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25" w:rsidRDefault="000F4425" w:rsidP="00DB5BF4">
      <w:pPr>
        <w:pStyle w:val="DocTitle"/>
        <w:ind w:left="105"/>
        <w:rPr>
          <w:b w:val="0"/>
          <w:bCs/>
          <w:sz w:val="40"/>
          <w:szCs w:val="40"/>
          <w:rtl/>
        </w:rPr>
      </w:pPr>
    </w:p>
    <w:p w:rsidR="002E33B1" w:rsidRDefault="000F4425" w:rsidP="00070D29">
      <w:pPr>
        <w:pStyle w:val="DocTitle"/>
        <w:ind w:left="105"/>
        <w:rPr>
          <w:b w:val="0"/>
          <w:bCs/>
          <w:sz w:val="40"/>
          <w:szCs w:val="40"/>
        </w:rPr>
      </w:pPr>
      <w:r>
        <w:rPr>
          <w:rFonts w:hint="cs"/>
          <w:b w:val="0"/>
          <w:bCs/>
          <w:sz w:val="40"/>
          <w:szCs w:val="40"/>
          <w:rtl/>
        </w:rPr>
        <w:t>סיכום פגישה</w:t>
      </w:r>
      <w:r w:rsidR="00CD0F79">
        <w:rPr>
          <w:rFonts w:hint="cs"/>
          <w:b w:val="0"/>
          <w:bCs/>
          <w:sz w:val="40"/>
          <w:szCs w:val="40"/>
          <w:rtl/>
        </w:rPr>
        <w:t xml:space="preserve">- </w:t>
      </w:r>
      <w:r w:rsidR="000026B0">
        <w:rPr>
          <w:rFonts w:hint="cs"/>
          <w:b w:val="0"/>
          <w:bCs/>
          <w:sz w:val="40"/>
          <w:szCs w:val="40"/>
          <w:rtl/>
        </w:rPr>
        <w:t>אירוח נמלה עבור צה"ל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248"/>
        <w:gridCol w:w="8157"/>
      </w:tblGrid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תאריך: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9F3938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26.5.15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משתתפים: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8F2F31" w:rsidRDefault="008F2F31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0026B0">
              <w:rPr>
                <w:rFonts w:ascii="Arial" w:hAnsi="Arial" w:cs="Arial"/>
                <w:lang w:eastAsia="he-IL"/>
              </w:rPr>
              <w:t>Top solutions</w:t>
            </w:r>
            <w:r w:rsidR="000026B0">
              <w:rPr>
                <w:rFonts w:ascii="Arial" w:hAnsi="Arial" w:cs="Arial" w:hint="cs"/>
                <w:rtl/>
                <w:lang w:eastAsia="he-IL"/>
              </w:rPr>
              <w:t>: תום, זיו</w:t>
            </w:r>
          </w:p>
          <w:p w:rsidR="000026B0" w:rsidRDefault="000026B0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ממשל זמין: מאיר, עודד, אלעד ונגה</w:t>
            </w:r>
          </w:p>
          <w:p w:rsidR="000026B0" w:rsidRDefault="000026B0" w:rsidP="00207467">
            <w:pPr>
              <w:tabs>
                <w:tab w:val="left" w:pos="4548"/>
              </w:tabs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צה"ל: אלעזר ולאה</w:t>
            </w:r>
          </w:p>
        </w:tc>
      </w:tr>
      <w:tr w:rsidR="002E33B1" w:rsidTr="002E33B1">
        <w:trPr>
          <w:cantSplit/>
        </w:trPr>
        <w:tc>
          <w:tcPr>
            <w:tcW w:w="124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hint="cs"/>
                <w:rtl/>
              </w:rPr>
              <w:t>רשם:</w:t>
            </w:r>
          </w:p>
        </w:tc>
        <w:tc>
          <w:tcPr>
            <w:tcW w:w="815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8F2F31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נגה וולקר</w:t>
            </w:r>
          </w:p>
        </w:tc>
      </w:tr>
    </w:tbl>
    <w:p w:rsidR="000F4425" w:rsidRDefault="000F4425" w:rsidP="002E33B1">
      <w:pPr>
        <w:pStyle w:val="1"/>
        <w:rPr>
          <w:rtl/>
        </w:rPr>
      </w:pPr>
    </w:p>
    <w:p w:rsidR="002E33B1" w:rsidRDefault="002E33B1" w:rsidP="002E33B1">
      <w:pPr>
        <w:pStyle w:val="1"/>
      </w:pPr>
      <w:r>
        <w:rPr>
          <w:rFonts w:hint="cs"/>
          <w:rtl/>
        </w:rPr>
        <w:t>נושאים שעלו בפגישה</w:t>
      </w:r>
    </w:p>
    <w:tbl>
      <w:tblPr>
        <w:bidiVisual/>
        <w:tblW w:w="9405" w:type="dxa"/>
        <w:tblInd w:w="113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8787"/>
      </w:tblGrid>
      <w:tr w:rsidR="002E33B1" w:rsidTr="003E2254">
        <w:trPr>
          <w:cantSplit/>
          <w:trHeight w:val="80"/>
          <w:tblHeader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6E6E6"/>
            <w:hideMark/>
          </w:tcPr>
          <w:p w:rsidR="002E33B1" w:rsidRDefault="002E33B1">
            <w:pPr>
              <w:pStyle w:val="TableHeadings"/>
            </w:pPr>
            <w:r>
              <w:rPr>
                <w:rFonts w:hint="cs"/>
                <w:rtl/>
              </w:rPr>
              <w:t xml:space="preserve">נושא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0F79" w:rsidRPr="00070D29" w:rsidRDefault="00064066" w:rsidP="00070D29">
            <w:p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064066">
              <w:rPr>
                <w:rFonts w:ascii="Arial" w:hAnsi="Arial" w:cs="Arial" w:hint="cs"/>
                <w:b/>
                <w:bCs/>
                <w:rtl/>
                <w:lang w:eastAsia="he-IL"/>
              </w:rPr>
              <w:t>רקע: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0026B0">
              <w:rPr>
                <w:rFonts w:ascii="Arial" w:hAnsi="Arial" w:cs="Arial" w:hint="cs"/>
                <w:rtl/>
                <w:lang w:eastAsia="he-IL"/>
              </w:rPr>
              <w:t>כיום בצה"ל עושים שימוש ב</w:t>
            </w:r>
            <w:r w:rsidR="00472545">
              <w:rPr>
                <w:rFonts w:ascii="Arial" w:hAnsi="Arial" w:cs="Arial" w:hint="cs"/>
                <w:rtl/>
                <w:lang w:eastAsia="he-IL"/>
              </w:rPr>
              <w:t xml:space="preserve">מוצר </w:t>
            </w:r>
            <w:r w:rsidR="000026B0">
              <w:rPr>
                <w:rFonts w:ascii="Arial" w:hAnsi="Arial" w:cs="Arial" w:hint="cs"/>
                <w:rtl/>
                <w:lang w:eastAsia="he-IL"/>
              </w:rPr>
              <w:t>נמלה. גופים ב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>"</w:t>
            </w:r>
            <w:r w:rsidR="000026B0">
              <w:rPr>
                <w:rFonts w:ascii="Arial" w:hAnsi="Arial" w:cs="Arial" w:hint="cs"/>
                <w:rtl/>
                <w:lang w:eastAsia="he-IL"/>
              </w:rPr>
              <w:t>מיטב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 xml:space="preserve">" מבקשים לעבוד באמצעות </w:t>
            </w:r>
            <w:r w:rsidR="000026B0">
              <w:rPr>
                <w:rFonts w:ascii="Arial" w:hAnsi="Arial" w:cs="Arial" w:hint="cs"/>
                <w:rtl/>
                <w:lang w:eastAsia="he-IL"/>
              </w:rPr>
              <w:t>ממשל זמין כדי לנהל סקרים ברשת האזרחית. הסקרים יהיו מיועדים לרשימה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 xml:space="preserve"> סגורה ומוגדרת מראש ע"י הזדהות (מה שמכונה "סקר מנוהל") </w:t>
            </w:r>
            <w:r w:rsidR="000026B0">
              <w:rPr>
                <w:rFonts w:ascii="Arial" w:hAnsi="Arial" w:cs="Arial" w:hint="cs"/>
                <w:rtl/>
                <w:lang w:eastAsia="he-IL"/>
              </w:rPr>
              <w:t xml:space="preserve">וגם לסקר כללי עבור כל מי שרוצה למלא את הסקר. </w:t>
            </w:r>
          </w:p>
        </w:tc>
      </w:tr>
      <w:tr w:rsidR="002A1437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A1437" w:rsidRDefault="002A1437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CD0F79" w:rsidRPr="000026B0" w:rsidRDefault="000026B0" w:rsidP="00AD05EB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0026B0">
              <w:rPr>
                <w:rFonts w:ascii="Arial" w:hAnsi="Arial" w:cs="Arial" w:hint="cs"/>
                <w:b/>
                <w:bCs/>
                <w:rtl/>
                <w:lang w:eastAsia="he-IL"/>
              </w:rPr>
              <w:t>אירוח בממשל זמין: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>
              <w:rPr>
                <w:rFonts w:ascii="Arial" w:hAnsi="Arial" w:cs="Arial" w:hint="cs"/>
                <w:rtl/>
                <w:lang w:eastAsia="he-IL"/>
              </w:rPr>
              <w:t>המשרדים</w:t>
            </w:r>
            <w:r w:rsidR="00AD05EB">
              <w:rPr>
                <w:rFonts w:ascii="Arial" w:hAnsi="Arial" w:cs="Arial" w:hint="cs"/>
                <w:rtl/>
                <w:lang w:eastAsia="he-IL"/>
              </w:rPr>
              <w:t xml:space="preserve"> ה</w:t>
            </w:r>
            <w:r w:rsidR="00AD05EB">
              <w:rPr>
                <w:rFonts w:ascii="Arial" w:hAnsi="Arial" w:cs="Arial" w:hint="cs"/>
                <w:rtl/>
                <w:lang w:eastAsia="he-IL"/>
              </w:rPr>
              <w:t xml:space="preserve">משתמשים במוצר נמלה </w:t>
            </w:r>
            <w:r w:rsidR="00AD05EB">
              <w:rPr>
                <w:rFonts w:ascii="Arial" w:hAnsi="Arial" w:cs="Arial" w:hint="cs"/>
                <w:rtl/>
                <w:lang w:eastAsia="he-IL"/>
              </w:rPr>
              <w:t xml:space="preserve">שמתארח בממשל זמין 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 xml:space="preserve">נתקלו בבעיה לעשות 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שימוש בסקר שפתוח לכלל הציבור הרחב 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>לאור דרישה של אבטחת מיד בממשל זמין להוסיף קאפצ'ה.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במידה וצה"ל יהיו מעוניינים להפיץ סקרים לציבור הרחב יהיה על החברה לפתח רכיב קאפצ'ה.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7C36CF" w:rsidRDefault="007C36CF" w:rsidP="00A51113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7C36CF">
              <w:rPr>
                <w:rFonts w:ascii="Arial" w:hAnsi="Arial" w:cs="Arial" w:hint="cs"/>
                <w:b/>
                <w:bCs/>
                <w:rtl/>
                <w:lang w:eastAsia="he-IL"/>
              </w:rPr>
              <w:t>פיתוח קאפצ'ה: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1C095E" w:rsidRPr="007C36CF" w:rsidRDefault="00064066" w:rsidP="00AD05EB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7C36CF">
              <w:rPr>
                <w:rFonts w:ascii="Arial" w:hAnsi="Arial" w:cs="Arial" w:hint="cs"/>
                <w:rtl/>
                <w:lang w:eastAsia="he-IL"/>
              </w:rPr>
              <w:t>הוגדר כי הקאפצ'ה נדרשת בכל שמירה או שליחה במקרה של סקר לא מנוהל</w:t>
            </w:r>
            <w:r w:rsidR="00AD05EB">
              <w:rPr>
                <w:rFonts w:ascii="Arial" w:hAnsi="Arial" w:cs="Arial" w:hint="cs"/>
                <w:rtl/>
                <w:lang w:eastAsia="he-IL"/>
              </w:rPr>
              <w:t>.</w:t>
            </w:r>
          </w:p>
          <w:p w:rsidR="00064066" w:rsidRPr="007C36CF" w:rsidRDefault="00064066" w:rsidP="007C36CF">
            <w:pPr>
              <w:pStyle w:val="ListParagraph"/>
              <w:numPr>
                <w:ilvl w:val="0"/>
                <w:numId w:val="31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7C36CF">
              <w:rPr>
                <w:rFonts w:ascii="Arial" w:hAnsi="Arial" w:cs="Arial" w:hint="cs"/>
                <w:rtl/>
                <w:lang w:eastAsia="he-IL"/>
              </w:rPr>
              <w:t xml:space="preserve">הצעת ממשל זמין היא להכניס 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>"</w:t>
            </w:r>
            <w:r w:rsidRPr="007C36CF">
              <w:rPr>
                <w:rFonts w:ascii="Arial" w:hAnsi="Arial" w:cs="Arial" w:hint="cs"/>
                <w:rtl/>
                <w:lang w:eastAsia="he-IL"/>
              </w:rPr>
              <w:t>שאלת קאפצ'ה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>"</w:t>
            </w:r>
            <w:r w:rsidRPr="007C36CF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Pr="007C36CF">
              <w:rPr>
                <w:rFonts w:ascii="Arial" w:hAnsi="Arial" w:cs="Arial"/>
                <w:rtl/>
                <w:lang w:eastAsia="he-IL"/>
              </w:rPr>
              <w:t>–</w:t>
            </w:r>
            <w:r w:rsidRPr="007C36CF">
              <w:rPr>
                <w:rFonts w:ascii="Arial" w:hAnsi="Arial" w:cs="Arial" w:hint="cs"/>
                <w:rtl/>
                <w:lang w:eastAsia="he-IL"/>
              </w:rPr>
              <w:t xml:space="preserve"> קאפצ'ה שתשולב בצורה מסוימת בשאלת חובה</w:t>
            </w:r>
            <w:r w:rsidR="007C36CF">
              <w:rPr>
                <w:rFonts w:ascii="Arial" w:hAnsi="Arial" w:cs="Arial" w:hint="cs"/>
                <w:rtl/>
                <w:lang w:eastAsia="he-IL"/>
              </w:rPr>
              <w:t xml:space="preserve"> בסוף כל עמוד</w:t>
            </w:r>
            <w:r w:rsidRPr="007C36CF">
              <w:rPr>
                <w:rFonts w:ascii="Arial" w:hAnsi="Arial" w:cs="Arial" w:hint="cs"/>
                <w:rtl/>
                <w:lang w:eastAsia="he-IL"/>
              </w:rPr>
              <w:t xml:space="preserve"> בסמוך לביצוע שמירה או שליחה.   </w:t>
            </w:r>
          </w:p>
        </w:tc>
      </w:tr>
      <w:tr w:rsidR="002E33B1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2E33B1" w:rsidRDefault="002E33B1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097643" w:rsidRDefault="00AD05EB" w:rsidP="00097643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>ממשק</w:t>
            </w:r>
            <w:bookmarkStart w:id="0" w:name="_GoBack"/>
            <w:bookmarkEnd w:id="0"/>
            <w:r w:rsidR="00097643" w:rsidRPr="00097643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לממשל זמין</w:t>
            </w:r>
            <w:r w:rsidR="007C36CF" w:rsidRPr="00097643"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  <w:r w:rsidR="007C36CF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AD05EB" w:rsidRPr="00AD05EB" w:rsidRDefault="00097643" w:rsidP="00AD05EB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097643">
              <w:rPr>
                <w:rFonts w:ascii="Arial" w:hAnsi="Arial" w:cs="Arial" w:hint="cs"/>
                <w:rtl/>
                <w:lang w:eastAsia="he-IL"/>
              </w:rPr>
              <w:t>מאחר ו</w:t>
            </w:r>
            <w:r w:rsidR="004D747F" w:rsidRPr="00097643">
              <w:rPr>
                <w:rFonts w:ascii="Arial" w:hAnsi="Arial" w:cs="Arial" w:hint="cs"/>
                <w:rtl/>
                <w:lang w:eastAsia="he-IL"/>
              </w:rPr>
              <w:t>ל</w:t>
            </w:r>
            <w:r w:rsidRPr="00097643">
              <w:rPr>
                <w:rFonts w:ascii="Arial" w:hAnsi="Arial" w:cs="Arial" w:hint="cs"/>
                <w:rtl/>
                <w:lang w:eastAsia="he-IL"/>
              </w:rPr>
              <w:t>א ניתן להתחבר באמצעות כרטיס חכם,</w:t>
            </w:r>
            <w:r w:rsidR="004D747F" w:rsidRPr="00097643">
              <w:rPr>
                <w:rFonts w:ascii="Arial" w:hAnsi="Arial" w:cs="Arial" w:hint="cs"/>
                <w:rtl/>
                <w:lang w:eastAsia="he-IL"/>
              </w:rPr>
              <w:t xml:space="preserve"> ההצע</w:t>
            </w:r>
            <w:r w:rsidRPr="00097643">
              <w:rPr>
                <w:rFonts w:ascii="Arial" w:hAnsi="Arial" w:cs="Arial" w:hint="cs"/>
                <w:rtl/>
                <w:lang w:eastAsia="he-IL"/>
              </w:rPr>
              <w:t xml:space="preserve">ה </w:t>
            </w:r>
            <w:r w:rsidR="004D747F" w:rsidRPr="00097643">
              <w:rPr>
                <w:rFonts w:ascii="Arial" w:hAnsi="Arial" w:cs="Arial" w:hint="cs"/>
                <w:rtl/>
                <w:lang w:eastAsia="he-IL"/>
              </w:rPr>
              <w:t xml:space="preserve">היא שהסקר יבנה בצה"ל, "ייארז" כחבילה </w:t>
            </w:r>
            <w:r w:rsidRPr="00097643">
              <w:rPr>
                <w:rFonts w:ascii="Arial" w:hAnsi="Arial" w:cs="Arial" w:hint="cs"/>
                <w:rtl/>
                <w:lang w:eastAsia="he-IL"/>
              </w:rPr>
              <w:t>ויועבר ע"י ממשק כספות לממשל זמין לשרת אפליקציה אחורי.</w:t>
            </w:r>
            <w:r w:rsidR="004D747F" w:rsidRPr="00097643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097643" w:rsidRPr="00B42C8F" w:rsidRDefault="00097643" w:rsidP="00AD05EB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 w:rsidRPr="00097643">
              <w:rPr>
                <w:rFonts w:ascii="Arial" w:hAnsi="Arial" w:cs="Arial" w:hint="cs"/>
                <w:rtl/>
                <w:lang w:eastAsia="he-IL"/>
              </w:rPr>
              <w:t>בצבא יהיה ק</w:t>
            </w:r>
            <w:r w:rsidRPr="00B42C8F">
              <w:rPr>
                <w:rFonts w:ascii="Arial" w:hAnsi="Arial" w:cs="Arial" w:hint="cs"/>
                <w:rtl/>
                <w:lang w:eastAsia="he-IL"/>
              </w:rPr>
              <w:t>ליינט שיכין את ה</w:t>
            </w:r>
            <w:r w:rsidR="00AD05EB">
              <w:rPr>
                <w:rFonts w:ascii="Arial" w:hAnsi="Arial" w:cs="Arial" w:hint="cs"/>
                <w:rtl/>
                <w:lang w:eastAsia="he-IL"/>
              </w:rPr>
              <w:t>סקרים</w:t>
            </w:r>
            <w:r w:rsidRPr="00B42C8F">
              <w:rPr>
                <w:rFonts w:ascii="Arial" w:hAnsi="Arial" w:cs="Arial" w:hint="cs"/>
                <w:rtl/>
                <w:lang w:eastAsia="he-IL"/>
              </w:rPr>
              <w:t xml:space="preserve"> על הרשת הקיימת בצבא. </w:t>
            </w:r>
          </w:p>
          <w:p w:rsidR="00F9048B" w:rsidRPr="00AD05EB" w:rsidRDefault="00AD05EB" w:rsidP="00AD05EB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מאחר ו</w:t>
            </w:r>
            <w:r w:rsidRPr="00AD05EB">
              <w:rPr>
                <w:rFonts w:ascii="Arial" w:hAnsi="Arial" w:cs="Arial" w:hint="cs"/>
                <w:rtl/>
                <w:lang w:eastAsia="he-IL"/>
              </w:rPr>
              <w:t xml:space="preserve">עדכון סקר חדש ידרוש </w:t>
            </w:r>
            <w:r>
              <w:rPr>
                <w:rFonts w:ascii="Arial" w:hAnsi="Arial" w:cs="Arial" w:hint="cs"/>
                <w:rtl/>
                <w:lang w:eastAsia="he-IL"/>
              </w:rPr>
              <w:t>התערבות יד אדם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>נדרש</w:t>
            </w:r>
            <w:r>
              <w:rPr>
                <w:rFonts w:ascii="Arial" w:hAnsi="Arial" w:cs="Arial" w:hint="cs"/>
                <w:rtl/>
                <w:lang w:eastAsia="he-IL"/>
              </w:rPr>
              <w:t>ת בניית</w:t>
            </w:r>
            <w:r w:rsidR="000369E3">
              <w:rPr>
                <w:rFonts w:ascii="Arial" w:hAnsi="Arial" w:cs="Arial" w:hint="cs"/>
                <w:rtl/>
                <w:lang w:eastAsia="he-IL"/>
              </w:rPr>
              <w:t xml:space="preserve"> ממשק שיטען את הקובץ בממשל זמין</w:t>
            </w:r>
            <w:r w:rsidR="00B42C8F" w:rsidRPr="00B42C8F">
              <w:rPr>
                <w:rFonts w:ascii="Arial" w:hAnsi="Arial" w:cs="Arial"/>
                <w:rtl/>
                <w:lang w:eastAsia="he-IL"/>
              </w:rPr>
              <w:t>–</w:t>
            </w:r>
            <w:r w:rsidR="00B42C8F" w:rsidRPr="00B42C8F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>
              <w:rPr>
                <w:rFonts w:ascii="Arial" w:hAnsi="Arial" w:cs="Arial" w:hint="cs"/>
                <w:rtl/>
                <w:lang w:eastAsia="he-IL"/>
              </w:rPr>
              <w:t>הנושא ייבדק ע"י</w:t>
            </w:r>
            <w:r w:rsidR="00B42C8F" w:rsidRPr="00B42C8F">
              <w:rPr>
                <w:rFonts w:ascii="Arial" w:hAnsi="Arial" w:cs="Arial" w:hint="cs"/>
                <w:rtl/>
                <w:lang w:eastAsia="he-IL"/>
              </w:rPr>
              <w:t xml:space="preserve"> </w:t>
            </w:r>
            <w:r w:rsidR="00B42C8F" w:rsidRPr="00B42C8F">
              <w:rPr>
                <w:rFonts w:ascii="Arial" w:hAnsi="Arial" w:cs="Arial"/>
                <w:lang w:eastAsia="he-IL"/>
              </w:rPr>
              <w:t xml:space="preserve">Top solution </w:t>
            </w:r>
            <w:r w:rsidR="00B42C8F" w:rsidRPr="00B42C8F">
              <w:rPr>
                <w:rFonts w:ascii="Arial" w:hAnsi="Arial" w:cs="Arial" w:hint="cs"/>
                <w:rtl/>
                <w:lang w:eastAsia="he-IL"/>
              </w:rPr>
              <w:t>.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</w:t>
            </w:r>
          </w:p>
          <w:p w:rsidR="00125274" w:rsidRPr="00097643" w:rsidRDefault="00125274" w:rsidP="00097643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צפיה בדוחות תהיה אפשרית ע"י כניסה עם כרטיס חכם. </w:t>
            </w:r>
          </w:p>
        </w:tc>
      </w:tr>
      <w:tr w:rsidR="00FB1AD9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B1AD9" w:rsidRPr="0026312E" w:rsidRDefault="00FB1AD9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125274" w:rsidRPr="00125274" w:rsidRDefault="00125274" w:rsidP="00070D2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 w:rsidRPr="00125274">
              <w:rPr>
                <w:rFonts w:ascii="Arial" w:hAnsi="Arial" w:cs="Arial" w:hint="cs"/>
                <w:b/>
                <w:bCs/>
                <w:rtl/>
                <w:lang w:eastAsia="he-IL"/>
              </w:rPr>
              <w:t>תשתית</w:t>
            </w:r>
            <w:r w:rsidR="003864FD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נדרשת</w:t>
            </w:r>
            <w:r w:rsidR="009F3938">
              <w:rPr>
                <w:rFonts w:ascii="Arial" w:hAnsi="Arial" w:cs="Arial" w:hint="cs"/>
                <w:b/>
                <w:bCs/>
                <w:rtl/>
                <w:lang w:eastAsia="he-IL"/>
              </w:rPr>
              <w:t xml:space="preserve"> </w:t>
            </w:r>
            <w:r w:rsidRPr="00125274">
              <w:rPr>
                <w:rFonts w:ascii="Arial" w:hAnsi="Arial" w:cs="Arial" w:hint="cs"/>
                <w:b/>
                <w:bCs/>
                <w:rtl/>
                <w:lang w:eastAsia="he-IL"/>
              </w:rPr>
              <w:t>:</w:t>
            </w:r>
          </w:p>
          <w:p w:rsidR="00EE730C" w:rsidRDefault="00125274" w:rsidP="00070D29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2012 </w:t>
            </w:r>
            <w:r>
              <w:rPr>
                <w:rFonts w:ascii="Arial" w:hAnsi="Arial" w:cs="Arial" w:hint="cs"/>
                <w:lang w:eastAsia="he-IL"/>
              </w:rPr>
              <w:t>R2</w:t>
            </w:r>
          </w:p>
          <w:p w:rsidR="00125274" w:rsidRDefault="00125274" w:rsidP="00070D29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/>
                <w:lang w:eastAsia="he-IL"/>
              </w:rPr>
              <w:t>64 bit</w:t>
            </w:r>
          </w:p>
          <w:p w:rsidR="003864FD" w:rsidRPr="00097643" w:rsidRDefault="003864FD" w:rsidP="00070D29">
            <w:p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מפרט התשתית בממשל זמין ייקבע על פי תשובות שיתקבלו מצה"ל.</w:t>
            </w:r>
          </w:p>
        </w:tc>
      </w:tr>
      <w:tr w:rsidR="009F3938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3938" w:rsidRPr="0026312E" w:rsidRDefault="009F3938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9F3938" w:rsidRDefault="003864FD" w:rsidP="00070D2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>שמירת מידע בממשל זמין:</w:t>
            </w:r>
          </w:p>
          <w:p w:rsidR="003864FD" w:rsidRPr="003864FD" w:rsidRDefault="003864FD" w:rsidP="003864FD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3864FD">
              <w:rPr>
                <w:rFonts w:ascii="Arial" w:hAnsi="Arial" w:cs="Arial" w:hint="cs"/>
                <w:rtl/>
                <w:lang w:eastAsia="he-IL"/>
              </w:rPr>
              <w:t xml:space="preserve">יש לסווג את המידע שנשאל בהתאם להגדרת רמו"ט מאחר וממשל זמין מוגבל מבחינת מידע שהוא יכול לשמור אצלו ב </w:t>
            </w:r>
            <w:r w:rsidRPr="003864FD">
              <w:rPr>
                <w:rFonts w:ascii="Arial" w:hAnsi="Arial" w:cs="Arial" w:hint="cs"/>
                <w:lang w:eastAsia="he-IL"/>
              </w:rPr>
              <w:t>DB</w:t>
            </w:r>
            <w:r w:rsidRPr="003864FD">
              <w:rPr>
                <w:rFonts w:ascii="Arial" w:hAnsi="Arial" w:cs="Arial" w:hint="cs"/>
                <w:rtl/>
                <w:lang w:eastAsia="he-IL"/>
              </w:rPr>
              <w:t xml:space="preserve">. </w:t>
            </w:r>
          </w:p>
          <w:p w:rsidR="003864FD" w:rsidRPr="003864FD" w:rsidRDefault="003864FD" w:rsidP="003864FD">
            <w:pPr>
              <w:pStyle w:val="ListParagraph"/>
              <w:numPr>
                <w:ilvl w:val="0"/>
                <w:numId w:val="33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 w:rsidRPr="003864FD">
              <w:rPr>
                <w:rFonts w:ascii="Arial" w:hAnsi="Arial" w:cs="Arial" w:hint="cs"/>
                <w:rtl/>
                <w:lang w:eastAsia="he-IL"/>
              </w:rPr>
              <w:lastRenderedPageBreak/>
              <w:t>במידה ואין דרישה לקשר בין ממלא השאלון לתשובה שלו- זה הפתרון העדיף. עדיף לשמור את המידע בצורה אנונימית.</w:t>
            </w:r>
          </w:p>
        </w:tc>
      </w:tr>
      <w:tr w:rsidR="00F9048B" w:rsidTr="003E2254">
        <w:trPr>
          <w:cantSplit/>
        </w:trPr>
        <w:tc>
          <w:tcPr>
            <w:tcW w:w="618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9048B" w:rsidRPr="0026312E" w:rsidRDefault="00F9048B" w:rsidP="002E33B1">
            <w:pPr>
              <w:numPr>
                <w:ilvl w:val="0"/>
                <w:numId w:val="17"/>
              </w:numPr>
              <w:spacing w:before="120" w:after="0" w:line="360" w:lineRule="auto"/>
              <w:rPr>
                <w:rFonts w:ascii="Arial" w:hAnsi="Arial" w:cs="Arial"/>
                <w:lang w:eastAsia="he-IL"/>
              </w:rPr>
            </w:pPr>
          </w:p>
        </w:tc>
        <w:tc>
          <w:tcPr>
            <w:tcW w:w="878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F9048B" w:rsidRDefault="00F9048B" w:rsidP="00070D29">
            <w:pPr>
              <w:spacing w:before="120" w:line="360" w:lineRule="auto"/>
              <w:rPr>
                <w:rFonts w:ascii="Arial" w:hAnsi="Arial" w:cs="Arial"/>
                <w:b/>
                <w:bCs/>
                <w:rtl/>
                <w:lang w:eastAsia="he-IL"/>
              </w:rPr>
            </w:pPr>
            <w:r>
              <w:rPr>
                <w:rFonts w:ascii="Arial" w:hAnsi="Arial" w:cs="Arial" w:hint="cs"/>
                <w:b/>
                <w:bCs/>
                <w:rtl/>
                <w:lang w:eastAsia="he-IL"/>
              </w:rPr>
              <w:t>נושאים לבדיקת צה"ל:</w:t>
            </w:r>
          </w:p>
          <w:p w:rsidR="00B00DD8" w:rsidRDefault="00B00DD8" w:rsidP="00B00DD8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מה</w:t>
            </w:r>
            <w:r w:rsidR="00AD05EB">
              <w:rPr>
                <w:rFonts w:ascii="Arial" w:hAnsi="Arial" w:cs="Arial" w:hint="cs"/>
                <w:rtl/>
                <w:lang w:eastAsia="he-IL"/>
              </w:rPr>
              <w:t>י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תדירות הסקרים הצפויה</w:t>
            </w:r>
          </w:p>
          <w:p w:rsidR="00B00DD8" w:rsidRDefault="00F9048B" w:rsidP="00B00DD8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 מהי כמות ה</w:t>
            </w:r>
            <w:r w:rsidR="00B00DD8">
              <w:rPr>
                <w:rFonts w:ascii="Arial" w:hAnsi="Arial" w:cs="Arial" w:hint="cs"/>
                <w:rtl/>
                <w:lang w:eastAsia="he-IL"/>
              </w:rPr>
              <w:t xml:space="preserve">אנשים שימלאו את הסקרים </w:t>
            </w:r>
          </w:p>
          <w:p w:rsidR="00F9048B" w:rsidRDefault="00F9048B" w:rsidP="00AD05EB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>איזה סוג סקרים</w:t>
            </w:r>
            <w:r w:rsidR="00AD05EB">
              <w:rPr>
                <w:rFonts w:ascii="Arial" w:hAnsi="Arial" w:cs="Arial" w:hint="cs"/>
                <w:rtl/>
                <w:lang w:eastAsia="he-IL"/>
              </w:rPr>
              <w:t xml:space="preserve"> יועלו: האם גם לא מנוהלים?</w:t>
            </w:r>
          </w:p>
          <w:p w:rsidR="00F9048B" w:rsidRPr="00F9048B" w:rsidRDefault="00F9048B" w:rsidP="00F9048B">
            <w:pPr>
              <w:pStyle w:val="ListParagraph"/>
              <w:numPr>
                <w:ilvl w:val="0"/>
                <w:numId w:val="32"/>
              </w:numPr>
              <w:spacing w:before="120" w:line="360" w:lineRule="auto"/>
              <w:rPr>
                <w:rFonts w:ascii="Arial" w:hAnsi="Arial" w:cs="Arial"/>
                <w:rtl/>
                <w:lang w:eastAsia="he-IL"/>
              </w:rPr>
            </w:pPr>
            <w:r>
              <w:rPr>
                <w:rFonts w:ascii="Arial" w:hAnsi="Arial" w:cs="Arial" w:hint="cs"/>
                <w:rtl/>
                <w:lang w:eastAsia="he-IL"/>
              </w:rPr>
              <w:t xml:space="preserve">כמה זמן </w:t>
            </w:r>
            <w:r>
              <w:rPr>
                <w:rFonts w:ascii="Arial" w:hAnsi="Arial" w:cs="Arial"/>
                <w:lang w:eastAsia="he-IL"/>
              </w:rPr>
              <w:t>down time</w:t>
            </w:r>
            <w:r>
              <w:rPr>
                <w:rFonts w:ascii="Arial" w:hAnsi="Arial" w:cs="Arial" w:hint="cs"/>
                <w:rtl/>
                <w:lang w:eastAsia="he-IL"/>
              </w:rPr>
              <w:t xml:space="preserve"> צה"ל מוכנים "לסבול".</w:t>
            </w:r>
          </w:p>
        </w:tc>
      </w:tr>
    </w:tbl>
    <w:p w:rsidR="00FD7FD9" w:rsidRPr="00246EF1" w:rsidRDefault="00FD7FD9" w:rsidP="000F4425">
      <w:pPr>
        <w:rPr>
          <w:rtl/>
        </w:rPr>
      </w:pPr>
    </w:p>
    <w:sectPr w:rsidR="00FD7FD9" w:rsidRPr="00246EF1" w:rsidSect="00CC68F7">
      <w:headerReference w:type="default" r:id="rId11"/>
      <w:footerReference w:type="default" r:id="rId12"/>
      <w:pgSz w:w="11906" w:h="16838"/>
      <w:pgMar w:top="2098" w:right="1800" w:bottom="1440" w:left="1800" w:header="0" w:footer="8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E3" w:rsidRDefault="000369E3" w:rsidP="00A8553F">
      <w:pPr>
        <w:spacing w:after="0" w:line="240" w:lineRule="auto"/>
      </w:pPr>
      <w:r>
        <w:separator/>
      </w:r>
    </w:p>
  </w:endnote>
  <w:endnote w:type="continuationSeparator" w:id="0">
    <w:p w:rsidR="000369E3" w:rsidRDefault="000369E3" w:rsidP="00A85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E3" w:rsidRDefault="000369E3" w:rsidP="00A8553F">
    <w:pPr>
      <w:pStyle w:val="Footer"/>
      <w:pBdr>
        <w:top w:val="single" w:sz="6" w:space="0" w:color="auto"/>
      </w:pBdr>
      <w:jc w:val="center"/>
      <w:rPr>
        <w:sz w:val="20"/>
        <w:szCs w:val="20"/>
        <w:rtl/>
      </w:rPr>
    </w:pPr>
    <w:bookmarkStart w:id="1" w:name="OLE_LINK27"/>
    <w:bookmarkStart w:id="2" w:name="OLE_LINK28"/>
    <w:bookmarkStart w:id="3" w:name="_Hlk233954175"/>
    <w:r w:rsidRPr="00BB2818">
      <w:rPr>
        <w:sz w:val="20"/>
        <w:szCs w:val="20"/>
        <w:rtl/>
      </w:rPr>
      <w:t xml:space="preserve">רח' </w:t>
    </w:r>
    <w:r w:rsidRPr="00BB2818">
      <w:rPr>
        <w:sz w:val="20"/>
        <w:szCs w:val="20"/>
        <w:rtl/>
      </w:rPr>
      <w:t xml:space="preserve">נתנאל לורך 1 ירושלים ת.ד. 13185 טלפון </w:t>
    </w:r>
    <w:r w:rsidRPr="00BB2818">
      <w:rPr>
        <w:sz w:val="20"/>
        <w:szCs w:val="20"/>
      </w:rPr>
      <w:t>02-6664666</w:t>
    </w:r>
    <w:r w:rsidRPr="00BB2818">
      <w:rPr>
        <w:sz w:val="20"/>
        <w:szCs w:val="20"/>
        <w:rtl/>
      </w:rPr>
      <w:t xml:space="preserve"> פקס: </w:t>
    </w:r>
    <w:r w:rsidRPr="00BB2818">
      <w:rPr>
        <w:sz w:val="20"/>
        <w:szCs w:val="20"/>
      </w:rPr>
      <w:t>02-6664650</w:t>
    </w:r>
  </w:p>
  <w:p w:rsidR="000369E3" w:rsidRDefault="000369E3" w:rsidP="00A8553F">
    <w:pPr>
      <w:pStyle w:val="Footer"/>
      <w:jc w:val="center"/>
    </w:pPr>
    <w:r w:rsidRPr="00D92408">
      <w:rPr>
        <w:rFonts w:hint="cs"/>
        <w:sz w:val="20"/>
        <w:szCs w:val="20"/>
        <w:rtl/>
      </w:rPr>
      <w:t xml:space="preserve">כל הזכויות שמורות </w:t>
    </w:r>
    <w:r w:rsidRPr="00D92408">
      <w:rPr>
        <w:sz w:val="20"/>
        <w:szCs w:val="20"/>
        <w:rtl/>
      </w:rPr>
      <w:t>–</w:t>
    </w:r>
    <w:r w:rsidRPr="00D92408">
      <w:rPr>
        <w:rFonts w:hint="cs"/>
        <w:sz w:val="20"/>
        <w:szCs w:val="20"/>
        <w:rtl/>
      </w:rPr>
      <w:t xml:space="preserve"> ממשל זמין, מדינת ישראל</w:t>
    </w:r>
    <w:r w:rsidRPr="00D92408">
      <w:rPr>
        <w:sz w:val="20"/>
        <w:szCs w:val="20"/>
        <w:rtl/>
      </w:rPr>
      <w:br/>
    </w:r>
    <w:hyperlink r:id="rId1" w:history="1">
      <w:r w:rsidRPr="00BB2818">
        <w:rPr>
          <w:rStyle w:val="Hyperlink"/>
          <w:rFonts w:cs="FrankRuehl"/>
          <w:b/>
          <w:bCs/>
          <w:sz w:val="20"/>
          <w:szCs w:val="20"/>
        </w:rPr>
        <w:t>www.gov.il</w:t>
      </w:r>
    </w:hyperlink>
    <w:bookmarkEnd w:id="1"/>
    <w:bookmarkEnd w:id="2"/>
    <w:bookmarkEnd w:id="3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E3" w:rsidRDefault="000369E3" w:rsidP="00A8553F">
      <w:pPr>
        <w:spacing w:after="0" w:line="240" w:lineRule="auto"/>
      </w:pPr>
      <w:r>
        <w:separator/>
      </w:r>
    </w:p>
  </w:footnote>
  <w:footnote w:type="continuationSeparator" w:id="0">
    <w:p w:rsidR="000369E3" w:rsidRDefault="000369E3" w:rsidP="00A85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9E3" w:rsidRDefault="000369E3" w:rsidP="00A8553F">
    <w:pPr>
      <w:pStyle w:val="Header"/>
      <w:jc w:val="center"/>
      <w:rPr>
        <w:rFonts w:ascii="Arial" w:hAnsi="Arial"/>
        <w:b/>
        <w:bCs/>
        <w:color w:val="333399"/>
        <w:sz w:val="36"/>
        <w:szCs w:val="36"/>
        <w:rtl/>
      </w:rPr>
    </w:pPr>
  </w:p>
  <w:p w:rsidR="000369E3" w:rsidRPr="00256FF6" w:rsidRDefault="000369E3" w:rsidP="00C266BE">
    <w:pPr>
      <w:pStyle w:val="Header"/>
      <w:jc w:val="center"/>
      <w:rPr>
        <w:sz w:val="24"/>
        <w:szCs w:val="24"/>
      </w:rPr>
    </w:pPr>
    <w:r>
      <w:rPr>
        <w:rFonts w:ascii="Arial" w:hAnsi="Arial"/>
        <w:b/>
        <w:bCs/>
        <w:color w:val="333399"/>
        <w:sz w:val="24"/>
        <w:szCs w:val="24"/>
        <w:rtl/>
      </w:rPr>
      <w:t xml:space="preserve">משרד </w:t>
    </w:r>
    <w:r>
      <w:rPr>
        <w:rFonts w:ascii="Arial" w:hAnsi="Arial" w:hint="cs"/>
        <w:b/>
        <w:bCs/>
        <w:color w:val="333399"/>
        <w:sz w:val="24"/>
        <w:szCs w:val="24"/>
        <w:rtl/>
      </w:rPr>
      <w:t>ראש הממשלה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- התקשוב הממשלתי </w:t>
    </w:r>
    <w:r w:rsidRPr="00256FF6">
      <w:rPr>
        <w:rFonts w:ascii="Arial" w:hAnsi="Arial"/>
        <w:b/>
        <w:bCs/>
        <w:color w:val="333399"/>
        <w:sz w:val="24"/>
        <w:szCs w:val="24"/>
        <w:rtl/>
      </w:rPr>
      <w:br/>
    </w:r>
    <w:r w:rsidRPr="00256FF6">
      <w:rPr>
        <w:rFonts w:ascii="Arial" w:hAnsi="Arial"/>
        <w:b/>
        <w:bCs/>
        <w:color w:val="333399"/>
        <w:sz w:val="32"/>
        <w:szCs w:val="32"/>
        <w:rtl/>
      </w:rPr>
      <w:t>ממשל זמין</w:t>
    </w:r>
    <w:r w:rsidRPr="00256FF6">
      <w:rPr>
        <w:rFonts w:ascii="Arial" w:hAnsi="Arial" w:hint="cs"/>
        <w:b/>
        <w:bCs/>
        <w:color w:val="333399"/>
        <w:sz w:val="24"/>
        <w:szCs w:val="24"/>
        <w:rtl/>
      </w:rPr>
      <w:t xml:space="preserve"> </w:t>
    </w:r>
  </w:p>
  <w:p w:rsidR="000369E3" w:rsidRDefault="000369E3" w:rsidP="00A8553F">
    <w:pPr>
      <w:pStyle w:val="Header"/>
      <w:jc w:val="center"/>
    </w:pPr>
    <w:r>
      <w:rPr>
        <w:rFonts w:ascii="Narkisim" w:hAnsi="Narkisim"/>
        <w:b/>
        <w:noProof/>
        <w:szCs w:val="20"/>
      </w:rPr>
      <w:drawing>
        <wp:inline distT="0" distB="0" distL="0" distR="0">
          <wp:extent cx="1095375" cy="714375"/>
          <wp:effectExtent l="19050" t="0" r="9525" b="0"/>
          <wp:docPr id="5" name="Picture 1" descr="web_72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b_72_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A5DFF"/>
    <w:multiLevelType w:val="hybridMultilevel"/>
    <w:tmpl w:val="D98C8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85831"/>
    <w:multiLevelType w:val="hybridMultilevel"/>
    <w:tmpl w:val="0D5CD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6208F"/>
    <w:multiLevelType w:val="hybridMultilevel"/>
    <w:tmpl w:val="AB4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272BE"/>
    <w:multiLevelType w:val="hybridMultilevel"/>
    <w:tmpl w:val="6D0CD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D32C1"/>
    <w:multiLevelType w:val="multilevel"/>
    <w:tmpl w:val="D3D401C8"/>
    <w:styleLink w:val="Style1"/>
    <w:lvl w:ilvl="0">
      <w:start w:val="2"/>
      <w:numFmt w:val="decimal"/>
      <w:lvlText w:val="%1"/>
      <w:lvlJc w:val="left"/>
      <w:pPr>
        <w:tabs>
          <w:tab w:val="num" w:pos="1080"/>
        </w:tabs>
        <w:ind w:left="1080" w:righ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right="360" w:hanging="360"/>
      </w:pPr>
      <w:rPr>
        <w:rFonts w:hint="default"/>
        <w:bCs/>
        <w:iCs w:val="0"/>
        <w:sz w:val="24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righ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440" w:right="720" w:hanging="720"/>
      </w:pPr>
      <w:rPr>
        <w:rFonts w:hint="default"/>
        <w:sz w:val="24"/>
      </w:rPr>
    </w:lvl>
    <w:lvl w:ilvl="4">
      <w:numFmt w:val="decimal"/>
      <w:lvlText w:val="%1.%2.%3.%4.%5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  <w:lang w:val="en-US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righ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right="1440" w:hanging="1440"/>
      </w:pPr>
      <w:rPr>
        <w:rFonts w:hint="default"/>
        <w:sz w:val="24"/>
      </w:rPr>
    </w:lvl>
  </w:abstractNum>
  <w:abstractNum w:abstractNumId="5">
    <w:nsid w:val="14B17F80"/>
    <w:multiLevelType w:val="hybridMultilevel"/>
    <w:tmpl w:val="384AE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187D24"/>
    <w:multiLevelType w:val="hybridMultilevel"/>
    <w:tmpl w:val="400427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34AFA"/>
    <w:multiLevelType w:val="hybridMultilevel"/>
    <w:tmpl w:val="874A9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B65CB6"/>
    <w:multiLevelType w:val="hybridMultilevel"/>
    <w:tmpl w:val="84B6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E338F"/>
    <w:multiLevelType w:val="hybridMultilevel"/>
    <w:tmpl w:val="145A0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BD682D"/>
    <w:multiLevelType w:val="hybridMultilevel"/>
    <w:tmpl w:val="38903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C489C"/>
    <w:multiLevelType w:val="hybridMultilevel"/>
    <w:tmpl w:val="E54C3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B79B4"/>
    <w:multiLevelType w:val="hybridMultilevel"/>
    <w:tmpl w:val="90A22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154EB"/>
    <w:multiLevelType w:val="hybridMultilevel"/>
    <w:tmpl w:val="FBB0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AD3619"/>
    <w:multiLevelType w:val="hybridMultilevel"/>
    <w:tmpl w:val="55843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F57007"/>
    <w:multiLevelType w:val="hybridMultilevel"/>
    <w:tmpl w:val="89342F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C7D508B"/>
    <w:multiLevelType w:val="hybridMultilevel"/>
    <w:tmpl w:val="35487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3604C"/>
    <w:multiLevelType w:val="hybridMultilevel"/>
    <w:tmpl w:val="0F2665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407B8C"/>
    <w:multiLevelType w:val="hybridMultilevel"/>
    <w:tmpl w:val="1F869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E0194"/>
    <w:multiLevelType w:val="hybridMultilevel"/>
    <w:tmpl w:val="9628E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CF600A"/>
    <w:multiLevelType w:val="hybridMultilevel"/>
    <w:tmpl w:val="3F4CD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F448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20546BB"/>
    <w:multiLevelType w:val="hybridMultilevel"/>
    <w:tmpl w:val="EDB28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D709F9"/>
    <w:multiLevelType w:val="hybridMultilevel"/>
    <w:tmpl w:val="1F740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3752B7"/>
    <w:multiLevelType w:val="hybridMultilevel"/>
    <w:tmpl w:val="6C92A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826544"/>
    <w:multiLevelType w:val="hybridMultilevel"/>
    <w:tmpl w:val="72CA32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0D4089"/>
    <w:multiLevelType w:val="hybridMultilevel"/>
    <w:tmpl w:val="CDF009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114E0A"/>
    <w:multiLevelType w:val="hybridMultilevel"/>
    <w:tmpl w:val="F2DA4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0833E2"/>
    <w:multiLevelType w:val="hybridMultilevel"/>
    <w:tmpl w:val="5DE8F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6204AA"/>
    <w:multiLevelType w:val="hybridMultilevel"/>
    <w:tmpl w:val="BB506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A06C56"/>
    <w:multiLevelType w:val="hybridMultilevel"/>
    <w:tmpl w:val="EB14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4D4016"/>
    <w:multiLevelType w:val="hybridMultilevel"/>
    <w:tmpl w:val="86B2D5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9E2">
      <w:start w:val="1"/>
      <w:numFmt w:val="bullet"/>
      <w:lvlText w:val=""/>
      <w:lvlJc w:val="center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4"/>
  </w:num>
  <w:num w:numId="3">
    <w:abstractNumId w:val="8"/>
  </w:num>
  <w:num w:numId="4">
    <w:abstractNumId w:val="31"/>
  </w:num>
  <w:num w:numId="5">
    <w:abstractNumId w:val="26"/>
  </w:num>
  <w:num w:numId="6">
    <w:abstractNumId w:val="25"/>
  </w:num>
  <w:num w:numId="7">
    <w:abstractNumId w:val="3"/>
  </w:num>
  <w:num w:numId="8">
    <w:abstractNumId w:val="12"/>
  </w:num>
  <w:num w:numId="9">
    <w:abstractNumId w:val="13"/>
  </w:num>
  <w:num w:numId="10">
    <w:abstractNumId w:val="17"/>
  </w:num>
  <w:num w:numId="11">
    <w:abstractNumId w:val="19"/>
  </w:num>
  <w:num w:numId="12">
    <w:abstractNumId w:val="18"/>
  </w:num>
  <w:num w:numId="13">
    <w:abstractNumId w:val="21"/>
  </w:num>
  <w:num w:numId="14">
    <w:abstractNumId w:val="5"/>
  </w:num>
  <w:num w:numId="15">
    <w:abstractNumId w:val="1"/>
  </w:num>
  <w:num w:numId="16">
    <w:abstractNumId w:val="23"/>
  </w:num>
  <w:num w:numId="17">
    <w:abstractNumId w:val="15"/>
  </w:num>
  <w:num w:numId="18">
    <w:abstractNumId w:val="6"/>
  </w:num>
  <w:num w:numId="19">
    <w:abstractNumId w:val="20"/>
  </w:num>
  <w:num w:numId="20">
    <w:abstractNumId w:val="10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</w:num>
  <w:num w:numId="23">
    <w:abstractNumId w:val="7"/>
  </w:num>
  <w:num w:numId="24">
    <w:abstractNumId w:val="2"/>
  </w:num>
  <w:num w:numId="25">
    <w:abstractNumId w:val="30"/>
  </w:num>
  <w:num w:numId="26">
    <w:abstractNumId w:val="11"/>
  </w:num>
  <w:num w:numId="27">
    <w:abstractNumId w:val="9"/>
  </w:num>
  <w:num w:numId="28">
    <w:abstractNumId w:val="22"/>
  </w:num>
  <w:num w:numId="29">
    <w:abstractNumId w:val="27"/>
  </w:num>
  <w:num w:numId="30">
    <w:abstractNumId w:val="28"/>
  </w:num>
  <w:num w:numId="31">
    <w:abstractNumId w:val="29"/>
  </w:num>
  <w:num w:numId="32">
    <w:abstractNumId w:val="16"/>
  </w:num>
  <w:num w:numId="3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F23"/>
    <w:rsid w:val="000026B0"/>
    <w:rsid w:val="00017445"/>
    <w:rsid w:val="000176B9"/>
    <w:rsid w:val="00033BA1"/>
    <w:rsid w:val="000369E3"/>
    <w:rsid w:val="000375D7"/>
    <w:rsid w:val="0004375F"/>
    <w:rsid w:val="00050852"/>
    <w:rsid w:val="000546FF"/>
    <w:rsid w:val="00062748"/>
    <w:rsid w:val="00064066"/>
    <w:rsid w:val="00070D29"/>
    <w:rsid w:val="00070FE9"/>
    <w:rsid w:val="00073A4D"/>
    <w:rsid w:val="00085E19"/>
    <w:rsid w:val="00092BA6"/>
    <w:rsid w:val="0009507D"/>
    <w:rsid w:val="00097643"/>
    <w:rsid w:val="000A0002"/>
    <w:rsid w:val="000A0BDA"/>
    <w:rsid w:val="000A252E"/>
    <w:rsid w:val="000B0BD8"/>
    <w:rsid w:val="000C1AAD"/>
    <w:rsid w:val="000D5412"/>
    <w:rsid w:val="000D7CEE"/>
    <w:rsid w:val="000F0D53"/>
    <w:rsid w:val="000F4425"/>
    <w:rsid w:val="00104C19"/>
    <w:rsid w:val="00116C1F"/>
    <w:rsid w:val="001178C9"/>
    <w:rsid w:val="00125274"/>
    <w:rsid w:val="00126DF3"/>
    <w:rsid w:val="00127C13"/>
    <w:rsid w:val="001409AE"/>
    <w:rsid w:val="00141B79"/>
    <w:rsid w:val="00176899"/>
    <w:rsid w:val="001824CC"/>
    <w:rsid w:val="00182826"/>
    <w:rsid w:val="00190666"/>
    <w:rsid w:val="00191EAE"/>
    <w:rsid w:val="001957BA"/>
    <w:rsid w:val="00197A9E"/>
    <w:rsid w:val="001A4479"/>
    <w:rsid w:val="001B0CF4"/>
    <w:rsid w:val="001C095E"/>
    <w:rsid w:val="001C2925"/>
    <w:rsid w:val="001D482A"/>
    <w:rsid w:val="001E69C4"/>
    <w:rsid w:val="001E7D9F"/>
    <w:rsid w:val="001F4146"/>
    <w:rsid w:val="001F50F1"/>
    <w:rsid w:val="001F6103"/>
    <w:rsid w:val="00200D78"/>
    <w:rsid w:val="0020229F"/>
    <w:rsid w:val="00207467"/>
    <w:rsid w:val="002407D9"/>
    <w:rsid w:val="00245F9E"/>
    <w:rsid w:val="00246CA7"/>
    <w:rsid w:val="00246EF1"/>
    <w:rsid w:val="00250FF9"/>
    <w:rsid w:val="00256FF6"/>
    <w:rsid w:val="0026312E"/>
    <w:rsid w:val="00264B88"/>
    <w:rsid w:val="002759FA"/>
    <w:rsid w:val="0028197C"/>
    <w:rsid w:val="0028430B"/>
    <w:rsid w:val="00286E18"/>
    <w:rsid w:val="00294A08"/>
    <w:rsid w:val="002968E8"/>
    <w:rsid w:val="002A1437"/>
    <w:rsid w:val="002A2484"/>
    <w:rsid w:val="002A45A9"/>
    <w:rsid w:val="002E2841"/>
    <w:rsid w:val="002E32F1"/>
    <w:rsid w:val="002E33B1"/>
    <w:rsid w:val="002E3A56"/>
    <w:rsid w:val="002F0278"/>
    <w:rsid w:val="002F0CFF"/>
    <w:rsid w:val="002F2D31"/>
    <w:rsid w:val="002F31F4"/>
    <w:rsid w:val="002F6E7E"/>
    <w:rsid w:val="0030282C"/>
    <w:rsid w:val="003065D8"/>
    <w:rsid w:val="00313254"/>
    <w:rsid w:val="00313F69"/>
    <w:rsid w:val="00316D2D"/>
    <w:rsid w:val="00316E8D"/>
    <w:rsid w:val="00317AF5"/>
    <w:rsid w:val="00320B8D"/>
    <w:rsid w:val="00332179"/>
    <w:rsid w:val="0033420C"/>
    <w:rsid w:val="00380F8D"/>
    <w:rsid w:val="00381DC3"/>
    <w:rsid w:val="0038296B"/>
    <w:rsid w:val="003864FD"/>
    <w:rsid w:val="003869ED"/>
    <w:rsid w:val="003920DB"/>
    <w:rsid w:val="003975EE"/>
    <w:rsid w:val="003A23B3"/>
    <w:rsid w:val="003A345D"/>
    <w:rsid w:val="003A7BC3"/>
    <w:rsid w:val="003B001F"/>
    <w:rsid w:val="003B7319"/>
    <w:rsid w:val="003C5271"/>
    <w:rsid w:val="003D5293"/>
    <w:rsid w:val="003D7309"/>
    <w:rsid w:val="003E1DBA"/>
    <w:rsid w:val="003E2254"/>
    <w:rsid w:val="003E3E27"/>
    <w:rsid w:val="003E525C"/>
    <w:rsid w:val="003E6E14"/>
    <w:rsid w:val="003F2179"/>
    <w:rsid w:val="004077E5"/>
    <w:rsid w:val="004104E8"/>
    <w:rsid w:val="00412BA4"/>
    <w:rsid w:val="00420CCE"/>
    <w:rsid w:val="004229FD"/>
    <w:rsid w:val="004254D7"/>
    <w:rsid w:val="00426F9B"/>
    <w:rsid w:val="0045051C"/>
    <w:rsid w:val="00456EAE"/>
    <w:rsid w:val="004700C1"/>
    <w:rsid w:val="00472545"/>
    <w:rsid w:val="00475699"/>
    <w:rsid w:val="0047698D"/>
    <w:rsid w:val="004773CA"/>
    <w:rsid w:val="004777EF"/>
    <w:rsid w:val="00480AAD"/>
    <w:rsid w:val="00482007"/>
    <w:rsid w:val="00482411"/>
    <w:rsid w:val="004966B8"/>
    <w:rsid w:val="004A07EF"/>
    <w:rsid w:val="004A2B19"/>
    <w:rsid w:val="004A685B"/>
    <w:rsid w:val="004B737D"/>
    <w:rsid w:val="004B74C9"/>
    <w:rsid w:val="004D1479"/>
    <w:rsid w:val="004D2D2C"/>
    <w:rsid w:val="004D747F"/>
    <w:rsid w:val="004F1661"/>
    <w:rsid w:val="004F3D8C"/>
    <w:rsid w:val="004F43EF"/>
    <w:rsid w:val="004F7A65"/>
    <w:rsid w:val="0050291F"/>
    <w:rsid w:val="005044C5"/>
    <w:rsid w:val="005054D3"/>
    <w:rsid w:val="00505B22"/>
    <w:rsid w:val="00517ABA"/>
    <w:rsid w:val="0052175E"/>
    <w:rsid w:val="005274F6"/>
    <w:rsid w:val="005305C7"/>
    <w:rsid w:val="005344B8"/>
    <w:rsid w:val="005367DA"/>
    <w:rsid w:val="00542F5C"/>
    <w:rsid w:val="00545F23"/>
    <w:rsid w:val="0055134A"/>
    <w:rsid w:val="00556894"/>
    <w:rsid w:val="0055721C"/>
    <w:rsid w:val="00561899"/>
    <w:rsid w:val="005633F1"/>
    <w:rsid w:val="00572959"/>
    <w:rsid w:val="005741D3"/>
    <w:rsid w:val="005755A1"/>
    <w:rsid w:val="00580E73"/>
    <w:rsid w:val="00582AE1"/>
    <w:rsid w:val="0058477C"/>
    <w:rsid w:val="00596043"/>
    <w:rsid w:val="005A36C4"/>
    <w:rsid w:val="005A51FA"/>
    <w:rsid w:val="005B658E"/>
    <w:rsid w:val="005D634D"/>
    <w:rsid w:val="005D6D3F"/>
    <w:rsid w:val="005E7AAF"/>
    <w:rsid w:val="005F32C6"/>
    <w:rsid w:val="005F76C1"/>
    <w:rsid w:val="0060266E"/>
    <w:rsid w:val="0062141B"/>
    <w:rsid w:val="0063259D"/>
    <w:rsid w:val="00632A80"/>
    <w:rsid w:val="006337EA"/>
    <w:rsid w:val="006346A3"/>
    <w:rsid w:val="006417E2"/>
    <w:rsid w:val="006518F0"/>
    <w:rsid w:val="006551AD"/>
    <w:rsid w:val="00670DBD"/>
    <w:rsid w:val="006748FB"/>
    <w:rsid w:val="00675287"/>
    <w:rsid w:val="00680EB2"/>
    <w:rsid w:val="00683FB8"/>
    <w:rsid w:val="00687155"/>
    <w:rsid w:val="00695D32"/>
    <w:rsid w:val="006A0285"/>
    <w:rsid w:val="006B6126"/>
    <w:rsid w:val="006C0E03"/>
    <w:rsid w:val="006C2976"/>
    <w:rsid w:val="006C4F3D"/>
    <w:rsid w:val="006C65C9"/>
    <w:rsid w:val="006D19B5"/>
    <w:rsid w:val="006D2338"/>
    <w:rsid w:val="006D2DF4"/>
    <w:rsid w:val="006D53B4"/>
    <w:rsid w:val="006E2916"/>
    <w:rsid w:val="006E6E4B"/>
    <w:rsid w:val="006F30F4"/>
    <w:rsid w:val="006F41B3"/>
    <w:rsid w:val="00706506"/>
    <w:rsid w:val="00706E90"/>
    <w:rsid w:val="00707D79"/>
    <w:rsid w:val="00740401"/>
    <w:rsid w:val="00741307"/>
    <w:rsid w:val="00754659"/>
    <w:rsid w:val="00755CBD"/>
    <w:rsid w:val="00765F20"/>
    <w:rsid w:val="007808B2"/>
    <w:rsid w:val="00783755"/>
    <w:rsid w:val="0079029A"/>
    <w:rsid w:val="007941C9"/>
    <w:rsid w:val="007A4201"/>
    <w:rsid w:val="007C36CF"/>
    <w:rsid w:val="007C7186"/>
    <w:rsid w:val="007E313D"/>
    <w:rsid w:val="007F0FAA"/>
    <w:rsid w:val="007F2EED"/>
    <w:rsid w:val="007F52D2"/>
    <w:rsid w:val="007F61A5"/>
    <w:rsid w:val="007F764C"/>
    <w:rsid w:val="008032A5"/>
    <w:rsid w:val="00811B51"/>
    <w:rsid w:val="0081396B"/>
    <w:rsid w:val="00815709"/>
    <w:rsid w:val="008219A6"/>
    <w:rsid w:val="00823943"/>
    <w:rsid w:val="00826FD6"/>
    <w:rsid w:val="00830805"/>
    <w:rsid w:val="008317B0"/>
    <w:rsid w:val="00834583"/>
    <w:rsid w:val="0083472E"/>
    <w:rsid w:val="00840FEA"/>
    <w:rsid w:val="00844EDE"/>
    <w:rsid w:val="00844F82"/>
    <w:rsid w:val="0085370E"/>
    <w:rsid w:val="008802A2"/>
    <w:rsid w:val="00892130"/>
    <w:rsid w:val="00895F89"/>
    <w:rsid w:val="008B3617"/>
    <w:rsid w:val="008B76D3"/>
    <w:rsid w:val="008C27F3"/>
    <w:rsid w:val="008C4A17"/>
    <w:rsid w:val="008D1133"/>
    <w:rsid w:val="008E1127"/>
    <w:rsid w:val="008E1E9D"/>
    <w:rsid w:val="008E2DDE"/>
    <w:rsid w:val="008E5AC9"/>
    <w:rsid w:val="008E739F"/>
    <w:rsid w:val="008F2F31"/>
    <w:rsid w:val="008F4A10"/>
    <w:rsid w:val="00910D7A"/>
    <w:rsid w:val="00920BB6"/>
    <w:rsid w:val="00930B74"/>
    <w:rsid w:val="009343EB"/>
    <w:rsid w:val="00944571"/>
    <w:rsid w:val="00945DF6"/>
    <w:rsid w:val="00947DE3"/>
    <w:rsid w:val="0097188E"/>
    <w:rsid w:val="009862FD"/>
    <w:rsid w:val="00992687"/>
    <w:rsid w:val="009A39DB"/>
    <w:rsid w:val="009A7CE2"/>
    <w:rsid w:val="009B401B"/>
    <w:rsid w:val="009C2038"/>
    <w:rsid w:val="009C77CE"/>
    <w:rsid w:val="009D0748"/>
    <w:rsid w:val="009F3938"/>
    <w:rsid w:val="009F748B"/>
    <w:rsid w:val="00A0434D"/>
    <w:rsid w:val="00A0552E"/>
    <w:rsid w:val="00A31ED5"/>
    <w:rsid w:val="00A334C9"/>
    <w:rsid w:val="00A42B59"/>
    <w:rsid w:val="00A51113"/>
    <w:rsid w:val="00A53935"/>
    <w:rsid w:val="00A66A2B"/>
    <w:rsid w:val="00A6751D"/>
    <w:rsid w:val="00A67566"/>
    <w:rsid w:val="00A72CE1"/>
    <w:rsid w:val="00A8553F"/>
    <w:rsid w:val="00A860FA"/>
    <w:rsid w:val="00A9512C"/>
    <w:rsid w:val="00A95BEF"/>
    <w:rsid w:val="00A9779D"/>
    <w:rsid w:val="00AA2034"/>
    <w:rsid w:val="00AB0C39"/>
    <w:rsid w:val="00AB52F6"/>
    <w:rsid w:val="00AC166A"/>
    <w:rsid w:val="00AC1EFE"/>
    <w:rsid w:val="00AC22A4"/>
    <w:rsid w:val="00AC235A"/>
    <w:rsid w:val="00AD05EB"/>
    <w:rsid w:val="00AD1207"/>
    <w:rsid w:val="00AD69AF"/>
    <w:rsid w:val="00AD6CC1"/>
    <w:rsid w:val="00AE4DFF"/>
    <w:rsid w:val="00AF4CD6"/>
    <w:rsid w:val="00B00DD8"/>
    <w:rsid w:val="00B02F75"/>
    <w:rsid w:val="00B03735"/>
    <w:rsid w:val="00B0439E"/>
    <w:rsid w:val="00B22043"/>
    <w:rsid w:val="00B236CC"/>
    <w:rsid w:val="00B2672F"/>
    <w:rsid w:val="00B310E5"/>
    <w:rsid w:val="00B3658E"/>
    <w:rsid w:val="00B414D9"/>
    <w:rsid w:val="00B42408"/>
    <w:rsid w:val="00B42C8F"/>
    <w:rsid w:val="00B46674"/>
    <w:rsid w:val="00B54239"/>
    <w:rsid w:val="00B56760"/>
    <w:rsid w:val="00B57FF8"/>
    <w:rsid w:val="00B615C6"/>
    <w:rsid w:val="00B615E0"/>
    <w:rsid w:val="00B71ECE"/>
    <w:rsid w:val="00B77C26"/>
    <w:rsid w:val="00B805A7"/>
    <w:rsid w:val="00B931CF"/>
    <w:rsid w:val="00B94B9B"/>
    <w:rsid w:val="00BA05F7"/>
    <w:rsid w:val="00BA38F4"/>
    <w:rsid w:val="00BA48A0"/>
    <w:rsid w:val="00BA6C6A"/>
    <w:rsid w:val="00BB09E8"/>
    <w:rsid w:val="00BB313A"/>
    <w:rsid w:val="00BB60C6"/>
    <w:rsid w:val="00BC508C"/>
    <w:rsid w:val="00BC5DE3"/>
    <w:rsid w:val="00BD2F4F"/>
    <w:rsid w:val="00BE50D3"/>
    <w:rsid w:val="00BF1123"/>
    <w:rsid w:val="00BF17F9"/>
    <w:rsid w:val="00BF21FD"/>
    <w:rsid w:val="00BF4434"/>
    <w:rsid w:val="00BF4A13"/>
    <w:rsid w:val="00C05839"/>
    <w:rsid w:val="00C13615"/>
    <w:rsid w:val="00C266BE"/>
    <w:rsid w:val="00C319FC"/>
    <w:rsid w:val="00C35B08"/>
    <w:rsid w:val="00C37BC2"/>
    <w:rsid w:val="00C45D7B"/>
    <w:rsid w:val="00C46FB6"/>
    <w:rsid w:val="00C557D9"/>
    <w:rsid w:val="00C675AE"/>
    <w:rsid w:val="00C854BF"/>
    <w:rsid w:val="00C874F7"/>
    <w:rsid w:val="00CA0E5F"/>
    <w:rsid w:val="00CB0906"/>
    <w:rsid w:val="00CB4D8D"/>
    <w:rsid w:val="00CC68F7"/>
    <w:rsid w:val="00CD0F79"/>
    <w:rsid w:val="00CD13BD"/>
    <w:rsid w:val="00CE3BD0"/>
    <w:rsid w:val="00CE5220"/>
    <w:rsid w:val="00CF7595"/>
    <w:rsid w:val="00D10650"/>
    <w:rsid w:val="00D1229C"/>
    <w:rsid w:val="00D14172"/>
    <w:rsid w:val="00D1634C"/>
    <w:rsid w:val="00D24550"/>
    <w:rsid w:val="00D30750"/>
    <w:rsid w:val="00D3122E"/>
    <w:rsid w:val="00D42A5C"/>
    <w:rsid w:val="00D46A46"/>
    <w:rsid w:val="00D558A1"/>
    <w:rsid w:val="00D66270"/>
    <w:rsid w:val="00D8141D"/>
    <w:rsid w:val="00D82793"/>
    <w:rsid w:val="00D93A91"/>
    <w:rsid w:val="00D93F2E"/>
    <w:rsid w:val="00D975A0"/>
    <w:rsid w:val="00D975C1"/>
    <w:rsid w:val="00DB5BF4"/>
    <w:rsid w:val="00DC3AC0"/>
    <w:rsid w:val="00DC6BE4"/>
    <w:rsid w:val="00DD34A7"/>
    <w:rsid w:val="00DD5B8F"/>
    <w:rsid w:val="00DE31EF"/>
    <w:rsid w:val="00E00E1A"/>
    <w:rsid w:val="00E0669D"/>
    <w:rsid w:val="00E12502"/>
    <w:rsid w:val="00E206F8"/>
    <w:rsid w:val="00E2234C"/>
    <w:rsid w:val="00E25E31"/>
    <w:rsid w:val="00E25F65"/>
    <w:rsid w:val="00E3089D"/>
    <w:rsid w:val="00E4246F"/>
    <w:rsid w:val="00E43F1D"/>
    <w:rsid w:val="00E51821"/>
    <w:rsid w:val="00E553BB"/>
    <w:rsid w:val="00E60153"/>
    <w:rsid w:val="00E60B2E"/>
    <w:rsid w:val="00E7315B"/>
    <w:rsid w:val="00E739E5"/>
    <w:rsid w:val="00EA0CF2"/>
    <w:rsid w:val="00EA2BD6"/>
    <w:rsid w:val="00EA7565"/>
    <w:rsid w:val="00EB2CC9"/>
    <w:rsid w:val="00EB3042"/>
    <w:rsid w:val="00EC348F"/>
    <w:rsid w:val="00ED1964"/>
    <w:rsid w:val="00ED4D36"/>
    <w:rsid w:val="00ED76FA"/>
    <w:rsid w:val="00EE22B5"/>
    <w:rsid w:val="00EE5392"/>
    <w:rsid w:val="00EE730C"/>
    <w:rsid w:val="00EF615A"/>
    <w:rsid w:val="00F008FC"/>
    <w:rsid w:val="00F0453C"/>
    <w:rsid w:val="00F0568D"/>
    <w:rsid w:val="00F256DE"/>
    <w:rsid w:val="00F26FC8"/>
    <w:rsid w:val="00F31192"/>
    <w:rsid w:val="00F56851"/>
    <w:rsid w:val="00F60BA9"/>
    <w:rsid w:val="00F65863"/>
    <w:rsid w:val="00F65B55"/>
    <w:rsid w:val="00F71E5B"/>
    <w:rsid w:val="00F81219"/>
    <w:rsid w:val="00F839E1"/>
    <w:rsid w:val="00F9048B"/>
    <w:rsid w:val="00FA1891"/>
    <w:rsid w:val="00FA4BA1"/>
    <w:rsid w:val="00FA72B5"/>
    <w:rsid w:val="00FB1AD9"/>
    <w:rsid w:val="00FC1264"/>
    <w:rsid w:val="00FD3F4B"/>
    <w:rsid w:val="00FD7FD9"/>
    <w:rsid w:val="00FE0DE7"/>
    <w:rsid w:val="00FE57D7"/>
    <w:rsid w:val="00FE5BFE"/>
    <w:rsid w:val="00FF273F"/>
    <w:rsid w:val="00FF65D1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128F309E-55E0-48F2-891F-DC3BC046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02F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10D7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6E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3B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2F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B02F7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02F7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2F7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2F75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3420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10D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10">
    <w:name w:val="$Heading 1"/>
    <w:basedOn w:val="Heading1"/>
    <w:link w:val="Heading1Char0"/>
    <w:uiPriority w:val="99"/>
    <w:rsid w:val="00E25E31"/>
    <w:pPr>
      <w:keepNext w:val="0"/>
      <w:keepLines w:val="0"/>
      <w:bidi w:val="0"/>
      <w:spacing w:before="45" w:after="45" w:line="240" w:lineRule="auto"/>
      <w:ind w:left="15" w:right="45"/>
    </w:pPr>
    <w:rPr>
      <w:rFonts w:ascii="Arial" w:eastAsia="Times New Roman" w:hAnsi="Arial" w:cs="Arial"/>
      <w:color w:val="0033CC"/>
      <w:kern w:val="36"/>
      <w:sz w:val="24"/>
      <w:szCs w:val="24"/>
      <w:lang w:bidi="ar-SA"/>
    </w:rPr>
  </w:style>
  <w:style w:type="character" w:customStyle="1" w:styleId="Heading1Char0">
    <w:name w:val="$Heading 1 Char"/>
    <w:basedOn w:val="Heading1Char"/>
    <w:link w:val="Heading10"/>
    <w:uiPriority w:val="99"/>
    <w:locked/>
    <w:rsid w:val="00E25E31"/>
    <w:rPr>
      <w:rFonts w:ascii="Arial" w:eastAsia="Times New Roman" w:hAnsi="Arial" w:cs="Arial"/>
      <w:b/>
      <w:bCs/>
      <w:color w:val="0033CC"/>
      <w:kern w:val="36"/>
      <w:sz w:val="24"/>
      <w:szCs w:val="24"/>
      <w:lang w:bidi="ar-SA"/>
    </w:rPr>
  </w:style>
  <w:style w:type="paragraph" w:customStyle="1" w:styleId="SourceCode">
    <w:name w:val="$Source Code"/>
    <w:basedOn w:val="Normal"/>
    <w:link w:val="SourceCode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character" w:customStyle="1" w:styleId="SourceCodeChar">
    <w:name w:val="$Source Code Char"/>
    <w:basedOn w:val="DefaultParagraphFont"/>
    <w:link w:val="SourceCode"/>
    <w:uiPriority w:val="99"/>
    <w:locked/>
    <w:rsid w:val="00E25E31"/>
    <w:rPr>
      <w:rFonts w:ascii="Courier New" w:eastAsia="Times New Roman" w:hAnsi="Courier New" w:cs="Courier New"/>
      <w:color w:val="0000FF"/>
      <w:sz w:val="18"/>
      <w:szCs w:val="18"/>
      <w:lang w:bidi="ar-SA"/>
    </w:rPr>
  </w:style>
  <w:style w:type="paragraph" w:customStyle="1" w:styleId="SourceCode-Bad">
    <w:name w:val="$Source Code - Bad"/>
    <w:basedOn w:val="SourceCode"/>
    <w:link w:val="SourceCode-BadChar"/>
    <w:uiPriority w:val="99"/>
    <w:rsid w:val="00E25E31"/>
    <w:rPr>
      <w:color w:val="FF0000"/>
    </w:rPr>
  </w:style>
  <w:style w:type="paragraph" w:customStyle="1" w:styleId="SourceCode-Good">
    <w:name w:val="$Source Code - Good"/>
    <w:basedOn w:val="Normal"/>
    <w:link w:val="SourceCode-GoodChar"/>
    <w:uiPriority w:val="99"/>
    <w:rsid w:val="00E25E31"/>
    <w:pPr>
      <w:bidi w:val="0"/>
      <w:spacing w:after="0" w:line="240" w:lineRule="auto"/>
      <w:ind w:left="720"/>
    </w:pPr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GoodChar">
    <w:name w:val="$Source Code - Good Char"/>
    <w:basedOn w:val="DefaultParagraphFont"/>
    <w:link w:val="SourceCode-Good"/>
    <w:uiPriority w:val="99"/>
    <w:locked/>
    <w:rsid w:val="00E25E31"/>
    <w:rPr>
      <w:rFonts w:ascii="Courier New" w:eastAsia="Times New Roman" w:hAnsi="Courier New" w:cs="Courier New"/>
      <w:color w:val="008000"/>
      <w:sz w:val="18"/>
      <w:szCs w:val="18"/>
      <w:lang w:bidi="ar-SA"/>
    </w:rPr>
  </w:style>
  <w:style w:type="character" w:customStyle="1" w:styleId="SourceCode-BadChar">
    <w:name w:val="$Source Code - Bad Char"/>
    <w:basedOn w:val="SourceCodeChar"/>
    <w:link w:val="SourceCode-Bad"/>
    <w:uiPriority w:val="99"/>
    <w:locked/>
    <w:rsid w:val="00E25E31"/>
    <w:rPr>
      <w:rFonts w:ascii="Courier New" w:eastAsia="Times New Roman" w:hAnsi="Courier New" w:cs="Courier New"/>
      <w:color w:val="FF0000"/>
      <w:sz w:val="18"/>
      <w:szCs w:val="18"/>
      <w:lang w:bidi="ar-SA"/>
    </w:rPr>
  </w:style>
  <w:style w:type="table" w:customStyle="1" w:styleId="CodingStandards">
    <w:name w:val="$Coding Standards"/>
    <w:uiPriority w:val="99"/>
    <w:rsid w:val="00E25E3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25E31"/>
    <w:rPr>
      <w:rFonts w:cs="Times New Roman"/>
      <w:b/>
      <w:bCs/>
    </w:rPr>
  </w:style>
  <w:style w:type="numbering" w:customStyle="1" w:styleId="Style1">
    <w:name w:val="Style1"/>
    <w:uiPriority w:val="99"/>
    <w:rsid w:val="00AC235A"/>
    <w:pPr>
      <w:numPr>
        <w:numId w:val="1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286E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r-aspx-tag1">
    <w:name w:val="cr-aspx-tag1"/>
    <w:basedOn w:val="DefaultParagraphFont"/>
    <w:rsid w:val="00B931CF"/>
    <w:rPr>
      <w:color w:val="A31515"/>
    </w:rPr>
  </w:style>
  <w:style w:type="character" w:styleId="Hyperlink">
    <w:name w:val="Hyperlink"/>
    <w:basedOn w:val="DefaultParagraphFont"/>
    <w:uiPriority w:val="99"/>
    <w:unhideWhenUsed/>
    <w:rsid w:val="00191EA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74F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tyle2">
    <w:name w:val="Style2"/>
    <w:basedOn w:val="LightGrid-Accent11"/>
    <w:uiPriority w:val="99"/>
    <w:qFormat/>
    <w:rsid w:val="00381DC3"/>
    <w:tblPr/>
    <w:tblStylePr w:type="firstRow">
      <w:pPr>
        <w:spacing w:before="0" w:after="0" w:line="240" w:lineRule="auto"/>
        <w:jc w:val="center"/>
      </w:pPr>
      <w:rPr>
        <w:rFonts w:asciiTheme="majorHAnsi" w:eastAsiaTheme="majorEastAsia" w:hAnsiTheme="majorHAnsi" w:cs="Arial"/>
        <w:b/>
        <w:bCs/>
        <w:szCs w:val="24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  <w:shd w:val="clear" w:color="auto" w:fill="95B3D7" w:themeFill="accent1" w:themeFillTint="99"/>
        <w:vAlign w:val="center"/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MediumGrid1-Accent1">
    <w:name w:val="Medium Grid 1 Accent 1"/>
    <w:basedOn w:val="TableNormal"/>
    <w:uiPriority w:val="67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LightGrid-Accent11">
    <w:name w:val="Light Grid - Accent 11"/>
    <w:basedOn w:val="TableNormal"/>
    <w:uiPriority w:val="62"/>
    <w:rsid w:val="00381DC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02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2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53F"/>
  </w:style>
  <w:style w:type="paragraph" w:styleId="Footer">
    <w:name w:val="footer"/>
    <w:basedOn w:val="Normal"/>
    <w:link w:val="FooterChar"/>
    <w:uiPriority w:val="99"/>
    <w:unhideWhenUsed/>
    <w:rsid w:val="00A855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53F"/>
  </w:style>
  <w:style w:type="paragraph" w:styleId="TOC9">
    <w:name w:val="toc 9"/>
    <w:basedOn w:val="Normal"/>
    <w:next w:val="Normal"/>
    <w:autoRedefine/>
    <w:uiPriority w:val="39"/>
    <w:unhideWhenUsed/>
    <w:rsid w:val="00A8553F"/>
    <w:pPr>
      <w:bidi w:val="0"/>
      <w:spacing w:after="100"/>
      <w:ind w:left="1760"/>
    </w:pPr>
    <w:rPr>
      <w:rFonts w:ascii="Calibri" w:eastAsia="Times New Roman" w:hAnsi="Calibri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60266E"/>
    <w:rPr>
      <w:color w:val="800080" w:themeColor="followedHyperlink"/>
      <w:u w:val="single"/>
    </w:rPr>
  </w:style>
  <w:style w:type="character" w:customStyle="1" w:styleId="cr-aspx-attribute1">
    <w:name w:val="cr-aspx-attribute1"/>
    <w:basedOn w:val="DefaultParagraphFont"/>
    <w:rsid w:val="00F0568D"/>
    <w:rPr>
      <w:color w:val="FF000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D19B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D19B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D19B5"/>
    <w:rPr>
      <w:vertAlign w:val="superscript"/>
    </w:rPr>
  </w:style>
  <w:style w:type="table" w:styleId="LightGrid-Accent5">
    <w:name w:val="Light Grid Accent 5"/>
    <w:basedOn w:val="TableNormal"/>
    <w:uiPriority w:val="62"/>
    <w:rsid w:val="0058477C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customStyle="1" w:styleId="TableHeadings">
    <w:name w:val="Table Headings"/>
    <w:basedOn w:val="Normal"/>
    <w:rsid w:val="002E33B1"/>
    <w:pPr>
      <w:keepNext/>
      <w:spacing w:before="60" w:after="60" w:line="36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1">
    <w:name w:val="כ1"/>
    <w:basedOn w:val="Heading1"/>
    <w:next w:val="Normal"/>
    <w:rsid w:val="002E33B1"/>
    <w:pPr>
      <w:keepLines w:val="0"/>
      <w:spacing w:before="120" w:line="360" w:lineRule="auto"/>
    </w:pPr>
    <w:rPr>
      <w:rFonts w:ascii="Arial" w:eastAsia="Times New Roman" w:hAnsi="Arial" w:cs="Arial"/>
      <w:color w:val="0D4A7B"/>
      <w:sz w:val="32"/>
      <w:szCs w:val="32"/>
      <w:lang w:eastAsia="he-IL"/>
    </w:rPr>
  </w:style>
  <w:style w:type="paragraph" w:customStyle="1" w:styleId="DocTitle">
    <w:name w:val="Doc Title"/>
    <w:basedOn w:val="Heading9"/>
    <w:rsid w:val="002E33B1"/>
    <w:pPr>
      <w:keepNext w:val="0"/>
      <w:keepLines w:val="0"/>
      <w:spacing w:before="120" w:line="360" w:lineRule="auto"/>
      <w:jc w:val="center"/>
    </w:pPr>
    <w:rPr>
      <w:rFonts w:ascii="Arial" w:eastAsia="Times New Roman" w:hAnsi="Arial" w:cs="Arial"/>
      <w:b/>
      <w:i w:val="0"/>
      <w:iCs w:val="0"/>
      <w:color w:val="0D4A7B"/>
      <w:sz w:val="60"/>
      <w:szCs w:val="60"/>
      <w:lang w:eastAsia="he-I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3B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A14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3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6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36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7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45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l.levy\AppData\Roaming\Microsoft\Templates\gov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F5017C555B2942B8E9EDEF10092CD9" ma:contentTypeVersion="0" ma:contentTypeDescription="Create a new document." ma:contentTypeScope="" ma:versionID="3d2b6414a267b30a01aed03875527917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74E5-6DD0-4BB4-BE7E-06A3D0E7EF09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7C1F9AA-9237-47BF-A6D4-713AC1166C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DE6018D-B2E9-466E-9A18-B6163F07B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B70833-399A-4B92-B0F5-050633829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govTemplate.dotx</Template>
  <TotalTime>7</TotalTime>
  <Pages>2</Pages>
  <Words>291</Words>
  <Characters>1455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Netwise Application Ltd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Levy</dc:creator>
  <cp:lastModifiedBy>Noga Walker</cp:lastModifiedBy>
  <cp:revision>2</cp:revision>
  <dcterms:created xsi:type="dcterms:W3CDTF">2015-05-27T05:29:00Z</dcterms:created>
  <dcterms:modified xsi:type="dcterms:W3CDTF">2015-05-27T05:29:00Z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842299329</vt:i4>
  </property>
  <property fmtid="{D5CDD505-2E9C-101B-9397-08002B2CF9AE}" pid="3" name="ContentTypeId">
    <vt:lpwstr>0x010100E8F5017C555B2942B8E9EDEF10092CD9</vt:lpwstr>
  </property>
</Properties>
</file>