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04" w:rsidRPr="00D04E07" w:rsidRDefault="00D15D04" w:rsidP="00D04E07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5D1DCB">
        <w:rPr>
          <w:rFonts w:cs="David" w:hint="cs"/>
          <w:b/>
          <w:bCs/>
          <w:sz w:val="28"/>
          <w:szCs w:val="28"/>
          <w:u w:val="single"/>
          <w:rtl/>
        </w:rPr>
        <w:t>סיכום דיון גישות ואסכולות 31.10.16</w:t>
      </w:r>
    </w:p>
    <w:p w:rsidR="00D15D04" w:rsidRPr="00916D6C" w:rsidRDefault="00D15D04" w:rsidP="005D1DC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916D6C">
        <w:rPr>
          <w:rFonts w:cs="David" w:hint="cs"/>
          <w:sz w:val="24"/>
          <w:szCs w:val="24"/>
          <w:rtl/>
        </w:rPr>
        <w:t xml:space="preserve">נוכחים: פרופ' גבי בן דור, אל"ם איציק כהן, אל"ם אלי בר און, </w:t>
      </w:r>
      <w:proofErr w:type="spellStart"/>
      <w:r w:rsidRPr="00916D6C">
        <w:rPr>
          <w:rFonts w:cs="David" w:hint="cs"/>
          <w:sz w:val="24"/>
          <w:szCs w:val="24"/>
          <w:rtl/>
        </w:rPr>
        <w:t>נצ"ם</w:t>
      </w:r>
      <w:proofErr w:type="spellEnd"/>
      <w:r w:rsidRPr="00916D6C">
        <w:rPr>
          <w:rFonts w:cs="David" w:hint="cs"/>
          <w:sz w:val="24"/>
          <w:szCs w:val="24"/>
          <w:rtl/>
        </w:rPr>
        <w:t xml:space="preserve"> עודד שמלא, מר חיים וקסמן, ד"ר </w:t>
      </w:r>
      <w:proofErr w:type="spellStart"/>
      <w:r w:rsidRPr="00916D6C">
        <w:rPr>
          <w:rFonts w:cs="David" w:hint="cs"/>
          <w:sz w:val="24"/>
          <w:szCs w:val="24"/>
          <w:rtl/>
        </w:rPr>
        <w:t>ג'וש</w:t>
      </w:r>
      <w:proofErr w:type="spellEnd"/>
      <w:r w:rsidRPr="00916D6C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916D6C">
        <w:rPr>
          <w:rFonts w:cs="David" w:hint="cs"/>
          <w:sz w:val="24"/>
          <w:szCs w:val="24"/>
          <w:rtl/>
        </w:rPr>
        <w:t>קרסנה</w:t>
      </w:r>
      <w:proofErr w:type="spellEnd"/>
      <w:r w:rsidRPr="00916D6C">
        <w:rPr>
          <w:rFonts w:cs="David" w:hint="cs"/>
          <w:sz w:val="24"/>
          <w:szCs w:val="24"/>
          <w:rtl/>
        </w:rPr>
        <w:t>, ד"ר ענת שטרן</w:t>
      </w:r>
      <w:r w:rsidR="005D1DCB">
        <w:rPr>
          <w:rFonts w:cs="David" w:hint="cs"/>
          <w:sz w:val="24"/>
          <w:szCs w:val="24"/>
          <w:rtl/>
        </w:rPr>
        <w:t>.</w:t>
      </w:r>
    </w:p>
    <w:p w:rsidR="00D15D04" w:rsidRPr="00916D6C" w:rsidRDefault="00D15D04" w:rsidP="00916D6C">
      <w:pPr>
        <w:spacing w:line="360" w:lineRule="auto"/>
        <w:jc w:val="both"/>
        <w:rPr>
          <w:rFonts w:cs="David" w:hint="cs"/>
          <w:sz w:val="24"/>
          <w:szCs w:val="24"/>
          <w:rtl/>
        </w:rPr>
      </w:pPr>
      <w:r w:rsidRPr="00916D6C">
        <w:rPr>
          <w:rFonts w:cs="David" w:hint="cs"/>
          <w:sz w:val="24"/>
          <w:szCs w:val="24"/>
          <w:rtl/>
        </w:rPr>
        <w:t xml:space="preserve">ביום 31.10.16 נערך דיון בין פרופ' גבי בן דור לסגל ההדרכה של </w:t>
      </w:r>
      <w:proofErr w:type="spellStart"/>
      <w:r w:rsidRPr="00916D6C">
        <w:rPr>
          <w:rFonts w:cs="David" w:hint="cs"/>
          <w:sz w:val="24"/>
          <w:szCs w:val="24"/>
          <w:rtl/>
        </w:rPr>
        <w:t>מב"ל</w:t>
      </w:r>
      <w:proofErr w:type="spellEnd"/>
      <w:r w:rsidRPr="00916D6C">
        <w:rPr>
          <w:rFonts w:cs="David" w:hint="cs"/>
          <w:sz w:val="24"/>
          <w:szCs w:val="24"/>
          <w:rtl/>
        </w:rPr>
        <w:t xml:space="preserve"> בנוגע להוראת קורס גישות ואסכולות במדע המדינה</w:t>
      </w:r>
      <w:r w:rsidR="00FA04ED">
        <w:rPr>
          <w:rFonts w:cs="David" w:hint="cs"/>
          <w:sz w:val="24"/>
          <w:szCs w:val="24"/>
          <w:rtl/>
        </w:rPr>
        <w:t xml:space="preserve">. מאחר וקורס זה ידוע כקורס תאורטי וקשה ללימוד הוחלט לנסות ללמדו בשנה זו בשיטה שונה </w:t>
      </w:r>
      <w:proofErr w:type="spellStart"/>
      <w:r w:rsidR="00FA04ED">
        <w:rPr>
          <w:rFonts w:cs="David" w:hint="cs"/>
          <w:sz w:val="24"/>
          <w:szCs w:val="24"/>
          <w:rtl/>
        </w:rPr>
        <w:t>מבעבר</w:t>
      </w:r>
      <w:proofErr w:type="spellEnd"/>
      <w:r w:rsidR="00FA04ED">
        <w:rPr>
          <w:rFonts w:cs="David" w:hint="cs"/>
          <w:sz w:val="24"/>
          <w:szCs w:val="24"/>
          <w:rtl/>
        </w:rPr>
        <w:t xml:space="preserve"> "כפיילוט". </w:t>
      </w:r>
      <w:r w:rsidRPr="00916D6C">
        <w:rPr>
          <w:rFonts w:cs="David" w:hint="cs"/>
          <w:sz w:val="24"/>
          <w:szCs w:val="24"/>
          <w:rtl/>
        </w:rPr>
        <w:t>בדיון סוכמו הנושאים הבאים.</w:t>
      </w:r>
    </w:p>
    <w:p w:rsidR="00D15D04" w:rsidRPr="00916D6C" w:rsidRDefault="00D04E07" w:rsidP="00D04E07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הקורס יועבר על ידי פרופ' בן דור בסיוע </w:t>
      </w:r>
      <w:r w:rsidR="00D15D04" w:rsidRPr="00916D6C">
        <w:rPr>
          <w:rFonts w:cs="David" w:hint="cs"/>
          <w:sz w:val="24"/>
          <w:szCs w:val="24"/>
          <w:rtl/>
        </w:rPr>
        <w:t xml:space="preserve">סגל ההדרכה של </w:t>
      </w:r>
      <w:proofErr w:type="spellStart"/>
      <w:r w:rsidR="00D15D04" w:rsidRPr="00916D6C">
        <w:rPr>
          <w:rFonts w:cs="David" w:hint="cs"/>
          <w:sz w:val="24"/>
          <w:szCs w:val="24"/>
          <w:rtl/>
        </w:rPr>
        <w:t>מב"ל</w:t>
      </w:r>
      <w:proofErr w:type="spellEnd"/>
      <w:r w:rsidR="00D15D04" w:rsidRPr="00916D6C">
        <w:rPr>
          <w:rFonts w:cs="David" w:hint="cs"/>
          <w:sz w:val="24"/>
          <w:szCs w:val="24"/>
          <w:rtl/>
        </w:rPr>
        <w:t xml:space="preserve"> במתכונת משותפת של שיעור של פרופ' בן דור במליאה ודיון צוותי בארבע קבוצות. הקורס יחל בתאריך 7.11 בשיעור כפול של פרופ' בן דור</w:t>
      </w:r>
      <w:r>
        <w:rPr>
          <w:rFonts w:cs="David" w:hint="cs"/>
          <w:sz w:val="24"/>
          <w:szCs w:val="24"/>
          <w:rtl/>
        </w:rPr>
        <w:t>. שאר</w:t>
      </w:r>
      <w:r w:rsidR="00D15D04" w:rsidRPr="00916D6C">
        <w:rPr>
          <w:rFonts w:cs="David" w:hint="cs"/>
          <w:sz w:val="24"/>
          <w:szCs w:val="24"/>
          <w:rtl/>
        </w:rPr>
        <w:t xml:space="preserve"> המפגשים </w:t>
      </w:r>
      <w:r>
        <w:rPr>
          <w:rFonts w:cs="David" w:hint="cs"/>
          <w:sz w:val="24"/>
          <w:szCs w:val="24"/>
          <w:rtl/>
        </w:rPr>
        <w:t xml:space="preserve">יתנהלו </w:t>
      </w:r>
      <w:r w:rsidR="00D15D04" w:rsidRPr="00916D6C">
        <w:rPr>
          <w:rFonts w:cs="David" w:hint="cs"/>
          <w:sz w:val="24"/>
          <w:szCs w:val="24"/>
          <w:rtl/>
        </w:rPr>
        <w:t>לפי המתכונת הבאה:</w:t>
      </w:r>
    </w:p>
    <w:p w:rsidR="00D15D04" w:rsidRPr="00D04E07" w:rsidRDefault="00D04E07" w:rsidP="00D04E07">
      <w:pPr>
        <w:pStyle w:val="a3"/>
        <w:numPr>
          <w:ilvl w:val="0"/>
          <w:numId w:val="6"/>
        </w:numPr>
        <w:spacing w:line="360" w:lineRule="auto"/>
        <w:jc w:val="both"/>
        <w:rPr>
          <w:rFonts w:cs="David"/>
          <w:sz w:val="24"/>
          <w:szCs w:val="24"/>
        </w:rPr>
      </w:pPr>
      <w:r w:rsidRPr="00D04E07">
        <w:rPr>
          <w:rFonts w:cs="David" w:hint="cs"/>
          <w:b/>
          <w:bCs/>
          <w:sz w:val="24"/>
          <w:szCs w:val="24"/>
          <w:rtl/>
        </w:rPr>
        <w:t xml:space="preserve">משך ראשון- </w:t>
      </w:r>
      <w:r w:rsidRPr="00D04E07">
        <w:rPr>
          <w:rFonts w:cs="David"/>
          <w:b/>
          <w:bCs/>
          <w:sz w:val="24"/>
          <w:szCs w:val="24"/>
        </w:rPr>
        <w:t xml:space="preserve"> </w:t>
      </w:r>
      <w:r w:rsidRPr="00D04E07">
        <w:rPr>
          <w:rFonts w:cs="David" w:hint="cs"/>
          <w:b/>
          <w:bCs/>
          <w:sz w:val="24"/>
          <w:szCs w:val="24"/>
          <w:rtl/>
        </w:rPr>
        <w:t>0830-10:00:</w:t>
      </w:r>
      <w:r w:rsidRPr="00D04E07">
        <w:rPr>
          <w:rFonts w:cs="David" w:hint="cs"/>
          <w:sz w:val="24"/>
          <w:szCs w:val="24"/>
          <w:rtl/>
        </w:rPr>
        <w:t xml:space="preserve"> </w:t>
      </w:r>
      <w:r w:rsidR="00D15D04" w:rsidRPr="00D04E07">
        <w:rPr>
          <w:rFonts w:cs="David" w:hint="cs"/>
          <w:sz w:val="24"/>
          <w:szCs w:val="24"/>
          <w:rtl/>
        </w:rPr>
        <w:t xml:space="preserve">מפגש צוותי לדיון על נושא שנלמד בשבוע הקודם </w:t>
      </w:r>
    </w:p>
    <w:p w:rsidR="00916D6C" w:rsidRPr="00916D6C" w:rsidRDefault="00916D6C" w:rsidP="00916D6C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 w:rsidRPr="00916D6C">
        <w:rPr>
          <w:rFonts w:cs="David" w:hint="cs"/>
          <w:sz w:val="24"/>
          <w:szCs w:val="24"/>
          <w:rtl/>
        </w:rPr>
        <w:t xml:space="preserve">מטרות הדיון </w:t>
      </w:r>
      <w:proofErr w:type="spellStart"/>
      <w:r w:rsidRPr="00916D6C">
        <w:rPr>
          <w:rFonts w:cs="David" w:hint="cs"/>
          <w:sz w:val="24"/>
          <w:szCs w:val="24"/>
          <w:rtl/>
        </w:rPr>
        <w:t>הצוותי</w:t>
      </w:r>
      <w:proofErr w:type="spellEnd"/>
      <w:r w:rsidRPr="00916D6C">
        <w:rPr>
          <w:rFonts w:cs="David" w:hint="cs"/>
          <w:sz w:val="24"/>
          <w:szCs w:val="24"/>
          <w:rtl/>
        </w:rPr>
        <w:t xml:space="preserve"> הן העמקה בחומר הנלמד, העלאת שאלות והדגמת יישום של גישות ואסכולות על נושאים שונים. </w:t>
      </w:r>
    </w:p>
    <w:p w:rsidR="00FA04ED" w:rsidRDefault="00D15D04" w:rsidP="00916D6C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 w:rsidRPr="00916D6C">
        <w:rPr>
          <w:rFonts w:cs="David" w:hint="cs"/>
          <w:sz w:val="24"/>
          <w:szCs w:val="24"/>
          <w:rtl/>
        </w:rPr>
        <w:t>את התכנים יעבירו החניכים</w:t>
      </w:r>
      <w:r w:rsidR="005D1DCB">
        <w:rPr>
          <w:rFonts w:cs="David" w:hint="cs"/>
          <w:sz w:val="24"/>
          <w:szCs w:val="24"/>
          <w:rtl/>
        </w:rPr>
        <w:t>.</w:t>
      </w:r>
      <w:r w:rsidRPr="00916D6C">
        <w:rPr>
          <w:rFonts w:cs="David" w:hint="cs"/>
          <w:sz w:val="24"/>
          <w:szCs w:val="24"/>
          <w:rtl/>
        </w:rPr>
        <w:t xml:space="preserve"> </w:t>
      </w:r>
    </w:p>
    <w:p w:rsidR="00916D6C" w:rsidRPr="00916D6C" w:rsidRDefault="00D15D04" w:rsidP="00FA04ED">
      <w:pPr>
        <w:pStyle w:val="a3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 w:rsidRPr="00916D6C">
        <w:rPr>
          <w:rFonts w:cs="David" w:hint="cs"/>
          <w:sz w:val="24"/>
          <w:szCs w:val="24"/>
          <w:rtl/>
        </w:rPr>
        <w:t xml:space="preserve">המדריכים ישמשו כ"בקרי איכות" </w:t>
      </w:r>
      <w:r w:rsidR="00FA04ED" w:rsidRPr="00916D6C">
        <w:rPr>
          <w:rFonts w:cs="David" w:hint="cs"/>
          <w:sz w:val="24"/>
          <w:szCs w:val="24"/>
          <w:rtl/>
        </w:rPr>
        <w:t>עבור פרופ' בן דור</w:t>
      </w:r>
      <w:r w:rsidR="00FA04ED">
        <w:rPr>
          <w:rFonts w:cs="David" w:hint="cs"/>
          <w:sz w:val="24"/>
          <w:szCs w:val="24"/>
          <w:rtl/>
        </w:rPr>
        <w:t xml:space="preserve"> ומנחי דיון במידת הצורך</w:t>
      </w:r>
      <w:r w:rsidRPr="00916D6C">
        <w:rPr>
          <w:rFonts w:cs="David" w:hint="cs"/>
          <w:sz w:val="24"/>
          <w:szCs w:val="24"/>
          <w:rtl/>
        </w:rPr>
        <w:t xml:space="preserve">. </w:t>
      </w:r>
    </w:p>
    <w:p w:rsidR="00D15D04" w:rsidRPr="00D04E07" w:rsidRDefault="00D04E07" w:rsidP="00D04E07">
      <w:pPr>
        <w:pStyle w:val="a3"/>
        <w:numPr>
          <w:ilvl w:val="0"/>
          <w:numId w:val="6"/>
        </w:numPr>
        <w:spacing w:line="360" w:lineRule="auto"/>
        <w:jc w:val="both"/>
        <w:rPr>
          <w:rFonts w:cs="David"/>
          <w:sz w:val="24"/>
          <w:szCs w:val="24"/>
        </w:rPr>
      </w:pPr>
      <w:r w:rsidRPr="00D04E07">
        <w:rPr>
          <w:rFonts w:cs="David" w:hint="cs"/>
          <w:b/>
          <w:bCs/>
          <w:sz w:val="24"/>
          <w:szCs w:val="24"/>
          <w:rtl/>
        </w:rPr>
        <w:t xml:space="preserve">משך שני 10:15-10:45: </w:t>
      </w:r>
      <w:r w:rsidR="00916D6C" w:rsidRPr="00D04E07">
        <w:rPr>
          <w:rFonts w:cs="David" w:hint="cs"/>
          <w:sz w:val="24"/>
          <w:szCs w:val="24"/>
          <w:rtl/>
        </w:rPr>
        <w:t xml:space="preserve">משך מליאה בו ילמד פרופ' בן דור נושא חדש על פי </w:t>
      </w:r>
      <w:proofErr w:type="spellStart"/>
      <w:r w:rsidR="00916D6C" w:rsidRPr="00D04E07">
        <w:rPr>
          <w:rFonts w:cs="David" w:hint="cs"/>
          <w:sz w:val="24"/>
          <w:szCs w:val="24"/>
          <w:rtl/>
        </w:rPr>
        <w:t>תוכנית</w:t>
      </w:r>
      <w:proofErr w:type="spellEnd"/>
      <w:r w:rsidR="00916D6C" w:rsidRPr="00D04E07">
        <w:rPr>
          <w:rFonts w:cs="David" w:hint="cs"/>
          <w:sz w:val="24"/>
          <w:szCs w:val="24"/>
          <w:rtl/>
        </w:rPr>
        <w:t xml:space="preserve"> המפגשים המפורטת בסילבוס.</w:t>
      </w:r>
    </w:p>
    <w:p w:rsidR="00916D6C" w:rsidRPr="00916D6C" w:rsidRDefault="00916D6C" w:rsidP="00D04E07">
      <w:pPr>
        <w:pStyle w:val="a3"/>
        <w:numPr>
          <w:ilvl w:val="0"/>
          <w:numId w:val="6"/>
        </w:numPr>
        <w:spacing w:line="360" w:lineRule="auto"/>
        <w:jc w:val="both"/>
        <w:rPr>
          <w:rFonts w:cs="David" w:hint="cs"/>
          <w:sz w:val="24"/>
          <w:szCs w:val="24"/>
        </w:rPr>
      </w:pPr>
      <w:r w:rsidRPr="00A851F0">
        <w:rPr>
          <w:rFonts w:cs="David" w:hint="cs"/>
          <w:b/>
          <w:bCs/>
          <w:sz w:val="24"/>
          <w:szCs w:val="24"/>
          <w:rtl/>
        </w:rPr>
        <w:t>תדריך של פרופ' בן דור לחניכים</w:t>
      </w:r>
      <w:r w:rsidRPr="00916D6C">
        <w:rPr>
          <w:rFonts w:cs="David" w:hint="cs"/>
          <w:sz w:val="24"/>
          <w:szCs w:val="24"/>
          <w:rtl/>
        </w:rPr>
        <w:t xml:space="preserve"> העתידים להעביר את המפגש </w:t>
      </w:r>
      <w:proofErr w:type="spellStart"/>
      <w:r w:rsidRPr="00916D6C">
        <w:rPr>
          <w:rFonts w:cs="David" w:hint="cs"/>
          <w:sz w:val="24"/>
          <w:szCs w:val="24"/>
          <w:rtl/>
        </w:rPr>
        <w:t>הצו</w:t>
      </w:r>
      <w:r>
        <w:rPr>
          <w:rFonts w:cs="David" w:hint="cs"/>
          <w:sz w:val="24"/>
          <w:szCs w:val="24"/>
          <w:rtl/>
        </w:rPr>
        <w:t>ותי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r w:rsidR="00D04E07">
        <w:rPr>
          <w:rFonts w:cs="David" w:hint="cs"/>
          <w:sz w:val="24"/>
          <w:szCs w:val="24"/>
          <w:rtl/>
        </w:rPr>
        <w:t xml:space="preserve">הבא </w:t>
      </w:r>
      <w:r>
        <w:rPr>
          <w:rFonts w:cs="David" w:hint="cs"/>
          <w:sz w:val="24"/>
          <w:szCs w:val="24"/>
          <w:rtl/>
        </w:rPr>
        <w:t>יתקיים מדי שבוע לאחר המפגש במליאה</w:t>
      </w:r>
      <w:r w:rsidRPr="00916D6C">
        <w:rPr>
          <w:rFonts w:cs="David" w:hint="cs"/>
          <w:sz w:val="24"/>
          <w:szCs w:val="24"/>
          <w:rtl/>
        </w:rPr>
        <w:t xml:space="preserve"> בין השעות 11</w:t>
      </w:r>
      <w:r w:rsidR="005D1DCB">
        <w:rPr>
          <w:rFonts w:cs="David" w:hint="cs"/>
          <w:sz w:val="24"/>
          <w:szCs w:val="24"/>
          <w:rtl/>
        </w:rPr>
        <w:t>:</w:t>
      </w:r>
      <w:r w:rsidRPr="00916D6C">
        <w:rPr>
          <w:rFonts w:cs="David" w:hint="cs"/>
          <w:sz w:val="24"/>
          <w:szCs w:val="24"/>
          <w:rtl/>
        </w:rPr>
        <w:t>45-12</w:t>
      </w:r>
      <w:r w:rsidR="005D1DCB">
        <w:rPr>
          <w:rFonts w:cs="David" w:hint="cs"/>
          <w:sz w:val="24"/>
          <w:szCs w:val="24"/>
          <w:rtl/>
        </w:rPr>
        <w:t>:</w:t>
      </w:r>
      <w:r w:rsidRPr="00916D6C">
        <w:rPr>
          <w:rFonts w:cs="David" w:hint="cs"/>
          <w:sz w:val="24"/>
          <w:szCs w:val="24"/>
          <w:rtl/>
        </w:rPr>
        <w:t xml:space="preserve">15. בתדריך ישתתפו המדריכים. פרופ' בן דור יעמוד בקשר עם החניכים להדרכה נוספת על פי רצונם. </w:t>
      </w:r>
    </w:p>
    <w:p w:rsidR="00916D6C" w:rsidRPr="00916D6C" w:rsidRDefault="00916D6C" w:rsidP="00D04E07">
      <w:pPr>
        <w:pStyle w:val="a3"/>
        <w:numPr>
          <w:ilvl w:val="0"/>
          <w:numId w:val="6"/>
        </w:numPr>
        <w:spacing w:line="360" w:lineRule="auto"/>
        <w:jc w:val="both"/>
        <w:rPr>
          <w:rFonts w:cs="David"/>
          <w:sz w:val="24"/>
          <w:szCs w:val="24"/>
        </w:rPr>
      </w:pPr>
      <w:r w:rsidRPr="00A851F0">
        <w:rPr>
          <w:rFonts w:cs="David" w:hint="cs"/>
          <w:b/>
          <w:bCs/>
          <w:sz w:val="24"/>
          <w:szCs w:val="24"/>
          <w:rtl/>
        </w:rPr>
        <w:t>תדריך לסגל</w:t>
      </w:r>
      <w:r w:rsidRPr="00916D6C">
        <w:rPr>
          <w:rFonts w:cs="David" w:hint="cs"/>
          <w:sz w:val="24"/>
          <w:szCs w:val="24"/>
          <w:rtl/>
        </w:rPr>
        <w:t xml:space="preserve"> לגבי דגשים רלבנטיים לכל נושא יתקיים מדי שבוע לאחר התדריך לחניכים.  </w:t>
      </w:r>
    </w:p>
    <w:p w:rsidR="00916D6C" w:rsidRDefault="00916D6C" w:rsidP="00916D6C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4"/>
          <w:szCs w:val="24"/>
        </w:rPr>
      </w:pPr>
      <w:r w:rsidRPr="00A851F0">
        <w:rPr>
          <w:rFonts w:cs="David" w:hint="cs"/>
          <w:b/>
          <w:bCs/>
          <w:sz w:val="24"/>
          <w:szCs w:val="24"/>
          <w:rtl/>
        </w:rPr>
        <w:t xml:space="preserve">הדיונים </w:t>
      </w:r>
      <w:proofErr w:type="spellStart"/>
      <w:r w:rsidRPr="00A851F0">
        <w:rPr>
          <w:rFonts w:cs="David" w:hint="cs"/>
          <w:b/>
          <w:bCs/>
          <w:sz w:val="24"/>
          <w:szCs w:val="24"/>
          <w:rtl/>
        </w:rPr>
        <w:t>הצוותיים</w:t>
      </w:r>
      <w:proofErr w:type="spellEnd"/>
      <w:r>
        <w:rPr>
          <w:rFonts w:cs="David" w:hint="cs"/>
          <w:sz w:val="24"/>
          <w:szCs w:val="24"/>
          <w:rtl/>
        </w:rPr>
        <w:t xml:space="preserve"> יהוו כ- 30% מציון הקורס. הציון עבור הצגת </w:t>
      </w:r>
      <w:proofErr w:type="spellStart"/>
      <w:r>
        <w:rPr>
          <w:rFonts w:cs="David" w:hint="cs"/>
          <w:sz w:val="24"/>
          <w:szCs w:val="24"/>
          <w:rtl/>
        </w:rPr>
        <w:t>הרפראט</w:t>
      </w:r>
      <w:proofErr w:type="spellEnd"/>
      <w:r>
        <w:rPr>
          <w:rFonts w:cs="David" w:hint="cs"/>
          <w:sz w:val="24"/>
          <w:szCs w:val="24"/>
          <w:rtl/>
        </w:rPr>
        <w:t xml:space="preserve"> בכיתה </w:t>
      </w:r>
      <w:proofErr w:type="spellStart"/>
      <w:r>
        <w:rPr>
          <w:rFonts w:cs="David" w:hint="cs"/>
          <w:sz w:val="24"/>
          <w:szCs w:val="24"/>
          <w:rtl/>
        </w:rPr>
        <w:t>ינתן</w:t>
      </w:r>
      <w:proofErr w:type="spellEnd"/>
      <w:r>
        <w:rPr>
          <w:rFonts w:cs="David" w:hint="cs"/>
          <w:sz w:val="24"/>
          <w:szCs w:val="24"/>
          <w:rtl/>
        </w:rPr>
        <w:t xml:space="preserve"> במשותף על ידי פרופ' בן דור ומדריך הצוות. הדיונים יתנהלו בארבעה צוותים. המדריכים ישבצו את החניכים להעברת הנושאים ביחידים או בזוגות לפי שיקול דעתם. החניכים הבינלאומיים ירוכזו לצ</w:t>
      </w:r>
      <w:r w:rsidR="00D04E07">
        <w:rPr>
          <w:rFonts w:cs="David" w:hint="cs"/>
          <w:sz w:val="24"/>
          <w:szCs w:val="24"/>
          <w:rtl/>
        </w:rPr>
        <w:t>וות 2 בהדרכת חיים וקסמן בשיתוף ד"ר ענת שטרן</w:t>
      </w:r>
      <w:r>
        <w:rPr>
          <w:rFonts w:cs="David" w:hint="cs"/>
          <w:sz w:val="24"/>
          <w:szCs w:val="24"/>
          <w:rtl/>
        </w:rPr>
        <w:t xml:space="preserve"> </w:t>
      </w:r>
      <w:r w:rsidR="00D04E07">
        <w:rPr>
          <w:rFonts w:cs="David" w:hint="cs"/>
          <w:sz w:val="24"/>
          <w:szCs w:val="24"/>
          <w:rtl/>
        </w:rPr>
        <w:t xml:space="preserve">וייתמך על ידי צוות תרגום. </w:t>
      </w:r>
    </w:p>
    <w:p w:rsidR="005D1DCB" w:rsidRDefault="00916D6C" w:rsidP="005D1DCB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4"/>
          <w:szCs w:val="24"/>
        </w:rPr>
      </w:pPr>
      <w:r w:rsidRPr="00A851F0">
        <w:rPr>
          <w:rFonts w:cs="David" w:hint="cs"/>
          <w:b/>
          <w:bCs/>
          <w:sz w:val="24"/>
          <w:szCs w:val="24"/>
          <w:rtl/>
        </w:rPr>
        <w:t>מטלת סיום הקורס</w:t>
      </w:r>
      <w:r>
        <w:rPr>
          <w:rFonts w:cs="David" w:hint="cs"/>
          <w:sz w:val="24"/>
          <w:szCs w:val="24"/>
          <w:rtl/>
        </w:rPr>
        <w:t xml:space="preserve"> תהיה עבודה בת 15-18 עמודים</w:t>
      </w:r>
      <w:r w:rsidR="005D1DCB">
        <w:rPr>
          <w:rFonts w:cs="David" w:hint="cs"/>
          <w:sz w:val="24"/>
          <w:szCs w:val="24"/>
          <w:rtl/>
        </w:rPr>
        <w:t xml:space="preserve"> ותהווה 70% מהציון הסופי</w:t>
      </w:r>
      <w:r>
        <w:rPr>
          <w:rFonts w:cs="David" w:hint="cs"/>
          <w:sz w:val="24"/>
          <w:szCs w:val="24"/>
          <w:rtl/>
        </w:rPr>
        <w:t xml:space="preserve">. הגשת המטלה המסכמת תיעשה על ידי כל חניך באופן עצמאי. </w:t>
      </w:r>
      <w:r w:rsidR="005D1DCB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חניך י</w:t>
      </w:r>
      <w:r w:rsidR="005D1DCB">
        <w:rPr>
          <w:rFonts w:cs="David" w:hint="cs"/>
          <w:sz w:val="24"/>
          <w:szCs w:val="24"/>
          <w:rtl/>
        </w:rPr>
        <w:t>י</w:t>
      </w:r>
      <w:r>
        <w:rPr>
          <w:rFonts w:cs="David" w:hint="cs"/>
          <w:sz w:val="24"/>
          <w:szCs w:val="24"/>
          <w:rtl/>
        </w:rPr>
        <w:t xml:space="preserve">דרש לנתח נושא באמצעות שלוש גישות שונות. ניתן יהיה לנתח את הנושא שהציג בכיתה או נושאים שיוצעו על ידי פרופסור בן דור. </w:t>
      </w:r>
    </w:p>
    <w:p w:rsidR="00D04E07" w:rsidRPr="005D1DCB" w:rsidRDefault="00D04E07" w:rsidP="005D1DCB">
      <w:pPr>
        <w:pStyle w:val="a3"/>
        <w:numPr>
          <w:ilvl w:val="0"/>
          <w:numId w:val="5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לנוחיותכם מצורפת </w:t>
      </w:r>
      <w:r w:rsidRPr="00A851F0">
        <w:rPr>
          <w:rFonts w:cs="David" w:hint="cs"/>
          <w:b/>
          <w:bCs/>
          <w:sz w:val="24"/>
          <w:szCs w:val="24"/>
          <w:rtl/>
        </w:rPr>
        <w:t>טבלה לשיבוץ חניכים</w:t>
      </w:r>
      <w:r>
        <w:rPr>
          <w:rFonts w:cs="David" w:hint="cs"/>
          <w:sz w:val="24"/>
          <w:szCs w:val="24"/>
          <w:rtl/>
        </w:rPr>
        <w:t xml:space="preserve"> על פי נושאי הקורס.</w:t>
      </w:r>
    </w:p>
    <w:p w:rsidR="005D1DCB" w:rsidRDefault="005D1DCB" w:rsidP="005D1DCB">
      <w:pPr>
        <w:spacing w:line="360" w:lineRule="auto"/>
        <w:ind w:left="216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בברכה,</w:t>
      </w:r>
    </w:p>
    <w:p w:rsidR="005D1DCB" w:rsidRDefault="005D1DCB" w:rsidP="005D1DCB">
      <w:pPr>
        <w:spacing w:line="240" w:lineRule="auto"/>
        <w:ind w:left="4321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ד"ר ענת שטרן</w:t>
      </w:r>
    </w:p>
    <w:p w:rsidR="00A851F0" w:rsidRDefault="005D1DCB" w:rsidP="00D04E07">
      <w:pPr>
        <w:spacing w:line="240" w:lineRule="auto"/>
        <w:ind w:left="432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מדריכה אקדמית</w:t>
      </w:r>
      <w:r w:rsidR="00D04E07">
        <w:rPr>
          <w:rFonts w:cs="David" w:hint="cs"/>
          <w:sz w:val="24"/>
          <w:szCs w:val="24"/>
          <w:rtl/>
        </w:rPr>
        <w:t xml:space="preserve">, </w:t>
      </w:r>
    </w:p>
    <w:p w:rsidR="005D1DCB" w:rsidRDefault="005D1DCB" w:rsidP="00D04E07">
      <w:pPr>
        <w:spacing w:line="240" w:lineRule="auto"/>
        <w:ind w:left="432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המכללה לביטחון לאומי </w:t>
      </w:r>
    </w:p>
    <w:p w:rsidR="00A10AEB" w:rsidRDefault="00A10AEB" w:rsidP="00D04E07">
      <w:pPr>
        <w:spacing w:line="240" w:lineRule="auto"/>
        <w:ind w:left="4321"/>
        <w:jc w:val="both"/>
        <w:rPr>
          <w:rFonts w:cs="David"/>
          <w:sz w:val="24"/>
          <w:szCs w:val="24"/>
          <w:rtl/>
        </w:rPr>
      </w:pPr>
    </w:p>
    <w:p w:rsidR="00A10AEB" w:rsidRDefault="00A10AEB" w:rsidP="00D04E07">
      <w:pPr>
        <w:spacing w:line="240" w:lineRule="auto"/>
        <w:ind w:left="4321"/>
        <w:jc w:val="both"/>
        <w:rPr>
          <w:rFonts w:cs="David"/>
          <w:sz w:val="24"/>
          <w:szCs w:val="24"/>
          <w:rtl/>
        </w:rPr>
      </w:pPr>
    </w:p>
    <w:p w:rsidR="00A10AEB" w:rsidRDefault="00A10AEB" w:rsidP="00D04E07">
      <w:pPr>
        <w:spacing w:line="240" w:lineRule="auto"/>
        <w:ind w:left="4321"/>
        <w:jc w:val="both"/>
        <w:rPr>
          <w:rFonts w:cs="David"/>
          <w:sz w:val="24"/>
          <w:szCs w:val="24"/>
          <w:rtl/>
        </w:rPr>
      </w:pPr>
    </w:p>
    <w:p w:rsidR="00A10AEB" w:rsidRDefault="00A10AEB" w:rsidP="00D04E07">
      <w:pPr>
        <w:spacing w:line="240" w:lineRule="auto"/>
        <w:ind w:left="4321"/>
        <w:jc w:val="both"/>
        <w:rPr>
          <w:rFonts w:cs="David"/>
          <w:sz w:val="24"/>
          <w:szCs w:val="24"/>
          <w:rtl/>
        </w:rPr>
      </w:pPr>
    </w:p>
    <w:p w:rsidR="00A10AEB" w:rsidRDefault="00A10AEB" w:rsidP="00D04E07">
      <w:pPr>
        <w:spacing w:line="240" w:lineRule="auto"/>
        <w:ind w:left="4321"/>
        <w:jc w:val="both"/>
        <w:rPr>
          <w:rFonts w:cs="David"/>
          <w:sz w:val="24"/>
          <w:szCs w:val="24"/>
          <w:rtl/>
        </w:rPr>
      </w:pPr>
    </w:p>
    <w:p w:rsidR="00A10AEB" w:rsidRDefault="00A10AEB" w:rsidP="00D04E07">
      <w:pPr>
        <w:spacing w:line="240" w:lineRule="auto"/>
        <w:ind w:left="4321"/>
        <w:jc w:val="both"/>
        <w:rPr>
          <w:rFonts w:cs="David"/>
          <w:sz w:val="24"/>
          <w:szCs w:val="24"/>
          <w:rtl/>
        </w:rPr>
      </w:pPr>
      <w:bookmarkStart w:id="0" w:name="_GoBack"/>
      <w:bookmarkEnd w:id="0"/>
    </w:p>
    <w:tbl>
      <w:tblPr>
        <w:tblStyle w:val="a6"/>
        <w:tblpPr w:leftFromText="180" w:rightFromText="180" w:horzAnchor="margin" w:tblpXSpec="center" w:tblpY="255"/>
        <w:bidiVisual/>
        <w:tblW w:w="11482" w:type="dxa"/>
        <w:tblLook w:val="04A0" w:firstRow="1" w:lastRow="0" w:firstColumn="1" w:lastColumn="0" w:noHBand="0" w:noVBand="1"/>
      </w:tblPr>
      <w:tblGrid>
        <w:gridCol w:w="850"/>
        <w:gridCol w:w="993"/>
        <w:gridCol w:w="2976"/>
        <w:gridCol w:w="2863"/>
        <w:gridCol w:w="1900"/>
        <w:gridCol w:w="1900"/>
      </w:tblGrid>
      <w:tr w:rsidR="00D04E07" w:rsidTr="00A10AEB">
        <w:trPr>
          <w:trHeight w:val="557"/>
        </w:trPr>
        <w:tc>
          <w:tcPr>
            <w:tcW w:w="85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מפגש מס'</w:t>
            </w:r>
          </w:p>
        </w:tc>
        <w:tc>
          <w:tcPr>
            <w:tcW w:w="993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תאריך המפגש</w:t>
            </w:r>
          </w:p>
        </w:tc>
        <w:tc>
          <w:tcPr>
            <w:tcW w:w="2976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נושא במשך 1 (דיון צוות)</w:t>
            </w:r>
          </w:p>
        </w:tc>
        <w:tc>
          <w:tcPr>
            <w:tcW w:w="2863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נושא במשך </w:t>
            </w:r>
            <w:r>
              <w:rPr>
                <w:rFonts w:cs="David" w:hint="cs"/>
                <w:sz w:val="24"/>
                <w:szCs w:val="24"/>
                <w:rtl/>
              </w:rPr>
              <w:t>2 (בן דור)</w:t>
            </w:r>
          </w:p>
        </w:tc>
        <w:tc>
          <w:tcPr>
            <w:tcW w:w="190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שם החניך/חניכים מעבירי התוכן</w:t>
            </w:r>
          </w:p>
        </w:tc>
        <w:tc>
          <w:tcPr>
            <w:tcW w:w="190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הערות</w:t>
            </w:r>
          </w:p>
        </w:tc>
      </w:tr>
      <w:tr w:rsidR="00D04E07" w:rsidTr="00A10AEB">
        <w:trPr>
          <w:trHeight w:val="522"/>
        </w:trPr>
        <w:tc>
          <w:tcPr>
            <w:tcW w:w="85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993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7.11.16</w:t>
            </w:r>
          </w:p>
        </w:tc>
        <w:tc>
          <w:tcPr>
            <w:tcW w:w="2976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נושא מס' 1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בטל</w:t>
            </w:r>
            <w:r w:rsidR="00A851F0">
              <w:rPr>
                <w:rFonts w:cs="David" w:hint="cs"/>
                <w:sz w:val="24"/>
                <w:szCs w:val="24"/>
                <w:rtl/>
              </w:rPr>
              <w:t>"</w:t>
            </w:r>
            <w:r>
              <w:rPr>
                <w:rFonts w:cs="David" w:hint="cs"/>
                <w:sz w:val="24"/>
                <w:szCs w:val="24"/>
                <w:rtl/>
              </w:rPr>
              <w:t>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וכלים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במדעה"מ</w:t>
            </w:r>
            <w:proofErr w:type="spellEnd"/>
          </w:p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2863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נושא מס' 2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בטל"מ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ומעמדו כדיסציפלינה</w:t>
            </w:r>
          </w:p>
        </w:tc>
        <w:tc>
          <w:tcPr>
            <w:tcW w:w="190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ללא דיון צוותי</w:t>
            </w:r>
          </w:p>
        </w:tc>
        <w:tc>
          <w:tcPr>
            <w:tcW w:w="190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D04E07" w:rsidTr="00A10AEB">
        <w:trPr>
          <w:trHeight w:val="557"/>
        </w:trPr>
        <w:tc>
          <w:tcPr>
            <w:tcW w:w="85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993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4.11.16</w:t>
            </w:r>
          </w:p>
        </w:tc>
        <w:tc>
          <w:tcPr>
            <w:tcW w:w="2976" w:type="dxa"/>
          </w:tcPr>
          <w:p w:rsidR="00D04E07" w:rsidRDefault="00A851F0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נושא מס' 2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בטל"מ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ומעמדו כדיסציפלינה</w:t>
            </w:r>
          </w:p>
        </w:tc>
        <w:tc>
          <w:tcPr>
            <w:tcW w:w="2863" w:type="dxa"/>
          </w:tcPr>
          <w:p w:rsidR="00D04E07" w:rsidRDefault="00A851F0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נושא מס' 3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בטלמ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והגישה הלגאלית פורמאלית</w:t>
            </w:r>
          </w:p>
        </w:tc>
        <w:tc>
          <w:tcPr>
            <w:tcW w:w="190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D04E07" w:rsidTr="00A10AEB">
        <w:trPr>
          <w:trHeight w:val="557"/>
        </w:trPr>
        <w:tc>
          <w:tcPr>
            <w:tcW w:w="85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993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21.11.16</w:t>
            </w:r>
          </w:p>
        </w:tc>
        <w:tc>
          <w:tcPr>
            <w:tcW w:w="2976" w:type="dxa"/>
          </w:tcPr>
          <w:p w:rsidR="00D04E07" w:rsidRDefault="00A851F0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נושא מס' 3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בטלמ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והגישה הלגאלית פורמאלית</w:t>
            </w:r>
          </w:p>
        </w:tc>
        <w:tc>
          <w:tcPr>
            <w:tcW w:w="2863" w:type="dxa"/>
          </w:tcPr>
          <w:p w:rsidR="00A851F0" w:rsidRDefault="00A851F0" w:rsidP="00A851F0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נושא מס' 4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בטל"מ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והגישה הפסיכולוגית</w:t>
            </w:r>
          </w:p>
        </w:tc>
        <w:tc>
          <w:tcPr>
            <w:tcW w:w="190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D04E07" w:rsidTr="00A10AEB">
        <w:trPr>
          <w:trHeight w:val="522"/>
        </w:trPr>
        <w:tc>
          <w:tcPr>
            <w:tcW w:w="85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993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28.11.16</w:t>
            </w:r>
          </w:p>
        </w:tc>
        <w:tc>
          <w:tcPr>
            <w:tcW w:w="2976" w:type="dxa"/>
          </w:tcPr>
          <w:p w:rsidR="00D04E07" w:rsidRDefault="00A851F0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נושא מס' 4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בטל"מ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והגישה הפסיכולוגית</w:t>
            </w:r>
          </w:p>
        </w:tc>
        <w:tc>
          <w:tcPr>
            <w:tcW w:w="2863" w:type="dxa"/>
          </w:tcPr>
          <w:p w:rsidR="00D04E07" w:rsidRDefault="00A851F0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נושא מס' 5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בטל"מ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והגישה התרבותית</w:t>
            </w:r>
          </w:p>
        </w:tc>
        <w:tc>
          <w:tcPr>
            <w:tcW w:w="190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D04E07" w:rsidTr="00A10AEB">
        <w:trPr>
          <w:trHeight w:val="557"/>
        </w:trPr>
        <w:tc>
          <w:tcPr>
            <w:tcW w:w="85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993" w:type="dxa"/>
          </w:tcPr>
          <w:p w:rsidR="00D04E07" w:rsidRDefault="00D04E07" w:rsidP="00A851F0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12.12.16</w:t>
            </w:r>
          </w:p>
        </w:tc>
        <w:tc>
          <w:tcPr>
            <w:tcW w:w="2976" w:type="dxa"/>
          </w:tcPr>
          <w:p w:rsidR="00D04E07" w:rsidRDefault="00A851F0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נושא מס' 5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בטל"מ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והגישה התרבותית</w:t>
            </w:r>
          </w:p>
        </w:tc>
        <w:tc>
          <w:tcPr>
            <w:tcW w:w="2863" w:type="dxa"/>
          </w:tcPr>
          <w:p w:rsidR="00D04E07" w:rsidRDefault="00A851F0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נושא מס' 6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בטל"מ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והגישה הרציונאלית</w:t>
            </w:r>
          </w:p>
        </w:tc>
        <w:tc>
          <w:tcPr>
            <w:tcW w:w="190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D04E07" w:rsidTr="00A10AEB">
        <w:trPr>
          <w:trHeight w:val="557"/>
        </w:trPr>
        <w:tc>
          <w:tcPr>
            <w:tcW w:w="85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993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19.12.16</w:t>
            </w:r>
          </w:p>
        </w:tc>
        <w:tc>
          <w:tcPr>
            <w:tcW w:w="2976" w:type="dxa"/>
          </w:tcPr>
          <w:p w:rsidR="00D04E07" w:rsidRDefault="00A851F0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נושא מס' 6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בטל"מ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וה</w:t>
            </w:r>
            <w:r>
              <w:rPr>
                <w:rFonts w:cs="David" w:hint="cs"/>
                <w:sz w:val="24"/>
                <w:szCs w:val="24"/>
                <w:rtl/>
              </w:rPr>
              <w:t>גישה הרציונאלית</w:t>
            </w:r>
          </w:p>
        </w:tc>
        <w:tc>
          <w:tcPr>
            <w:tcW w:w="2863" w:type="dxa"/>
          </w:tcPr>
          <w:p w:rsidR="00D04E07" w:rsidRDefault="00A851F0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נושא מס' 7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בטל"מ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והגישה המוסדית מבנית</w:t>
            </w:r>
          </w:p>
        </w:tc>
        <w:tc>
          <w:tcPr>
            <w:tcW w:w="190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D04E07" w:rsidTr="00A10AEB">
        <w:trPr>
          <w:trHeight w:val="522"/>
        </w:trPr>
        <w:tc>
          <w:tcPr>
            <w:tcW w:w="85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993" w:type="dxa"/>
          </w:tcPr>
          <w:p w:rsidR="00D04E07" w:rsidRDefault="00A851F0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26.12.16</w:t>
            </w:r>
          </w:p>
        </w:tc>
        <w:tc>
          <w:tcPr>
            <w:tcW w:w="2976" w:type="dxa"/>
          </w:tcPr>
          <w:p w:rsidR="00D04E07" w:rsidRDefault="00A851F0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נושא מס' 7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בטל"מ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והגישה המוסדית מבנית</w:t>
            </w:r>
          </w:p>
        </w:tc>
        <w:tc>
          <w:tcPr>
            <w:tcW w:w="2863" w:type="dxa"/>
          </w:tcPr>
          <w:p w:rsidR="00D04E07" w:rsidRDefault="00A851F0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נושא מס' 8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בטל"מ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והגות מדינית</w:t>
            </w:r>
          </w:p>
        </w:tc>
        <w:tc>
          <w:tcPr>
            <w:tcW w:w="190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D04E07" w:rsidTr="00A10AEB">
        <w:trPr>
          <w:trHeight w:val="557"/>
        </w:trPr>
        <w:tc>
          <w:tcPr>
            <w:tcW w:w="85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993" w:type="dxa"/>
          </w:tcPr>
          <w:p w:rsidR="00D04E07" w:rsidRDefault="00A851F0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2.1.17</w:t>
            </w:r>
          </w:p>
        </w:tc>
        <w:tc>
          <w:tcPr>
            <w:tcW w:w="2976" w:type="dxa"/>
          </w:tcPr>
          <w:p w:rsidR="00D04E07" w:rsidRDefault="00A851F0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נושא מס' 8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בטל"מ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והגות מדינית</w:t>
            </w:r>
          </w:p>
        </w:tc>
        <w:tc>
          <w:tcPr>
            <w:tcW w:w="2863" w:type="dxa"/>
          </w:tcPr>
          <w:p w:rsidR="00D04E07" w:rsidRDefault="00A851F0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הקורס</w:t>
            </w:r>
          </w:p>
        </w:tc>
        <w:tc>
          <w:tcPr>
            <w:tcW w:w="190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900" w:type="dxa"/>
          </w:tcPr>
          <w:p w:rsidR="00D04E07" w:rsidRDefault="00D04E07" w:rsidP="00D04E07">
            <w:pPr>
              <w:jc w:val="both"/>
              <w:rPr>
                <w:rFonts w:cs="David" w:hint="cs"/>
                <w:sz w:val="24"/>
                <w:szCs w:val="24"/>
                <w:rtl/>
              </w:rPr>
            </w:pPr>
          </w:p>
        </w:tc>
      </w:tr>
    </w:tbl>
    <w:p w:rsidR="00A851F0" w:rsidRDefault="00A851F0" w:rsidP="00D04E07">
      <w:pPr>
        <w:spacing w:line="240" w:lineRule="auto"/>
        <w:ind w:left="4321"/>
        <w:jc w:val="both"/>
        <w:rPr>
          <w:rFonts w:cs="David"/>
          <w:sz w:val="24"/>
          <w:szCs w:val="24"/>
          <w:rtl/>
        </w:rPr>
      </w:pPr>
    </w:p>
    <w:p w:rsidR="00A10AEB" w:rsidRDefault="00A10AEB" w:rsidP="00D04E07">
      <w:pPr>
        <w:spacing w:line="240" w:lineRule="auto"/>
        <w:ind w:left="4321"/>
        <w:jc w:val="both"/>
        <w:rPr>
          <w:rFonts w:cs="David"/>
          <w:sz w:val="24"/>
          <w:szCs w:val="24"/>
          <w:rtl/>
        </w:rPr>
      </w:pPr>
    </w:p>
    <w:p w:rsidR="00A851F0" w:rsidRDefault="00A851F0" w:rsidP="00D04E07">
      <w:pPr>
        <w:spacing w:line="240" w:lineRule="auto"/>
        <w:ind w:left="4321"/>
        <w:jc w:val="both"/>
        <w:rPr>
          <w:rFonts w:cs="David"/>
          <w:sz w:val="24"/>
          <w:szCs w:val="24"/>
          <w:rtl/>
        </w:rPr>
      </w:pPr>
    </w:p>
    <w:p w:rsidR="00A851F0" w:rsidRDefault="00A851F0" w:rsidP="00D04E07">
      <w:pPr>
        <w:spacing w:line="240" w:lineRule="auto"/>
        <w:ind w:left="4321"/>
        <w:jc w:val="both"/>
        <w:rPr>
          <w:rFonts w:cs="David"/>
          <w:sz w:val="24"/>
          <w:szCs w:val="24"/>
          <w:rtl/>
        </w:rPr>
      </w:pPr>
    </w:p>
    <w:p w:rsidR="00A851F0" w:rsidRDefault="00A851F0" w:rsidP="00D04E07">
      <w:pPr>
        <w:spacing w:line="240" w:lineRule="auto"/>
        <w:ind w:left="4321"/>
        <w:jc w:val="both"/>
        <w:rPr>
          <w:rFonts w:cs="David"/>
          <w:sz w:val="24"/>
          <w:szCs w:val="24"/>
          <w:rtl/>
        </w:rPr>
      </w:pPr>
    </w:p>
    <w:p w:rsidR="00A851F0" w:rsidRDefault="00A851F0" w:rsidP="00D04E07">
      <w:pPr>
        <w:spacing w:line="240" w:lineRule="auto"/>
        <w:ind w:left="4321"/>
        <w:jc w:val="both"/>
        <w:rPr>
          <w:rFonts w:cs="David"/>
          <w:sz w:val="24"/>
          <w:szCs w:val="24"/>
          <w:rtl/>
        </w:rPr>
      </w:pPr>
    </w:p>
    <w:p w:rsidR="00A851F0" w:rsidRPr="005D1DCB" w:rsidRDefault="00A851F0" w:rsidP="00D04E07">
      <w:pPr>
        <w:spacing w:line="240" w:lineRule="auto"/>
        <w:ind w:left="4321"/>
        <w:jc w:val="both"/>
        <w:rPr>
          <w:rFonts w:cs="David" w:hint="cs"/>
          <w:sz w:val="24"/>
          <w:szCs w:val="24"/>
        </w:rPr>
      </w:pPr>
    </w:p>
    <w:sectPr w:rsidR="00A851F0" w:rsidRPr="005D1DCB" w:rsidSect="00462E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E1686"/>
    <w:multiLevelType w:val="hybridMultilevel"/>
    <w:tmpl w:val="7018C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60BF"/>
    <w:multiLevelType w:val="hybridMultilevel"/>
    <w:tmpl w:val="9160B28A"/>
    <w:lvl w:ilvl="0" w:tplc="77A2192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3F5DAF"/>
    <w:multiLevelType w:val="hybridMultilevel"/>
    <w:tmpl w:val="46B6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E7C7E"/>
    <w:multiLevelType w:val="hybridMultilevel"/>
    <w:tmpl w:val="D5D611B6"/>
    <w:lvl w:ilvl="0" w:tplc="4EBE4B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B0115"/>
    <w:multiLevelType w:val="hybridMultilevel"/>
    <w:tmpl w:val="F58A661A"/>
    <w:lvl w:ilvl="0" w:tplc="4BC66F8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526B6D"/>
    <w:multiLevelType w:val="hybridMultilevel"/>
    <w:tmpl w:val="03CC1F0E"/>
    <w:lvl w:ilvl="0" w:tplc="C010AF0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04"/>
    <w:rsid w:val="002E3F15"/>
    <w:rsid w:val="00462E77"/>
    <w:rsid w:val="005D1DCB"/>
    <w:rsid w:val="00916D6C"/>
    <w:rsid w:val="00A10AEB"/>
    <w:rsid w:val="00A851F0"/>
    <w:rsid w:val="00D04E07"/>
    <w:rsid w:val="00D15D04"/>
    <w:rsid w:val="00FA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7DFFF-912C-409D-8D8F-1993A016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D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E0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04E07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D0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453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mabal</dc:creator>
  <cp:keywords/>
  <dc:description/>
  <cp:lastModifiedBy>mabal</cp:lastModifiedBy>
  <cp:revision>4</cp:revision>
  <cp:lastPrinted>2016-11-01T16:08:00Z</cp:lastPrinted>
  <dcterms:created xsi:type="dcterms:W3CDTF">2016-11-01T15:40:00Z</dcterms:created>
  <dcterms:modified xsi:type="dcterms:W3CDTF">2016-11-01T16:51:00Z</dcterms:modified>
</cp:coreProperties>
</file>