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E413FE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E413FE" w:rsidRDefault="00F15AE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29 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אוגוסט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E413FE" w:rsidRDefault="00F15AE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r w:rsidR="003116EB" w:rsidRPr="00E413FE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אלול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B442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E413FE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E413FE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E413FE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E413FE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D5CC9" w:rsidRPr="00D532FD" w:rsidRDefault="00FD5CC9" w:rsidP="00FD5CC9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FD5CC9" w:rsidRPr="00D532FD" w:rsidRDefault="00FD5CC9" w:rsidP="00FD5CC9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סמנכ"ל שיווק / מר אילן </w:t>
      </w:r>
      <w:proofErr w:type="spellStart"/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סקולניק</w:t>
      </w:r>
      <w:proofErr w:type="spellEnd"/>
    </w:p>
    <w:p w:rsidR="00FD5CC9" w:rsidRPr="00D532FD" w:rsidRDefault="00FD5CC9" w:rsidP="00FD5CC9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/ מר, רמי לוי</w:t>
      </w:r>
    </w:p>
    <w:p w:rsidR="00E0630B" w:rsidRPr="00EC68A8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2"/>
          <w:szCs w:val="2"/>
          <w:rtl/>
        </w:rPr>
      </w:pPr>
    </w:p>
    <w:p w:rsidR="0038527D" w:rsidRPr="00E413FE" w:rsidRDefault="009A2CD2" w:rsidP="001352F1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3D1B5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סיורים </w:t>
      </w:r>
      <w:r w:rsidR="00C25D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לאוכלוסיות מגוונות, עם מסר למוזיאון </w:t>
      </w:r>
      <w:r w:rsidR="003D1B5A">
        <w:rPr>
          <w:rFonts w:ascii="David" w:hAnsi="David" w:cs="David" w:hint="cs"/>
          <w:b/>
          <w:bCs/>
          <w:sz w:val="24"/>
          <w:szCs w:val="24"/>
          <w:u w:val="single"/>
          <w:rtl/>
        </w:rPr>
        <w:t>אוגוסט 2018</w:t>
      </w:r>
    </w:p>
    <w:p w:rsidR="00703E33" w:rsidRDefault="003D1B5A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מסמך זה יתאר בקצרה מספר סיורים מעניינים וחשובים שהתקיימו לאחרונה במוזיאון;</w:t>
      </w:r>
    </w:p>
    <w:p w:rsidR="00B202DE" w:rsidRDefault="00B202DE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בסיורים השתלבו, מפקדים </w:t>
      </w:r>
      <w:r w:rsidR="00492FB5">
        <w:rPr>
          <w:rFonts w:ascii="David" w:hAnsi="David" w:cs="David" w:hint="cs"/>
          <w:b/>
          <w:bCs/>
          <w:sz w:val="24"/>
          <w:szCs w:val="24"/>
          <w:rtl/>
        </w:rPr>
        <w:t xml:space="preserve">בכירים בדרגות תא"ל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המובילים טייסות קרב, לצד </w:t>
      </w:r>
      <w:r w:rsidR="00492FB5">
        <w:rPr>
          <w:rFonts w:ascii="David" w:hAnsi="David" w:cs="David" w:hint="cs"/>
          <w:b/>
          <w:bCs/>
          <w:sz w:val="24"/>
          <w:szCs w:val="24"/>
          <w:rtl/>
        </w:rPr>
        <w:t>לוחמות ו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לוחמים פשוטים, דרוזים ואתיופים, </w:t>
      </w:r>
      <w:r w:rsidR="00492FB5">
        <w:rPr>
          <w:rFonts w:ascii="David" w:hAnsi="David" w:cs="David" w:hint="cs"/>
          <w:b/>
          <w:bCs/>
          <w:sz w:val="24"/>
          <w:szCs w:val="24"/>
          <w:rtl/>
        </w:rPr>
        <w:t>ב</w:t>
      </w:r>
      <w:r>
        <w:rPr>
          <w:rFonts w:ascii="David" w:hAnsi="David" w:cs="David" w:hint="cs"/>
          <w:b/>
          <w:bCs/>
          <w:sz w:val="24"/>
          <w:szCs w:val="24"/>
          <w:rtl/>
        </w:rPr>
        <w:t>צד חרדים ממש</w:t>
      </w:r>
      <w:r w:rsidR="00492FB5">
        <w:rPr>
          <w:rFonts w:ascii="David" w:hAnsi="David" w:cs="David" w:hint="cs"/>
          <w:b/>
          <w:bCs/>
          <w:sz w:val="24"/>
          <w:szCs w:val="24"/>
          <w:rtl/>
        </w:rPr>
        <w:t xml:space="preserve"> המקיימים קורס טראומה,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מורים יהודים וערבים</w:t>
      </w:r>
      <w:r w:rsidR="00492FB5">
        <w:rPr>
          <w:rFonts w:ascii="David" w:hAnsi="David" w:cs="David" w:hint="cs"/>
          <w:b/>
          <w:bCs/>
          <w:sz w:val="24"/>
          <w:szCs w:val="24"/>
          <w:rtl/>
        </w:rPr>
        <w:t xml:space="preserve"> הפועלים יחד בבית ספר,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בכירים ממשרד רוה"מ ברמה  הכי גבוהה, הפועלים בארץ ובחו"ל, ועוד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ועוד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B202DE" w:rsidRDefault="00B202DE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מה ניתן ללמוד מהמוזיאון על המגוון 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 xml:space="preserve">של החברה הישראלית,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המבקר בשערי </w:t>
      </w:r>
      <w:r>
        <w:rPr>
          <w:rFonts w:ascii="David" w:hAnsi="David" w:cs="David" w:hint="cs"/>
          <w:b/>
          <w:bCs/>
          <w:sz w:val="24"/>
          <w:szCs w:val="24"/>
        </w:rPr>
        <w:t>FOZ</w:t>
      </w:r>
      <w:r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? נראה לי שאנחנו רלבנטיים, מעניינים, יש לנו סיפור למכור שמוכנים להקשיב ולשמוע אותנו.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617F8" w:rsidRDefault="001617F8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לנלן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כמה דוגמאות; </w:t>
      </w:r>
    </w:p>
    <w:p w:rsidR="001617F8" w:rsidRPr="00B202DE" w:rsidRDefault="001617F8" w:rsidP="001617F8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703E33" w:rsidRPr="00574379" w:rsidRDefault="00703E33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74379">
        <w:rPr>
          <w:rFonts w:ascii="David" w:hAnsi="David" w:cs="David" w:hint="cs"/>
          <w:b/>
          <w:bCs/>
          <w:sz w:val="24"/>
          <w:szCs w:val="24"/>
          <w:u w:val="single"/>
          <w:rtl/>
        </w:rPr>
        <w:t>קורס טראומה לחרדים;</w:t>
      </w:r>
    </w:p>
    <w:p w:rsidR="001617F8" w:rsidRDefault="00703E33" w:rsidP="00B202DE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בחודשים פברואר 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 xml:space="preserve">מרץ ואפריל, 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התקיים במוזיאון </w:t>
      </w:r>
      <w:proofErr w:type="spellStart"/>
      <w:r w:rsidR="001617F8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>באמבסדור</w:t>
      </w:r>
      <w:proofErr w:type="spellEnd"/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 ( בתשלום ) 6 מפגשים של יום שלם, קורס מתקדם וסמינר ל 20 חרדים (גברים ) תחת פרויקט ייחודי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 של </w:t>
      </w:r>
      <w:proofErr w:type="spellStart"/>
      <w:r w:rsidRPr="00703E33">
        <w:rPr>
          <w:rFonts w:ascii="David" w:hAnsi="David" w:cs="David" w:hint="cs"/>
          <w:b/>
          <w:bCs/>
          <w:sz w:val="24"/>
          <w:szCs w:val="24"/>
          <w:rtl/>
        </w:rPr>
        <w:t>ג'ויינט</w:t>
      </w:r>
      <w:proofErr w:type="spellEnd"/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 ישראל ומשרד החינוך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 בתחום הטראומה. </w:t>
      </w:r>
    </w:p>
    <w:p w:rsidR="001617F8" w:rsidRDefault="001617F8" w:rsidP="00B202DE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הקורס הפיק לקחים מהמציאות בדרום בעוטף עזה, ואפשר לחרדים לתת מענה נפשי סבוך לאוכלוסייה החרדית בתחומם. </w:t>
      </w:r>
    </w:p>
    <w:p w:rsidR="003D1B5A" w:rsidRPr="00703E33" w:rsidRDefault="00703E33" w:rsidP="00B202DE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כיום לאחר קריאת </w:t>
      </w:r>
      <w:proofErr w:type="spellStart"/>
      <w:r w:rsidRPr="00703E33">
        <w:rPr>
          <w:rFonts w:ascii="David" w:hAnsi="David" w:cs="David" w:hint="cs"/>
          <w:b/>
          <w:bCs/>
          <w:sz w:val="24"/>
          <w:szCs w:val="24"/>
          <w:rtl/>
        </w:rPr>
        <w:t>המשובים</w:t>
      </w:r>
      <w:proofErr w:type="spellEnd"/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 , יש דרישה 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 xml:space="preserve">ובקשה 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של ג'וינט ישראל, 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>( מנכ"ל אשלים) ו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משרד החינוך 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>( שפ"י- שירות פסיכולוגי ייעוצ</w:t>
      </w:r>
      <w:r w:rsidR="001617F8">
        <w:rPr>
          <w:rFonts w:ascii="David" w:hAnsi="David" w:cs="David" w:hint="eastAsia"/>
          <w:b/>
          <w:bCs/>
          <w:sz w:val="24"/>
          <w:szCs w:val="24"/>
          <w:rtl/>
        </w:rPr>
        <w:t>י</w:t>
      </w:r>
      <w:r w:rsidR="001617F8">
        <w:rPr>
          <w:rFonts w:ascii="David" w:hAnsi="David" w:cs="David" w:hint="cs"/>
          <w:b/>
          <w:bCs/>
          <w:sz w:val="24"/>
          <w:szCs w:val="24"/>
          <w:rtl/>
        </w:rPr>
        <w:t xml:space="preserve"> ) </w:t>
      </w:r>
      <w:r w:rsidRPr="00703E33">
        <w:rPr>
          <w:rFonts w:ascii="David" w:hAnsi="David" w:cs="David" w:hint="cs"/>
          <w:b/>
          <w:bCs/>
          <w:sz w:val="24"/>
          <w:szCs w:val="24"/>
          <w:rtl/>
        </w:rPr>
        <w:t xml:space="preserve">והחרדים עצמם לקיים אצלנו את הסמינר לשנת 2019. </w:t>
      </w:r>
    </w:p>
    <w:p w:rsidR="00703E33" w:rsidRDefault="00703E33" w:rsidP="00B202DE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מיותר לציין את החשיבות הרבה של פתיחת המוזיאון לקהלים חדשים ומגוונים. </w:t>
      </w:r>
    </w:p>
    <w:p w:rsidR="00703E33" w:rsidRDefault="00703E33" w:rsidP="00B202DE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03E33" w:rsidRPr="00574379" w:rsidRDefault="00F37E3F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74379">
        <w:rPr>
          <w:rFonts w:ascii="David" w:hAnsi="David" w:cs="David" w:hint="cs"/>
          <w:b/>
          <w:bCs/>
          <w:sz w:val="24"/>
          <w:szCs w:val="24"/>
          <w:u w:val="single"/>
          <w:rtl/>
        </w:rPr>
        <w:t>יחידת המוזיאונים משרד הביטחון;</w:t>
      </w:r>
    </w:p>
    <w:p w:rsidR="006476FC" w:rsidRDefault="00F37E3F" w:rsidP="00B202DE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ב25  באפריל קיימו ביקור מיוחד צוות מדריכות של יחידת המוזיאונים במשרד הביטחון, זה מכבר התקיימו במוזיאון ביקור של מנכל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משהב</w:t>
      </w:r>
      <w:r w:rsidR="006476FC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אלוף מיל</w:t>
      </w:r>
      <w:r w:rsidR="006476FC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אודי אדם ולפני ביקור של ר' אגף הנצחה</w:t>
      </w:r>
      <w:r w:rsidR="006476FC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משפחות שכולות ואחראי על יחידת המוזיאונים מר אריה מועלם</w:t>
      </w:r>
      <w:r w:rsidR="006476FC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574379" w:rsidRDefault="00F37E3F" w:rsidP="00B202DE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המוזיאון שלנו מהווה השראה חשובה לראשי המוזיאונים של משרד הביטחון ( מוזיאון אסירי המחתרות ;מוזיאון ההגנה; מוזיאון אצ"ל ; מוזיאון הפלמ"ח;</w:t>
      </w:r>
      <w:r w:rsidR="006476FC">
        <w:rPr>
          <w:rFonts w:ascii="David" w:hAnsi="David" w:cs="David" w:hint="cs"/>
          <w:b/>
          <w:bCs/>
          <w:sz w:val="24"/>
          <w:szCs w:val="24"/>
          <w:rtl/>
        </w:rPr>
        <w:t xml:space="preserve">  ועוד, יש 11 מוזיאונים באחריות משרד הביטחון </w:t>
      </w:r>
      <w:r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574379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574379" w:rsidRDefault="00574379" w:rsidP="00B202DE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 מר אריה מועלם, להמשיך את הקשר ובהמשך לחשוב על שיתופי פעולה, בסידור הקבוצות שלנו למסלול משותף. </w:t>
      </w:r>
    </w:p>
    <w:p w:rsidR="00574379" w:rsidRPr="00CB1FD4" w:rsidRDefault="00A25AA1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B1FD4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סדנאות פיקוד לקציני מג"ב ; </w:t>
      </w:r>
    </w:p>
    <w:p w:rsidR="00CB1FD4" w:rsidRDefault="00A25AA1" w:rsidP="00B202DE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באפריל ומאי, התקיימו במוזיאון סדנאות של מפקדי מג"ב בדרג הזוטר, שעסקו בין היתר באתגרים של מג"ב בדגש על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השילוביות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בין העדות השונות בחיל מג"ב. </w:t>
      </w:r>
    </w:p>
    <w:p w:rsidR="00A25AA1" w:rsidRDefault="00A25AA1" w:rsidP="00B202DE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המוזיאון שימש השראה </w:t>
      </w:r>
      <w:r w:rsidR="00AD787A">
        <w:rPr>
          <w:rFonts w:ascii="David" w:hAnsi="David" w:cs="David" w:hint="cs"/>
          <w:b/>
          <w:bCs/>
          <w:sz w:val="24"/>
          <w:szCs w:val="24"/>
          <w:rtl/>
        </w:rPr>
        <w:t xml:space="preserve">למפקדים,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ברוח "הנני". </w:t>
      </w:r>
    </w:p>
    <w:p w:rsidR="00CB1FD4" w:rsidRDefault="00CB1FD4" w:rsidP="00B202DE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הסדנאות מתקיימות אחרי סיור במוזיאון, ומשתלבים בהם המפקדים הצעירים מהעדה הדרוזית והנוצרית ביחד עם האחרים. </w:t>
      </w:r>
    </w:p>
    <w:p w:rsidR="00A25AA1" w:rsidRDefault="00A25AA1" w:rsidP="00B202DE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את הסדנאות מעבירים המפקדים בעצמם לעצמם, (גם </w:t>
      </w:r>
      <w:r w:rsidR="00CB1FD4">
        <w:rPr>
          <w:rFonts w:ascii="David" w:hAnsi="David" w:cs="David" w:hint="cs"/>
          <w:b/>
          <w:bCs/>
          <w:sz w:val="24"/>
          <w:szCs w:val="24"/>
          <w:rtl/>
        </w:rPr>
        <w:t>עקב 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עדר משאבים וגם תפיסת עולם של החיל, שהמפקדים יידעו ללמד דברים שונים בעצמם ). </w:t>
      </w:r>
    </w:p>
    <w:p w:rsidR="00CB1FD4" w:rsidRDefault="00CB1FD4" w:rsidP="00B202DE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המוזיאון נתפס בקרב מפקד משמר הגבול </w:t>
      </w:r>
      <w:r w:rsidR="00AD78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AD787A">
        <w:rPr>
          <w:rFonts w:ascii="David" w:hAnsi="David" w:cs="David" w:hint="cs"/>
          <w:b/>
          <w:bCs/>
          <w:sz w:val="24"/>
          <w:szCs w:val="24"/>
          <w:rtl/>
        </w:rPr>
        <w:t>וספ"כ</w:t>
      </w:r>
      <w:proofErr w:type="spellEnd"/>
      <w:r w:rsidR="00AD787A">
        <w:rPr>
          <w:rFonts w:ascii="David" w:hAnsi="David" w:cs="David" w:hint="cs"/>
          <w:b/>
          <w:bCs/>
          <w:sz w:val="24"/>
          <w:szCs w:val="24"/>
          <w:rtl/>
        </w:rPr>
        <w:t xml:space="preserve"> מג"ב,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כבית חם ומוקיר הערכה על כך. </w:t>
      </w:r>
    </w:p>
    <w:p w:rsidR="00A25AA1" w:rsidRDefault="00A25AA1" w:rsidP="00B202D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A10FA0" w:rsidRPr="00CC7991" w:rsidRDefault="00916408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C7991">
        <w:rPr>
          <w:rFonts w:ascii="David" w:hAnsi="David" w:cs="David" w:hint="cs"/>
          <w:b/>
          <w:bCs/>
          <w:sz w:val="24"/>
          <w:szCs w:val="24"/>
          <w:u w:val="single"/>
          <w:rtl/>
        </w:rPr>
        <w:t>סדנאות כשירות תרבותית לשוטרי משטרת ישראל;</w:t>
      </w:r>
    </w:p>
    <w:p w:rsidR="00916408" w:rsidRDefault="00916408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בחסות המוזיאון, מתקיימים כבר שנה שניה סדנאות לשוטרי משטרת ישראל. </w:t>
      </w:r>
    </w:p>
    <w:p w:rsidR="00916408" w:rsidRDefault="00916408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בכל סדנא משתתפים </w:t>
      </w:r>
      <w:r w:rsidR="00CC7991">
        <w:rPr>
          <w:rFonts w:ascii="David" w:hAnsi="David" w:cs="David" w:hint="cs"/>
          <w:b/>
          <w:bCs/>
          <w:sz w:val="24"/>
          <w:szCs w:val="24"/>
          <w:rtl/>
        </w:rPr>
        <w:t xml:space="preserve">כ- </w:t>
      </w:r>
      <w:r>
        <w:rPr>
          <w:rFonts w:ascii="David" w:hAnsi="David" w:cs="David" w:hint="cs"/>
          <w:b/>
          <w:bCs/>
          <w:sz w:val="24"/>
          <w:szCs w:val="24"/>
          <w:rtl/>
        </w:rPr>
        <w:t>30 שוטרים</w:t>
      </w:r>
      <w:r w:rsidR="00CC7991">
        <w:rPr>
          <w:rFonts w:ascii="David" w:hAnsi="David" w:cs="David" w:hint="cs"/>
          <w:b/>
          <w:bCs/>
          <w:sz w:val="24"/>
          <w:szCs w:val="24"/>
          <w:rtl/>
        </w:rPr>
        <w:t xml:space="preserve"> ושוטרות ברמת התחנות </w:t>
      </w:r>
      <w:proofErr w:type="spellStart"/>
      <w:r w:rsidR="00CC7991">
        <w:rPr>
          <w:rFonts w:ascii="David" w:hAnsi="David" w:cs="David" w:hint="cs"/>
          <w:b/>
          <w:bCs/>
          <w:sz w:val="24"/>
          <w:szCs w:val="24"/>
          <w:rtl/>
        </w:rPr>
        <w:t>והימ"רים</w:t>
      </w:r>
      <w:proofErr w:type="spellEnd"/>
      <w:r w:rsidR="00CC79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16408" w:rsidRDefault="00E34B1C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</w:t>
      </w:r>
      <w:r w:rsidR="00916408">
        <w:rPr>
          <w:rFonts w:ascii="David" w:hAnsi="David" w:cs="David" w:hint="cs"/>
          <w:b/>
          <w:bCs/>
          <w:sz w:val="24"/>
          <w:szCs w:val="24"/>
          <w:rtl/>
        </w:rPr>
        <w:t xml:space="preserve">סדנא עוסקת בתחומי התוכן והעיסוק המוגדר של שוטרי התחנה. </w:t>
      </w:r>
    </w:p>
    <w:p w:rsidR="00916408" w:rsidRDefault="00916408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הסדנאות הללו מוגדרים ע"י השוטרים כמעיינים ותורמים לתפקוד של התחנה. </w:t>
      </w:r>
    </w:p>
    <w:p w:rsidR="00916408" w:rsidRDefault="009079DE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 6 בספטמבר תתק</w:t>
      </w:r>
      <w:r w:rsidR="00E34B1C">
        <w:rPr>
          <w:rFonts w:ascii="David" w:hAnsi="David" w:cs="David" w:hint="cs"/>
          <w:b/>
          <w:bCs/>
          <w:sz w:val="24"/>
          <w:szCs w:val="24"/>
          <w:rtl/>
        </w:rPr>
        <w:t>י</w:t>
      </w:r>
      <w:r>
        <w:rPr>
          <w:rFonts w:ascii="David" w:hAnsi="David" w:cs="David" w:hint="cs"/>
          <w:b/>
          <w:bCs/>
          <w:sz w:val="24"/>
          <w:szCs w:val="24"/>
          <w:rtl/>
        </w:rPr>
        <w:t>ים סדנא ל 36 שו</w:t>
      </w:r>
      <w:r w:rsidR="00E34B1C">
        <w:rPr>
          <w:rFonts w:ascii="David" w:hAnsi="David" w:cs="David" w:hint="cs"/>
          <w:b/>
          <w:bCs/>
          <w:sz w:val="24"/>
          <w:szCs w:val="24"/>
          <w:rtl/>
        </w:rPr>
        <w:t>ט</w:t>
      </w:r>
      <w:r>
        <w:rPr>
          <w:rFonts w:ascii="David" w:hAnsi="David" w:cs="David" w:hint="cs"/>
          <w:b/>
          <w:bCs/>
          <w:sz w:val="24"/>
          <w:szCs w:val="24"/>
          <w:rtl/>
        </w:rPr>
        <w:t>רי בילוש מתקד</w:t>
      </w:r>
      <w:r w:rsidR="008C4EAE">
        <w:rPr>
          <w:rFonts w:ascii="David" w:hAnsi="David" w:cs="David" w:hint="cs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</w:t>
      </w:r>
      <w:r w:rsidR="008C4EAE">
        <w:rPr>
          <w:rFonts w:ascii="David" w:hAnsi="David" w:cs="David" w:hint="cs"/>
          <w:b/>
          <w:bCs/>
          <w:sz w:val="24"/>
          <w:szCs w:val="24"/>
          <w:rtl/>
        </w:rPr>
        <w:t>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ימ"ר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מחוז המרכז</w:t>
      </w:r>
      <w:r w:rsidR="008C4EAE">
        <w:rPr>
          <w:rFonts w:ascii="David" w:hAnsi="David" w:cs="David" w:hint="cs"/>
          <w:b/>
          <w:bCs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בתחום המגזר הערבי, הסדנא כוללת, סיור במוזיאון, הרצאות באמבסדור וסיור במזרח ירושלים. </w:t>
      </w:r>
    </w:p>
    <w:p w:rsidR="009079DE" w:rsidRDefault="009079DE" w:rsidP="00B202D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לסיור ב 6 בספטמבר יצטרף אחראי ממשטרת ישראל על הסדנאות לכשירות תרבותית רפ"ק יצחק פלג. </w:t>
      </w:r>
    </w:p>
    <w:p w:rsidR="009079DE" w:rsidRDefault="009079DE" w:rsidP="00B202DE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079DE" w:rsidRPr="009079DE" w:rsidRDefault="009079DE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079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פיקוד חיל אויר בסיס </w:t>
      </w:r>
      <w:proofErr w:type="spellStart"/>
      <w:r w:rsidRPr="009079DE">
        <w:rPr>
          <w:rFonts w:ascii="David" w:hAnsi="David" w:cs="David" w:hint="cs"/>
          <w:b/>
          <w:bCs/>
          <w:sz w:val="24"/>
          <w:szCs w:val="24"/>
          <w:u w:val="single"/>
          <w:rtl/>
        </w:rPr>
        <w:t>פלמחים</w:t>
      </w:r>
      <w:proofErr w:type="spellEnd"/>
      <w:r w:rsidRPr="009079D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במוזיאון ;</w:t>
      </w:r>
    </w:p>
    <w:p w:rsidR="009079DE" w:rsidRDefault="009079DE" w:rsidP="00B202DE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 10 ביוני קיימו פיקוד חיל אויר בסיס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פלמחים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( </w:t>
      </w:r>
      <w:r w:rsidR="006E2E89">
        <w:rPr>
          <w:rFonts w:ascii="David" w:hAnsi="David" w:cs="David" w:hint="cs"/>
          <w:b/>
          <w:bCs/>
          <w:sz w:val="24"/>
          <w:szCs w:val="24"/>
          <w:rtl/>
        </w:rPr>
        <w:t xml:space="preserve">הבסיס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הגדול בקרב בסיסי חיל אויר ומפקדו בדרגת תא"ל ), סיור במוזיאון וסדנא שעסקה בחזון והשראה. </w:t>
      </w:r>
    </w:p>
    <w:p w:rsidR="009079DE" w:rsidRPr="009079DE" w:rsidRDefault="009079DE" w:rsidP="00B202DE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הסיור במוזיאון </w:t>
      </w:r>
      <w:r w:rsidRPr="009079DE">
        <w:rPr>
          <w:rFonts w:ascii="David" w:hAnsi="David" w:cs="David" w:hint="cs"/>
          <w:b/>
          <w:bCs/>
          <w:sz w:val="24"/>
          <w:szCs w:val="24"/>
          <w:rtl/>
        </w:rPr>
        <w:t>ואופן ההדרכה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בו, אפשרו לקיים דיון מקצועי, למפקדי טייסות קרב. </w:t>
      </w:r>
      <w:r w:rsidRPr="009079D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079DE" w:rsidRDefault="009079DE" w:rsidP="00B202D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FA1F55" w:rsidRPr="00F57EF8" w:rsidRDefault="00FA1F55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משרד לביטחון הפנים</w:t>
      </w: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ביקור ראש הרשות להגנת עדים; </w:t>
      </w:r>
    </w:p>
    <w:p w:rsidR="00FA1F55" w:rsidRDefault="00FA1F55" w:rsidP="00B202DE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FA1F55">
        <w:rPr>
          <w:rFonts w:ascii="David" w:hAnsi="David" w:cs="David" w:hint="cs"/>
          <w:b/>
          <w:bCs/>
          <w:sz w:val="24"/>
          <w:szCs w:val="24"/>
          <w:rtl/>
        </w:rPr>
        <w:t>ב 5 ביולי קיימו ראש הרשות להגנת עדים והמטה הבכיר סיור במוזיאון.</w:t>
      </w:r>
    </w:p>
    <w:p w:rsidR="00FA1F55" w:rsidRDefault="00FA1F55" w:rsidP="00B202DE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מדובר בארגון המצוי מתחת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לראדר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בעשייה המקצועית והמבצעית. ותרומתו ללחימה בפשיעה החמורה, חיונית ביותר, זהו גוף ארגוני מודל </w:t>
      </w:r>
      <w:r w:rsidR="00E52A36">
        <w:rPr>
          <w:rFonts w:ascii="David" w:hAnsi="David" w:cs="David" w:hint="cs"/>
          <w:b/>
          <w:bCs/>
          <w:sz w:val="24"/>
          <w:szCs w:val="24"/>
          <w:rtl/>
        </w:rPr>
        <w:t xml:space="preserve">הקיים בארה"ב במסגרת  </w:t>
      </w:r>
      <w:r w:rsidR="00E52A36">
        <w:rPr>
          <w:rFonts w:ascii="David" w:hAnsi="David" w:cs="David" w:hint="cs"/>
          <w:b/>
          <w:bCs/>
          <w:sz w:val="24"/>
          <w:szCs w:val="24"/>
        </w:rPr>
        <w:t>FBI</w:t>
      </w:r>
      <w:r w:rsidR="00E52A36">
        <w:rPr>
          <w:rFonts w:ascii="David" w:hAnsi="David" w:cs="David"/>
          <w:b/>
          <w:bCs/>
          <w:sz w:val="24"/>
          <w:szCs w:val="24"/>
        </w:rPr>
        <w:t xml:space="preserve"> </w:t>
      </w:r>
      <w:r w:rsidR="00E52A36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A1F55" w:rsidRPr="00FA1F55" w:rsidRDefault="00FA1F55" w:rsidP="00B202DE">
      <w:pPr>
        <w:pStyle w:val="aa"/>
        <w:numPr>
          <w:ilvl w:val="0"/>
          <w:numId w:val="39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הסיור במוזיאון והמשכו בסיור בירושלים, עסק בסוגיות </w:t>
      </w:r>
      <w:r w:rsidRPr="00FA1F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2A36">
        <w:rPr>
          <w:rFonts w:ascii="David" w:hAnsi="David" w:cs="David" w:hint="cs"/>
          <w:b/>
          <w:bCs/>
          <w:sz w:val="24"/>
          <w:szCs w:val="24"/>
          <w:rtl/>
        </w:rPr>
        <w:t xml:space="preserve">רלבנטיות לעיסוק המקצועי בהשראת  המוזיאון , שוב </w:t>
      </w:r>
      <w:r w:rsidR="00E52A36" w:rsidRPr="00FA5211">
        <w:rPr>
          <w:rFonts w:ascii="David" w:hAnsi="David" w:cs="David" w:hint="cs"/>
          <w:b/>
          <w:bCs/>
          <w:sz w:val="24"/>
          <w:szCs w:val="24"/>
          <w:u w:val="single"/>
          <w:rtl/>
        </w:rPr>
        <w:t>ברוח הנני</w:t>
      </w:r>
      <w:r w:rsidR="00E52A36">
        <w:rPr>
          <w:rFonts w:ascii="David" w:hAnsi="David" w:cs="David" w:hint="cs"/>
          <w:b/>
          <w:bCs/>
          <w:sz w:val="24"/>
          <w:szCs w:val="24"/>
          <w:rtl/>
        </w:rPr>
        <w:t>- שליחות ומנהיגות בתפקיד</w:t>
      </w:r>
      <w:r w:rsidR="00FA52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FA1F55" w:rsidRPr="001D6185" w:rsidRDefault="00FA1F55" w:rsidP="001D6185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E67B0" w:rsidRPr="00F57EF8" w:rsidRDefault="009E67B0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ביקור ואירוח משפחות נספים אסון השיטפון בנב;</w:t>
      </w:r>
    </w:p>
    <w:p w:rsidR="009E67B0" w:rsidRDefault="009E67B0" w:rsidP="00B202DE">
      <w:pPr>
        <w:pStyle w:val="aa"/>
        <w:numPr>
          <w:ilvl w:val="0"/>
          <w:numId w:val="40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 17  ביולי המוזיאון אירח  משפחות של נספים באסון השיטפון</w:t>
      </w:r>
      <w:r w:rsidR="001D6185">
        <w:rPr>
          <w:rFonts w:ascii="David" w:hAnsi="David" w:cs="David" w:hint="cs"/>
          <w:b/>
          <w:bCs/>
          <w:sz w:val="24"/>
          <w:szCs w:val="24"/>
          <w:rtl/>
        </w:rPr>
        <w:t xml:space="preserve"> בנגב בנחל צפית.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E67B0" w:rsidRDefault="009E67B0" w:rsidP="00B202DE">
      <w:pPr>
        <w:pStyle w:val="aa"/>
        <w:numPr>
          <w:ilvl w:val="0"/>
          <w:numId w:val="40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כמובן לא ניתן למחוק את הכאב האישי, אולם קבלת הפנים הטובה, והדגשת  מעשה החסד וחיבוק כפות הידיים באורות בחשיכה, עשו את שלהם. </w:t>
      </w:r>
    </w:p>
    <w:p w:rsidR="009E67B0" w:rsidRDefault="00CE2200" w:rsidP="00B202DE">
      <w:pPr>
        <w:pStyle w:val="aa"/>
        <w:numPr>
          <w:ilvl w:val="0"/>
          <w:numId w:val="40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על ביקור זה אפשר להוסיף המון מחמאות </w:t>
      </w:r>
      <w:r w:rsidR="001D6185">
        <w:rPr>
          <w:rFonts w:ascii="David" w:hAnsi="David" w:cs="David" w:hint="cs"/>
          <w:b/>
          <w:bCs/>
          <w:sz w:val="24"/>
          <w:szCs w:val="24"/>
          <w:rtl/>
        </w:rPr>
        <w:t>למוזיאון, על הנדיבות וה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תוכן </w:t>
      </w:r>
      <w:r w:rsidR="001D6185">
        <w:rPr>
          <w:rFonts w:ascii="David" w:hAnsi="David" w:cs="David" w:hint="cs"/>
          <w:b/>
          <w:bCs/>
          <w:sz w:val="24"/>
          <w:szCs w:val="24"/>
          <w:rtl/>
        </w:rPr>
        <w:t xml:space="preserve">בדרך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שהועבר. </w:t>
      </w:r>
    </w:p>
    <w:p w:rsidR="00CE2200" w:rsidRPr="00F57EF8" w:rsidRDefault="00CE2200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ביקור נציג פלשתיני של העיר </w:t>
      </w:r>
      <w:proofErr w:type="spellStart"/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>ראוובי</w:t>
      </w:r>
      <w:proofErr w:type="spellEnd"/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;</w:t>
      </w:r>
    </w:p>
    <w:p w:rsidR="00CE2200" w:rsidRDefault="00CE2200" w:rsidP="00B202DE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E2200">
        <w:rPr>
          <w:rFonts w:ascii="David" w:hAnsi="David" w:cs="David" w:hint="cs"/>
          <w:b/>
          <w:bCs/>
          <w:sz w:val="24"/>
          <w:szCs w:val="24"/>
          <w:rtl/>
        </w:rPr>
        <w:t>ב 24 ביולי,</w:t>
      </w:r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E2200">
        <w:rPr>
          <w:rFonts w:ascii="David" w:hAnsi="David" w:cs="David" w:hint="cs"/>
          <w:b/>
          <w:bCs/>
          <w:sz w:val="24"/>
          <w:szCs w:val="24"/>
          <w:rtl/>
        </w:rPr>
        <w:t>ביקר במוזיאון העוזר האישי של היזם העסקי</w:t>
      </w:r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01461" w:rsidRPr="00CE2200">
        <w:rPr>
          <w:rFonts w:ascii="David" w:hAnsi="David" w:cs="David" w:hint="cs"/>
          <w:b/>
          <w:bCs/>
          <w:sz w:val="24"/>
          <w:szCs w:val="24"/>
          <w:rtl/>
        </w:rPr>
        <w:t>מר בשאר אל מצרי</w:t>
      </w:r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, בונה את  </w:t>
      </w:r>
      <w:r w:rsidRPr="00CE2200">
        <w:rPr>
          <w:rFonts w:ascii="David" w:hAnsi="David" w:cs="David" w:hint="cs"/>
          <w:b/>
          <w:bCs/>
          <w:sz w:val="24"/>
          <w:szCs w:val="24"/>
          <w:rtl/>
        </w:rPr>
        <w:t xml:space="preserve">העיר </w:t>
      </w:r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הפלשתינית, </w:t>
      </w:r>
      <w:proofErr w:type="spellStart"/>
      <w:r w:rsidRPr="00CE2200">
        <w:rPr>
          <w:rFonts w:ascii="David" w:hAnsi="David" w:cs="David" w:hint="cs"/>
          <w:b/>
          <w:bCs/>
          <w:sz w:val="24"/>
          <w:szCs w:val="24"/>
          <w:rtl/>
        </w:rPr>
        <w:t>ראוובי</w:t>
      </w:r>
      <w:proofErr w:type="spellEnd"/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, ליד רמאללה.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E2200" w:rsidRDefault="00CE2200" w:rsidP="00B202DE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הביקור  כמובן התקיים באישורו ובהשראתו של באשר אל מצרי. </w:t>
      </w:r>
    </w:p>
    <w:p w:rsidR="00CE2200" w:rsidRDefault="00CE2200" w:rsidP="00B202DE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מטרת הביקור להכין את הרקע לביקור מר בשאר אל מצרי, המוזיאון מהווה מודל להקמת מוזיאון ומרכז מבקרים בעיר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ראוובי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 בכלל ברשות הפלשתינית. </w:t>
      </w:r>
    </w:p>
    <w:p w:rsidR="00CE2200" w:rsidRPr="00CE2200" w:rsidRDefault="00CE2200" w:rsidP="00B202DE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מעניין </w:t>
      </w:r>
      <w:r w:rsidR="00001461">
        <w:rPr>
          <w:rFonts w:ascii="David" w:hAnsi="David" w:cs="David" w:hint="cs"/>
          <w:b/>
          <w:bCs/>
          <w:sz w:val="24"/>
          <w:szCs w:val="24"/>
          <w:rtl/>
        </w:rPr>
        <w:t xml:space="preserve">, חשוב ופורץ דרך. </w:t>
      </w:r>
    </w:p>
    <w:p w:rsidR="00CE2200" w:rsidRDefault="00CE2200" w:rsidP="00B202D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E2200" w:rsidRPr="00F57EF8" w:rsidRDefault="00CE2200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>הרצאות במוזיאון על מנהיגות לחיילים;</w:t>
      </w:r>
    </w:p>
    <w:p w:rsidR="00CE2200" w:rsidRDefault="00CE2200" w:rsidP="00B202DE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 16 באוגוסט </w:t>
      </w:r>
      <w:r w:rsidR="00F57EF8">
        <w:rPr>
          <w:rFonts w:ascii="David" w:hAnsi="David" w:cs="David" w:hint="cs"/>
          <w:b/>
          <w:bCs/>
          <w:sz w:val="24"/>
          <w:szCs w:val="24"/>
          <w:rtl/>
        </w:rPr>
        <w:t xml:space="preserve">ביקרו במוזיאון 40 חיילים בקורס חובשים קרביים. </w:t>
      </w:r>
    </w:p>
    <w:p w:rsidR="00F57EF8" w:rsidRDefault="00F57EF8" w:rsidP="00B202DE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לבקשתם, שהמוזיאון יעביר להם הרצאה על מנהיגות ברוח הסיור במוזיאון ובעיקר לעסוק בערכים וגבורה. </w:t>
      </w:r>
    </w:p>
    <w:p w:rsidR="00F57EF8" w:rsidRDefault="00F57EF8" w:rsidP="00B202DE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מדריך המוזיאון , עמוס העביר את ההרצאה. </w:t>
      </w:r>
    </w:p>
    <w:p w:rsidR="00F57EF8" w:rsidRDefault="00F57EF8" w:rsidP="00B202DE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המשוב  של החיילים והפיקוד, הראה הצלחה גדולה. </w:t>
      </w:r>
    </w:p>
    <w:p w:rsidR="00F57EF8" w:rsidRDefault="00F57EF8" w:rsidP="00B202DE">
      <w:pPr>
        <w:pStyle w:val="aa"/>
        <w:numPr>
          <w:ilvl w:val="0"/>
          <w:numId w:val="4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המסר הועבר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לקח"ר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740F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ומשהב"ט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57EF8" w:rsidRDefault="00F57EF8" w:rsidP="00B202D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F57EF8" w:rsidRPr="00F57EF8" w:rsidRDefault="00F57EF8" w:rsidP="00B202D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ביקור מנהלת ומור</w:t>
      </w:r>
      <w:r w:rsidR="005740F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ות יהודיות וערביות, </w:t>
      </w:r>
      <w:r w:rsidRPr="00F57EF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בית ספר שדות; </w:t>
      </w:r>
    </w:p>
    <w:p w:rsidR="00F57EF8" w:rsidRDefault="00F57EF8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 29 באוגוסט התקיים ביקור </w:t>
      </w:r>
      <w:r w:rsidR="004B2BDB">
        <w:rPr>
          <w:rFonts w:ascii="David" w:hAnsi="David" w:cs="David" w:hint="cs"/>
          <w:b/>
          <w:bCs/>
          <w:sz w:val="24"/>
          <w:szCs w:val="24"/>
          <w:rtl/>
        </w:rPr>
        <w:t xml:space="preserve">במוזיאון </w:t>
      </w:r>
      <w:r>
        <w:rPr>
          <w:rFonts w:ascii="David" w:hAnsi="David" w:cs="David" w:hint="cs"/>
          <w:b/>
          <w:bCs/>
          <w:sz w:val="24"/>
          <w:szCs w:val="24"/>
          <w:rtl/>
        </w:rPr>
        <w:t>של מנהלת וסגל המורים</w:t>
      </w:r>
      <w:r w:rsidR="004B2BD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B2BDB">
        <w:rPr>
          <w:rFonts w:ascii="David" w:hAnsi="David" w:cs="David" w:hint="cs"/>
          <w:b/>
          <w:bCs/>
          <w:sz w:val="24"/>
          <w:szCs w:val="24"/>
          <w:rtl/>
        </w:rPr>
        <w:t xml:space="preserve">בית ספר שדות מפרדס חנה וכרכור. </w:t>
      </w:r>
    </w:p>
    <w:p w:rsidR="00A62EDF" w:rsidRDefault="004B2BDB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הביקור הוזמן  ושולם, ע"י הסתדרות המורים.  </w:t>
      </w:r>
    </w:p>
    <w:p w:rsidR="004B2BDB" w:rsidRDefault="004B2BDB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אולם ההזמנה והסיור התבצע ע"י ג-מ ידע, גדעון מור. </w:t>
      </w:r>
    </w:p>
    <w:p w:rsidR="00F57EF8" w:rsidRDefault="00F57EF8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השתתפו כ 27 מורות ומעט מורים. </w:t>
      </w:r>
    </w:p>
    <w:p w:rsidR="004B2BDB" w:rsidRDefault="00F57EF8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המעניין בסיור הוא ההרכב של המורות, כ 10 מורות ערביות מאזור הצפון בישראל.</w:t>
      </w:r>
    </w:p>
    <w:p w:rsidR="00F57EF8" w:rsidRDefault="004B2BDB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המנהלת,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טלמור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קלוס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, חששה מעט מהתגובה של המורות הערביות על רקע המתח הקיים  בבית הספר והמורים. (חוק הלאום / המגזר הערבי / נרטיבים סותרים / ועוד ) </w:t>
      </w:r>
      <w:r w:rsidR="00F57EF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57EF8" w:rsidRDefault="00F57EF8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זהו סיור לכאורה בעייתי בהעברת המסר, אולם לאחר הסיור, המנהלת והמורות, ציינו לשבח את הסיור והמסרים שהועברו בו, בעיקר </w:t>
      </w:r>
      <w:r w:rsidR="00A62EDF">
        <w:rPr>
          <w:rFonts w:ascii="David" w:hAnsi="David" w:cs="David" w:hint="cs"/>
          <w:b/>
          <w:bCs/>
          <w:sz w:val="24"/>
          <w:szCs w:val="24"/>
          <w:rtl/>
        </w:rPr>
        <w:t>את "הנני"  ו</w:t>
      </w:r>
      <w:r w:rsidR="004B2BDB">
        <w:rPr>
          <w:rFonts w:ascii="David" w:hAnsi="David" w:cs="David" w:hint="cs"/>
          <w:b/>
          <w:bCs/>
          <w:sz w:val="24"/>
          <w:szCs w:val="24"/>
          <w:rtl/>
        </w:rPr>
        <w:t xml:space="preserve">ערך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השליחות </w:t>
      </w:r>
      <w:r w:rsidR="00A62EDF">
        <w:rPr>
          <w:rFonts w:ascii="David" w:hAnsi="David" w:cs="David" w:hint="cs"/>
          <w:b/>
          <w:bCs/>
          <w:sz w:val="24"/>
          <w:szCs w:val="24"/>
          <w:rtl/>
        </w:rPr>
        <w:t xml:space="preserve">הגלום </w:t>
      </w:r>
      <w:r>
        <w:rPr>
          <w:rFonts w:ascii="David" w:hAnsi="David" w:cs="David" w:hint="cs"/>
          <w:b/>
          <w:bCs/>
          <w:sz w:val="24"/>
          <w:szCs w:val="24"/>
          <w:rtl/>
        </w:rPr>
        <w:t>בתפקידו של המורה</w:t>
      </w:r>
      <w:r w:rsidR="004B2BDB">
        <w:rPr>
          <w:rFonts w:ascii="David" w:hAnsi="David" w:cs="David" w:hint="cs"/>
          <w:b/>
          <w:bCs/>
          <w:sz w:val="24"/>
          <w:szCs w:val="24"/>
          <w:rtl/>
        </w:rPr>
        <w:t xml:space="preserve">;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סוגיית החסד באורות בחשיכה ע"י לא יהודים / </w:t>
      </w:r>
      <w:r w:rsidR="00A62EDF">
        <w:rPr>
          <w:rFonts w:ascii="David" w:hAnsi="David" w:cs="David" w:hint="cs"/>
          <w:b/>
          <w:bCs/>
          <w:sz w:val="24"/>
          <w:szCs w:val="24"/>
          <w:rtl/>
        </w:rPr>
        <w:t>ו</w:t>
      </w:r>
      <w:r>
        <w:rPr>
          <w:rFonts w:ascii="David" w:hAnsi="David" w:cs="David" w:hint="cs"/>
          <w:b/>
          <w:bCs/>
          <w:sz w:val="24"/>
          <w:szCs w:val="24"/>
          <w:rtl/>
        </w:rPr>
        <w:t>מוסלמים שהצילו יהודים</w:t>
      </w:r>
      <w:r w:rsidR="004C7E8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4C7E8F" w:rsidRDefault="004C7E8F" w:rsidP="00B202DE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המוזיאון לדעת המורים, הוא  מתקדם ביותר וכך צריכים ללמד היום תלמידים, עם מיצגים מודרניי</w:t>
      </w:r>
      <w:r>
        <w:rPr>
          <w:rFonts w:ascii="David" w:hAnsi="David" w:cs="David" w:hint="eastAsia"/>
          <w:b/>
          <w:bCs/>
          <w:sz w:val="24"/>
          <w:szCs w:val="24"/>
          <w:rtl/>
        </w:rPr>
        <w:t>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ואינטראקטיביים. </w:t>
      </w:r>
    </w:p>
    <w:p w:rsidR="00F57EF8" w:rsidRDefault="00F57EF8" w:rsidP="00B202DE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A62EDF" w:rsidRDefault="00A62EDF" w:rsidP="00574F79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ועוד היד נטויה. </w:t>
      </w:r>
    </w:p>
    <w:p w:rsidR="007505EF" w:rsidRPr="00574F79" w:rsidRDefault="009771C5" w:rsidP="00574F79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כנדרש. </w:t>
      </w:r>
    </w:p>
    <w:p w:rsidR="007505EF" w:rsidRP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</w:p>
    <w:p w:rsidR="000671CD" w:rsidRPr="00E413FE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E413FE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E413FE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E413FE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E413FE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E413FE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CA" w:rsidRDefault="00E353CA" w:rsidP="001A246D">
      <w:pPr>
        <w:spacing w:after="0" w:line="240" w:lineRule="auto"/>
      </w:pPr>
      <w:r>
        <w:separator/>
      </w:r>
    </w:p>
  </w:endnote>
  <w:endnote w:type="continuationSeparator" w:id="0">
    <w:p w:rsidR="00E353CA" w:rsidRDefault="00E353C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CA" w:rsidRDefault="00E353CA" w:rsidP="001A246D">
      <w:pPr>
        <w:spacing w:after="0" w:line="240" w:lineRule="auto"/>
      </w:pPr>
      <w:r>
        <w:separator/>
      </w:r>
    </w:p>
  </w:footnote>
  <w:footnote w:type="continuationSeparator" w:id="0">
    <w:p w:rsidR="00E353CA" w:rsidRDefault="00E353C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E353C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060111"/>
    <w:multiLevelType w:val="hybridMultilevel"/>
    <w:tmpl w:val="440869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6351"/>
    <w:multiLevelType w:val="hybridMultilevel"/>
    <w:tmpl w:val="C4F47B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A04B2"/>
    <w:multiLevelType w:val="hybridMultilevel"/>
    <w:tmpl w:val="8F5056B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B2D"/>
    <w:multiLevelType w:val="hybridMultilevel"/>
    <w:tmpl w:val="4662750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B249B8"/>
    <w:multiLevelType w:val="hybridMultilevel"/>
    <w:tmpl w:val="DC7C11D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2673EE"/>
    <w:multiLevelType w:val="hybridMultilevel"/>
    <w:tmpl w:val="74929DC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86CB6"/>
    <w:multiLevelType w:val="hybridMultilevel"/>
    <w:tmpl w:val="346A2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3B6589"/>
    <w:multiLevelType w:val="hybridMultilevel"/>
    <w:tmpl w:val="1444CE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31145"/>
    <w:multiLevelType w:val="hybridMultilevel"/>
    <w:tmpl w:val="84AE815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F40107"/>
    <w:multiLevelType w:val="hybridMultilevel"/>
    <w:tmpl w:val="18747AB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E1C31"/>
    <w:multiLevelType w:val="hybridMultilevel"/>
    <w:tmpl w:val="7B0CFDB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29"/>
  </w:num>
  <w:num w:numId="4">
    <w:abstractNumId w:val="16"/>
  </w:num>
  <w:num w:numId="5">
    <w:abstractNumId w:val="14"/>
  </w:num>
  <w:num w:numId="6">
    <w:abstractNumId w:val="11"/>
  </w:num>
  <w:num w:numId="7">
    <w:abstractNumId w:val="18"/>
  </w:num>
  <w:num w:numId="8">
    <w:abstractNumId w:val="21"/>
  </w:num>
  <w:num w:numId="9">
    <w:abstractNumId w:val="25"/>
  </w:num>
  <w:num w:numId="10">
    <w:abstractNumId w:val="37"/>
  </w:num>
  <w:num w:numId="11">
    <w:abstractNumId w:val="38"/>
  </w:num>
  <w:num w:numId="12">
    <w:abstractNumId w:val="6"/>
  </w:num>
  <w:num w:numId="13">
    <w:abstractNumId w:val="27"/>
  </w:num>
  <w:num w:numId="14">
    <w:abstractNumId w:val="0"/>
  </w:num>
  <w:num w:numId="15">
    <w:abstractNumId w:val="41"/>
  </w:num>
  <w:num w:numId="16">
    <w:abstractNumId w:val="5"/>
  </w:num>
  <w:num w:numId="17">
    <w:abstractNumId w:val="28"/>
  </w:num>
  <w:num w:numId="18">
    <w:abstractNumId w:val="4"/>
  </w:num>
  <w:num w:numId="19">
    <w:abstractNumId w:val="8"/>
  </w:num>
  <w:num w:numId="20">
    <w:abstractNumId w:val="30"/>
  </w:num>
  <w:num w:numId="21">
    <w:abstractNumId w:val="10"/>
  </w:num>
  <w:num w:numId="22">
    <w:abstractNumId w:val="42"/>
  </w:num>
  <w:num w:numId="23">
    <w:abstractNumId w:val="12"/>
  </w:num>
  <w:num w:numId="24">
    <w:abstractNumId w:val="26"/>
  </w:num>
  <w:num w:numId="25">
    <w:abstractNumId w:val="32"/>
  </w:num>
  <w:num w:numId="26">
    <w:abstractNumId w:val="7"/>
  </w:num>
  <w:num w:numId="27">
    <w:abstractNumId w:val="1"/>
  </w:num>
  <w:num w:numId="28">
    <w:abstractNumId w:val="33"/>
  </w:num>
  <w:num w:numId="29">
    <w:abstractNumId w:val="13"/>
  </w:num>
  <w:num w:numId="30">
    <w:abstractNumId w:val="19"/>
  </w:num>
  <w:num w:numId="31">
    <w:abstractNumId w:val="17"/>
  </w:num>
  <w:num w:numId="32">
    <w:abstractNumId w:val="24"/>
  </w:num>
  <w:num w:numId="33">
    <w:abstractNumId w:val="35"/>
  </w:num>
  <w:num w:numId="34">
    <w:abstractNumId w:val="3"/>
  </w:num>
  <w:num w:numId="35">
    <w:abstractNumId w:val="15"/>
  </w:num>
  <w:num w:numId="36">
    <w:abstractNumId w:val="40"/>
  </w:num>
  <w:num w:numId="37">
    <w:abstractNumId w:val="2"/>
  </w:num>
  <w:num w:numId="38">
    <w:abstractNumId w:val="31"/>
  </w:num>
  <w:num w:numId="39">
    <w:abstractNumId w:val="23"/>
  </w:num>
  <w:num w:numId="40">
    <w:abstractNumId w:val="36"/>
  </w:num>
  <w:num w:numId="41">
    <w:abstractNumId w:val="34"/>
  </w:num>
  <w:num w:numId="42">
    <w:abstractNumId w:val="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461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17F8"/>
    <w:rsid w:val="00166295"/>
    <w:rsid w:val="00180A9F"/>
    <w:rsid w:val="001975C5"/>
    <w:rsid w:val="001A246D"/>
    <w:rsid w:val="001A28E7"/>
    <w:rsid w:val="001C178A"/>
    <w:rsid w:val="001D6185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D1B5A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584B"/>
    <w:rsid w:val="0048647F"/>
    <w:rsid w:val="00492CF7"/>
    <w:rsid w:val="00492FB5"/>
    <w:rsid w:val="00493178"/>
    <w:rsid w:val="0049421B"/>
    <w:rsid w:val="004A255B"/>
    <w:rsid w:val="004A2AF8"/>
    <w:rsid w:val="004A3FC0"/>
    <w:rsid w:val="004B2BDB"/>
    <w:rsid w:val="004B498D"/>
    <w:rsid w:val="004B53FD"/>
    <w:rsid w:val="004B5EB6"/>
    <w:rsid w:val="004C17FB"/>
    <w:rsid w:val="004C4E27"/>
    <w:rsid w:val="004C69D9"/>
    <w:rsid w:val="004C7E8F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40F0"/>
    <w:rsid w:val="00574379"/>
    <w:rsid w:val="00574F79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476FC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2E89"/>
    <w:rsid w:val="006E6D76"/>
    <w:rsid w:val="006F468C"/>
    <w:rsid w:val="006F4A7D"/>
    <w:rsid w:val="00703E33"/>
    <w:rsid w:val="00710F34"/>
    <w:rsid w:val="00734553"/>
    <w:rsid w:val="00736786"/>
    <w:rsid w:val="00742921"/>
    <w:rsid w:val="0074338C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C4EAE"/>
    <w:rsid w:val="008D475F"/>
    <w:rsid w:val="008D5C71"/>
    <w:rsid w:val="008E64A2"/>
    <w:rsid w:val="008F3274"/>
    <w:rsid w:val="008F4476"/>
    <w:rsid w:val="008F4620"/>
    <w:rsid w:val="008F7B2B"/>
    <w:rsid w:val="0090564D"/>
    <w:rsid w:val="009079DE"/>
    <w:rsid w:val="00910E14"/>
    <w:rsid w:val="0091240F"/>
    <w:rsid w:val="00916408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E67B0"/>
    <w:rsid w:val="009F0746"/>
    <w:rsid w:val="009F07CE"/>
    <w:rsid w:val="009F3285"/>
    <w:rsid w:val="009F5A52"/>
    <w:rsid w:val="009F66CF"/>
    <w:rsid w:val="009F6BF8"/>
    <w:rsid w:val="00A065DF"/>
    <w:rsid w:val="00A10FA0"/>
    <w:rsid w:val="00A25AA1"/>
    <w:rsid w:val="00A335D7"/>
    <w:rsid w:val="00A33A15"/>
    <w:rsid w:val="00A40927"/>
    <w:rsid w:val="00A42795"/>
    <w:rsid w:val="00A62EDF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D787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02DE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500F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5DAA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1FD4"/>
    <w:rsid w:val="00CB34BB"/>
    <w:rsid w:val="00CC2CF5"/>
    <w:rsid w:val="00CC2E0B"/>
    <w:rsid w:val="00CC5EFD"/>
    <w:rsid w:val="00CC7229"/>
    <w:rsid w:val="00CC7991"/>
    <w:rsid w:val="00CD0CFC"/>
    <w:rsid w:val="00CE1C09"/>
    <w:rsid w:val="00CE2200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83667"/>
    <w:rsid w:val="00D92C75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34B1C"/>
    <w:rsid w:val="00E353CA"/>
    <w:rsid w:val="00E413FE"/>
    <w:rsid w:val="00E41506"/>
    <w:rsid w:val="00E428CD"/>
    <w:rsid w:val="00E47698"/>
    <w:rsid w:val="00E47A00"/>
    <w:rsid w:val="00E50E63"/>
    <w:rsid w:val="00E52A36"/>
    <w:rsid w:val="00E5787D"/>
    <w:rsid w:val="00E64DBF"/>
    <w:rsid w:val="00E71EC5"/>
    <w:rsid w:val="00EA295C"/>
    <w:rsid w:val="00EA579C"/>
    <w:rsid w:val="00EA6EB4"/>
    <w:rsid w:val="00EB6882"/>
    <w:rsid w:val="00EC581E"/>
    <w:rsid w:val="00EC68A8"/>
    <w:rsid w:val="00EC6A61"/>
    <w:rsid w:val="00ED59F6"/>
    <w:rsid w:val="00EF04C8"/>
    <w:rsid w:val="00EF4E0E"/>
    <w:rsid w:val="00F043FC"/>
    <w:rsid w:val="00F15AEF"/>
    <w:rsid w:val="00F230FB"/>
    <w:rsid w:val="00F2755E"/>
    <w:rsid w:val="00F357EF"/>
    <w:rsid w:val="00F37E3F"/>
    <w:rsid w:val="00F53253"/>
    <w:rsid w:val="00F546EF"/>
    <w:rsid w:val="00F54A72"/>
    <w:rsid w:val="00F55D23"/>
    <w:rsid w:val="00F57598"/>
    <w:rsid w:val="00F57EF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1F55"/>
    <w:rsid w:val="00FA470D"/>
    <w:rsid w:val="00FA4788"/>
    <w:rsid w:val="00FA5211"/>
    <w:rsid w:val="00FB27DF"/>
    <w:rsid w:val="00FB7670"/>
    <w:rsid w:val="00FB7E43"/>
    <w:rsid w:val="00FD1B6E"/>
    <w:rsid w:val="00FD3CA0"/>
    <w:rsid w:val="00FD5CC9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18E39D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903EAE-5954-4FA8-8BE5-7E64E1F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937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290</cp:revision>
  <cp:lastPrinted>2016-11-27T07:50:00Z</cp:lastPrinted>
  <dcterms:created xsi:type="dcterms:W3CDTF">2014-09-28T19:59:00Z</dcterms:created>
  <dcterms:modified xsi:type="dcterms:W3CDTF">2018-08-29T19:08:00Z</dcterms:modified>
</cp:coreProperties>
</file>