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6B4" w:rsidRPr="003900A4" w:rsidRDefault="00A066B4" w:rsidP="00C92203">
      <w:pPr>
        <w:spacing w:line="360" w:lineRule="auto"/>
        <w:jc w:val="right"/>
        <w:rPr>
          <w:sz w:val="24"/>
          <w:szCs w:val="24"/>
          <w:rtl/>
        </w:rPr>
      </w:pPr>
      <w:r w:rsidRPr="003900A4">
        <w:rPr>
          <w:rFonts w:hint="cs"/>
          <w:sz w:val="24"/>
          <w:szCs w:val="24"/>
          <w:rtl/>
        </w:rPr>
        <w:t>‏יום</w:t>
      </w:r>
      <w:r w:rsidRPr="003900A4">
        <w:rPr>
          <w:rFonts w:hint="eastAsia"/>
          <w:sz w:val="24"/>
          <w:szCs w:val="24"/>
          <w:rtl/>
        </w:rPr>
        <w:t> </w:t>
      </w:r>
      <w:r w:rsidRPr="003900A4">
        <w:rPr>
          <w:rFonts w:hint="cs"/>
          <w:sz w:val="24"/>
          <w:szCs w:val="24"/>
          <w:rtl/>
        </w:rPr>
        <w:t>ראשון</w:t>
      </w:r>
      <w:r w:rsidRPr="003900A4">
        <w:rPr>
          <w:sz w:val="24"/>
          <w:szCs w:val="24"/>
          <w:rtl/>
        </w:rPr>
        <w:t xml:space="preserve"> 01 </w:t>
      </w:r>
      <w:r w:rsidRPr="003900A4">
        <w:rPr>
          <w:rFonts w:hint="cs"/>
          <w:sz w:val="24"/>
          <w:szCs w:val="24"/>
          <w:rtl/>
        </w:rPr>
        <w:t>נובמבר</w:t>
      </w:r>
      <w:r w:rsidRPr="003900A4">
        <w:rPr>
          <w:sz w:val="24"/>
          <w:szCs w:val="24"/>
          <w:rtl/>
        </w:rPr>
        <w:t xml:space="preserve"> 2015</w:t>
      </w:r>
    </w:p>
    <w:p w:rsidR="00C05094" w:rsidRPr="00A066B4" w:rsidRDefault="00D05FE8" w:rsidP="00C92203">
      <w:pPr>
        <w:spacing w:line="360" w:lineRule="auto"/>
        <w:jc w:val="center"/>
        <w:rPr>
          <w:b/>
          <w:bCs/>
          <w:sz w:val="32"/>
          <w:szCs w:val="32"/>
          <w:u w:val="single"/>
          <w:rtl/>
        </w:rPr>
      </w:pPr>
      <w:r w:rsidRPr="00A066B4">
        <w:rPr>
          <w:rFonts w:hint="cs"/>
          <w:b/>
          <w:bCs/>
          <w:sz w:val="32"/>
          <w:szCs w:val="32"/>
          <w:u w:val="single"/>
          <w:rtl/>
        </w:rPr>
        <w:t xml:space="preserve">תובנות ודילמות </w:t>
      </w:r>
      <w:r w:rsidRPr="00A066B4">
        <w:rPr>
          <w:b/>
          <w:bCs/>
          <w:sz w:val="32"/>
          <w:szCs w:val="32"/>
          <w:u w:val="single"/>
          <w:rtl/>
        </w:rPr>
        <w:t>–</w:t>
      </w:r>
      <w:r w:rsidRPr="00A066B4">
        <w:rPr>
          <w:rFonts w:hint="cs"/>
          <w:b/>
          <w:bCs/>
          <w:sz w:val="32"/>
          <w:szCs w:val="32"/>
          <w:u w:val="single"/>
          <w:rtl/>
        </w:rPr>
        <w:t xml:space="preserve"> ס</w:t>
      </w:r>
      <w:r w:rsidR="003900A4">
        <w:rPr>
          <w:rFonts w:hint="cs"/>
          <w:b/>
          <w:bCs/>
          <w:sz w:val="32"/>
          <w:szCs w:val="32"/>
          <w:u w:val="single"/>
          <w:rtl/>
        </w:rPr>
        <w:t>יכום ס</w:t>
      </w:r>
      <w:r w:rsidRPr="00A066B4">
        <w:rPr>
          <w:rFonts w:hint="cs"/>
          <w:b/>
          <w:bCs/>
          <w:sz w:val="32"/>
          <w:szCs w:val="32"/>
          <w:u w:val="single"/>
          <w:rtl/>
        </w:rPr>
        <w:t>יור צפון</w:t>
      </w:r>
      <w:r w:rsidR="003900A4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proofErr w:type="spellStart"/>
      <w:r w:rsidR="003900A4">
        <w:rPr>
          <w:rFonts w:hint="cs"/>
          <w:b/>
          <w:bCs/>
          <w:sz w:val="32"/>
          <w:szCs w:val="32"/>
          <w:u w:val="single"/>
          <w:rtl/>
        </w:rPr>
        <w:t>מב"ל</w:t>
      </w:r>
      <w:proofErr w:type="spellEnd"/>
      <w:r w:rsidR="003900A4">
        <w:rPr>
          <w:rFonts w:hint="cs"/>
          <w:b/>
          <w:bCs/>
          <w:sz w:val="32"/>
          <w:szCs w:val="32"/>
          <w:u w:val="single"/>
          <w:rtl/>
        </w:rPr>
        <w:t xml:space="preserve"> מחזור מ"ג</w:t>
      </w:r>
    </w:p>
    <w:p w:rsidR="003900A4" w:rsidRPr="003900A4" w:rsidRDefault="003900A4" w:rsidP="003900A4">
      <w:pPr>
        <w:pStyle w:val="a3"/>
        <w:spacing w:line="360" w:lineRule="auto"/>
        <w:jc w:val="center"/>
        <w:rPr>
          <w:b/>
          <w:bCs/>
          <w:sz w:val="24"/>
          <w:szCs w:val="24"/>
          <w:rtl/>
        </w:rPr>
      </w:pPr>
      <w:r w:rsidRPr="003900A4">
        <w:rPr>
          <w:rFonts w:hint="cs"/>
          <w:b/>
          <w:bCs/>
          <w:sz w:val="24"/>
          <w:szCs w:val="24"/>
          <w:rtl/>
        </w:rPr>
        <w:t>"עו</w:t>
      </w:r>
      <w:r w:rsidRPr="003900A4">
        <w:rPr>
          <w:b/>
          <w:bCs/>
          <w:sz w:val="24"/>
          <w:szCs w:val="24"/>
          <w:rtl/>
        </w:rPr>
        <w:t>ד יגיע היום בו האנושות לא תאמין, אלא תדע</w:t>
      </w:r>
      <w:r w:rsidRPr="003900A4">
        <w:rPr>
          <w:b/>
          <w:bCs/>
          <w:sz w:val="24"/>
          <w:szCs w:val="24"/>
        </w:rPr>
        <w:t>"</w:t>
      </w:r>
      <w:r w:rsidRPr="003900A4">
        <w:rPr>
          <w:rFonts w:hint="cs"/>
          <w:b/>
          <w:bCs/>
          <w:sz w:val="24"/>
          <w:szCs w:val="24"/>
          <w:rtl/>
        </w:rPr>
        <w:t xml:space="preserve"> (ארנסט רנן, "עתידו של המדע")</w:t>
      </w:r>
    </w:p>
    <w:p w:rsidR="003900A4" w:rsidRDefault="003900A4" w:rsidP="003900A4">
      <w:pPr>
        <w:pStyle w:val="a3"/>
        <w:spacing w:line="360" w:lineRule="auto"/>
        <w:jc w:val="center"/>
        <w:rPr>
          <w:b/>
          <w:bCs/>
          <w:sz w:val="24"/>
          <w:szCs w:val="24"/>
          <w:u w:val="single"/>
        </w:rPr>
      </w:pPr>
    </w:p>
    <w:p w:rsidR="00A066B4" w:rsidRPr="00C92203" w:rsidRDefault="00A066B4" w:rsidP="00C92203">
      <w:pPr>
        <w:pStyle w:val="a3"/>
        <w:numPr>
          <w:ilvl w:val="0"/>
          <w:numId w:val="1"/>
        </w:numPr>
        <w:spacing w:line="360" w:lineRule="auto"/>
        <w:rPr>
          <w:b/>
          <w:bCs/>
          <w:sz w:val="24"/>
          <w:szCs w:val="24"/>
          <w:u w:val="single"/>
        </w:rPr>
      </w:pPr>
      <w:r w:rsidRPr="00C92203">
        <w:rPr>
          <w:rFonts w:hint="cs"/>
          <w:b/>
          <w:bCs/>
          <w:sz w:val="24"/>
          <w:szCs w:val="24"/>
          <w:u w:val="single"/>
          <w:rtl/>
        </w:rPr>
        <w:t>רקע:</w:t>
      </w:r>
    </w:p>
    <w:p w:rsidR="00A066B4" w:rsidRDefault="00A066B4" w:rsidP="00C92203">
      <w:pPr>
        <w:pStyle w:val="a3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A066B4">
        <w:rPr>
          <w:rFonts w:hint="cs"/>
          <w:sz w:val="24"/>
          <w:szCs w:val="24"/>
          <w:rtl/>
        </w:rPr>
        <w:t xml:space="preserve">בתאריך21-22/10/2015, ביצע מחזור מ"ג </w:t>
      </w:r>
      <w:proofErr w:type="spellStart"/>
      <w:r w:rsidRPr="00A066B4">
        <w:rPr>
          <w:rFonts w:hint="cs"/>
          <w:sz w:val="24"/>
          <w:szCs w:val="24"/>
          <w:rtl/>
        </w:rPr>
        <w:t>במב"ל</w:t>
      </w:r>
      <w:proofErr w:type="spellEnd"/>
      <w:r w:rsidRPr="00A066B4">
        <w:rPr>
          <w:rFonts w:hint="cs"/>
          <w:sz w:val="24"/>
          <w:szCs w:val="24"/>
          <w:rtl/>
        </w:rPr>
        <w:t xml:space="preserve"> סיור לימודי לגזרת רמת הגולן והחרמון</w:t>
      </w:r>
      <w:r>
        <w:rPr>
          <w:rFonts w:hint="cs"/>
          <w:sz w:val="24"/>
          <w:szCs w:val="24"/>
          <w:rtl/>
        </w:rPr>
        <w:t>.</w:t>
      </w:r>
    </w:p>
    <w:p w:rsidR="00A066B4" w:rsidRDefault="00A066B4" w:rsidP="00C92203">
      <w:pPr>
        <w:pStyle w:val="a3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תכנית הסיור מפורטת כנספח למסמך זה.</w:t>
      </w:r>
    </w:p>
    <w:p w:rsidR="00A066B4" w:rsidRDefault="003900A4" w:rsidP="00C92203">
      <w:pPr>
        <w:pStyle w:val="a3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תחקיר ההיבט הלוגי</w:t>
      </w:r>
      <w:r w:rsidR="00A066B4">
        <w:rPr>
          <w:rFonts w:hint="cs"/>
          <w:sz w:val="24"/>
          <w:szCs w:val="24"/>
          <w:rtl/>
        </w:rPr>
        <w:t>ס</w:t>
      </w:r>
      <w:r>
        <w:rPr>
          <w:rFonts w:hint="cs"/>
          <w:sz w:val="24"/>
          <w:szCs w:val="24"/>
          <w:rtl/>
        </w:rPr>
        <w:t>ט</w:t>
      </w:r>
      <w:r w:rsidR="00A066B4">
        <w:rPr>
          <w:rFonts w:hint="cs"/>
          <w:sz w:val="24"/>
          <w:szCs w:val="24"/>
          <w:rtl/>
        </w:rPr>
        <w:t>י של הסיור, יבוצע בנפרד ואיננו חלק ממהות ומטרת המסמך.</w:t>
      </w:r>
    </w:p>
    <w:p w:rsidR="00A066B4" w:rsidRPr="003900A4" w:rsidRDefault="00A066B4" w:rsidP="00C92203">
      <w:pPr>
        <w:pStyle w:val="a3"/>
        <w:spacing w:line="360" w:lineRule="auto"/>
        <w:rPr>
          <w:sz w:val="24"/>
          <w:szCs w:val="24"/>
        </w:rPr>
      </w:pPr>
    </w:p>
    <w:p w:rsidR="00A066B4" w:rsidRPr="00C92203" w:rsidRDefault="00A066B4" w:rsidP="00C92203">
      <w:pPr>
        <w:pStyle w:val="a3"/>
        <w:numPr>
          <w:ilvl w:val="0"/>
          <w:numId w:val="1"/>
        </w:numPr>
        <w:spacing w:line="360" w:lineRule="auto"/>
        <w:rPr>
          <w:b/>
          <w:bCs/>
          <w:sz w:val="24"/>
          <w:szCs w:val="24"/>
          <w:u w:val="single"/>
        </w:rPr>
      </w:pPr>
      <w:r w:rsidRPr="00C92203">
        <w:rPr>
          <w:rFonts w:hint="cs"/>
          <w:b/>
          <w:bCs/>
          <w:sz w:val="24"/>
          <w:szCs w:val="24"/>
          <w:u w:val="single"/>
          <w:rtl/>
        </w:rPr>
        <w:t>מטרת המסמך:</w:t>
      </w:r>
    </w:p>
    <w:p w:rsidR="00A066B4" w:rsidRDefault="00A066B4" w:rsidP="00C92203">
      <w:pPr>
        <w:pStyle w:val="a3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הצגת התובנות והדילמות שעלו במהלך הסיור, כולל </w:t>
      </w:r>
      <w:r w:rsidR="003900A4">
        <w:rPr>
          <w:rFonts w:hint="cs"/>
          <w:sz w:val="24"/>
          <w:szCs w:val="24"/>
          <w:rtl/>
        </w:rPr>
        <w:t>אלו שנידונו ב</w:t>
      </w:r>
      <w:r>
        <w:rPr>
          <w:rFonts w:hint="cs"/>
          <w:sz w:val="24"/>
          <w:szCs w:val="24"/>
          <w:rtl/>
        </w:rPr>
        <w:t xml:space="preserve">תהליכי ההכנה אליו ותהליכי העיבוד </w:t>
      </w:r>
      <w:r w:rsidR="00C92203">
        <w:rPr>
          <w:rFonts w:hint="cs"/>
          <w:sz w:val="24"/>
          <w:szCs w:val="24"/>
          <w:rtl/>
        </w:rPr>
        <w:t>המאוחרים</w:t>
      </w:r>
      <w:r>
        <w:rPr>
          <w:rFonts w:hint="cs"/>
          <w:sz w:val="24"/>
          <w:szCs w:val="24"/>
          <w:rtl/>
        </w:rPr>
        <w:t>.</w:t>
      </w:r>
    </w:p>
    <w:p w:rsidR="00AC0228" w:rsidRDefault="00AC0228" w:rsidP="00AC0228">
      <w:pPr>
        <w:pStyle w:val="a3"/>
        <w:spacing w:line="360" w:lineRule="auto"/>
        <w:rPr>
          <w:sz w:val="24"/>
          <w:szCs w:val="24"/>
        </w:rPr>
      </w:pPr>
    </w:p>
    <w:p w:rsidR="00AC0228" w:rsidRPr="003900A4" w:rsidRDefault="00C92203" w:rsidP="00AC0228">
      <w:pPr>
        <w:pStyle w:val="a3"/>
        <w:numPr>
          <w:ilvl w:val="0"/>
          <w:numId w:val="1"/>
        </w:numPr>
        <w:spacing w:line="360" w:lineRule="auto"/>
        <w:rPr>
          <w:b/>
          <w:bCs/>
          <w:sz w:val="24"/>
          <w:szCs w:val="24"/>
          <w:u w:val="single"/>
        </w:rPr>
      </w:pPr>
      <w:r w:rsidRPr="003900A4">
        <w:rPr>
          <w:rFonts w:hint="cs"/>
          <w:b/>
          <w:bCs/>
          <w:sz w:val="24"/>
          <w:szCs w:val="24"/>
          <w:u w:val="single"/>
          <w:rtl/>
        </w:rPr>
        <w:t xml:space="preserve">פתיח </w:t>
      </w:r>
      <w:proofErr w:type="spellStart"/>
      <w:r w:rsidRPr="003900A4">
        <w:rPr>
          <w:rFonts w:hint="cs"/>
          <w:b/>
          <w:bCs/>
          <w:sz w:val="24"/>
          <w:szCs w:val="24"/>
          <w:u w:val="single"/>
          <w:rtl/>
        </w:rPr>
        <w:t>ורציונאל</w:t>
      </w:r>
      <w:proofErr w:type="spellEnd"/>
      <w:r w:rsidRPr="003900A4">
        <w:rPr>
          <w:rFonts w:hint="cs"/>
          <w:b/>
          <w:bCs/>
          <w:sz w:val="24"/>
          <w:szCs w:val="24"/>
          <w:u w:val="single"/>
          <w:rtl/>
        </w:rPr>
        <w:t>:</w:t>
      </w:r>
    </w:p>
    <w:p w:rsidR="003900A4" w:rsidRDefault="003900A4" w:rsidP="003900A4">
      <w:pPr>
        <w:pStyle w:val="a3"/>
        <w:numPr>
          <w:ilvl w:val="1"/>
          <w:numId w:val="1"/>
        </w:numPr>
        <w:spacing w:line="360" w:lineRule="auto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חניכי </w:t>
      </w:r>
      <w:proofErr w:type="spellStart"/>
      <w:r>
        <w:rPr>
          <w:rFonts w:hint="cs"/>
          <w:sz w:val="24"/>
          <w:szCs w:val="24"/>
          <w:rtl/>
        </w:rPr>
        <w:t>מב"ל</w:t>
      </w:r>
      <w:proofErr w:type="spellEnd"/>
      <w:r>
        <w:rPr>
          <w:rFonts w:hint="cs"/>
          <w:sz w:val="24"/>
          <w:szCs w:val="24"/>
          <w:rtl/>
        </w:rPr>
        <w:t xml:space="preserve"> משתייכים לסגלי הפיקוד והניהול הבכירים בגופי הביטחון והממשל בהם הם משרתים. ניתן להניח לאו</w:t>
      </w:r>
      <w:r w:rsidR="006E48D3">
        <w:rPr>
          <w:rFonts w:hint="cs"/>
          <w:sz w:val="24"/>
          <w:szCs w:val="24"/>
          <w:rtl/>
        </w:rPr>
        <w:t>ר נתון זה, כי קבוצת החניכים הינה בעלת</w:t>
      </w:r>
      <w:r>
        <w:rPr>
          <w:rFonts w:hint="cs"/>
          <w:sz w:val="24"/>
          <w:szCs w:val="24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נסיון</w:t>
      </w:r>
      <w:proofErr w:type="spellEnd"/>
      <w:r>
        <w:rPr>
          <w:rFonts w:hint="cs"/>
          <w:sz w:val="24"/>
          <w:szCs w:val="24"/>
          <w:rtl/>
        </w:rPr>
        <w:t xml:space="preserve">, ידע וחוכמת חיים. מכירים את המדינה, גבולותיה אנשיה </w:t>
      </w:r>
      <w:proofErr w:type="spellStart"/>
      <w:r>
        <w:rPr>
          <w:rFonts w:hint="cs"/>
          <w:sz w:val="24"/>
          <w:szCs w:val="24"/>
          <w:rtl/>
        </w:rPr>
        <w:t>ומאפיניה</w:t>
      </w:r>
      <w:proofErr w:type="spellEnd"/>
      <w:r>
        <w:rPr>
          <w:rFonts w:hint="cs"/>
          <w:sz w:val="24"/>
          <w:szCs w:val="24"/>
          <w:rtl/>
        </w:rPr>
        <w:t>.</w:t>
      </w:r>
    </w:p>
    <w:p w:rsidR="003900A4" w:rsidRDefault="003900A4" w:rsidP="003900A4">
      <w:pPr>
        <w:pStyle w:val="a3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ולא היא.</w:t>
      </w:r>
    </w:p>
    <w:p w:rsidR="00C92203" w:rsidRDefault="003900A4" w:rsidP="003900A4">
      <w:pPr>
        <w:pStyle w:val="a3"/>
        <w:numPr>
          <w:ilvl w:val="1"/>
          <w:numId w:val="1"/>
        </w:numPr>
        <w:spacing w:line="360" w:lineRule="auto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בסיור לרמת הגולן, למדנו כולנו</w:t>
      </w:r>
      <w:r w:rsidR="006E48D3">
        <w:rPr>
          <w:rFonts w:hint="cs"/>
          <w:sz w:val="24"/>
          <w:szCs w:val="24"/>
          <w:rtl/>
        </w:rPr>
        <w:t>, כי גם באשר חשבנו להכיר ולדעת, מכיל הוא</w:t>
      </w:r>
      <w:r>
        <w:rPr>
          <w:rFonts w:hint="cs"/>
          <w:sz w:val="24"/>
          <w:szCs w:val="24"/>
          <w:rtl/>
        </w:rPr>
        <w:t xml:space="preserve"> רבדים נסתרים רבים, אשר טמונים בינות לנגלה ולפשוט.</w:t>
      </w:r>
    </w:p>
    <w:p w:rsidR="003900A4" w:rsidRPr="006E48D3" w:rsidRDefault="003900A4" w:rsidP="006E48D3">
      <w:pPr>
        <w:pStyle w:val="a3"/>
        <w:numPr>
          <w:ilvl w:val="1"/>
          <w:numId w:val="1"/>
        </w:numPr>
        <w:spacing w:line="360" w:lineRule="auto"/>
        <w:rPr>
          <w:rFonts w:hint="cs"/>
          <w:b/>
          <w:bCs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הסיור חידש ידע רב, אולם בעיקר הציף והעלה לפני השטח </w:t>
      </w:r>
      <w:proofErr w:type="spellStart"/>
      <w:r>
        <w:rPr>
          <w:rFonts w:hint="cs"/>
          <w:sz w:val="24"/>
          <w:szCs w:val="24"/>
          <w:rtl/>
        </w:rPr>
        <w:t>מורכבויות</w:t>
      </w:r>
      <w:proofErr w:type="spellEnd"/>
      <w:r>
        <w:rPr>
          <w:rFonts w:hint="cs"/>
          <w:sz w:val="24"/>
          <w:szCs w:val="24"/>
          <w:rtl/>
        </w:rPr>
        <w:t xml:space="preserve"> ודילמות רבות, העוטפות את עשייתה של מדינת ישראל בארבעת מרכיבי הביטחון הלאומי שלה</w:t>
      </w:r>
      <w:r w:rsidR="006E48D3">
        <w:rPr>
          <w:rFonts w:hint="cs"/>
          <w:sz w:val="24"/>
          <w:szCs w:val="24"/>
          <w:rtl/>
        </w:rPr>
        <w:t xml:space="preserve"> </w:t>
      </w:r>
      <w:r w:rsidR="006E48D3">
        <w:rPr>
          <w:sz w:val="24"/>
          <w:szCs w:val="24"/>
          <w:rtl/>
        </w:rPr>
        <w:t>–</w:t>
      </w:r>
      <w:r w:rsidR="006E48D3">
        <w:rPr>
          <w:rFonts w:hint="cs"/>
          <w:sz w:val="24"/>
          <w:szCs w:val="24"/>
          <w:rtl/>
        </w:rPr>
        <w:t xml:space="preserve"> </w:t>
      </w:r>
      <w:r w:rsidR="006E48D3" w:rsidRPr="006E48D3">
        <w:rPr>
          <w:rFonts w:hint="cs"/>
          <w:b/>
          <w:bCs/>
          <w:sz w:val="24"/>
          <w:szCs w:val="24"/>
          <w:rtl/>
        </w:rPr>
        <w:t>חברה, כלכלה, דיפלומטיה וצבא.</w:t>
      </w:r>
    </w:p>
    <w:p w:rsidR="003900A4" w:rsidRDefault="003900A4" w:rsidP="003900A4">
      <w:pPr>
        <w:pStyle w:val="a3"/>
        <w:numPr>
          <w:ilvl w:val="1"/>
          <w:numId w:val="1"/>
        </w:numPr>
        <w:spacing w:line="360" w:lineRule="auto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דומה, כי התובנה העיקרית מהסיור הינה דווקא ביטול ההפרדה הטכנית בין ארבעת המרכיבים, וההבנה העמוקה כי קיימת חפיפה רבה עד כדי סימביוטית בין מרכיבים אלו.</w:t>
      </w:r>
    </w:p>
    <w:p w:rsidR="003900A4" w:rsidRDefault="00366FD1" w:rsidP="006E48D3">
      <w:pPr>
        <w:pStyle w:val="a3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סוגיית הדרוזים ברמת הגולן מהווה בראייתנו את הדוגמא המאפיינת ביותר. קונפליקט פנים </w:t>
      </w:r>
      <w:proofErr w:type="spellStart"/>
      <w:r>
        <w:rPr>
          <w:rFonts w:hint="cs"/>
          <w:sz w:val="24"/>
          <w:szCs w:val="24"/>
          <w:rtl/>
        </w:rPr>
        <w:t>איסלאמי</w:t>
      </w:r>
      <w:proofErr w:type="spellEnd"/>
      <w:r>
        <w:rPr>
          <w:rFonts w:hint="cs"/>
          <w:sz w:val="24"/>
          <w:szCs w:val="24"/>
          <w:rtl/>
        </w:rPr>
        <w:t xml:space="preserve"> בגבולות סוריה הישנה, אשר הפך זה מכבר </w:t>
      </w:r>
      <w:r w:rsidR="001D350F">
        <w:rPr>
          <w:rFonts w:hint="cs"/>
          <w:sz w:val="24"/>
          <w:szCs w:val="24"/>
          <w:rtl/>
        </w:rPr>
        <w:t xml:space="preserve">לעימות צבאי </w:t>
      </w:r>
      <w:r w:rsidR="006E48D3">
        <w:rPr>
          <w:rFonts w:hint="cs"/>
          <w:sz w:val="24"/>
          <w:szCs w:val="24"/>
          <w:rtl/>
        </w:rPr>
        <w:t>המערב מעצמות ו</w:t>
      </w:r>
      <w:r w:rsidR="001D350F">
        <w:rPr>
          <w:rFonts w:hint="cs"/>
          <w:sz w:val="24"/>
          <w:szCs w:val="24"/>
          <w:rtl/>
        </w:rPr>
        <w:t>חוצה יבשות ודתות</w:t>
      </w:r>
      <w:r w:rsidR="006E48D3">
        <w:rPr>
          <w:rFonts w:hint="cs"/>
          <w:sz w:val="24"/>
          <w:szCs w:val="24"/>
          <w:rtl/>
        </w:rPr>
        <w:t xml:space="preserve"> (</w:t>
      </w:r>
      <w:r w:rsidR="006E48D3" w:rsidRPr="006E48D3">
        <w:rPr>
          <w:rFonts w:hint="cs"/>
          <w:b/>
          <w:bCs/>
          <w:sz w:val="24"/>
          <w:szCs w:val="24"/>
          <w:rtl/>
        </w:rPr>
        <w:t>דיפלומטיה</w:t>
      </w:r>
      <w:r w:rsidR="006E48D3">
        <w:rPr>
          <w:rFonts w:hint="cs"/>
          <w:sz w:val="24"/>
          <w:szCs w:val="24"/>
          <w:rtl/>
        </w:rPr>
        <w:t>)</w:t>
      </w:r>
      <w:r w:rsidR="001D350F">
        <w:rPr>
          <w:rFonts w:hint="cs"/>
          <w:sz w:val="24"/>
          <w:szCs w:val="24"/>
          <w:rtl/>
        </w:rPr>
        <w:t xml:space="preserve">, משליך באופן ישיר על מדיניותה ופעילותה הצבאית של </w:t>
      </w:r>
      <w:r w:rsidR="006E48D3">
        <w:rPr>
          <w:rFonts w:hint="cs"/>
          <w:sz w:val="24"/>
          <w:szCs w:val="24"/>
          <w:rtl/>
        </w:rPr>
        <w:t>מדינת ישראל (</w:t>
      </w:r>
      <w:r w:rsidR="006E48D3" w:rsidRPr="006E48D3">
        <w:rPr>
          <w:rFonts w:hint="cs"/>
          <w:b/>
          <w:bCs/>
          <w:sz w:val="24"/>
          <w:szCs w:val="24"/>
          <w:rtl/>
        </w:rPr>
        <w:t>צבא</w:t>
      </w:r>
      <w:r w:rsidR="006E48D3">
        <w:rPr>
          <w:rFonts w:hint="cs"/>
          <w:sz w:val="24"/>
          <w:szCs w:val="24"/>
          <w:rtl/>
        </w:rPr>
        <w:t>)</w:t>
      </w:r>
      <w:r w:rsidR="001D350F">
        <w:rPr>
          <w:rFonts w:hint="cs"/>
          <w:sz w:val="24"/>
          <w:szCs w:val="24"/>
          <w:rtl/>
        </w:rPr>
        <w:t xml:space="preserve">, מיצר </w:t>
      </w:r>
      <w:r w:rsidR="00321851">
        <w:rPr>
          <w:rFonts w:hint="cs"/>
          <w:sz w:val="24"/>
          <w:szCs w:val="24"/>
          <w:rtl/>
        </w:rPr>
        <w:t>ו</w:t>
      </w:r>
      <w:r w:rsidR="001D350F">
        <w:rPr>
          <w:rFonts w:hint="cs"/>
          <w:sz w:val="24"/>
          <w:szCs w:val="24"/>
          <w:rtl/>
        </w:rPr>
        <w:t xml:space="preserve">מחדד </w:t>
      </w:r>
      <w:r w:rsidR="00321851">
        <w:rPr>
          <w:rFonts w:hint="cs"/>
          <w:sz w:val="24"/>
          <w:szCs w:val="24"/>
          <w:rtl/>
        </w:rPr>
        <w:t xml:space="preserve">דילמות זהות של </w:t>
      </w:r>
      <w:proofErr w:type="spellStart"/>
      <w:r w:rsidR="00321851">
        <w:rPr>
          <w:rFonts w:hint="cs"/>
          <w:sz w:val="24"/>
          <w:szCs w:val="24"/>
          <w:rtl/>
        </w:rPr>
        <w:t>האוכלוסיה</w:t>
      </w:r>
      <w:proofErr w:type="spellEnd"/>
      <w:r w:rsidR="00321851">
        <w:rPr>
          <w:rFonts w:hint="cs"/>
          <w:sz w:val="24"/>
          <w:szCs w:val="24"/>
          <w:rtl/>
        </w:rPr>
        <w:t xml:space="preserve"> הדרוזית הישראלית</w:t>
      </w:r>
      <w:r w:rsidR="006E48D3">
        <w:rPr>
          <w:rFonts w:hint="cs"/>
          <w:sz w:val="24"/>
          <w:szCs w:val="24"/>
          <w:rtl/>
        </w:rPr>
        <w:t xml:space="preserve"> (</w:t>
      </w:r>
      <w:r w:rsidR="006E48D3" w:rsidRPr="006E48D3">
        <w:rPr>
          <w:rFonts w:hint="cs"/>
          <w:b/>
          <w:bCs/>
          <w:sz w:val="24"/>
          <w:szCs w:val="24"/>
          <w:rtl/>
        </w:rPr>
        <w:t>חברה</w:t>
      </w:r>
      <w:r w:rsidR="006E48D3">
        <w:rPr>
          <w:rFonts w:hint="cs"/>
          <w:sz w:val="24"/>
          <w:szCs w:val="24"/>
          <w:rtl/>
        </w:rPr>
        <w:t xml:space="preserve">), ומשליך </w:t>
      </w:r>
      <w:r w:rsidR="00321851">
        <w:rPr>
          <w:rFonts w:hint="cs"/>
          <w:sz w:val="24"/>
          <w:szCs w:val="24"/>
          <w:rtl/>
        </w:rPr>
        <w:t xml:space="preserve">על מדיניות כלכלית </w:t>
      </w:r>
      <w:proofErr w:type="spellStart"/>
      <w:r w:rsidR="00321851">
        <w:rPr>
          <w:rFonts w:hint="cs"/>
          <w:sz w:val="24"/>
          <w:szCs w:val="24"/>
          <w:rtl/>
        </w:rPr>
        <w:t>בהבטי</w:t>
      </w:r>
      <w:proofErr w:type="spellEnd"/>
      <w:r w:rsidR="00321851">
        <w:rPr>
          <w:rFonts w:hint="cs"/>
          <w:sz w:val="24"/>
          <w:szCs w:val="24"/>
          <w:rtl/>
        </w:rPr>
        <w:t xml:space="preserve"> פיתוח הגולן ותושביו</w:t>
      </w:r>
      <w:r w:rsidR="006E48D3">
        <w:rPr>
          <w:rFonts w:hint="cs"/>
          <w:sz w:val="24"/>
          <w:szCs w:val="24"/>
          <w:rtl/>
        </w:rPr>
        <w:t xml:space="preserve"> (</w:t>
      </w:r>
      <w:r w:rsidR="006E48D3" w:rsidRPr="006E48D3">
        <w:rPr>
          <w:rFonts w:hint="cs"/>
          <w:b/>
          <w:bCs/>
          <w:sz w:val="24"/>
          <w:szCs w:val="24"/>
          <w:rtl/>
        </w:rPr>
        <w:t>כלכלה</w:t>
      </w:r>
      <w:r w:rsidR="006E48D3">
        <w:rPr>
          <w:rFonts w:hint="cs"/>
          <w:sz w:val="24"/>
          <w:szCs w:val="24"/>
          <w:rtl/>
        </w:rPr>
        <w:t>)</w:t>
      </w:r>
      <w:r w:rsidR="00321851">
        <w:rPr>
          <w:rFonts w:hint="cs"/>
          <w:sz w:val="24"/>
          <w:szCs w:val="24"/>
          <w:rtl/>
        </w:rPr>
        <w:t xml:space="preserve">. </w:t>
      </w:r>
    </w:p>
    <w:p w:rsidR="006E48D3" w:rsidRDefault="006E48D3" w:rsidP="006E48D3">
      <w:pPr>
        <w:pStyle w:val="a3"/>
        <w:numPr>
          <w:ilvl w:val="1"/>
          <w:numId w:val="1"/>
        </w:numPr>
        <w:spacing w:line="360" w:lineRule="auto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בסעיפים הבאים נפרט את עיקרי הדילמות, התובנות התהיות והסוגיות אשר למדנו במהלך הסיור.</w:t>
      </w:r>
    </w:p>
    <w:p w:rsidR="006E48D3" w:rsidRDefault="006E48D3" w:rsidP="006E48D3">
      <w:pPr>
        <w:pStyle w:val="a3"/>
        <w:numPr>
          <w:ilvl w:val="1"/>
          <w:numId w:val="1"/>
        </w:numPr>
        <w:spacing w:line="360" w:lineRule="auto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מתודולוגיית ההצגה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</w:t>
      </w:r>
    </w:p>
    <w:p w:rsidR="006E48D3" w:rsidRDefault="006E48D3" w:rsidP="006E48D3">
      <w:pPr>
        <w:pStyle w:val="a3"/>
        <w:numPr>
          <w:ilvl w:val="2"/>
          <w:numId w:val="1"/>
        </w:numPr>
        <w:spacing w:line="360" w:lineRule="auto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מקרה הבוחן.</w:t>
      </w:r>
    </w:p>
    <w:p w:rsidR="006E48D3" w:rsidRDefault="006E48D3" w:rsidP="006E48D3">
      <w:pPr>
        <w:pStyle w:val="a3"/>
        <w:numPr>
          <w:ilvl w:val="2"/>
          <w:numId w:val="1"/>
        </w:numPr>
        <w:spacing w:line="360" w:lineRule="auto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הדילמות.</w:t>
      </w:r>
    </w:p>
    <w:p w:rsidR="006E48D3" w:rsidRDefault="006E48D3" w:rsidP="006E48D3">
      <w:pPr>
        <w:pStyle w:val="a3"/>
        <w:numPr>
          <w:ilvl w:val="2"/>
          <w:numId w:val="1"/>
        </w:numPr>
        <w:spacing w:line="360" w:lineRule="auto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השלכות עתידיות לדילמות בעלות תוכן דומה.</w:t>
      </w:r>
    </w:p>
    <w:p w:rsidR="00A066B4" w:rsidRPr="00A066B4" w:rsidRDefault="00A066B4" w:rsidP="00C92203">
      <w:pPr>
        <w:pStyle w:val="a3"/>
        <w:spacing w:line="360" w:lineRule="auto"/>
        <w:ind w:left="1440"/>
        <w:rPr>
          <w:sz w:val="24"/>
          <w:szCs w:val="24"/>
          <w:rtl/>
        </w:rPr>
      </w:pPr>
    </w:p>
    <w:p w:rsidR="006E48D3" w:rsidRDefault="006E48D3" w:rsidP="006E48D3">
      <w:pPr>
        <w:pStyle w:val="a3"/>
        <w:spacing w:line="360" w:lineRule="auto"/>
        <w:rPr>
          <w:b/>
          <w:bCs/>
          <w:sz w:val="24"/>
          <w:szCs w:val="24"/>
          <w:u w:val="single"/>
        </w:rPr>
      </w:pPr>
    </w:p>
    <w:p w:rsidR="00D05FE8" w:rsidRPr="009B3BF0" w:rsidRDefault="00D05FE8" w:rsidP="00C92203">
      <w:pPr>
        <w:pStyle w:val="a3"/>
        <w:numPr>
          <w:ilvl w:val="0"/>
          <w:numId w:val="1"/>
        </w:numPr>
        <w:spacing w:line="360" w:lineRule="auto"/>
        <w:rPr>
          <w:b/>
          <w:bCs/>
          <w:sz w:val="24"/>
          <w:szCs w:val="24"/>
          <w:u w:val="single"/>
        </w:rPr>
      </w:pPr>
      <w:r w:rsidRPr="009B3BF0">
        <w:rPr>
          <w:rFonts w:hint="cs"/>
          <w:b/>
          <w:bCs/>
          <w:sz w:val="24"/>
          <w:szCs w:val="24"/>
          <w:u w:val="single"/>
          <w:rtl/>
        </w:rPr>
        <w:t xml:space="preserve">אסטרטגיה לאומית </w:t>
      </w:r>
      <w:r w:rsidRPr="009B3BF0">
        <w:rPr>
          <w:b/>
          <w:bCs/>
          <w:sz w:val="24"/>
          <w:szCs w:val="24"/>
          <w:u w:val="single"/>
          <w:rtl/>
        </w:rPr>
        <w:t>–</w:t>
      </w:r>
      <w:r w:rsidRPr="009B3BF0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Pr="009B3BF0">
        <w:rPr>
          <w:rFonts w:hint="cs"/>
          <w:b/>
          <w:bCs/>
          <w:sz w:val="24"/>
          <w:szCs w:val="24"/>
          <w:u w:val="single"/>
        </w:rPr>
        <w:t xml:space="preserve">TOP DOWN </w:t>
      </w:r>
      <w:r w:rsidRPr="009B3BF0">
        <w:rPr>
          <w:rFonts w:hint="cs"/>
          <w:b/>
          <w:bCs/>
          <w:sz w:val="24"/>
          <w:szCs w:val="24"/>
          <w:u w:val="single"/>
          <w:rtl/>
        </w:rPr>
        <w:t xml:space="preserve"> או </w:t>
      </w:r>
      <w:r w:rsidRPr="009B3BF0">
        <w:rPr>
          <w:rFonts w:hint="cs"/>
          <w:b/>
          <w:bCs/>
          <w:sz w:val="24"/>
          <w:szCs w:val="24"/>
          <w:u w:val="single"/>
        </w:rPr>
        <w:t>BOTTOM UP</w:t>
      </w:r>
      <w:r w:rsidRPr="009B3BF0">
        <w:rPr>
          <w:rFonts w:hint="cs"/>
          <w:b/>
          <w:bCs/>
          <w:sz w:val="24"/>
          <w:szCs w:val="24"/>
          <w:u w:val="single"/>
          <w:rtl/>
        </w:rPr>
        <w:t>?</w:t>
      </w:r>
    </w:p>
    <w:p w:rsidR="00D05FE8" w:rsidRPr="009B3BF0" w:rsidRDefault="00D05FE8" w:rsidP="00C92203">
      <w:pPr>
        <w:pStyle w:val="a3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9B3BF0">
        <w:rPr>
          <w:rFonts w:hint="cs"/>
          <w:b/>
          <w:bCs/>
          <w:sz w:val="24"/>
          <w:szCs w:val="24"/>
          <w:rtl/>
        </w:rPr>
        <w:t>פיתוח רמת הגולן כמקרה בוחן</w:t>
      </w:r>
      <w:r w:rsidRPr="009B3BF0">
        <w:rPr>
          <w:rFonts w:hint="cs"/>
          <w:sz w:val="24"/>
          <w:szCs w:val="24"/>
          <w:rtl/>
        </w:rPr>
        <w:t xml:space="preserve"> </w:t>
      </w:r>
      <w:r w:rsidRPr="009B3BF0">
        <w:rPr>
          <w:sz w:val="24"/>
          <w:szCs w:val="24"/>
          <w:rtl/>
        </w:rPr>
        <w:t>–</w:t>
      </w:r>
      <w:r w:rsidRPr="009B3BF0">
        <w:rPr>
          <w:rFonts w:hint="cs"/>
          <w:sz w:val="24"/>
          <w:szCs w:val="24"/>
          <w:rtl/>
        </w:rPr>
        <w:t xml:space="preserve"> </w:t>
      </w:r>
      <w:r w:rsidR="006E48D3">
        <w:rPr>
          <w:rFonts w:hint="cs"/>
          <w:sz w:val="24"/>
          <w:szCs w:val="24"/>
          <w:rtl/>
        </w:rPr>
        <w:t>האם הוא מבוצע הלכה למעשה כנובע מ</w:t>
      </w:r>
      <w:r w:rsidRPr="009B3BF0">
        <w:rPr>
          <w:rFonts w:hint="cs"/>
          <w:sz w:val="24"/>
          <w:szCs w:val="24"/>
          <w:rtl/>
        </w:rPr>
        <w:t>אסטרטגיה לאומית או</w:t>
      </w:r>
      <w:r w:rsidR="006E48D3">
        <w:rPr>
          <w:rFonts w:hint="cs"/>
          <w:sz w:val="24"/>
          <w:szCs w:val="24"/>
          <w:rtl/>
        </w:rPr>
        <w:t xml:space="preserve"> שמא הוא תוצר של</w:t>
      </w:r>
      <w:r w:rsidRPr="009B3BF0">
        <w:rPr>
          <w:rFonts w:hint="cs"/>
          <w:sz w:val="24"/>
          <w:szCs w:val="24"/>
          <w:rtl/>
        </w:rPr>
        <w:t xml:space="preserve"> פעילות מקומית</w:t>
      </w:r>
      <w:r w:rsidR="006E48D3">
        <w:rPr>
          <w:rFonts w:hint="cs"/>
          <w:sz w:val="24"/>
          <w:szCs w:val="24"/>
          <w:rtl/>
        </w:rPr>
        <w:t xml:space="preserve"> נמרצת וחדורת חזון</w:t>
      </w:r>
      <w:r w:rsidRPr="009B3BF0">
        <w:rPr>
          <w:rFonts w:hint="cs"/>
          <w:sz w:val="24"/>
          <w:szCs w:val="24"/>
          <w:rtl/>
        </w:rPr>
        <w:t>.</w:t>
      </w:r>
    </w:p>
    <w:p w:rsidR="00D05FE8" w:rsidRPr="009B3BF0" w:rsidRDefault="00D05FE8" w:rsidP="00C92203">
      <w:pPr>
        <w:pStyle w:val="a3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9B3BF0">
        <w:rPr>
          <w:rFonts w:hint="cs"/>
          <w:sz w:val="24"/>
          <w:szCs w:val="24"/>
          <w:rtl/>
        </w:rPr>
        <w:t xml:space="preserve">האם </w:t>
      </w:r>
      <w:r w:rsidR="006E48D3">
        <w:rPr>
          <w:rFonts w:hint="cs"/>
          <w:sz w:val="24"/>
          <w:szCs w:val="24"/>
          <w:rtl/>
        </w:rPr>
        <w:t xml:space="preserve">גישות אלו </w:t>
      </w:r>
      <w:r w:rsidRPr="009B3BF0">
        <w:rPr>
          <w:rFonts w:hint="cs"/>
          <w:sz w:val="24"/>
          <w:szCs w:val="24"/>
          <w:rtl/>
        </w:rPr>
        <w:t>סותרות אחת את השנייה או משלימות</w:t>
      </w:r>
      <w:r w:rsidR="006E48D3">
        <w:rPr>
          <w:rFonts w:hint="cs"/>
          <w:sz w:val="24"/>
          <w:szCs w:val="24"/>
          <w:rtl/>
        </w:rPr>
        <w:t xml:space="preserve"> זו את רעותה</w:t>
      </w:r>
      <w:r w:rsidRPr="009B3BF0">
        <w:rPr>
          <w:rFonts w:hint="cs"/>
          <w:sz w:val="24"/>
          <w:szCs w:val="24"/>
          <w:rtl/>
        </w:rPr>
        <w:t>?</w:t>
      </w:r>
    </w:p>
    <w:p w:rsidR="00D05FE8" w:rsidRPr="009B3BF0" w:rsidRDefault="00D05FE8" w:rsidP="00C92203">
      <w:pPr>
        <w:pStyle w:val="a3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9B3BF0">
        <w:rPr>
          <w:rFonts w:hint="cs"/>
          <w:sz w:val="24"/>
          <w:szCs w:val="24"/>
          <w:rtl/>
        </w:rPr>
        <w:t>האם המציאות מבנה אסטרטגיה או להפך?</w:t>
      </w:r>
    </w:p>
    <w:p w:rsidR="009B3BF0" w:rsidRPr="009B3BF0" w:rsidRDefault="009B3BF0" w:rsidP="00C92203">
      <w:pPr>
        <w:pStyle w:val="a3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9B3BF0">
        <w:rPr>
          <w:rFonts w:hint="cs"/>
          <w:sz w:val="24"/>
          <w:szCs w:val="24"/>
          <w:rtl/>
        </w:rPr>
        <w:t xml:space="preserve">ומה לגבי אסטרטגיה ביטחונית לאומית </w:t>
      </w:r>
      <w:r w:rsidRPr="009B3BF0">
        <w:rPr>
          <w:sz w:val="24"/>
          <w:szCs w:val="24"/>
          <w:rtl/>
        </w:rPr>
        <w:t>–</w:t>
      </w:r>
      <w:r w:rsidRPr="009B3BF0">
        <w:rPr>
          <w:rFonts w:hint="cs"/>
          <w:sz w:val="24"/>
          <w:szCs w:val="24"/>
          <w:rtl/>
        </w:rPr>
        <w:t xml:space="preserve"> מה כיוון הזרימה? ולמה הרמטכ"ל כותב מסמך אסטרטגיה...</w:t>
      </w:r>
      <w:r w:rsidR="006E48D3">
        <w:rPr>
          <w:rFonts w:hint="cs"/>
          <w:sz w:val="24"/>
          <w:szCs w:val="24"/>
          <w:rtl/>
        </w:rPr>
        <w:t>האם הזרימה לא אמורה להגיע מהדרג המדיני לצבאי?</w:t>
      </w:r>
    </w:p>
    <w:p w:rsidR="00D05FE8" w:rsidRPr="009B3BF0" w:rsidRDefault="00D05FE8" w:rsidP="00C92203">
      <w:pPr>
        <w:pStyle w:val="a3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9B3BF0">
        <w:rPr>
          <w:rFonts w:hint="cs"/>
          <w:b/>
          <w:bCs/>
          <w:sz w:val="24"/>
          <w:szCs w:val="24"/>
          <w:rtl/>
        </w:rPr>
        <w:t>השלכות</w:t>
      </w:r>
      <w:r w:rsidRPr="009B3BF0">
        <w:rPr>
          <w:rFonts w:hint="cs"/>
          <w:sz w:val="24"/>
          <w:szCs w:val="24"/>
          <w:rtl/>
        </w:rPr>
        <w:t xml:space="preserve"> </w:t>
      </w:r>
      <w:r w:rsidRPr="009B3BF0">
        <w:rPr>
          <w:sz w:val="24"/>
          <w:szCs w:val="24"/>
          <w:rtl/>
        </w:rPr>
        <w:t>–</w:t>
      </w:r>
      <w:r w:rsidRPr="009B3BF0">
        <w:rPr>
          <w:rFonts w:hint="cs"/>
          <w:sz w:val="24"/>
          <w:szCs w:val="24"/>
          <w:rtl/>
        </w:rPr>
        <w:t xml:space="preserve"> </w:t>
      </w:r>
      <w:r w:rsidR="006E48D3">
        <w:rPr>
          <w:rFonts w:hint="cs"/>
          <w:sz w:val="24"/>
          <w:szCs w:val="24"/>
          <w:rtl/>
        </w:rPr>
        <w:t>מהי והאם יש אסטרטגיה לאומית ב</w:t>
      </w:r>
      <w:r w:rsidRPr="009B3BF0">
        <w:rPr>
          <w:rFonts w:hint="cs"/>
          <w:sz w:val="24"/>
          <w:szCs w:val="24"/>
          <w:rtl/>
        </w:rPr>
        <w:t xml:space="preserve">יהודה ושומרון, </w:t>
      </w:r>
      <w:proofErr w:type="spellStart"/>
      <w:r w:rsidR="006E48D3">
        <w:rPr>
          <w:rFonts w:hint="cs"/>
          <w:sz w:val="24"/>
          <w:szCs w:val="24"/>
          <w:rtl/>
        </w:rPr>
        <w:t>ב</w:t>
      </w:r>
      <w:r w:rsidRPr="009B3BF0">
        <w:rPr>
          <w:rFonts w:hint="cs"/>
          <w:sz w:val="24"/>
          <w:szCs w:val="24"/>
          <w:rtl/>
        </w:rPr>
        <w:t>ירושליים</w:t>
      </w:r>
      <w:proofErr w:type="spellEnd"/>
      <w:r w:rsidR="006E48D3">
        <w:rPr>
          <w:rFonts w:hint="cs"/>
          <w:sz w:val="24"/>
          <w:szCs w:val="24"/>
          <w:rtl/>
        </w:rPr>
        <w:t xml:space="preserve"> המזרחית</w:t>
      </w:r>
      <w:r w:rsidRPr="009B3BF0">
        <w:rPr>
          <w:rFonts w:hint="cs"/>
          <w:sz w:val="24"/>
          <w:szCs w:val="24"/>
          <w:rtl/>
        </w:rPr>
        <w:t xml:space="preserve">, </w:t>
      </w:r>
      <w:r w:rsidR="006E48D3">
        <w:rPr>
          <w:rFonts w:hint="cs"/>
          <w:sz w:val="24"/>
          <w:szCs w:val="24"/>
          <w:rtl/>
        </w:rPr>
        <w:t>בפיתוח ה</w:t>
      </w:r>
      <w:r w:rsidRPr="009B3BF0">
        <w:rPr>
          <w:rFonts w:hint="cs"/>
          <w:sz w:val="24"/>
          <w:szCs w:val="24"/>
          <w:rtl/>
        </w:rPr>
        <w:t>נגב...</w:t>
      </w:r>
    </w:p>
    <w:p w:rsidR="00D05FE8" w:rsidRPr="006E48D3" w:rsidRDefault="00D05FE8" w:rsidP="00C92203">
      <w:pPr>
        <w:pStyle w:val="a3"/>
        <w:spacing w:line="360" w:lineRule="auto"/>
        <w:rPr>
          <w:sz w:val="24"/>
          <w:szCs w:val="24"/>
        </w:rPr>
      </w:pPr>
    </w:p>
    <w:p w:rsidR="00D05FE8" w:rsidRPr="009B3BF0" w:rsidRDefault="00D05FE8" w:rsidP="00C92203">
      <w:pPr>
        <w:pStyle w:val="a3"/>
        <w:numPr>
          <w:ilvl w:val="0"/>
          <w:numId w:val="1"/>
        </w:numPr>
        <w:spacing w:line="360" w:lineRule="auto"/>
        <w:rPr>
          <w:b/>
          <w:bCs/>
          <w:sz w:val="24"/>
          <w:szCs w:val="24"/>
          <w:u w:val="single"/>
        </w:rPr>
      </w:pPr>
      <w:r w:rsidRPr="009B3BF0">
        <w:rPr>
          <w:rFonts w:hint="cs"/>
          <w:b/>
          <w:bCs/>
          <w:sz w:val="24"/>
          <w:szCs w:val="24"/>
          <w:u w:val="single"/>
          <w:rtl/>
        </w:rPr>
        <w:t xml:space="preserve">מרכיבי הזהות במדינת ישראל </w:t>
      </w:r>
      <w:r w:rsidRPr="009B3BF0">
        <w:rPr>
          <w:b/>
          <w:bCs/>
          <w:sz w:val="24"/>
          <w:szCs w:val="24"/>
          <w:u w:val="single"/>
          <w:rtl/>
        </w:rPr>
        <w:t>–</w:t>
      </w:r>
      <w:r w:rsidRPr="009B3BF0">
        <w:rPr>
          <w:rFonts w:hint="cs"/>
          <w:b/>
          <w:bCs/>
          <w:sz w:val="24"/>
          <w:szCs w:val="24"/>
          <w:u w:val="single"/>
          <w:rtl/>
        </w:rPr>
        <w:t xml:space="preserve"> לאומית,דתית, משפחתית?</w:t>
      </w:r>
    </w:p>
    <w:p w:rsidR="00D05FE8" w:rsidRPr="009B3BF0" w:rsidRDefault="00D05FE8" w:rsidP="006E48D3">
      <w:pPr>
        <w:pStyle w:val="a3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9B3BF0">
        <w:rPr>
          <w:rFonts w:hint="cs"/>
          <w:b/>
          <w:bCs/>
          <w:sz w:val="24"/>
          <w:szCs w:val="24"/>
          <w:rtl/>
        </w:rPr>
        <w:t>הדרוזים ברמת הגולן כמקרה בוחן</w:t>
      </w:r>
      <w:r w:rsidRPr="009B3BF0">
        <w:rPr>
          <w:rFonts w:hint="cs"/>
          <w:sz w:val="24"/>
          <w:szCs w:val="24"/>
          <w:rtl/>
        </w:rPr>
        <w:t xml:space="preserve"> </w:t>
      </w:r>
      <w:r w:rsidRPr="009B3BF0">
        <w:rPr>
          <w:sz w:val="24"/>
          <w:szCs w:val="24"/>
          <w:rtl/>
        </w:rPr>
        <w:t>–</w:t>
      </w:r>
      <w:r w:rsidRPr="009B3BF0">
        <w:rPr>
          <w:rFonts w:hint="cs"/>
          <w:sz w:val="24"/>
          <w:szCs w:val="24"/>
          <w:rtl/>
        </w:rPr>
        <w:t xml:space="preserve"> למי </w:t>
      </w:r>
      <w:r w:rsidR="006E48D3">
        <w:rPr>
          <w:rFonts w:hint="cs"/>
          <w:sz w:val="24"/>
          <w:szCs w:val="24"/>
          <w:rtl/>
        </w:rPr>
        <w:t xml:space="preserve">נתונה </w:t>
      </w:r>
      <w:r w:rsidRPr="009B3BF0">
        <w:rPr>
          <w:rFonts w:hint="cs"/>
          <w:sz w:val="24"/>
          <w:szCs w:val="24"/>
          <w:rtl/>
        </w:rPr>
        <w:t>הנאמנות</w:t>
      </w:r>
      <w:r w:rsidR="006E48D3">
        <w:rPr>
          <w:rFonts w:hint="cs"/>
          <w:sz w:val="24"/>
          <w:szCs w:val="24"/>
          <w:rtl/>
        </w:rPr>
        <w:t xml:space="preserve"> של האזרח </w:t>
      </w:r>
      <w:r w:rsidR="006E48D3">
        <w:rPr>
          <w:sz w:val="24"/>
          <w:szCs w:val="24"/>
          <w:rtl/>
        </w:rPr>
        <w:t>–</w:t>
      </w:r>
      <w:r w:rsidR="006E48D3">
        <w:rPr>
          <w:rFonts w:hint="cs"/>
          <w:sz w:val="24"/>
          <w:szCs w:val="24"/>
          <w:rtl/>
        </w:rPr>
        <w:t xml:space="preserve"> למדינה? למשפחתו? לאלוהיו</w:t>
      </w:r>
      <w:r w:rsidRPr="009B3BF0">
        <w:rPr>
          <w:rFonts w:hint="cs"/>
          <w:sz w:val="24"/>
          <w:szCs w:val="24"/>
          <w:rtl/>
        </w:rPr>
        <w:t>?</w:t>
      </w:r>
    </w:p>
    <w:p w:rsidR="006E48D3" w:rsidRDefault="006E48D3" w:rsidP="006E48D3">
      <w:pPr>
        <w:pStyle w:val="a3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במשך עשר שנים הצהירו ראשי הממשלות בישראל על רצונם העז לחתום הסכם שלום עם סוריה ולהעביר את הגולן לריבונות סורית. האם יש לנו טענה לאזרח הפרטי בסוריה שמבין שעתידו בקרב </w:t>
      </w:r>
      <w:proofErr w:type="spellStart"/>
      <w:r>
        <w:rPr>
          <w:rFonts w:hint="cs"/>
          <w:sz w:val="24"/>
          <w:szCs w:val="24"/>
          <w:rtl/>
        </w:rPr>
        <w:t>העלוואים</w:t>
      </w:r>
      <w:proofErr w:type="spellEnd"/>
      <w:r>
        <w:rPr>
          <w:rFonts w:hint="cs"/>
          <w:sz w:val="24"/>
          <w:szCs w:val="24"/>
          <w:rtl/>
        </w:rPr>
        <w:t xml:space="preserve"> ולא היהודים?</w:t>
      </w:r>
    </w:p>
    <w:p w:rsidR="00D05FE8" w:rsidRPr="009B3BF0" w:rsidRDefault="00D05FE8" w:rsidP="006E48D3">
      <w:pPr>
        <w:pStyle w:val="a3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9B3BF0">
        <w:rPr>
          <w:rFonts w:hint="cs"/>
          <w:sz w:val="24"/>
          <w:szCs w:val="24"/>
          <w:rtl/>
        </w:rPr>
        <w:t>האם אפשר להיות נאמן למדינה שרוצה להעביר אותך למדינה אחרת?</w:t>
      </w:r>
      <w:r w:rsidR="006E48D3">
        <w:rPr>
          <w:rFonts w:hint="cs"/>
          <w:sz w:val="24"/>
          <w:szCs w:val="24"/>
          <w:rtl/>
        </w:rPr>
        <w:t xml:space="preserve"> האם אנו בוחנים ומשווים באופן דומה </w:t>
      </w:r>
      <w:proofErr w:type="spellStart"/>
      <w:r w:rsidR="006E48D3">
        <w:rPr>
          <w:rFonts w:hint="cs"/>
          <w:sz w:val="24"/>
          <w:szCs w:val="24"/>
          <w:rtl/>
        </w:rPr>
        <w:t>אתהדרוזים</w:t>
      </w:r>
      <w:proofErr w:type="spellEnd"/>
      <w:r w:rsidR="006E48D3">
        <w:rPr>
          <w:rFonts w:hint="cs"/>
          <w:sz w:val="24"/>
          <w:szCs w:val="24"/>
          <w:rtl/>
        </w:rPr>
        <w:t xml:space="preserve"> ברמת הגולן למפוני גוש קטיף לפני עשור?</w:t>
      </w:r>
    </w:p>
    <w:p w:rsidR="00D05FE8" w:rsidRPr="009B3BF0" w:rsidRDefault="006E48D3" w:rsidP="00C92203">
      <w:pPr>
        <w:pStyle w:val="a3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בצוק העיתים, </w:t>
      </w:r>
      <w:r w:rsidR="00D05FE8" w:rsidRPr="009B3BF0">
        <w:rPr>
          <w:rFonts w:hint="cs"/>
          <w:sz w:val="24"/>
          <w:szCs w:val="24"/>
          <w:rtl/>
        </w:rPr>
        <w:t xml:space="preserve">מה גובר </w:t>
      </w:r>
      <w:r w:rsidR="00D05FE8" w:rsidRPr="009B3BF0">
        <w:rPr>
          <w:sz w:val="24"/>
          <w:szCs w:val="24"/>
          <w:rtl/>
        </w:rPr>
        <w:t>–</w:t>
      </w:r>
      <w:r w:rsidR="00D05FE8" w:rsidRPr="009B3BF0">
        <w:rPr>
          <w:rFonts w:hint="cs"/>
          <w:sz w:val="24"/>
          <w:szCs w:val="24"/>
          <w:rtl/>
        </w:rPr>
        <w:t xml:space="preserve"> הקרבה לבן דוד </w:t>
      </w:r>
      <w:proofErr w:type="spellStart"/>
      <w:r w:rsidR="00D05FE8" w:rsidRPr="009B3BF0">
        <w:rPr>
          <w:rFonts w:hint="cs"/>
          <w:sz w:val="24"/>
          <w:szCs w:val="24"/>
          <w:rtl/>
        </w:rPr>
        <w:t>בחאד'ר</w:t>
      </w:r>
      <w:proofErr w:type="spellEnd"/>
      <w:r w:rsidR="00D05FE8" w:rsidRPr="009B3BF0">
        <w:rPr>
          <w:rFonts w:hint="cs"/>
          <w:sz w:val="24"/>
          <w:szCs w:val="24"/>
          <w:rtl/>
        </w:rPr>
        <w:t xml:space="preserve">, או לבן דוד בבית </w:t>
      </w:r>
      <w:proofErr w:type="spellStart"/>
      <w:r w:rsidR="00D05FE8" w:rsidRPr="009B3BF0">
        <w:rPr>
          <w:rFonts w:hint="cs"/>
          <w:sz w:val="24"/>
          <w:szCs w:val="24"/>
          <w:rtl/>
        </w:rPr>
        <w:t>ג'אן</w:t>
      </w:r>
      <w:proofErr w:type="spellEnd"/>
      <w:r w:rsidR="00D05FE8" w:rsidRPr="009B3BF0">
        <w:rPr>
          <w:rFonts w:hint="cs"/>
          <w:sz w:val="24"/>
          <w:szCs w:val="24"/>
          <w:rtl/>
        </w:rPr>
        <w:t xml:space="preserve"> או למדינה או לשייח'?</w:t>
      </w:r>
    </w:p>
    <w:p w:rsidR="006E48D3" w:rsidRDefault="00D05FE8" w:rsidP="00C92203">
      <w:pPr>
        <w:pStyle w:val="a3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9B3BF0">
        <w:rPr>
          <w:rFonts w:hint="cs"/>
          <w:sz w:val="24"/>
          <w:szCs w:val="24"/>
          <w:rtl/>
        </w:rPr>
        <w:t xml:space="preserve">מה המקום של המדינה בנושא? </w:t>
      </w:r>
      <w:r w:rsidR="006E48D3">
        <w:rPr>
          <w:rFonts w:hint="cs"/>
          <w:sz w:val="24"/>
          <w:szCs w:val="24"/>
          <w:rtl/>
        </w:rPr>
        <w:t>האם יש לנו עניין להשפיע על נאמנות אלו? האם יש דרך?</w:t>
      </w:r>
    </w:p>
    <w:p w:rsidR="00D05FE8" w:rsidRPr="009B3BF0" w:rsidRDefault="006E48D3" w:rsidP="006E48D3">
      <w:pPr>
        <w:pStyle w:val="a3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 האם צריך לחייב תעודות זהות כחולות לאוכלוסייה זו? האם מדינה צריכה </w:t>
      </w:r>
      <w:r w:rsidR="00D05FE8" w:rsidRPr="009B3BF0">
        <w:rPr>
          <w:rFonts w:hint="cs"/>
          <w:sz w:val="24"/>
          <w:szCs w:val="24"/>
          <w:rtl/>
        </w:rPr>
        <w:t>לייצר נרטיב?</w:t>
      </w:r>
    </w:p>
    <w:p w:rsidR="00D05FE8" w:rsidRPr="009B3BF0" w:rsidRDefault="00D05FE8" w:rsidP="00C92203">
      <w:pPr>
        <w:pStyle w:val="a3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9B3BF0">
        <w:rPr>
          <w:rFonts w:hint="cs"/>
          <w:b/>
          <w:bCs/>
          <w:sz w:val="24"/>
          <w:szCs w:val="24"/>
          <w:rtl/>
        </w:rPr>
        <w:t>השלכות</w:t>
      </w:r>
      <w:r w:rsidRPr="009B3BF0">
        <w:rPr>
          <w:rFonts w:hint="cs"/>
          <w:sz w:val="24"/>
          <w:szCs w:val="24"/>
          <w:rtl/>
        </w:rPr>
        <w:t xml:space="preserve"> </w:t>
      </w:r>
      <w:r w:rsidRPr="009B3BF0">
        <w:rPr>
          <w:sz w:val="24"/>
          <w:szCs w:val="24"/>
          <w:rtl/>
        </w:rPr>
        <w:t>–</w:t>
      </w:r>
      <w:r w:rsidRPr="009B3BF0">
        <w:rPr>
          <w:rFonts w:hint="cs"/>
          <w:sz w:val="24"/>
          <w:szCs w:val="24"/>
          <w:rtl/>
        </w:rPr>
        <w:t xml:space="preserve"> מדיניות לגבי ערביי ישראל, בדווים, חרדים, מיעוטים, מהגרים...</w:t>
      </w:r>
    </w:p>
    <w:p w:rsidR="00D05FE8" w:rsidRPr="009B3BF0" w:rsidRDefault="00D05FE8" w:rsidP="00C92203">
      <w:pPr>
        <w:pStyle w:val="a3"/>
        <w:spacing w:line="360" w:lineRule="auto"/>
        <w:rPr>
          <w:sz w:val="24"/>
          <w:szCs w:val="24"/>
        </w:rPr>
      </w:pPr>
    </w:p>
    <w:p w:rsidR="00D05FE8" w:rsidRPr="009B3BF0" w:rsidRDefault="00D05FE8" w:rsidP="00C92203">
      <w:pPr>
        <w:pStyle w:val="a3"/>
        <w:numPr>
          <w:ilvl w:val="0"/>
          <w:numId w:val="1"/>
        </w:numPr>
        <w:spacing w:line="360" w:lineRule="auto"/>
        <w:rPr>
          <w:b/>
          <w:bCs/>
          <w:sz w:val="24"/>
          <w:szCs w:val="24"/>
          <w:u w:val="single"/>
        </w:rPr>
      </w:pPr>
      <w:r w:rsidRPr="009B3BF0">
        <w:rPr>
          <w:rFonts w:hint="cs"/>
          <w:b/>
          <w:bCs/>
          <w:sz w:val="24"/>
          <w:szCs w:val="24"/>
          <w:u w:val="single"/>
          <w:rtl/>
        </w:rPr>
        <w:t xml:space="preserve">אינטרסים ביטחוניים </w:t>
      </w:r>
      <w:r w:rsidRPr="009B3BF0">
        <w:rPr>
          <w:b/>
          <w:bCs/>
          <w:sz w:val="24"/>
          <w:szCs w:val="24"/>
          <w:u w:val="single"/>
          <w:rtl/>
        </w:rPr>
        <w:t>–</w:t>
      </w:r>
      <w:r w:rsidRPr="009B3BF0">
        <w:rPr>
          <w:rFonts w:hint="cs"/>
          <w:b/>
          <w:bCs/>
          <w:sz w:val="24"/>
          <w:szCs w:val="24"/>
          <w:u w:val="single"/>
          <w:rtl/>
        </w:rPr>
        <w:t xml:space="preserve"> אמת ותדמית.</w:t>
      </w:r>
    </w:p>
    <w:p w:rsidR="00D05FE8" w:rsidRPr="009B3BF0" w:rsidRDefault="00D05FE8" w:rsidP="00C92203">
      <w:pPr>
        <w:pStyle w:val="a3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9B3BF0">
        <w:rPr>
          <w:rFonts w:hint="cs"/>
          <w:b/>
          <w:bCs/>
          <w:sz w:val="24"/>
          <w:szCs w:val="24"/>
          <w:rtl/>
        </w:rPr>
        <w:t xml:space="preserve">חוות </w:t>
      </w:r>
      <w:proofErr w:type="spellStart"/>
      <w:r w:rsidRPr="009B3BF0">
        <w:rPr>
          <w:rFonts w:hint="cs"/>
          <w:b/>
          <w:bCs/>
          <w:sz w:val="24"/>
          <w:szCs w:val="24"/>
          <w:rtl/>
        </w:rPr>
        <w:t>שבעא</w:t>
      </w:r>
      <w:proofErr w:type="spellEnd"/>
      <w:r w:rsidRPr="009B3BF0">
        <w:rPr>
          <w:rFonts w:hint="cs"/>
          <w:b/>
          <w:bCs/>
          <w:sz w:val="24"/>
          <w:szCs w:val="24"/>
          <w:rtl/>
        </w:rPr>
        <w:t xml:space="preserve"> וקו אלפא כמקרי בוחן</w:t>
      </w:r>
      <w:r w:rsidRPr="009B3BF0">
        <w:rPr>
          <w:rFonts w:hint="cs"/>
          <w:sz w:val="24"/>
          <w:szCs w:val="24"/>
          <w:rtl/>
        </w:rPr>
        <w:t xml:space="preserve"> </w:t>
      </w:r>
      <w:r w:rsidRPr="009B3BF0">
        <w:rPr>
          <w:sz w:val="24"/>
          <w:szCs w:val="24"/>
          <w:rtl/>
        </w:rPr>
        <w:t>–</w:t>
      </w:r>
      <w:r w:rsidRPr="009B3BF0">
        <w:rPr>
          <w:rFonts w:hint="cs"/>
          <w:sz w:val="24"/>
          <w:szCs w:val="24"/>
          <w:rtl/>
        </w:rPr>
        <w:t xml:space="preserve"> האם יש לנו אינטרס ביטחוני </w:t>
      </w:r>
      <w:proofErr w:type="spellStart"/>
      <w:r w:rsidRPr="009B3BF0">
        <w:rPr>
          <w:rFonts w:hint="cs"/>
          <w:sz w:val="24"/>
          <w:szCs w:val="24"/>
          <w:rtl/>
        </w:rPr>
        <w:t>אמיתי</w:t>
      </w:r>
      <w:proofErr w:type="spellEnd"/>
      <w:r w:rsidRPr="009B3BF0">
        <w:rPr>
          <w:rFonts w:hint="cs"/>
          <w:sz w:val="24"/>
          <w:szCs w:val="24"/>
          <w:rtl/>
        </w:rPr>
        <w:t xml:space="preserve"> </w:t>
      </w:r>
      <w:r w:rsidR="006E48D3">
        <w:rPr>
          <w:rFonts w:hint="cs"/>
          <w:sz w:val="24"/>
          <w:szCs w:val="24"/>
          <w:rtl/>
        </w:rPr>
        <w:t xml:space="preserve">באותן תילי אבנים על השלוחה בגליל, </w:t>
      </w:r>
      <w:r w:rsidRPr="009B3BF0">
        <w:rPr>
          <w:rFonts w:hint="cs"/>
          <w:sz w:val="24"/>
          <w:szCs w:val="24"/>
          <w:rtl/>
        </w:rPr>
        <w:t xml:space="preserve">או </w:t>
      </w:r>
      <w:r w:rsidR="006E48D3">
        <w:rPr>
          <w:rFonts w:hint="cs"/>
          <w:sz w:val="24"/>
          <w:szCs w:val="24"/>
          <w:rtl/>
        </w:rPr>
        <w:t xml:space="preserve">שמא אלו </w:t>
      </w:r>
      <w:r w:rsidRPr="009B3BF0">
        <w:rPr>
          <w:rFonts w:hint="cs"/>
          <w:sz w:val="24"/>
          <w:szCs w:val="24"/>
          <w:rtl/>
        </w:rPr>
        <w:t>רק תדמיות?</w:t>
      </w:r>
    </w:p>
    <w:p w:rsidR="00D05FE8" w:rsidRDefault="00D05FE8" w:rsidP="00C92203">
      <w:pPr>
        <w:pStyle w:val="a3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9B3BF0">
        <w:rPr>
          <w:rFonts w:hint="cs"/>
          <w:sz w:val="24"/>
          <w:szCs w:val="24"/>
          <w:rtl/>
        </w:rPr>
        <w:t>על מה נכון למסור את הנפש?</w:t>
      </w:r>
      <w:r w:rsidR="006E48D3">
        <w:rPr>
          <w:rFonts w:hint="cs"/>
          <w:sz w:val="24"/>
          <w:szCs w:val="24"/>
          <w:rtl/>
        </w:rPr>
        <w:t xml:space="preserve"> האם באמת בררנו את ה"אינטרס </w:t>
      </w:r>
      <w:proofErr w:type="spellStart"/>
      <w:r w:rsidR="006E48D3">
        <w:rPr>
          <w:rFonts w:hint="cs"/>
          <w:sz w:val="24"/>
          <w:szCs w:val="24"/>
          <w:rtl/>
        </w:rPr>
        <w:t>הבטחוני</w:t>
      </w:r>
      <w:proofErr w:type="spellEnd"/>
      <w:r w:rsidR="006E48D3">
        <w:rPr>
          <w:rFonts w:hint="cs"/>
          <w:sz w:val="24"/>
          <w:szCs w:val="24"/>
          <w:rtl/>
        </w:rPr>
        <w:t>" העליון שלנו?</w:t>
      </w:r>
    </w:p>
    <w:p w:rsidR="006E48D3" w:rsidRPr="009B3BF0" w:rsidRDefault="006E48D3" w:rsidP="00C92203">
      <w:pPr>
        <w:pStyle w:val="a3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האם בעידן של חימוש מרחוק, מל"טים למטוסי קרב בעלי יכולות קטלניות ללא שיעור, באמת ישנה משמעות כה רבה לשלוחה, לגבעה ול</w:t>
      </w:r>
      <w:r w:rsidR="000A39E2">
        <w:rPr>
          <w:rFonts w:hint="cs"/>
          <w:sz w:val="24"/>
          <w:szCs w:val="24"/>
          <w:rtl/>
        </w:rPr>
        <w:t>גל האבנים?</w:t>
      </w:r>
    </w:p>
    <w:p w:rsidR="00D05FE8" w:rsidRPr="009B3BF0" w:rsidRDefault="00D05FE8" w:rsidP="00C92203">
      <w:pPr>
        <w:pStyle w:val="a3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9B3BF0">
        <w:rPr>
          <w:rFonts w:hint="cs"/>
          <w:sz w:val="24"/>
          <w:szCs w:val="24"/>
          <w:rtl/>
        </w:rPr>
        <w:t>על מה נכון להוציא משאבים ארגוניים ומדינתיים?</w:t>
      </w:r>
    </w:p>
    <w:p w:rsidR="00D05FE8" w:rsidRPr="009B3BF0" w:rsidRDefault="00D05FE8" w:rsidP="000A39E2">
      <w:pPr>
        <w:pStyle w:val="a3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9B3BF0">
        <w:rPr>
          <w:rFonts w:hint="cs"/>
          <w:b/>
          <w:bCs/>
          <w:sz w:val="24"/>
          <w:szCs w:val="24"/>
          <w:rtl/>
        </w:rPr>
        <w:t>השלכות</w:t>
      </w:r>
      <w:r w:rsidRPr="009B3BF0">
        <w:rPr>
          <w:rFonts w:hint="cs"/>
          <w:sz w:val="24"/>
          <w:szCs w:val="24"/>
          <w:rtl/>
        </w:rPr>
        <w:t xml:space="preserve"> </w:t>
      </w:r>
      <w:r w:rsidRPr="009B3BF0">
        <w:rPr>
          <w:sz w:val="24"/>
          <w:szCs w:val="24"/>
          <w:rtl/>
        </w:rPr>
        <w:t>–</w:t>
      </w:r>
      <w:r w:rsidRPr="009B3BF0">
        <w:rPr>
          <w:rFonts w:hint="cs"/>
          <w:sz w:val="24"/>
          <w:szCs w:val="24"/>
          <w:rtl/>
        </w:rPr>
        <w:t xml:space="preserve"> </w:t>
      </w:r>
      <w:r w:rsidR="000A39E2">
        <w:rPr>
          <w:rFonts w:hint="cs"/>
          <w:sz w:val="24"/>
          <w:szCs w:val="24"/>
          <w:rtl/>
        </w:rPr>
        <w:t xml:space="preserve">האם רמת הגולן היא נכס </w:t>
      </w:r>
      <w:proofErr w:type="spellStart"/>
      <w:r w:rsidR="000A39E2">
        <w:rPr>
          <w:rFonts w:hint="cs"/>
          <w:sz w:val="24"/>
          <w:szCs w:val="24"/>
          <w:rtl/>
        </w:rPr>
        <w:t>אמיתי</w:t>
      </w:r>
      <w:proofErr w:type="spellEnd"/>
      <w:r w:rsidR="000A39E2">
        <w:rPr>
          <w:rFonts w:hint="cs"/>
          <w:sz w:val="24"/>
          <w:szCs w:val="24"/>
          <w:rtl/>
        </w:rPr>
        <w:t xml:space="preserve"> או רק קיבעון? מהו האינטרס </w:t>
      </w:r>
      <w:proofErr w:type="spellStart"/>
      <w:r w:rsidR="000A39E2">
        <w:rPr>
          <w:rFonts w:hint="cs"/>
          <w:sz w:val="24"/>
          <w:szCs w:val="24"/>
          <w:rtl/>
        </w:rPr>
        <w:t>הבטחוני</w:t>
      </w:r>
      <w:proofErr w:type="spellEnd"/>
      <w:r w:rsidR="000A39E2">
        <w:rPr>
          <w:rFonts w:hint="cs"/>
          <w:sz w:val="24"/>
          <w:szCs w:val="24"/>
          <w:rtl/>
        </w:rPr>
        <w:t xml:space="preserve"> </w:t>
      </w:r>
      <w:proofErr w:type="spellStart"/>
      <w:r w:rsidR="000A39E2">
        <w:rPr>
          <w:rFonts w:hint="cs"/>
          <w:sz w:val="24"/>
          <w:szCs w:val="24"/>
          <w:rtl/>
        </w:rPr>
        <w:t>באיו"ש</w:t>
      </w:r>
      <w:proofErr w:type="spellEnd"/>
      <w:r w:rsidR="000A39E2">
        <w:rPr>
          <w:rFonts w:hint="cs"/>
          <w:sz w:val="24"/>
          <w:szCs w:val="24"/>
          <w:rtl/>
        </w:rPr>
        <w:t>? ומהו ב</w:t>
      </w:r>
      <w:r w:rsidRPr="009B3BF0">
        <w:rPr>
          <w:rFonts w:hint="cs"/>
          <w:sz w:val="24"/>
          <w:szCs w:val="24"/>
          <w:rtl/>
        </w:rPr>
        <w:t>לבנון</w:t>
      </w:r>
      <w:r w:rsidR="000A39E2">
        <w:rPr>
          <w:rFonts w:hint="cs"/>
          <w:sz w:val="24"/>
          <w:szCs w:val="24"/>
          <w:rtl/>
        </w:rPr>
        <w:t>?</w:t>
      </w:r>
      <w:r w:rsidRPr="009B3BF0">
        <w:rPr>
          <w:rFonts w:hint="cs"/>
          <w:sz w:val="24"/>
          <w:szCs w:val="24"/>
          <w:rtl/>
        </w:rPr>
        <w:t xml:space="preserve"> </w:t>
      </w:r>
      <w:r w:rsidR="000A39E2">
        <w:rPr>
          <w:rFonts w:hint="cs"/>
          <w:sz w:val="24"/>
          <w:szCs w:val="24"/>
          <w:rtl/>
        </w:rPr>
        <w:t xml:space="preserve">ובמזרח </w:t>
      </w:r>
      <w:proofErr w:type="spellStart"/>
      <w:r w:rsidR="000A39E2">
        <w:rPr>
          <w:rFonts w:hint="cs"/>
          <w:sz w:val="24"/>
          <w:szCs w:val="24"/>
          <w:rtl/>
        </w:rPr>
        <w:t>ירושליים</w:t>
      </w:r>
      <w:proofErr w:type="spellEnd"/>
      <w:r w:rsidR="000A39E2">
        <w:rPr>
          <w:rFonts w:hint="cs"/>
          <w:sz w:val="24"/>
          <w:szCs w:val="24"/>
          <w:rtl/>
        </w:rPr>
        <w:t>? מה התהליך לקביעת אינטרס ביטחוני...</w:t>
      </w:r>
    </w:p>
    <w:p w:rsidR="00D05FE8" w:rsidRPr="000A39E2" w:rsidRDefault="00D05FE8" w:rsidP="00C92203">
      <w:pPr>
        <w:pStyle w:val="a3"/>
        <w:spacing w:line="360" w:lineRule="auto"/>
        <w:rPr>
          <w:sz w:val="24"/>
          <w:szCs w:val="24"/>
        </w:rPr>
      </w:pPr>
    </w:p>
    <w:p w:rsidR="00D05FE8" w:rsidRPr="009B3BF0" w:rsidRDefault="00D05FE8" w:rsidP="00C92203">
      <w:pPr>
        <w:pStyle w:val="a3"/>
        <w:numPr>
          <w:ilvl w:val="0"/>
          <w:numId w:val="1"/>
        </w:numPr>
        <w:spacing w:line="360" w:lineRule="auto"/>
        <w:rPr>
          <w:b/>
          <w:bCs/>
          <w:sz w:val="24"/>
          <w:szCs w:val="24"/>
          <w:u w:val="single"/>
        </w:rPr>
      </w:pPr>
      <w:r w:rsidRPr="009B3BF0">
        <w:rPr>
          <w:rFonts w:hint="cs"/>
          <w:b/>
          <w:bCs/>
          <w:sz w:val="24"/>
          <w:szCs w:val="24"/>
          <w:u w:val="single"/>
          <w:rtl/>
        </w:rPr>
        <w:t xml:space="preserve">ישראל בסכסוך הבין-אזורי </w:t>
      </w:r>
      <w:r w:rsidRPr="009B3BF0">
        <w:rPr>
          <w:b/>
          <w:bCs/>
          <w:sz w:val="24"/>
          <w:szCs w:val="24"/>
          <w:u w:val="single"/>
          <w:rtl/>
        </w:rPr>
        <w:t>–</w:t>
      </w:r>
      <w:r w:rsidRPr="009B3BF0">
        <w:rPr>
          <w:rFonts w:hint="cs"/>
          <w:b/>
          <w:bCs/>
          <w:sz w:val="24"/>
          <w:szCs w:val="24"/>
          <w:u w:val="single"/>
          <w:rtl/>
        </w:rPr>
        <w:t xml:space="preserve"> אבן הראשה או קצה המטוטלת?</w:t>
      </w:r>
    </w:p>
    <w:p w:rsidR="00D05FE8" w:rsidRPr="009B3BF0" w:rsidRDefault="00D05FE8" w:rsidP="00C92203">
      <w:pPr>
        <w:pStyle w:val="a3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9B3BF0">
        <w:rPr>
          <w:rFonts w:hint="cs"/>
          <w:b/>
          <w:bCs/>
          <w:sz w:val="24"/>
          <w:szCs w:val="24"/>
          <w:rtl/>
        </w:rPr>
        <w:t>רמת הגולן ושלל ה"ספגטי המקומי" כמקרה בוחן</w:t>
      </w:r>
      <w:r w:rsidRPr="009B3BF0">
        <w:rPr>
          <w:rFonts w:hint="cs"/>
          <w:sz w:val="24"/>
          <w:szCs w:val="24"/>
          <w:rtl/>
        </w:rPr>
        <w:t xml:space="preserve"> </w:t>
      </w:r>
      <w:r w:rsidRPr="009B3BF0">
        <w:rPr>
          <w:sz w:val="24"/>
          <w:szCs w:val="24"/>
          <w:rtl/>
        </w:rPr>
        <w:t>–</w:t>
      </w:r>
      <w:r w:rsidRPr="009B3BF0">
        <w:rPr>
          <w:rFonts w:hint="cs"/>
          <w:sz w:val="24"/>
          <w:szCs w:val="24"/>
          <w:rtl/>
        </w:rPr>
        <w:t xml:space="preserve"> האם אנחנו </w:t>
      </w:r>
      <w:r w:rsidR="000A39E2">
        <w:rPr>
          <w:rFonts w:hint="cs"/>
          <w:sz w:val="24"/>
          <w:szCs w:val="24"/>
          <w:rtl/>
        </w:rPr>
        <w:t xml:space="preserve">במאבק בין המעצמות אנחנו באמת </w:t>
      </w:r>
      <w:r w:rsidRPr="009B3BF0">
        <w:rPr>
          <w:rFonts w:hint="cs"/>
          <w:sz w:val="24"/>
          <w:szCs w:val="24"/>
          <w:rtl/>
        </w:rPr>
        <w:t xml:space="preserve">משפיעים או </w:t>
      </w:r>
      <w:r w:rsidR="000A39E2">
        <w:rPr>
          <w:rFonts w:hint="cs"/>
          <w:sz w:val="24"/>
          <w:szCs w:val="24"/>
          <w:rtl/>
        </w:rPr>
        <w:t xml:space="preserve">רק </w:t>
      </w:r>
      <w:r w:rsidRPr="009B3BF0">
        <w:rPr>
          <w:rFonts w:hint="cs"/>
          <w:sz w:val="24"/>
          <w:szCs w:val="24"/>
          <w:rtl/>
        </w:rPr>
        <w:t>מושפעים?</w:t>
      </w:r>
    </w:p>
    <w:p w:rsidR="00D05FE8" w:rsidRPr="009B3BF0" w:rsidRDefault="000A39E2" w:rsidP="00C92203">
      <w:pPr>
        <w:pStyle w:val="a3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האם נכון וניתן לפצח את הספגטי הבלתי אפשרי בזירה צפונית</w:t>
      </w:r>
      <w:r w:rsidR="00D05FE8" w:rsidRPr="009B3BF0">
        <w:rPr>
          <w:rFonts w:hint="cs"/>
          <w:sz w:val="24"/>
          <w:szCs w:val="24"/>
          <w:rtl/>
        </w:rPr>
        <w:t xml:space="preserve">? האם יש לו </w:t>
      </w:r>
      <w:r>
        <w:rPr>
          <w:rFonts w:hint="cs"/>
          <w:sz w:val="24"/>
          <w:szCs w:val="24"/>
          <w:rtl/>
        </w:rPr>
        <w:t>"</w:t>
      </w:r>
      <w:r w:rsidR="00D05FE8" w:rsidRPr="009B3BF0">
        <w:rPr>
          <w:rFonts w:hint="cs"/>
          <w:sz w:val="24"/>
          <w:szCs w:val="24"/>
          <w:rtl/>
        </w:rPr>
        <w:t>פתרון</w:t>
      </w:r>
      <w:r>
        <w:rPr>
          <w:rFonts w:hint="cs"/>
          <w:sz w:val="24"/>
          <w:szCs w:val="24"/>
          <w:rtl/>
        </w:rPr>
        <w:t>"</w:t>
      </w:r>
      <w:r w:rsidR="00D05FE8" w:rsidRPr="009B3BF0">
        <w:rPr>
          <w:rFonts w:hint="cs"/>
          <w:sz w:val="24"/>
          <w:szCs w:val="24"/>
          <w:rtl/>
        </w:rPr>
        <w:t>?</w:t>
      </w:r>
    </w:p>
    <w:p w:rsidR="000A39E2" w:rsidRDefault="00D05FE8" w:rsidP="00C92203">
      <w:pPr>
        <w:pStyle w:val="a3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9B3BF0">
        <w:rPr>
          <w:rFonts w:hint="cs"/>
          <w:sz w:val="24"/>
          <w:szCs w:val="24"/>
          <w:rtl/>
        </w:rPr>
        <w:lastRenderedPageBreak/>
        <w:t xml:space="preserve">האם ניתן לצפות השתנות גדולה (רוסיה)? </w:t>
      </w:r>
      <w:r w:rsidR="000A39E2">
        <w:rPr>
          <w:rFonts w:hint="cs"/>
          <w:sz w:val="24"/>
          <w:szCs w:val="24"/>
          <w:rtl/>
        </w:rPr>
        <w:t xml:space="preserve">כבני אנוש, אנחנו חושבים ופועלים באופן אבולוציוני, האם ניתן לחזות </w:t>
      </w:r>
      <w:proofErr w:type="spellStart"/>
      <w:r w:rsidR="000A39E2">
        <w:rPr>
          <w:rFonts w:hint="cs"/>
          <w:sz w:val="24"/>
          <w:szCs w:val="24"/>
          <w:rtl/>
        </w:rPr>
        <w:t>רבלוציה</w:t>
      </w:r>
      <w:proofErr w:type="spellEnd"/>
      <w:r w:rsidR="000A39E2">
        <w:rPr>
          <w:rFonts w:hint="cs"/>
          <w:sz w:val="24"/>
          <w:szCs w:val="24"/>
          <w:rtl/>
        </w:rPr>
        <w:t>?</w:t>
      </w:r>
    </w:p>
    <w:p w:rsidR="00D05FE8" w:rsidRPr="009B3BF0" w:rsidRDefault="00D05FE8" w:rsidP="000A39E2">
      <w:pPr>
        <w:pStyle w:val="a3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9B3BF0">
        <w:rPr>
          <w:rFonts w:hint="cs"/>
          <w:b/>
          <w:bCs/>
          <w:sz w:val="24"/>
          <w:szCs w:val="24"/>
          <w:rtl/>
        </w:rPr>
        <w:t>השלכות</w:t>
      </w:r>
      <w:r w:rsidRPr="009B3BF0">
        <w:rPr>
          <w:rFonts w:hint="cs"/>
          <w:sz w:val="24"/>
          <w:szCs w:val="24"/>
          <w:rtl/>
        </w:rPr>
        <w:t xml:space="preserve"> </w:t>
      </w:r>
      <w:r w:rsidRPr="009B3BF0">
        <w:rPr>
          <w:sz w:val="24"/>
          <w:szCs w:val="24"/>
          <w:rtl/>
        </w:rPr>
        <w:t>–</w:t>
      </w:r>
      <w:r w:rsidRPr="009B3BF0">
        <w:rPr>
          <w:rFonts w:hint="cs"/>
          <w:sz w:val="24"/>
          <w:szCs w:val="24"/>
          <w:rtl/>
        </w:rPr>
        <w:t xml:space="preserve"> </w:t>
      </w:r>
      <w:r w:rsidR="000A39E2">
        <w:rPr>
          <w:rFonts w:hint="cs"/>
          <w:sz w:val="24"/>
          <w:szCs w:val="24"/>
          <w:rtl/>
        </w:rPr>
        <w:t xml:space="preserve">האם מדינת ישראל צריכה לנחש ולפעול </w:t>
      </w:r>
      <w:r w:rsidRPr="009B3BF0">
        <w:rPr>
          <w:rFonts w:hint="cs"/>
          <w:sz w:val="24"/>
          <w:szCs w:val="24"/>
          <w:rtl/>
        </w:rPr>
        <w:t xml:space="preserve">למול </w:t>
      </w:r>
      <w:r w:rsidR="000A39E2">
        <w:rPr>
          <w:rFonts w:hint="cs"/>
          <w:sz w:val="24"/>
          <w:szCs w:val="24"/>
          <w:rtl/>
        </w:rPr>
        <w:t xml:space="preserve">ולמען </w:t>
      </w:r>
      <w:r w:rsidRPr="009B3BF0">
        <w:rPr>
          <w:rFonts w:hint="cs"/>
          <w:sz w:val="24"/>
          <w:szCs w:val="24"/>
          <w:rtl/>
        </w:rPr>
        <w:t xml:space="preserve">כוונות או </w:t>
      </w:r>
      <w:r w:rsidR="000A39E2">
        <w:rPr>
          <w:rFonts w:hint="cs"/>
          <w:sz w:val="24"/>
          <w:szCs w:val="24"/>
          <w:rtl/>
        </w:rPr>
        <w:t xml:space="preserve">להתמקד בזיהוי ובפעולה נגד </w:t>
      </w:r>
      <w:r w:rsidRPr="009B3BF0">
        <w:rPr>
          <w:rFonts w:hint="cs"/>
          <w:sz w:val="24"/>
          <w:szCs w:val="24"/>
          <w:rtl/>
        </w:rPr>
        <w:t>יכולות</w:t>
      </w:r>
      <w:r w:rsidR="000A39E2">
        <w:rPr>
          <w:rFonts w:hint="cs"/>
          <w:sz w:val="24"/>
          <w:szCs w:val="24"/>
          <w:rtl/>
        </w:rPr>
        <w:t xml:space="preserve">. גם בהקשרי סוריה, גם בהקשרי </w:t>
      </w:r>
      <w:r w:rsidRPr="009B3BF0">
        <w:rPr>
          <w:rFonts w:hint="cs"/>
          <w:sz w:val="24"/>
          <w:szCs w:val="24"/>
          <w:rtl/>
        </w:rPr>
        <w:t xml:space="preserve">לבנון, </w:t>
      </w:r>
      <w:r w:rsidR="000A39E2">
        <w:rPr>
          <w:rFonts w:hint="cs"/>
          <w:sz w:val="24"/>
          <w:szCs w:val="24"/>
          <w:rtl/>
        </w:rPr>
        <w:t xml:space="preserve">וגם בהקשרי </w:t>
      </w:r>
      <w:r w:rsidRPr="009B3BF0">
        <w:rPr>
          <w:rFonts w:hint="cs"/>
          <w:sz w:val="24"/>
          <w:szCs w:val="24"/>
          <w:rtl/>
        </w:rPr>
        <w:t>גרעין ערבי.</w:t>
      </w:r>
    </w:p>
    <w:p w:rsidR="00C57872" w:rsidRPr="000A39E2" w:rsidRDefault="00C57872" w:rsidP="00C92203">
      <w:pPr>
        <w:pStyle w:val="a3"/>
        <w:spacing w:line="360" w:lineRule="auto"/>
        <w:rPr>
          <w:sz w:val="24"/>
          <w:szCs w:val="24"/>
        </w:rPr>
      </w:pPr>
    </w:p>
    <w:p w:rsidR="00D05FE8" w:rsidRPr="009B3BF0" w:rsidRDefault="00C57872" w:rsidP="00C92203">
      <w:pPr>
        <w:pStyle w:val="a3"/>
        <w:numPr>
          <w:ilvl w:val="0"/>
          <w:numId w:val="1"/>
        </w:numPr>
        <w:spacing w:line="360" w:lineRule="auto"/>
        <w:rPr>
          <w:b/>
          <w:bCs/>
          <w:sz w:val="24"/>
          <w:szCs w:val="24"/>
          <w:u w:val="single"/>
        </w:rPr>
      </w:pPr>
      <w:r w:rsidRPr="009B3BF0">
        <w:rPr>
          <w:rFonts w:hint="cs"/>
          <w:b/>
          <w:bCs/>
          <w:sz w:val="24"/>
          <w:szCs w:val="24"/>
          <w:u w:val="single"/>
          <w:rtl/>
        </w:rPr>
        <w:t xml:space="preserve">הסדרים </w:t>
      </w:r>
      <w:proofErr w:type="spellStart"/>
      <w:r w:rsidRPr="009B3BF0">
        <w:rPr>
          <w:rFonts w:hint="cs"/>
          <w:b/>
          <w:bCs/>
          <w:sz w:val="24"/>
          <w:szCs w:val="24"/>
          <w:u w:val="single"/>
          <w:rtl/>
        </w:rPr>
        <w:t>בטחוניים</w:t>
      </w:r>
      <w:proofErr w:type="spellEnd"/>
      <w:r w:rsidRPr="009B3BF0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Pr="009B3BF0">
        <w:rPr>
          <w:b/>
          <w:bCs/>
          <w:sz w:val="24"/>
          <w:szCs w:val="24"/>
          <w:u w:val="single"/>
          <w:rtl/>
        </w:rPr>
        <w:t>–</w:t>
      </w:r>
      <w:r w:rsidRPr="009B3BF0">
        <w:rPr>
          <w:rFonts w:hint="cs"/>
          <w:b/>
          <w:bCs/>
          <w:sz w:val="24"/>
          <w:szCs w:val="24"/>
          <w:u w:val="single"/>
          <w:rtl/>
        </w:rPr>
        <w:t xml:space="preserve"> צרכי מאסלו למול שאיפות לאומיות.</w:t>
      </w:r>
    </w:p>
    <w:p w:rsidR="00C57872" w:rsidRPr="009B3BF0" w:rsidRDefault="00C57872" w:rsidP="000A39E2">
      <w:pPr>
        <w:pStyle w:val="a3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9B3BF0">
        <w:rPr>
          <w:rFonts w:hint="cs"/>
          <w:b/>
          <w:bCs/>
          <w:sz w:val="24"/>
          <w:szCs w:val="24"/>
          <w:rtl/>
        </w:rPr>
        <w:t>ערביי רמת הגולן הסורית כמקרה בוחן</w:t>
      </w:r>
      <w:r w:rsidRPr="009B3BF0">
        <w:rPr>
          <w:rFonts w:hint="cs"/>
          <w:sz w:val="24"/>
          <w:szCs w:val="24"/>
          <w:rtl/>
        </w:rPr>
        <w:t xml:space="preserve"> </w:t>
      </w:r>
      <w:r w:rsidRPr="009B3BF0">
        <w:rPr>
          <w:sz w:val="24"/>
          <w:szCs w:val="24"/>
          <w:rtl/>
        </w:rPr>
        <w:t>–</w:t>
      </w:r>
      <w:r w:rsidRPr="009B3BF0">
        <w:rPr>
          <w:rFonts w:hint="cs"/>
          <w:sz w:val="24"/>
          <w:szCs w:val="24"/>
          <w:rtl/>
        </w:rPr>
        <w:t xml:space="preserve"> </w:t>
      </w:r>
      <w:r w:rsidR="000A39E2">
        <w:rPr>
          <w:rFonts w:hint="cs"/>
          <w:sz w:val="24"/>
          <w:szCs w:val="24"/>
          <w:rtl/>
        </w:rPr>
        <w:t>מסתבר שהצורך ב</w:t>
      </w:r>
      <w:r w:rsidRPr="009B3BF0">
        <w:rPr>
          <w:rFonts w:hint="cs"/>
          <w:sz w:val="24"/>
          <w:szCs w:val="24"/>
          <w:rtl/>
        </w:rPr>
        <w:t xml:space="preserve">חיתולים ומזון </w:t>
      </w:r>
      <w:r w:rsidR="000A39E2">
        <w:rPr>
          <w:rFonts w:hint="cs"/>
          <w:sz w:val="24"/>
          <w:szCs w:val="24"/>
          <w:rtl/>
        </w:rPr>
        <w:t>גומר על הצורך ב</w:t>
      </w:r>
      <w:r w:rsidRPr="009B3BF0">
        <w:rPr>
          <w:rFonts w:hint="cs"/>
          <w:sz w:val="24"/>
          <w:szCs w:val="24"/>
          <w:rtl/>
        </w:rPr>
        <w:t>נאמנות ערבית ודתית.</w:t>
      </w:r>
    </w:p>
    <w:p w:rsidR="00C57872" w:rsidRPr="009B3BF0" w:rsidRDefault="00C57872" w:rsidP="00C92203">
      <w:pPr>
        <w:pStyle w:val="a3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9B3BF0">
        <w:rPr>
          <w:rFonts w:hint="cs"/>
          <w:sz w:val="24"/>
          <w:szCs w:val="24"/>
          <w:rtl/>
        </w:rPr>
        <w:t>האם ניתן לשנות פרדיגמה בחשיבה ביטחונית?</w:t>
      </w:r>
      <w:r w:rsidR="000A39E2">
        <w:rPr>
          <w:rFonts w:hint="cs"/>
          <w:sz w:val="24"/>
          <w:szCs w:val="24"/>
          <w:rtl/>
        </w:rPr>
        <w:t xml:space="preserve"> אולי נכון לייצר בריתות מבוססות כלכלה ואיכות חיים, ולא רק </w:t>
      </w:r>
      <w:proofErr w:type="spellStart"/>
      <w:r w:rsidR="000A39E2">
        <w:rPr>
          <w:rFonts w:hint="cs"/>
          <w:sz w:val="24"/>
          <w:szCs w:val="24"/>
          <w:rtl/>
        </w:rPr>
        <w:t>אינטסרים</w:t>
      </w:r>
      <w:proofErr w:type="spellEnd"/>
      <w:r w:rsidR="000A39E2">
        <w:rPr>
          <w:rFonts w:hint="cs"/>
          <w:sz w:val="24"/>
          <w:szCs w:val="24"/>
          <w:rtl/>
        </w:rPr>
        <w:t xml:space="preserve"> </w:t>
      </w:r>
      <w:proofErr w:type="spellStart"/>
      <w:r w:rsidR="000A39E2">
        <w:rPr>
          <w:rFonts w:hint="cs"/>
          <w:sz w:val="24"/>
          <w:szCs w:val="24"/>
          <w:rtl/>
        </w:rPr>
        <w:t>בטחוניים</w:t>
      </w:r>
      <w:proofErr w:type="spellEnd"/>
      <w:r w:rsidR="000A39E2">
        <w:rPr>
          <w:rFonts w:hint="cs"/>
          <w:sz w:val="24"/>
          <w:szCs w:val="24"/>
          <w:rtl/>
        </w:rPr>
        <w:t>, לאומיים ודתיים?</w:t>
      </w:r>
    </w:p>
    <w:p w:rsidR="00C57872" w:rsidRPr="009B3BF0" w:rsidRDefault="00C57872" w:rsidP="00C92203">
      <w:pPr>
        <w:pStyle w:val="a3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9B3BF0">
        <w:rPr>
          <w:rFonts w:hint="cs"/>
          <w:sz w:val="24"/>
          <w:szCs w:val="24"/>
          <w:rtl/>
        </w:rPr>
        <w:t>האם איכות ושלמות החיים, זהות וכבוד עצמי יכולים להחליף לעתים דגלים ואותות?</w:t>
      </w:r>
    </w:p>
    <w:p w:rsidR="00C57872" w:rsidRPr="009B3BF0" w:rsidRDefault="00C57872" w:rsidP="00C92203">
      <w:pPr>
        <w:pStyle w:val="a3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9B3BF0">
        <w:rPr>
          <w:rFonts w:hint="cs"/>
          <w:b/>
          <w:bCs/>
          <w:sz w:val="24"/>
          <w:szCs w:val="24"/>
          <w:rtl/>
        </w:rPr>
        <w:t>השלכות</w:t>
      </w:r>
      <w:r w:rsidRPr="009B3BF0">
        <w:rPr>
          <w:rFonts w:hint="cs"/>
          <w:sz w:val="24"/>
          <w:szCs w:val="24"/>
          <w:rtl/>
        </w:rPr>
        <w:t xml:space="preserve"> </w:t>
      </w:r>
      <w:r w:rsidRPr="009B3BF0">
        <w:rPr>
          <w:sz w:val="24"/>
          <w:szCs w:val="24"/>
          <w:rtl/>
        </w:rPr>
        <w:t>–</w:t>
      </w:r>
      <w:r w:rsidRPr="009B3BF0">
        <w:rPr>
          <w:rFonts w:hint="cs"/>
          <w:sz w:val="24"/>
          <w:szCs w:val="24"/>
          <w:rtl/>
        </w:rPr>
        <w:t xml:space="preserve"> </w:t>
      </w:r>
      <w:r w:rsidR="000A39E2">
        <w:rPr>
          <w:rFonts w:hint="cs"/>
          <w:sz w:val="24"/>
          <w:szCs w:val="24"/>
          <w:rtl/>
        </w:rPr>
        <w:t xml:space="preserve">פיתוח כלכלי </w:t>
      </w:r>
      <w:proofErr w:type="spellStart"/>
      <w:r w:rsidR="000A39E2">
        <w:rPr>
          <w:rFonts w:hint="cs"/>
          <w:sz w:val="24"/>
          <w:szCs w:val="24"/>
          <w:rtl/>
        </w:rPr>
        <w:t>ב</w:t>
      </w:r>
      <w:r w:rsidRPr="009B3BF0">
        <w:rPr>
          <w:rFonts w:hint="cs"/>
          <w:sz w:val="24"/>
          <w:szCs w:val="24"/>
          <w:rtl/>
        </w:rPr>
        <w:t>איו"ש</w:t>
      </w:r>
      <w:proofErr w:type="spellEnd"/>
      <w:r w:rsidRPr="009B3BF0">
        <w:rPr>
          <w:rFonts w:hint="cs"/>
          <w:sz w:val="24"/>
          <w:szCs w:val="24"/>
          <w:rtl/>
        </w:rPr>
        <w:t xml:space="preserve">, </w:t>
      </w:r>
      <w:r w:rsidR="000A39E2">
        <w:rPr>
          <w:rFonts w:hint="cs"/>
          <w:sz w:val="24"/>
          <w:szCs w:val="24"/>
          <w:rtl/>
        </w:rPr>
        <w:t xml:space="preserve">העצמת </w:t>
      </w:r>
      <w:r w:rsidRPr="009B3BF0">
        <w:rPr>
          <w:rFonts w:hint="cs"/>
          <w:sz w:val="24"/>
          <w:szCs w:val="24"/>
          <w:rtl/>
        </w:rPr>
        <w:t>ערביי ישראל.</w:t>
      </w:r>
    </w:p>
    <w:p w:rsidR="00C57872" w:rsidRPr="000A39E2" w:rsidRDefault="00C57872" w:rsidP="00C92203">
      <w:pPr>
        <w:pStyle w:val="a3"/>
        <w:spacing w:line="360" w:lineRule="auto"/>
        <w:rPr>
          <w:sz w:val="24"/>
          <w:szCs w:val="24"/>
        </w:rPr>
      </w:pPr>
    </w:p>
    <w:p w:rsidR="00C57872" w:rsidRPr="009B3BF0" w:rsidRDefault="00C57872" w:rsidP="00C92203">
      <w:pPr>
        <w:pStyle w:val="a3"/>
        <w:numPr>
          <w:ilvl w:val="0"/>
          <w:numId w:val="1"/>
        </w:numPr>
        <w:spacing w:line="360" w:lineRule="auto"/>
        <w:rPr>
          <w:b/>
          <w:bCs/>
          <w:sz w:val="24"/>
          <w:szCs w:val="24"/>
          <w:u w:val="single"/>
        </w:rPr>
      </w:pPr>
      <w:r w:rsidRPr="009B3BF0">
        <w:rPr>
          <w:rFonts w:hint="cs"/>
          <w:b/>
          <w:bCs/>
          <w:sz w:val="24"/>
          <w:szCs w:val="24"/>
          <w:u w:val="single"/>
          <w:rtl/>
        </w:rPr>
        <w:t xml:space="preserve">השתנות כתפיסת עולם </w:t>
      </w:r>
      <w:r w:rsidRPr="009B3BF0">
        <w:rPr>
          <w:b/>
          <w:bCs/>
          <w:sz w:val="24"/>
          <w:szCs w:val="24"/>
          <w:u w:val="single"/>
          <w:rtl/>
        </w:rPr>
        <w:t>–</w:t>
      </w:r>
      <w:r w:rsidRPr="009B3BF0">
        <w:rPr>
          <w:rFonts w:hint="cs"/>
          <w:b/>
          <w:bCs/>
          <w:sz w:val="24"/>
          <w:szCs w:val="24"/>
          <w:u w:val="single"/>
          <w:rtl/>
        </w:rPr>
        <w:t xml:space="preserve"> סילונים כמעגל שלא מסתיים</w:t>
      </w:r>
    </w:p>
    <w:p w:rsidR="00C57872" w:rsidRPr="009B3BF0" w:rsidRDefault="00C57872" w:rsidP="00C92203">
      <w:pPr>
        <w:pStyle w:val="a3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9B3BF0">
        <w:rPr>
          <w:rFonts w:hint="cs"/>
          <w:b/>
          <w:bCs/>
          <w:sz w:val="24"/>
          <w:szCs w:val="24"/>
          <w:rtl/>
        </w:rPr>
        <w:t>הקמת סילונים כמקרה בוחן</w:t>
      </w:r>
      <w:r w:rsidR="009B3BF0">
        <w:rPr>
          <w:rFonts w:hint="cs"/>
          <w:sz w:val="24"/>
          <w:szCs w:val="24"/>
          <w:rtl/>
        </w:rPr>
        <w:t xml:space="preserve"> - </w:t>
      </w:r>
      <w:r w:rsidRPr="009B3BF0">
        <w:rPr>
          <w:rFonts w:hint="cs"/>
          <w:sz w:val="24"/>
          <w:szCs w:val="24"/>
          <w:rtl/>
        </w:rPr>
        <w:t>האם ומה ניתן ללמוד מהעבר על העתיד?</w:t>
      </w:r>
      <w:r w:rsidR="000A39E2">
        <w:rPr>
          <w:rFonts w:hint="cs"/>
          <w:sz w:val="24"/>
          <w:szCs w:val="24"/>
          <w:rtl/>
        </w:rPr>
        <w:t xml:space="preserve"> אולי לימוד העבר רק מפריע לחשיבה ביקורתית ונועזת?</w:t>
      </w:r>
    </w:p>
    <w:p w:rsidR="00C57872" w:rsidRPr="009B3BF0" w:rsidRDefault="00C57872" w:rsidP="00C92203">
      <w:pPr>
        <w:pStyle w:val="a3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9B3BF0">
        <w:rPr>
          <w:rFonts w:hint="cs"/>
          <w:sz w:val="24"/>
          <w:szCs w:val="24"/>
          <w:rtl/>
        </w:rPr>
        <w:t>עד כמה היסטוריה מסייעת ועד כמה היא כובלת?</w:t>
      </w:r>
    </w:p>
    <w:p w:rsidR="00C57872" w:rsidRPr="009B3BF0" w:rsidRDefault="00C57872" w:rsidP="00C92203">
      <w:pPr>
        <w:pStyle w:val="a3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9B3BF0">
        <w:rPr>
          <w:rFonts w:hint="cs"/>
          <w:sz w:val="24"/>
          <w:szCs w:val="24"/>
          <w:rtl/>
        </w:rPr>
        <w:t xml:space="preserve">עד כמה נדרשים בעלי </w:t>
      </w:r>
      <w:proofErr w:type="spellStart"/>
      <w:r w:rsidRPr="009B3BF0">
        <w:rPr>
          <w:rFonts w:hint="cs"/>
          <w:sz w:val="24"/>
          <w:szCs w:val="24"/>
          <w:rtl/>
        </w:rPr>
        <w:t>הנסיון</w:t>
      </w:r>
      <w:proofErr w:type="spellEnd"/>
      <w:r w:rsidRPr="009B3BF0">
        <w:rPr>
          <w:rFonts w:hint="cs"/>
          <w:sz w:val="24"/>
          <w:szCs w:val="24"/>
          <w:rtl/>
        </w:rPr>
        <w:t xml:space="preserve"> ושועלי הקרבות למול החשיבה הרעננה ונטולת העכבות?</w:t>
      </w:r>
    </w:p>
    <w:p w:rsidR="00C57872" w:rsidRPr="009B3BF0" w:rsidRDefault="00C57872" w:rsidP="00C92203">
      <w:pPr>
        <w:pStyle w:val="a3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9B3BF0">
        <w:rPr>
          <w:rFonts w:hint="cs"/>
          <w:b/>
          <w:bCs/>
          <w:sz w:val="24"/>
          <w:szCs w:val="24"/>
          <w:rtl/>
        </w:rPr>
        <w:t>השלכות</w:t>
      </w:r>
      <w:r w:rsidRPr="009B3BF0">
        <w:rPr>
          <w:rFonts w:hint="cs"/>
          <w:sz w:val="24"/>
          <w:szCs w:val="24"/>
          <w:rtl/>
        </w:rPr>
        <w:t xml:space="preserve"> </w:t>
      </w:r>
      <w:r w:rsidRPr="009B3BF0">
        <w:rPr>
          <w:sz w:val="24"/>
          <w:szCs w:val="24"/>
          <w:rtl/>
        </w:rPr>
        <w:t>–</w:t>
      </w:r>
      <w:r w:rsidRPr="009B3BF0">
        <w:rPr>
          <w:rFonts w:hint="cs"/>
          <w:sz w:val="24"/>
          <w:szCs w:val="24"/>
          <w:rtl/>
        </w:rPr>
        <w:t xml:space="preserve"> כלל תחומי העשייה הביטחונית</w:t>
      </w:r>
      <w:r w:rsidR="000A39E2">
        <w:rPr>
          <w:rFonts w:hint="cs"/>
          <w:sz w:val="24"/>
          <w:szCs w:val="24"/>
          <w:rtl/>
        </w:rPr>
        <w:t xml:space="preserve"> </w:t>
      </w:r>
      <w:r w:rsidR="000A39E2">
        <w:rPr>
          <w:sz w:val="24"/>
          <w:szCs w:val="24"/>
          <w:rtl/>
        </w:rPr>
        <w:t>–</w:t>
      </w:r>
      <w:r w:rsidR="000A39E2">
        <w:rPr>
          <w:rFonts w:hint="cs"/>
          <w:sz w:val="24"/>
          <w:szCs w:val="24"/>
          <w:rtl/>
        </w:rPr>
        <w:t xml:space="preserve"> הפעלת הכוח, בניינו, המשגת השפה והמציאות.</w:t>
      </w:r>
      <w:r w:rsidRPr="009B3BF0">
        <w:rPr>
          <w:rFonts w:hint="cs"/>
          <w:sz w:val="24"/>
          <w:szCs w:val="24"/>
          <w:rtl/>
        </w:rPr>
        <w:t>.</w:t>
      </w:r>
    </w:p>
    <w:p w:rsidR="009B3BF0" w:rsidRPr="000A39E2" w:rsidRDefault="009B3BF0" w:rsidP="00C92203">
      <w:pPr>
        <w:pStyle w:val="a3"/>
        <w:spacing w:line="360" w:lineRule="auto"/>
        <w:rPr>
          <w:b/>
          <w:bCs/>
          <w:sz w:val="24"/>
          <w:szCs w:val="24"/>
          <w:u w:val="single"/>
        </w:rPr>
      </w:pPr>
    </w:p>
    <w:p w:rsidR="005A7C95" w:rsidRPr="009B3BF0" w:rsidRDefault="005A7C95" w:rsidP="00C92203">
      <w:pPr>
        <w:pStyle w:val="a3"/>
        <w:numPr>
          <w:ilvl w:val="0"/>
          <w:numId w:val="1"/>
        </w:numPr>
        <w:spacing w:line="360" w:lineRule="auto"/>
        <w:rPr>
          <w:b/>
          <w:bCs/>
          <w:sz w:val="24"/>
          <w:szCs w:val="24"/>
          <w:u w:val="single"/>
        </w:rPr>
      </w:pPr>
      <w:r w:rsidRPr="009B3BF0">
        <w:rPr>
          <w:rFonts w:hint="cs"/>
          <w:b/>
          <w:bCs/>
          <w:sz w:val="24"/>
          <w:szCs w:val="24"/>
          <w:u w:val="single"/>
          <w:rtl/>
        </w:rPr>
        <w:t xml:space="preserve">נושאים נוספים </w:t>
      </w:r>
      <w:r w:rsidRPr="009B3BF0">
        <w:rPr>
          <w:b/>
          <w:bCs/>
          <w:sz w:val="24"/>
          <w:szCs w:val="24"/>
          <w:u w:val="single"/>
          <w:rtl/>
        </w:rPr>
        <w:t>–</w:t>
      </w:r>
      <w:r w:rsidRPr="009B3BF0">
        <w:rPr>
          <w:rFonts w:hint="cs"/>
          <w:b/>
          <w:bCs/>
          <w:sz w:val="24"/>
          <w:szCs w:val="24"/>
          <w:u w:val="single"/>
          <w:rtl/>
        </w:rPr>
        <w:t xml:space="preserve"> </w:t>
      </w:r>
    </w:p>
    <w:p w:rsidR="005A7C95" w:rsidRPr="009B3BF0" w:rsidRDefault="005A7C95" w:rsidP="00C92203">
      <w:pPr>
        <w:pStyle w:val="a3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9B3BF0">
        <w:rPr>
          <w:rFonts w:hint="cs"/>
          <w:sz w:val="24"/>
          <w:szCs w:val="24"/>
          <w:rtl/>
        </w:rPr>
        <w:t xml:space="preserve">העם עם הגולן </w:t>
      </w:r>
      <w:r w:rsidRPr="009B3BF0">
        <w:rPr>
          <w:sz w:val="24"/>
          <w:szCs w:val="24"/>
          <w:rtl/>
        </w:rPr>
        <w:t>–</w:t>
      </w:r>
      <w:r w:rsidRPr="009B3BF0">
        <w:rPr>
          <w:rFonts w:hint="cs"/>
          <w:sz w:val="24"/>
          <w:szCs w:val="24"/>
          <w:rtl/>
        </w:rPr>
        <w:t xml:space="preserve"> האם יש פתח למו"מ להסכם שלום בגזרת צפונית?</w:t>
      </w:r>
      <w:r w:rsidR="000A39E2">
        <w:rPr>
          <w:rFonts w:hint="cs"/>
          <w:sz w:val="24"/>
          <w:szCs w:val="24"/>
          <w:rtl/>
        </w:rPr>
        <w:t xml:space="preserve"> </w:t>
      </w:r>
      <w:r w:rsidR="00533339">
        <w:rPr>
          <w:rFonts w:hint="cs"/>
          <w:sz w:val="24"/>
          <w:szCs w:val="24"/>
          <w:rtl/>
        </w:rPr>
        <w:t>מה היה קורה אילו "היד לא קפאה"?</w:t>
      </w:r>
    </w:p>
    <w:p w:rsidR="005A7C95" w:rsidRPr="009B3BF0" w:rsidRDefault="005A7C95" w:rsidP="00C92203">
      <w:pPr>
        <w:pStyle w:val="a3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9B3BF0">
        <w:rPr>
          <w:rFonts w:hint="cs"/>
          <w:sz w:val="24"/>
          <w:szCs w:val="24"/>
          <w:rtl/>
        </w:rPr>
        <w:t xml:space="preserve">או"ם </w:t>
      </w:r>
      <w:proofErr w:type="spellStart"/>
      <w:r w:rsidRPr="009B3BF0">
        <w:rPr>
          <w:rFonts w:hint="cs"/>
          <w:sz w:val="24"/>
          <w:szCs w:val="24"/>
          <w:rtl/>
        </w:rPr>
        <w:t>שמו"ם</w:t>
      </w:r>
      <w:proofErr w:type="spellEnd"/>
      <w:r w:rsidRPr="009B3BF0">
        <w:rPr>
          <w:rFonts w:hint="cs"/>
          <w:sz w:val="24"/>
          <w:szCs w:val="24"/>
          <w:rtl/>
        </w:rPr>
        <w:t xml:space="preserve"> </w:t>
      </w:r>
      <w:r w:rsidR="009B3BF0" w:rsidRPr="009B3BF0">
        <w:rPr>
          <w:sz w:val="24"/>
          <w:szCs w:val="24"/>
          <w:rtl/>
        </w:rPr>
        <w:t>–</w:t>
      </w:r>
      <w:r w:rsidRPr="009B3BF0">
        <w:rPr>
          <w:rFonts w:hint="cs"/>
          <w:sz w:val="24"/>
          <w:szCs w:val="24"/>
          <w:rtl/>
        </w:rPr>
        <w:t xml:space="preserve"> </w:t>
      </w:r>
      <w:r w:rsidR="009B3BF0">
        <w:rPr>
          <w:rFonts w:hint="cs"/>
          <w:sz w:val="24"/>
          <w:szCs w:val="24"/>
          <w:rtl/>
        </w:rPr>
        <w:t>האם ומה הוא רלוונטי אלינו?</w:t>
      </w:r>
      <w:r w:rsidR="00783190">
        <w:rPr>
          <w:rFonts w:hint="cs"/>
          <w:sz w:val="24"/>
          <w:szCs w:val="24"/>
          <w:rtl/>
        </w:rPr>
        <w:t xml:space="preserve"> האם </w:t>
      </w:r>
      <w:proofErr w:type="spellStart"/>
      <w:r w:rsidR="00783190">
        <w:rPr>
          <w:rFonts w:hint="cs"/>
          <w:sz w:val="24"/>
          <w:szCs w:val="24"/>
          <w:rtl/>
        </w:rPr>
        <w:t>אונדו"פ</w:t>
      </w:r>
      <w:proofErr w:type="spellEnd"/>
      <w:r w:rsidR="00783190">
        <w:rPr>
          <w:rFonts w:hint="cs"/>
          <w:sz w:val="24"/>
          <w:szCs w:val="24"/>
          <w:rtl/>
        </w:rPr>
        <w:t xml:space="preserve"> </w:t>
      </w:r>
      <w:proofErr w:type="spellStart"/>
      <w:r w:rsidR="00783190">
        <w:rPr>
          <w:rFonts w:hint="cs"/>
          <w:sz w:val="24"/>
          <w:szCs w:val="24"/>
          <w:rtl/>
        </w:rPr>
        <w:t>רלוונטים</w:t>
      </w:r>
      <w:proofErr w:type="spellEnd"/>
      <w:r w:rsidR="00783190">
        <w:rPr>
          <w:rFonts w:hint="cs"/>
          <w:sz w:val="24"/>
          <w:szCs w:val="24"/>
          <w:rtl/>
        </w:rPr>
        <w:t>? לאור מנוסת הכוח הבין-לאומי עם פרוץ הקרבות, מה מקומו של כוח בין-לאומי, מה יכולותיו, עד כמה ניתן לסמוך עליו?...</w:t>
      </w:r>
    </w:p>
    <w:p w:rsidR="009B3BF0" w:rsidRPr="009B3BF0" w:rsidRDefault="009B3BF0" w:rsidP="00C92203">
      <w:pPr>
        <w:pStyle w:val="a3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9B3BF0">
        <w:rPr>
          <w:rFonts w:hint="cs"/>
          <w:sz w:val="24"/>
          <w:szCs w:val="24"/>
          <w:rtl/>
        </w:rPr>
        <w:t>התיישבות כתורמת לביטחון, או כמאלצת ומגבילה?</w:t>
      </w:r>
    </w:p>
    <w:p w:rsidR="009B3BF0" w:rsidRDefault="009B3BF0" w:rsidP="00C92203">
      <w:pPr>
        <w:pStyle w:val="a3"/>
        <w:numPr>
          <w:ilvl w:val="1"/>
          <w:numId w:val="1"/>
        </w:numPr>
        <w:spacing w:line="360" w:lineRule="auto"/>
      </w:pPr>
      <w:r>
        <w:rPr>
          <w:rFonts w:hint="cs"/>
          <w:rtl/>
        </w:rPr>
        <w:t>מה ניתן ללמוד מההתנהלות האמריקאית והרוסית לפעם שאנחנו נזדקק להם? טראומת צוק איתן...</w:t>
      </w:r>
      <w:bookmarkStart w:id="0" w:name="_GoBack"/>
      <w:bookmarkEnd w:id="0"/>
    </w:p>
    <w:sectPr w:rsidR="009B3BF0" w:rsidSect="009B3BF0">
      <w:pgSz w:w="11906" w:h="16838"/>
      <w:pgMar w:top="630" w:right="656" w:bottom="720" w:left="81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9D7E68"/>
    <w:multiLevelType w:val="hybridMultilevel"/>
    <w:tmpl w:val="68785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067D9"/>
    <w:multiLevelType w:val="hybridMultilevel"/>
    <w:tmpl w:val="56CA0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FE8"/>
    <w:rsid w:val="00045791"/>
    <w:rsid w:val="000A39E2"/>
    <w:rsid w:val="001D350F"/>
    <w:rsid w:val="00321851"/>
    <w:rsid w:val="00366FD1"/>
    <w:rsid w:val="003900A4"/>
    <w:rsid w:val="00533339"/>
    <w:rsid w:val="005A7C95"/>
    <w:rsid w:val="006E48D3"/>
    <w:rsid w:val="00783190"/>
    <w:rsid w:val="00845C1E"/>
    <w:rsid w:val="009B3BF0"/>
    <w:rsid w:val="00A066B4"/>
    <w:rsid w:val="00AC0228"/>
    <w:rsid w:val="00C05094"/>
    <w:rsid w:val="00C57872"/>
    <w:rsid w:val="00C92203"/>
    <w:rsid w:val="00D0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F58B62-E623-4981-8014-31CE044A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09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FE8"/>
    <w:pPr>
      <w:ind w:left="720"/>
      <w:contextualSpacing/>
    </w:pPr>
  </w:style>
  <w:style w:type="character" w:customStyle="1" w:styleId="apple-converted-space">
    <w:name w:val="apple-converted-space"/>
    <w:basedOn w:val="a0"/>
    <w:rsid w:val="00C92203"/>
  </w:style>
  <w:style w:type="character" w:styleId="Hyperlink">
    <w:name w:val="Hyperlink"/>
    <w:basedOn w:val="a0"/>
    <w:uiPriority w:val="99"/>
    <w:semiHidden/>
    <w:unhideWhenUsed/>
    <w:rsid w:val="00C92203"/>
    <w:rPr>
      <w:color w:val="0000FF"/>
      <w:u w:val="single"/>
    </w:rPr>
  </w:style>
  <w:style w:type="character" w:styleId="a4">
    <w:name w:val="Strong"/>
    <w:basedOn w:val="a0"/>
    <w:uiPriority w:val="22"/>
    <w:qFormat/>
    <w:rsid w:val="00C922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1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855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Ofir</dc:creator>
  <cp:keywords/>
  <dc:description/>
  <cp:lastModifiedBy>test2</cp:lastModifiedBy>
  <cp:revision>8</cp:revision>
  <dcterms:created xsi:type="dcterms:W3CDTF">2015-11-01T08:34:00Z</dcterms:created>
  <dcterms:modified xsi:type="dcterms:W3CDTF">2015-11-01T18:59:00Z</dcterms:modified>
</cp:coreProperties>
</file>