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78" w:rsidRDefault="003F02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בלמ"ס</w:t>
      </w:r>
    </w:p>
    <w:p w:rsidR="001A0BD7" w:rsidRDefault="00A70C0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אל: בריסל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המשלחת לארגונים האירופאים ולנאט"ו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שגריר, ציר</w:t>
      </w:r>
    </w:p>
    <w:p w:rsidR="00A70C0A" w:rsidRDefault="00A70C0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מאת: רפי </w:t>
      </w:r>
      <w:proofErr w:type="spellStart"/>
      <w:r>
        <w:rPr>
          <w:rFonts w:hint="cs"/>
          <w:sz w:val="28"/>
          <w:szCs w:val="28"/>
          <w:rtl/>
        </w:rPr>
        <w:t>שוץ</w:t>
      </w:r>
      <w:proofErr w:type="spellEnd"/>
    </w:p>
    <w:p w:rsidR="00A70C0A" w:rsidRDefault="00A70C0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הנדון: </w:t>
      </w:r>
      <w:r w:rsidRPr="003452B1">
        <w:rPr>
          <w:rFonts w:hint="cs"/>
          <w:sz w:val="28"/>
          <w:szCs w:val="28"/>
          <w:u w:val="single"/>
          <w:rtl/>
        </w:rPr>
        <w:t>ביקור מחזור מו' של המכללה לביטחון לאומי - 3-5 במרץ</w:t>
      </w:r>
    </w:p>
    <w:p w:rsidR="003452B1" w:rsidRDefault="003452B1">
      <w:pPr>
        <w:rPr>
          <w:sz w:val="28"/>
          <w:szCs w:val="28"/>
          <w:rtl/>
        </w:rPr>
      </w:pPr>
    </w:p>
    <w:p w:rsidR="003452B1" w:rsidRDefault="003452B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רוני </w:t>
      </w:r>
      <w:proofErr w:type="spellStart"/>
      <w:r>
        <w:rPr>
          <w:rFonts w:hint="cs"/>
          <w:sz w:val="28"/>
          <w:szCs w:val="28"/>
          <w:rtl/>
        </w:rPr>
        <w:t>וואליד</w:t>
      </w:r>
      <w:proofErr w:type="spellEnd"/>
      <w:r>
        <w:rPr>
          <w:rFonts w:hint="cs"/>
          <w:sz w:val="28"/>
          <w:szCs w:val="28"/>
          <w:rtl/>
        </w:rPr>
        <w:t xml:space="preserve"> יקרים,</w:t>
      </w:r>
    </w:p>
    <w:p w:rsidR="003452B1" w:rsidRDefault="003452B1">
      <w:pPr>
        <w:rPr>
          <w:rFonts w:hint="cs"/>
          <w:sz w:val="28"/>
          <w:szCs w:val="28"/>
          <w:rtl/>
        </w:rPr>
      </w:pPr>
    </w:p>
    <w:p w:rsidR="00A70C0A" w:rsidRDefault="00A70C0A" w:rsidP="00A70C0A">
      <w:pPr>
        <w:pStyle w:val="a3"/>
        <w:numPr>
          <w:ilvl w:val="0"/>
          <w:numId w:val="1"/>
        </w:numPr>
        <w:rPr>
          <w:sz w:val="28"/>
          <w:szCs w:val="28"/>
        </w:rPr>
      </w:pPr>
      <w:r w:rsidRPr="00A70C0A">
        <w:rPr>
          <w:rFonts w:hint="cs"/>
          <w:sz w:val="28"/>
          <w:szCs w:val="28"/>
          <w:rtl/>
        </w:rPr>
        <w:t xml:space="preserve">מבקש ראשית להודות לכם על </w:t>
      </w:r>
      <w:r>
        <w:rPr>
          <w:rFonts w:hint="cs"/>
          <w:sz w:val="28"/>
          <w:szCs w:val="28"/>
          <w:rtl/>
        </w:rPr>
        <w:t>התגייסותכם ו</w:t>
      </w:r>
      <w:r w:rsidRPr="00A70C0A">
        <w:rPr>
          <w:rFonts w:hint="cs"/>
          <w:sz w:val="28"/>
          <w:szCs w:val="28"/>
          <w:rtl/>
        </w:rPr>
        <w:t>סיוע</w:t>
      </w:r>
      <w:r>
        <w:rPr>
          <w:rFonts w:hint="cs"/>
          <w:sz w:val="28"/>
          <w:szCs w:val="28"/>
          <w:rtl/>
        </w:rPr>
        <w:t>כם המסור ל</w:t>
      </w:r>
      <w:r w:rsidRPr="00A70C0A">
        <w:rPr>
          <w:rFonts w:hint="cs"/>
          <w:sz w:val="28"/>
          <w:szCs w:val="28"/>
          <w:rtl/>
        </w:rPr>
        <w:t>ארגון תכנית הביקור</w:t>
      </w:r>
      <w:r>
        <w:rPr>
          <w:rFonts w:hint="cs"/>
          <w:sz w:val="28"/>
          <w:szCs w:val="28"/>
          <w:rtl/>
        </w:rPr>
        <w:t>. אנא העבירו את תודתי גם לכל האחרים בנציגות שהיו מעורבים בכך.</w:t>
      </w:r>
      <w:r w:rsidR="003452B1">
        <w:rPr>
          <w:rFonts w:hint="cs"/>
          <w:sz w:val="28"/>
          <w:szCs w:val="28"/>
          <w:rtl/>
        </w:rPr>
        <w:t xml:space="preserve"> תודה גם על הדיווח המסכם שהעברתם למטה.</w:t>
      </w:r>
    </w:p>
    <w:p w:rsidR="003452B1" w:rsidRPr="003452B1" w:rsidRDefault="003452B1" w:rsidP="003452B1">
      <w:pPr>
        <w:pStyle w:val="a3"/>
        <w:rPr>
          <w:rFonts w:hint="cs"/>
          <w:sz w:val="28"/>
          <w:szCs w:val="28"/>
        </w:rPr>
      </w:pPr>
    </w:p>
    <w:p w:rsidR="00A70C0A" w:rsidRDefault="003452B1" w:rsidP="00A70C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להלן התייחסות קצרה לכל א</w:t>
      </w:r>
      <w:r w:rsidR="003F5C84">
        <w:rPr>
          <w:rFonts w:hint="cs"/>
          <w:sz w:val="28"/>
          <w:szCs w:val="28"/>
          <w:rtl/>
        </w:rPr>
        <w:t>חד משלושת ימי הביקור, המבוססת בין השאר</w:t>
      </w:r>
      <w:r>
        <w:rPr>
          <w:rFonts w:hint="cs"/>
          <w:sz w:val="28"/>
          <w:szCs w:val="28"/>
          <w:rtl/>
        </w:rPr>
        <w:t xml:space="preserve"> על משוב שקיבלנו מהמשתתפים, אבל משקפת גם את ראיית סגל </w:t>
      </w:r>
      <w:proofErr w:type="spellStart"/>
      <w:r>
        <w:rPr>
          <w:rFonts w:hint="cs"/>
          <w:sz w:val="28"/>
          <w:szCs w:val="28"/>
          <w:rtl/>
        </w:rPr>
        <w:t>המב"ל</w:t>
      </w:r>
      <w:proofErr w:type="spellEnd"/>
      <w:r>
        <w:rPr>
          <w:rFonts w:hint="cs"/>
          <w:sz w:val="28"/>
          <w:szCs w:val="28"/>
          <w:rtl/>
        </w:rPr>
        <w:t xml:space="preserve"> ובכללם עבדכם הנאמן:</w:t>
      </w:r>
    </w:p>
    <w:p w:rsidR="003452B1" w:rsidRDefault="003452B1" w:rsidP="003452B1">
      <w:pPr>
        <w:pStyle w:val="a3"/>
        <w:rPr>
          <w:sz w:val="28"/>
          <w:szCs w:val="28"/>
        </w:rPr>
      </w:pPr>
    </w:p>
    <w:p w:rsidR="00090C78" w:rsidRDefault="003452B1" w:rsidP="003452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ה-3.3, יום ההגעה:</w:t>
      </w:r>
    </w:p>
    <w:p w:rsidR="003452B1" w:rsidRDefault="003452B1" w:rsidP="00090C78">
      <w:pPr>
        <w:pStyle w:val="a3"/>
        <w:ind w:left="108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3452B1" w:rsidRDefault="003452B1" w:rsidP="003452B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ההגעה המפוצלת בשתי טיסות נפרדות פגעה בקבוצה שהגיעה מאוחר יותר ממנה נמנע סיור האוריינטציה התיירותי בעיר. יש לשאוף להגעת כולם בטיסת הבוקר.</w:t>
      </w:r>
      <w:r w:rsidR="003F5C84">
        <w:rPr>
          <w:rFonts w:hint="cs"/>
          <w:sz w:val="28"/>
          <w:szCs w:val="28"/>
          <w:rtl/>
        </w:rPr>
        <w:t xml:space="preserve"> זו כמובן אחריות </w:t>
      </w:r>
      <w:proofErr w:type="spellStart"/>
      <w:r w:rsidR="003F5C84">
        <w:rPr>
          <w:rFonts w:hint="cs"/>
          <w:sz w:val="28"/>
          <w:szCs w:val="28"/>
          <w:rtl/>
        </w:rPr>
        <w:t>המב"ל</w:t>
      </w:r>
      <w:proofErr w:type="spellEnd"/>
      <w:r w:rsidR="003F5C84">
        <w:rPr>
          <w:rFonts w:hint="cs"/>
          <w:sz w:val="28"/>
          <w:szCs w:val="28"/>
          <w:rtl/>
        </w:rPr>
        <w:t>.</w:t>
      </w:r>
    </w:p>
    <w:p w:rsidR="003452B1" w:rsidRDefault="003452B1" w:rsidP="003452B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הסיור הנ"ל היה טוב מאוד.</w:t>
      </w:r>
    </w:p>
    <w:p w:rsidR="005537B6" w:rsidRDefault="003452B1" w:rsidP="00345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ההחלטה לא להעמיס תכנים ביום הראשון, למעט המפגש עם השגרירה לבלגיה/</w:t>
      </w:r>
      <w:proofErr w:type="spellStart"/>
      <w:r w:rsidR="005537B6">
        <w:rPr>
          <w:rFonts w:hint="cs"/>
          <w:sz w:val="28"/>
          <w:szCs w:val="28"/>
          <w:rtl/>
        </w:rPr>
        <w:t>לוכסמבורג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נכונה.</w:t>
      </w:r>
    </w:p>
    <w:p w:rsidR="005537B6" w:rsidRDefault="00090C78" w:rsidP="003452B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בחירת המלון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טובה מאוד</w:t>
      </w:r>
      <w:r w:rsidR="003F5C84">
        <w:rPr>
          <w:rFonts w:hint="cs"/>
          <w:sz w:val="28"/>
          <w:szCs w:val="28"/>
          <w:rtl/>
        </w:rPr>
        <w:t xml:space="preserve"> והיוותה חלק ממכלול לוגיסטי שהיה ללא פגם</w:t>
      </w:r>
      <w:r w:rsidR="005537B6">
        <w:rPr>
          <w:rFonts w:hint="cs"/>
          <w:sz w:val="28"/>
          <w:szCs w:val="28"/>
          <w:rtl/>
        </w:rPr>
        <w:t>.</w:t>
      </w:r>
    </w:p>
    <w:p w:rsidR="00BB4613" w:rsidRPr="00090C78" w:rsidRDefault="00BB4613" w:rsidP="00BB4613">
      <w:pPr>
        <w:pStyle w:val="a3"/>
        <w:ind w:left="1440"/>
        <w:rPr>
          <w:rFonts w:hint="cs"/>
          <w:sz w:val="28"/>
          <w:szCs w:val="28"/>
        </w:rPr>
      </w:pPr>
    </w:p>
    <w:p w:rsidR="00090C78" w:rsidRDefault="005537B6" w:rsidP="00090C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ה-4.3, יום נאט"ו:</w:t>
      </w:r>
      <w:r w:rsidR="00090C78">
        <w:rPr>
          <w:rFonts w:hint="cs"/>
          <w:sz w:val="28"/>
          <w:szCs w:val="28"/>
          <w:rtl/>
        </w:rPr>
        <w:t xml:space="preserve"> </w:t>
      </w:r>
      <w:r w:rsidR="00090C78" w:rsidRPr="00090C78">
        <w:rPr>
          <w:rFonts w:hint="cs"/>
          <w:sz w:val="28"/>
          <w:szCs w:val="28"/>
          <w:rtl/>
        </w:rPr>
        <w:t xml:space="preserve">תכנית היום </w:t>
      </w:r>
      <w:proofErr w:type="spellStart"/>
      <w:r w:rsidR="00090C78" w:rsidRPr="00090C78">
        <w:rPr>
          <w:rFonts w:hint="cs"/>
          <w:sz w:val="28"/>
          <w:szCs w:val="28"/>
          <w:rtl/>
        </w:rPr>
        <w:t>היתה</w:t>
      </w:r>
      <w:proofErr w:type="spellEnd"/>
      <w:r w:rsidR="00090C78" w:rsidRPr="00090C78">
        <w:rPr>
          <w:rFonts w:hint="cs"/>
          <w:sz w:val="28"/>
          <w:szCs w:val="28"/>
          <w:rtl/>
        </w:rPr>
        <w:t xml:space="preserve"> </w:t>
      </w:r>
      <w:proofErr w:type="spellStart"/>
      <w:r w:rsidR="00090C78" w:rsidRPr="00090C78">
        <w:rPr>
          <w:rFonts w:hint="cs"/>
          <w:sz w:val="28"/>
          <w:szCs w:val="28"/>
          <w:rtl/>
        </w:rPr>
        <w:t>מצויינת</w:t>
      </w:r>
      <w:proofErr w:type="spellEnd"/>
      <w:r w:rsidR="00090C78">
        <w:rPr>
          <w:rFonts w:hint="cs"/>
          <w:sz w:val="28"/>
          <w:szCs w:val="28"/>
          <w:rtl/>
        </w:rPr>
        <w:t xml:space="preserve"> וראויה לכל שבח</w:t>
      </w:r>
      <w:r w:rsidR="00090C78" w:rsidRPr="00090C78">
        <w:rPr>
          <w:rFonts w:hint="cs"/>
          <w:sz w:val="28"/>
          <w:szCs w:val="28"/>
          <w:rtl/>
        </w:rPr>
        <w:t xml:space="preserve">. הדוברים היו </w:t>
      </w:r>
      <w:r w:rsidR="00090C78">
        <w:rPr>
          <w:rFonts w:hint="cs"/>
          <w:sz w:val="28"/>
          <w:szCs w:val="28"/>
          <w:rtl/>
        </w:rPr>
        <w:t xml:space="preserve">לא רק בדרג בכיר אלא גם </w:t>
      </w:r>
      <w:r w:rsidR="00090C78" w:rsidRPr="00090C78">
        <w:rPr>
          <w:rFonts w:hint="cs"/>
          <w:sz w:val="28"/>
          <w:szCs w:val="28"/>
          <w:rtl/>
        </w:rPr>
        <w:t xml:space="preserve">רהוטים ומעניינים. ההסתייגות המינורית היחידה </w:t>
      </w:r>
      <w:proofErr w:type="spellStart"/>
      <w:r w:rsidR="00090C78" w:rsidRPr="00090C78">
        <w:rPr>
          <w:rFonts w:hint="cs"/>
          <w:sz w:val="28"/>
          <w:szCs w:val="28"/>
          <w:rtl/>
        </w:rPr>
        <w:t>היתה</w:t>
      </w:r>
      <w:proofErr w:type="spellEnd"/>
      <w:r w:rsidR="00090C78" w:rsidRPr="00090C78">
        <w:rPr>
          <w:rFonts w:hint="cs"/>
          <w:sz w:val="28"/>
          <w:szCs w:val="28"/>
          <w:rtl/>
        </w:rPr>
        <w:t xml:space="preserve"> מהמפגש עם השגריר פטריק </w:t>
      </w:r>
      <w:proofErr w:type="spellStart"/>
      <w:r w:rsidR="00090C78" w:rsidRPr="00090C78">
        <w:rPr>
          <w:rFonts w:hint="cs"/>
          <w:sz w:val="28"/>
          <w:szCs w:val="28"/>
          <w:rtl/>
        </w:rPr>
        <w:t>טורנר</w:t>
      </w:r>
      <w:proofErr w:type="spellEnd"/>
      <w:r w:rsidR="00090C78" w:rsidRPr="00090C78">
        <w:rPr>
          <w:rFonts w:hint="cs"/>
          <w:sz w:val="28"/>
          <w:szCs w:val="28"/>
          <w:rtl/>
        </w:rPr>
        <w:t xml:space="preserve"> שהרצאתו סבלה ממידה </w:t>
      </w:r>
      <w:proofErr w:type="spellStart"/>
      <w:r w:rsidR="00090C78" w:rsidRPr="00090C78">
        <w:rPr>
          <w:rFonts w:hint="cs"/>
          <w:sz w:val="28"/>
          <w:szCs w:val="28"/>
          <w:rtl/>
        </w:rPr>
        <w:t>מסויימת</w:t>
      </w:r>
      <w:proofErr w:type="spellEnd"/>
      <w:r w:rsidR="00090C78" w:rsidRPr="00090C78">
        <w:rPr>
          <w:rFonts w:hint="cs"/>
          <w:sz w:val="28"/>
          <w:szCs w:val="28"/>
          <w:rtl/>
        </w:rPr>
        <w:t xml:space="preserve"> של מונוטוניות.</w:t>
      </w:r>
    </w:p>
    <w:p w:rsidR="00090C78" w:rsidRDefault="00090C78" w:rsidP="00090C78">
      <w:pPr>
        <w:pStyle w:val="a3"/>
        <w:ind w:left="1080"/>
        <w:rPr>
          <w:sz w:val="28"/>
          <w:szCs w:val="28"/>
        </w:rPr>
      </w:pPr>
    </w:p>
    <w:p w:rsidR="00090C78" w:rsidRDefault="00090C78" w:rsidP="00090C7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ה-5.3 יום </w:t>
      </w:r>
      <w:proofErr w:type="spellStart"/>
      <w:r>
        <w:rPr>
          <w:rFonts w:hint="cs"/>
          <w:sz w:val="28"/>
          <w:szCs w:val="28"/>
          <w:rtl/>
        </w:rPr>
        <w:t>הא"א</w:t>
      </w:r>
      <w:proofErr w:type="spellEnd"/>
      <w:r>
        <w:rPr>
          <w:rFonts w:hint="cs"/>
          <w:sz w:val="28"/>
          <w:szCs w:val="28"/>
          <w:rtl/>
        </w:rPr>
        <w:t xml:space="preserve">: </w:t>
      </w:r>
    </w:p>
    <w:p w:rsidR="00090C78" w:rsidRPr="00090C78" w:rsidRDefault="00090C78" w:rsidP="00090C78">
      <w:pPr>
        <w:pStyle w:val="a3"/>
        <w:rPr>
          <w:rFonts w:hint="cs"/>
          <w:sz w:val="28"/>
          <w:szCs w:val="28"/>
          <w:rtl/>
        </w:rPr>
      </w:pPr>
    </w:p>
    <w:p w:rsidR="00090C78" w:rsidRDefault="00090C78" w:rsidP="00090C78">
      <w:pPr>
        <w:pStyle w:val="a3"/>
        <w:ind w:left="108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="00A03851">
        <w:rPr>
          <w:rFonts w:hint="cs"/>
          <w:sz w:val="28"/>
          <w:szCs w:val="28"/>
          <w:rtl/>
        </w:rPr>
        <w:t>המפגשים במרכז הכנסים היו טובים.</w:t>
      </w:r>
    </w:p>
    <w:p w:rsidR="00A03851" w:rsidRDefault="00A03851" w:rsidP="00090C78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הביקור בבניין </w:t>
      </w:r>
      <w:proofErr w:type="spellStart"/>
      <w:r>
        <w:rPr>
          <w:rFonts w:hint="cs"/>
          <w:sz w:val="28"/>
          <w:szCs w:val="28"/>
          <w:rtl/>
        </w:rPr>
        <w:t>הפא"ר</w:t>
      </w:r>
      <w:proofErr w:type="spellEnd"/>
      <w:r>
        <w:rPr>
          <w:rFonts w:hint="cs"/>
          <w:sz w:val="28"/>
          <w:szCs w:val="28"/>
          <w:rtl/>
        </w:rPr>
        <w:t xml:space="preserve"> לא היה טוב. המפגש עם </w:t>
      </w:r>
      <w:proofErr w:type="spellStart"/>
      <w:r>
        <w:rPr>
          <w:rFonts w:hint="cs"/>
          <w:sz w:val="28"/>
          <w:szCs w:val="28"/>
          <w:rtl/>
        </w:rPr>
        <w:t>החפא"ר</w:t>
      </w:r>
      <w:proofErr w:type="spellEnd"/>
      <w:r w:rsidR="00511A3D">
        <w:rPr>
          <w:rFonts w:hint="cs"/>
          <w:sz w:val="28"/>
          <w:szCs w:val="28"/>
          <w:rtl/>
        </w:rPr>
        <w:t xml:space="preserve"> </w:t>
      </w:r>
      <w:proofErr w:type="spellStart"/>
      <w:r w:rsidR="00511A3D">
        <w:rPr>
          <w:rFonts w:hint="cs"/>
          <w:sz w:val="28"/>
          <w:szCs w:val="28"/>
          <w:rtl/>
        </w:rPr>
        <w:t>ון</w:t>
      </w:r>
      <w:proofErr w:type="spellEnd"/>
      <w:r w:rsidR="00511A3D">
        <w:rPr>
          <w:rFonts w:hint="cs"/>
          <w:sz w:val="28"/>
          <w:szCs w:val="28"/>
          <w:rtl/>
        </w:rPr>
        <w:t xml:space="preserve"> אורדן היה מעניין כש</w:t>
      </w:r>
      <w:r>
        <w:rPr>
          <w:rFonts w:hint="cs"/>
          <w:sz w:val="28"/>
          <w:szCs w:val="28"/>
          <w:rtl/>
        </w:rPr>
        <w:t>לעצמו אלא שחסר מאוד לפחות מפגש נוסף (או</w:t>
      </w:r>
      <w:r w:rsidR="00511A3D">
        <w:rPr>
          <w:rFonts w:hint="cs"/>
          <w:sz w:val="28"/>
          <w:szCs w:val="28"/>
          <w:rtl/>
        </w:rPr>
        <w:t xml:space="preserve"> אפילו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lastRenderedPageBreak/>
        <w:t>חלופי</w:t>
      </w:r>
      <w:r w:rsidR="00511A3D">
        <w:rPr>
          <w:rFonts w:hint="cs"/>
          <w:sz w:val="28"/>
          <w:szCs w:val="28"/>
          <w:rtl/>
        </w:rPr>
        <w:t xml:space="preserve">, שכן </w:t>
      </w:r>
      <w:proofErr w:type="spellStart"/>
      <w:r w:rsidR="00511A3D">
        <w:rPr>
          <w:rFonts w:hint="cs"/>
          <w:sz w:val="28"/>
          <w:szCs w:val="28"/>
          <w:rtl/>
        </w:rPr>
        <w:t>ון</w:t>
      </w:r>
      <w:proofErr w:type="spellEnd"/>
      <w:r w:rsidR="00511A3D">
        <w:rPr>
          <w:rFonts w:hint="cs"/>
          <w:sz w:val="28"/>
          <w:szCs w:val="28"/>
          <w:rtl/>
        </w:rPr>
        <w:t xml:space="preserve"> אורדן התמקד </w:t>
      </w:r>
      <w:proofErr w:type="spellStart"/>
      <w:r w:rsidR="00511A3D">
        <w:rPr>
          <w:rFonts w:hint="cs"/>
          <w:sz w:val="28"/>
          <w:szCs w:val="28"/>
          <w:rtl/>
        </w:rPr>
        <w:t>בברקסיט</w:t>
      </w:r>
      <w:proofErr w:type="spellEnd"/>
      <w:r w:rsidR="00511A3D">
        <w:rPr>
          <w:rFonts w:hint="cs"/>
          <w:sz w:val="28"/>
          <w:szCs w:val="28"/>
          <w:rtl/>
        </w:rPr>
        <w:t>, נושא אליו נחשפה הקבוצה בביקור ההמשך בלונדון</w:t>
      </w:r>
      <w:r>
        <w:rPr>
          <w:rFonts w:hint="cs"/>
          <w:sz w:val="28"/>
          <w:szCs w:val="28"/>
          <w:rtl/>
        </w:rPr>
        <w:t xml:space="preserve">) עם </w:t>
      </w:r>
      <w:proofErr w:type="spellStart"/>
      <w:r>
        <w:rPr>
          <w:rFonts w:hint="cs"/>
          <w:sz w:val="28"/>
          <w:szCs w:val="28"/>
          <w:rtl/>
        </w:rPr>
        <w:t>חפא"ר</w:t>
      </w:r>
      <w:proofErr w:type="spellEnd"/>
      <w:r>
        <w:rPr>
          <w:rFonts w:hint="cs"/>
          <w:sz w:val="28"/>
          <w:szCs w:val="28"/>
          <w:rtl/>
        </w:rPr>
        <w:t xml:space="preserve"> שאיננו בריטי ואיננו יורו-סקפטי כדי שהמבקרים יקבלו גם את הפרספקטיבה התומכת </w:t>
      </w:r>
      <w:proofErr w:type="spellStart"/>
      <w:r w:rsidR="003F5C84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א"א</w:t>
      </w:r>
      <w:proofErr w:type="spellEnd"/>
      <w:r>
        <w:rPr>
          <w:rFonts w:hint="cs"/>
          <w:sz w:val="28"/>
          <w:szCs w:val="28"/>
          <w:rtl/>
        </w:rPr>
        <w:t xml:space="preserve"> ובחזון שביסודו. המדריכה הליטאית שליוותה את הסיור בבניין אחרי הפגישה עם </w:t>
      </w:r>
      <w:proofErr w:type="spellStart"/>
      <w:r>
        <w:rPr>
          <w:rFonts w:hint="cs"/>
          <w:sz w:val="28"/>
          <w:szCs w:val="28"/>
          <w:rtl/>
        </w:rPr>
        <w:t>ון</w:t>
      </w:r>
      <w:proofErr w:type="spellEnd"/>
      <w:r>
        <w:rPr>
          <w:rFonts w:hint="cs"/>
          <w:sz w:val="28"/>
          <w:szCs w:val="28"/>
          <w:rtl/>
        </w:rPr>
        <w:t xml:space="preserve"> אורדן ניסתה לאזן את התמונה אבל היא לא היוותה משקל נגד הולם. הצגת הדברים שלה גם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ארוכה מדי.</w:t>
      </w:r>
    </w:p>
    <w:p w:rsidR="00A03851" w:rsidRDefault="00A03851" w:rsidP="00090C78">
      <w:pPr>
        <w:pStyle w:val="a3"/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הערה נוספת לגבי חלק זה היא אי החשיפה של הקבוצה </w:t>
      </w:r>
      <w:proofErr w:type="spellStart"/>
      <w:r>
        <w:rPr>
          <w:rFonts w:hint="cs"/>
          <w:sz w:val="28"/>
          <w:szCs w:val="28"/>
          <w:rtl/>
        </w:rPr>
        <w:t>לחפא"ר</w:t>
      </w:r>
      <w:proofErr w:type="spellEnd"/>
      <w:r>
        <w:rPr>
          <w:rFonts w:hint="cs"/>
          <w:sz w:val="28"/>
          <w:szCs w:val="28"/>
          <w:rtl/>
        </w:rPr>
        <w:t xml:space="preserve"> בעל גישה ביקורתית כלפי ישראל.</w:t>
      </w:r>
    </w:p>
    <w:p w:rsidR="00511A3D" w:rsidRDefault="00A03851" w:rsidP="00090C78">
      <w:pPr>
        <w:pStyle w:val="a3"/>
        <w:ind w:left="1080"/>
        <w:rPr>
          <w:sz w:val="28"/>
          <w:szCs w:val="28"/>
          <w:rtl/>
        </w:rPr>
      </w:pPr>
      <w:r w:rsidRPr="00B86DA3">
        <w:rPr>
          <w:rFonts w:hint="cs"/>
          <w:sz w:val="28"/>
          <w:szCs w:val="28"/>
          <w:u w:val="single"/>
          <w:rtl/>
        </w:rPr>
        <w:t>הלקחים לשיפור</w:t>
      </w:r>
      <w:r>
        <w:rPr>
          <w:rFonts w:hint="cs"/>
          <w:sz w:val="28"/>
          <w:szCs w:val="28"/>
          <w:rtl/>
        </w:rPr>
        <w:t xml:space="preserve"> מחלק זה של הביקור ליישום בעתיד </w:t>
      </w:r>
      <w:r w:rsidR="00511A3D">
        <w:rPr>
          <w:rFonts w:hint="cs"/>
          <w:sz w:val="28"/>
          <w:szCs w:val="28"/>
          <w:rtl/>
        </w:rPr>
        <w:t>הם לפיכך כדלקמן:</w:t>
      </w:r>
    </w:p>
    <w:p w:rsidR="00511A3D" w:rsidRDefault="00511A3D" w:rsidP="00511A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הוספת מפגש עם </w:t>
      </w:r>
      <w:proofErr w:type="spellStart"/>
      <w:r>
        <w:rPr>
          <w:rFonts w:hint="cs"/>
          <w:sz w:val="28"/>
          <w:szCs w:val="28"/>
          <w:rtl/>
        </w:rPr>
        <w:t>חפא"ר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אירופאיסט</w:t>
      </w:r>
      <w:proofErr w:type="spellEnd"/>
      <w:r w:rsidR="003F5C84">
        <w:rPr>
          <w:rFonts w:hint="cs"/>
          <w:sz w:val="28"/>
          <w:szCs w:val="28"/>
          <w:rtl/>
        </w:rPr>
        <w:t>, רצוי שלא ממדינות מרכז ומזרח אירופה</w:t>
      </w:r>
      <w:r>
        <w:rPr>
          <w:rFonts w:hint="cs"/>
          <w:sz w:val="28"/>
          <w:szCs w:val="28"/>
          <w:rtl/>
        </w:rPr>
        <w:t>.</w:t>
      </w:r>
    </w:p>
    <w:p w:rsidR="00511A3D" w:rsidRDefault="00511A3D" w:rsidP="00511A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הוספת מפגש עם </w:t>
      </w:r>
      <w:proofErr w:type="spellStart"/>
      <w:r>
        <w:rPr>
          <w:rFonts w:hint="cs"/>
          <w:sz w:val="28"/>
          <w:szCs w:val="28"/>
          <w:rtl/>
        </w:rPr>
        <w:t>חפא"ר</w:t>
      </w:r>
      <w:proofErr w:type="spellEnd"/>
      <w:r>
        <w:rPr>
          <w:rFonts w:hint="cs"/>
          <w:sz w:val="28"/>
          <w:szCs w:val="28"/>
          <w:rtl/>
        </w:rPr>
        <w:t xml:space="preserve"> בעל גישה ביקורתית לישראל.</w:t>
      </w:r>
    </w:p>
    <w:p w:rsidR="00A03851" w:rsidRDefault="00511A3D" w:rsidP="00511A3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במידה והסיור בבניין </w:t>
      </w:r>
      <w:proofErr w:type="spellStart"/>
      <w:r>
        <w:rPr>
          <w:rFonts w:hint="cs"/>
          <w:sz w:val="28"/>
          <w:szCs w:val="28"/>
          <w:rtl/>
        </w:rPr>
        <w:t>הפא"ר</w:t>
      </w:r>
      <w:proofErr w:type="spellEnd"/>
      <w:r>
        <w:rPr>
          <w:rFonts w:hint="cs"/>
          <w:sz w:val="28"/>
          <w:szCs w:val="28"/>
          <w:rtl/>
        </w:rPr>
        <w:t xml:space="preserve"> הוא "חבילה" הכוללת הדרכה כשאין לנו אפשרות להשפיע על זהות המדריך ואורך הסיור יש לשקול לבטל חלק זה, גם אם המשמעות (המצערת) היא אובדן הזדמנות הצילום למשתתפים באולם המליאה.</w:t>
      </w:r>
      <w:r w:rsidR="00A03851">
        <w:rPr>
          <w:rFonts w:hint="cs"/>
          <w:sz w:val="28"/>
          <w:szCs w:val="28"/>
          <w:rtl/>
        </w:rPr>
        <w:t xml:space="preserve"> </w:t>
      </w:r>
    </w:p>
    <w:p w:rsidR="00D90383" w:rsidRPr="00090C78" w:rsidRDefault="00D90383" w:rsidP="00D90383">
      <w:pPr>
        <w:pStyle w:val="a3"/>
        <w:ind w:left="1440"/>
        <w:rPr>
          <w:sz w:val="28"/>
          <w:szCs w:val="28"/>
        </w:rPr>
      </w:pPr>
    </w:p>
    <w:p w:rsidR="00D90383" w:rsidRDefault="003F5C84" w:rsidP="003F5C8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מבקש לסיום, בצד חזרה על הבעת התודה, לציין כי כללית זה היה סיור טוב ומוצלח. המשתתפים ציינו כי הו</w:t>
      </w:r>
      <w:bookmarkStart w:id="0" w:name="_GoBack"/>
      <w:bookmarkEnd w:id="0"/>
      <w:r>
        <w:rPr>
          <w:rFonts w:hint="cs"/>
          <w:sz w:val="28"/>
          <w:szCs w:val="28"/>
          <w:rtl/>
        </w:rPr>
        <w:t xml:space="preserve">פתעו  ממגוון הנושאים </w:t>
      </w:r>
      <w:r w:rsidR="00D90383">
        <w:rPr>
          <w:rFonts w:hint="cs"/>
          <w:sz w:val="28"/>
          <w:szCs w:val="28"/>
          <w:rtl/>
        </w:rPr>
        <w:t xml:space="preserve">והאתגרים </w:t>
      </w:r>
      <w:r>
        <w:rPr>
          <w:rFonts w:hint="cs"/>
          <w:sz w:val="28"/>
          <w:szCs w:val="28"/>
          <w:rtl/>
        </w:rPr>
        <w:t>העומ</w:t>
      </w:r>
      <w:r w:rsidR="00D90383">
        <w:rPr>
          <w:rFonts w:hint="cs"/>
          <w:sz w:val="28"/>
          <w:szCs w:val="28"/>
          <w:rtl/>
        </w:rPr>
        <w:t xml:space="preserve">דים על סדר היום בין ישראל </w:t>
      </w:r>
      <w:proofErr w:type="spellStart"/>
      <w:r w:rsidR="00D90383">
        <w:rPr>
          <w:rFonts w:hint="cs"/>
          <w:sz w:val="28"/>
          <w:szCs w:val="28"/>
          <w:rtl/>
        </w:rPr>
        <w:t>לא"א</w:t>
      </w:r>
      <w:proofErr w:type="spellEnd"/>
      <w:r w:rsidR="00D90383">
        <w:rPr>
          <w:rFonts w:hint="cs"/>
          <w:sz w:val="28"/>
          <w:szCs w:val="28"/>
          <w:rtl/>
        </w:rPr>
        <w:t xml:space="preserve">. תובנה מרכזית אחרת שלהם </w:t>
      </w:r>
      <w:proofErr w:type="spellStart"/>
      <w:r w:rsidR="00D90383">
        <w:rPr>
          <w:rFonts w:hint="cs"/>
          <w:sz w:val="28"/>
          <w:szCs w:val="28"/>
          <w:rtl/>
        </w:rPr>
        <w:t>היתה</w:t>
      </w:r>
      <w:proofErr w:type="spellEnd"/>
      <w:r w:rsidR="00D90383">
        <w:rPr>
          <w:rFonts w:hint="cs"/>
          <w:sz w:val="28"/>
          <w:szCs w:val="28"/>
          <w:rtl/>
        </w:rPr>
        <w:t xml:space="preserve"> עד כמה לא קיימת בארגונים שלהם (רובם כזכור באים ממערכת </w:t>
      </w:r>
      <w:proofErr w:type="spellStart"/>
      <w:r w:rsidR="00D90383">
        <w:rPr>
          <w:rFonts w:hint="cs"/>
          <w:sz w:val="28"/>
          <w:szCs w:val="28"/>
          <w:rtl/>
        </w:rPr>
        <w:t>הבטחון</w:t>
      </w:r>
      <w:proofErr w:type="spellEnd"/>
      <w:r w:rsidR="00D90383">
        <w:rPr>
          <w:rFonts w:hint="cs"/>
          <w:sz w:val="28"/>
          <w:szCs w:val="28"/>
          <w:rtl/>
        </w:rPr>
        <w:t xml:space="preserve">) החשיבה המולטילטרלית </w:t>
      </w:r>
      <w:r w:rsidR="00D90383">
        <w:rPr>
          <w:sz w:val="28"/>
          <w:szCs w:val="28"/>
          <w:rtl/>
        </w:rPr>
        <w:t>–</w:t>
      </w:r>
      <w:r w:rsidR="00D90383">
        <w:rPr>
          <w:rFonts w:hint="cs"/>
          <w:sz w:val="28"/>
          <w:szCs w:val="28"/>
          <w:rtl/>
        </w:rPr>
        <w:t xml:space="preserve"> ביסוס </w:t>
      </w:r>
      <w:proofErr w:type="spellStart"/>
      <w:r w:rsidR="00D90383">
        <w:rPr>
          <w:rFonts w:hint="cs"/>
          <w:sz w:val="28"/>
          <w:szCs w:val="28"/>
          <w:rtl/>
        </w:rPr>
        <w:t>הבטחון</w:t>
      </w:r>
      <w:proofErr w:type="spellEnd"/>
      <w:r w:rsidR="00D90383">
        <w:rPr>
          <w:rFonts w:hint="cs"/>
          <w:sz w:val="28"/>
          <w:szCs w:val="28"/>
          <w:rtl/>
        </w:rPr>
        <w:t xml:space="preserve"> הלאומי על קואליציות, היות המדינה חלק ממסגרות רחבות יותר </w:t>
      </w:r>
      <w:proofErr w:type="spellStart"/>
      <w:r w:rsidR="00D90383">
        <w:rPr>
          <w:rFonts w:hint="cs"/>
          <w:sz w:val="28"/>
          <w:szCs w:val="28"/>
          <w:rtl/>
        </w:rPr>
        <w:t>וכו</w:t>
      </w:r>
      <w:proofErr w:type="spellEnd"/>
      <w:r w:rsidR="00D90383">
        <w:rPr>
          <w:rFonts w:hint="cs"/>
          <w:sz w:val="28"/>
          <w:szCs w:val="28"/>
          <w:rtl/>
        </w:rPr>
        <w:t>'. נראה לי שהטמעת תובנה זו כשלעצמה כבר הצדיקה את הביקור.</w:t>
      </w:r>
    </w:p>
    <w:p w:rsidR="00D90383" w:rsidRDefault="00D90383" w:rsidP="00D90383">
      <w:pPr>
        <w:pStyle w:val="a3"/>
        <w:rPr>
          <w:sz w:val="28"/>
          <w:szCs w:val="28"/>
          <w:rtl/>
        </w:rPr>
      </w:pPr>
    </w:p>
    <w:p w:rsidR="00D90383" w:rsidRDefault="00D90383" w:rsidP="00D90383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בברכה </w:t>
      </w:r>
    </w:p>
    <w:p w:rsidR="00D90383" w:rsidRDefault="00D90383" w:rsidP="00D90383">
      <w:pPr>
        <w:pStyle w:val="a3"/>
        <w:rPr>
          <w:sz w:val="28"/>
          <w:szCs w:val="28"/>
          <w:rtl/>
        </w:rPr>
      </w:pPr>
    </w:p>
    <w:p w:rsidR="00D90383" w:rsidRDefault="00D90383" w:rsidP="00D90383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רפי </w:t>
      </w:r>
      <w:proofErr w:type="spellStart"/>
      <w:r>
        <w:rPr>
          <w:rFonts w:hint="cs"/>
          <w:sz w:val="28"/>
          <w:szCs w:val="28"/>
          <w:rtl/>
        </w:rPr>
        <w:t>שוץ</w:t>
      </w:r>
      <w:proofErr w:type="spellEnd"/>
    </w:p>
    <w:p w:rsidR="00D90383" w:rsidRDefault="00D90383" w:rsidP="00D9038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28 במרץ 2019</w:t>
      </w:r>
    </w:p>
    <w:p w:rsidR="00D90383" w:rsidRDefault="00D90383" w:rsidP="00D90383">
      <w:pPr>
        <w:pStyle w:val="a3"/>
        <w:rPr>
          <w:sz w:val="28"/>
          <w:szCs w:val="28"/>
          <w:rtl/>
        </w:rPr>
      </w:pPr>
    </w:p>
    <w:p w:rsidR="00D90383" w:rsidRDefault="00D90383" w:rsidP="00D90383">
      <w:pPr>
        <w:pStyle w:val="a3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העתקים:</w:t>
      </w:r>
    </w:p>
    <w:p w:rsidR="00D90383" w:rsidRDefault="00D90383" w:rsidP="00D90383">
      <w:pPr>
        <w:pStyle w:val="a3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סמנכ"ל אירופה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רודיקה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רדיאן</w:t>
      </w:r>
      <w:proofErr w:type="spellEnd"/>
      <w:r>
        <w:rPr>
          <w:rFonts w:hint="cs"/>
          <w:sz w:val="28"/>
          <w:szCs w:val="28"/>
          <w:rtl/>
        </w:rPr>
        <w:t xml:space="preserve"> גורדון</w:t>
      </w:r>
    </w:p>
    <w:p w:rsidR="003452B1" w:rsidRPr="00A70C0A" w:rsidRDefault="00D90383" w:rsidP="00D90383">
      <w:pPr>
        <w:pStyle w:val="a3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מנהל </w:t>
      </w:r>
      <w:proofErr w:type="spellStart"/>
      <w:r>
        <w:rPr>
          <w:rFonts w:hint="cs"/>
          <w:sz w:val="28"/>
          <w:szCs w:val="28"/>
          <w:rtl/>
        </w:rPr>
        <w:t>מא"א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אריאל </w:t>
      </w:r>
      <w:proofErr w:type="spellStart"/>
      <w:r>
        <w:rPr>
          <w:rFonts w:hint="cs"/>
          <w:sz w:val="28"/>
          <w:szCs w:val="28"/>
          <w:rtl/>
        </w:rPr>
        <w:t>שפרנסקי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3F5C84">
        <w:rPr>
          <w:rFonts w:hint="cs"/>
          <w:sz w:val="28"/>
          <w:szCs w:val="28"/>
          <w:rtl/>
        </w:rPr>
        <w:t xml:space="preserve"> </w:t>
      </w:r>
    </w:p>
    <w:sectPr w:rsidR="003452B1" w:rsidRPr="00A70C0A" w:rsidSect="00157F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59A"/>
    <w:multiLevelType w:val="hybridMultilevel"/>
    <w:tmpl w:val="BFB8A046"/>
    <w:lvl w:ilvl="0" w:tplc="27A44A5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444E8"/>
    <w:multiLevelType w:val="hybridMultilevel"/>
    <w:tmpl w:val="8A069868"/>
    <w:lvl w:ilvl="0" w:tplc="35CC59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221BA5"/>
    <w:multiLevelType w:val="hybridMultilevel"/>
    <w:tmpl w:val="E0662A34"/>
    <w:lvl w:ilvl="0" w:tplc="52A264F0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564D2"/>
    <w:multiLevelType w:val="hybridMultilevel"/>
    <w:tmpl w:val="5CA48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0A"/>
    <w:rsid w:val="00090C78"/>
    <w:rsid w:val="00157F59"/>
    <w:rsid w:val="001A0BD7"/>
    <w:rsid w:val="003452B1"/>
    <w:rsid w:val="003F0278"/>
    <w:rsid w:val="003F5C84"/>
    <w:rsid w:val="00511A3D"/>
    <w:rsid w:val="005537B6"/>
    <w:rsid w:val="00A03851"/>
    <w:rsid w:val="00A70C0A"/>
    <w:rsid w:val="00B86DA3"/>
    <w:rsid w:val="00BB4613"/>
    <w:rsid w:val="00D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F6C15"/>
  <w15:chartTrackingRefBased/>
  <w15:docId w15:val="{12D98AC5-E219-4BCB-BE00-04780DC8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419</Words>
  <Characters>2097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u26629</dc:creator>
  <cp:keywords/>
  <dc:description/>
  <cp:lastModifiedBy>u26629</cp:lastModifiedBy>
  <cp:revision>5</cp:revision>
  <dcterms:created xsi:type="dcterms:W3CDTF">2019-03-28T05:26:00Z</dcterms:created>
  <dcterms:modified xsi:type="dcterms:W3CDTF">2019-03-28T08:17:00Z</dcterms:modified>
</cp:coreProperties>
</file>