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015" w:rsidRPr="00A50A04" w:rsidRDefault="00081015" w:rsidP="00081015">
      <w:pPr>
        <w:autoSpaceDE w:val="0"/>
        <w:autoSpaceDN w:val="0"/>
        <w:bidi/>
        <w:adjustRightInd w:val="0"/>
        <w:ind w:left="-1" w:right="0"/>
        <w:jc w:val="center"/>
        <w:rPr>
          <w:rFonts w:ascii="David" w:hAnsi="David" w:cs="David"/>
          <w:b/>
          <w:bCs/>
          <w:i/>
          <w:iCs/>
          <w:sz w:val="28"/>
          <w:szCs w:val="28"/>
          <w:rtl/>
        </w:rPr>
      </w:pPr>
      <w:r w:rsidRPr="00A50A04">
        <w:rPr>
          <w:rFonts w:ascii="David" w:hAnsi="David" w:cs="David"/>
          <w:b/>
          <w:bCs/>
          <w:sz w:val="28"/>
          <w:szCs w:val="28"/>
          <w:rtl/>
        </w:rPr>
        <w:t xml:space="preserve">ניתוח ביקורתי של נייר מדיניות: סל מזון בסיסי ובר השגה </w:t>
      </w:r>
      <w:r w:rsidRPr="00A50A04">
        <w:rPr>
          <w:rFonts w:ascii="David" w:hAnsi="David" w:cs="David"/>
          <w:b/>
          <w:bCs/>
          <w:i/>
          <w:iCs/>
          <w:sz w:val="28"/>
          <w:szCs w:val="28"/>
          <w:rtl/>
        </w:rPr>
        <w:t>לקידום בטחון תזונתי בישראל</w:t>
      </w:r>
    </w:p>
    <w:p w:rsidR="00081015" w:rsidRPr="00081015" w:rsidRDefault="00081015" w:rsidP="00A50A04">
      <w:pPr>
        <w:bidi/>
        <w:ind w:left="0" w:right="720"/>
        <w:jc w:val="center"/>
        <w:rPr>
          <w:rFonts w:ascii="Calibri" w:eastAsia="Calibri" w:hAnsi="Calibri" w:cs="David"/>
          <w:b/>
          <w:bCs/>
          <w:sz w:val="28"/>
          <w:szCs w:val="28"/>
          <w:rtl/>
        </w:rPr>
      </w:pPr>
      <w:r w:rsidRPr="00081015">
        <w:rPr>
          <w:rFonts w:ascii="Calibri" w:eastAsia="Calibri" w:hAnsi="Calibri" w:cs="David" w:hint="cs"/>
          <w:b/>
          <w:bCs/>
          <w:sz w:val="28"/>
          <w:szCs w:val="28"/>
          <w:rtl/>
        </w:rPr>
        <w:t>קרין צורף</w:t>
      </w:r>
    </w:p>
    <w:p w:rsidR="004809B5" w:rsidRDefault="004809B5" w:rsidP="004809B5">
      <w:pPr>
        <w:tabs>
          <w:tab w:val="left" w:pos="8930"/>
        </w:tabs>
        <w:autoSpaceDE w:val="0"/>
        <w:autoSpaceDN w:val="0"/>
        <w:bidi/>
        <w:adjustRightInd w:val="0"/>
        <w:ind w:left="0" w:right="0"/>
        <w:jc w:val="both"/>
        <w:rPr>
          <w:rFonts w:ascii="Calibri" w:eastAsia="Calibri" w:hAnsi="Calibri" w:cs="David"/>
          <w:b/>
          <w:bCs/>
          <w:sz w:val="28"/>
          <w:szCs w:val="28"/>
          <w:rtl/>
        </w:rPr>
      </w:pPr>
    </w:p>
    <w:p w:rsidR="00F87217" w:rsidRDefault="00F87217" w:rsidP="004809B5">
      <w:pPr>
        <w:tabs>
          <w:tab w:val="left" w:pos="8930"/>
        </w:tabs>
        <w:autoSpaceDE w:val="0"/>
        <w:autoSpaceDN w:val="0"/>
        <w:bidi/>
        <w:adjustRightInd w:val="0"/>
        <w:ind w:left="0" w:right="0"/>
        <w:jc w:val="both"/>
        <w:rPr>
          <w:rFonts w:ascii="David" w:hAnsi="David" w:cs="David"/>
          <w:sz w:val="24"/>
          <w:szCs w:val="24"/>
          <w:rtl/>
        </w:rPr>
      </w:pPr>
      <w:r>
        <w:rPr>
          <w:rFonts w:ascii="David" w:hAnsi="David" w:cs="David"/>
          <w:sz w:val="24"/>
          <w:szCs w:val="24"/>
          <w:rtl/>
        </w:rPr>
        <w:t xml:space="preserve">נייר המדיניות בו אעסוק בעבודה זו, </w:t>
      </w:r>
      <w:r w:rsidR="008264A7">
        <w:rPr>
          <w:rFonts w:ascii="David" w:hAnsi="David" w:cs="David" w:hint="cs"/>
          <w:sz w:val="24"/>
          <w:szCs w:val="24"/>
          <w:rtl/>
        </w:rPr>
        <w:t xml:space="preserve"> </w:t>
      </w:r>
      <w:r>
        <w:rPr>
          <w:rFonts w:ascii="David" w:hAnsi="David" w:cs="David"/>
          <w:sz w:val="24"/>
          <w:szCs w:val="24"/>
          <w:rtl/>
        </w:rPr>
        <w:t xml:space="preserve">גובש בידי הוועדה לכינון סל </w:t>
      </w:r>
      <w:r w:rsidR="00F97BFA">
        <w:rPr>
          <w:rFonts w:ascii="David" w:hAnsi="David" w:cs="David" w:hint="cs"/>
          <w:sz w:val="24"/>
          <w:szCs w:val="24"/>
          <w:rtl/>
        </w:rPr>
        <w:t>מ</w:t>
      </w:r>
      <w:r>
        <w:rPr>
          <w:rFonts w:ascii="David" w:hAnsi="David" w:cs="David"/>
          <w:sz w:val="24"/>
          <w:szCs w:val="24"/>
          <w:rtl/>
        </w:rPr>
        <w:t xml:space="preserve">זון בסיסי, בריא ובר השגה לקידום תזונתי בישראל, כנייר משותף לכמה גופים: מרכז מידע לקידום ביטחון תזונתי בישראל, עמותת עתיד </w:t>
      </w:r>
      <w:r>
        <w:rPr>
          <w:rFonts w:ascii="David" w:hAnsi="David" w:cs="David"/>
          <w:sz w:val="24"/>
          <w:szCs w:val="24"/>
        </w:rPr>
        <w:t>–</w:t>
      </w:r>
      <w:r>
        <w:rPr>
          <w:rFonts w:ascii="David" w:hAnsi="David" w:cs="David"/>
          <w:sz w:val="24"/>
          <w:szCs w:val="24"/>
          <w:rtl/>
        </w:rPr>
        <w:t xml:space="preserve"> עמותת הדיאטנים והתזונאים בישראל, המחלקה לתזונה ודיאטה במרכז הרפואי הדסה עין כרם, האגודה לבריאות הציבור וכן, מומחים מתחומי הרווחה, הבריאות, החינוך והמשפט.</w:t>
      </w:r>
    </w:p>
    <w:p w:rsidR="009172C2" w:rsidRDefault="00B95F36" w:rsidP="009172C2">
      <w:pPr>
        <w:tabs>
          <w:tab w:val="left" w:pos="8930"/>
        </w:tabs>
        <w:autoSpaceDE w:val="0"/>
        <w:autoSpaceDN w:val="0"/>
        <w:bidi/>
        <w:adjustRightInd w:val="0"/>
        <w:ind w:left="-1" w:right="0"/>
        <w:rPr>
          <w:rFonts w:ascii="David" w:hAnsi="David" w:cs="David"/>
          <w:sz w:val="24"/>
          <w:szCs w:val="24"/>
          <w:rtl/>
        </w:rPr>
      </w:pPr>
      <w:r>
        <w:rPr>
          <w:rFonts w:ascii="David" w:hAnsi="David" w:cs="David" w:hint="cs"/>
          <w:sz w:val="24"/>
          <w:szCs w:val="24"/>
          <w:rtl/>
        </w:rPr>
        <w:t xml:space="preserve">מנתחי המדיניות, או המומחים אשר כתבו את המסמך, הם </w:t>
      </w:r>
      <w:r w:rsidR="009172C2">
        <w:rPr>
          <w:rFonts w:ascii="David" w:hAnsi="David" w:cs="David" w:hint="cs"/>
          <w:sz w:val="24"/>
          <w:szCs w:val="24"/>
          <w:rtl/>
        </w:rPr>
        <w:t>חברי הועדה לכינון סל מזון בסיסי, בריא ובר השגה, לקידום ביטחון תזונתי בישראל. על חברי הועדה נמנים חברים במרכז המידע לקידום ביטחון תזונתי בישראל, חברי</w:t>
      </w:r>
      <w:r w:rsidR="000F54DB">
        <w:rPr>
          <w:rFonts w:ascii="David" w:hAnsi="David" w:cs="David" w:hint="cs"/>
          <w:sz w:val="24"/>
          <w:szCs w:val="24"/>
          <w:rtl/>
        </w:rPr>
        <w:t>ם</w:t>
      </w:r>
      <w:r w:rsidR="009172C2">
        <w:rPr>
          <w:rFonts w:ascii="David" w:hAnsi="David" w:cs="David" w:hint="cs"/>
          <w:sz w:val="24"/>
          <w:szCs w:val="24"/>
          <w:rtl/>
        </w:rPr>
        <w:t xml:space="preserve"> </w:t>
      </w:r>
      <w:r w:rsidR="000F54DB">
        <w:rPr>
          <w:rFonts w:ascii="David" w:hAnsi="David" w:cs="David" w:hint="cs"/>
          <w:sz w:val="24"/>
          <w:szCs w:val="24"/>
          <w:rtl/>
        </w:rPr>
        <w:t>ב</w:t>
      </w:r>
      <w:r w:rsidR="009172C2">
        <w:rPr>
          <w:rFonts w:ascii="David" w:hAnsi="David" w:cs="David" w:hint="cs"/>
          <w:sz w:val="24"/>
          <w:szCs w:val="24"/>
          <w:rtl/>
        </w:rPr>
        <w:t xml:space="preserve">עמותת עתיד </w:t>
      </w:r>
      <w:r w:rsidR="009172C2">
        <w:rPr>
          <w:rFonts w:ascii="David" w:hAnsi="David" w:cs="David"/>
          <w:sz w:val="24"/>
          <w:szCs w:val="24"/>
          <w:rtl/>
        </w:rPr>
        <w:t>–</w:t>
      </w:r>
      <w:r w:rsidR="009172C2">
        <w:rPr>
          <w:rFonts w:ascii="David" w:hAnsi="David" w:cs="David" w:hint="cs"/>
          <w:sz w:val="24"/>
          <w:szCs w:val="24"/>
          <w:rtl/>
        </w:rPr>
        <w:t xml:space="preserve"> עמותת הדיאטנים/תזונאים בישראל, חברים במחלקה לתזונה ודיאטה במרכז הרפואי הדסה עין כרם, חברים באגודה לבריאות הציבור, ושני מחברים נוספים- מומחה למשפטים ואנתרופולוגית חברתית.</w:t>
      </w:r>
    </w:p>
    <w:p w:rsidR="001A5C23" w:rsidRPr="00E66A4E" w:rsidRDefault="001A5C23" w:rsidP="009172C2">
      <w:pPr>
        <w:tabs>
          <w:tab w:val="left" w:pos="8930"/>
        </w:tabs>
        <w:autoSpaceDE w:val="0"/>
        <w:autoSpaceDN w:val="0"/>
        <w:bidi/>
        <w:adjustRightInd w:val="0"/>
        <w:ind w:left="-1" w:right="0"/>
        <w:rPr>
          <w:rFonts w:ascii="David" w:hAnsi="David" w:cs="David"/>
          <w:sz w:val="24"/>
          <w:szCs w:val="24"/>
        </w:rPr>
      </w:pPr>
      <w:r>
        <w:rPr>
          <w:rFonts w:ascii="David" w:hAnsi="David" w:cs="David" w:hint="cs"/>
          <w:sz w:val="24"/>
          <w:szCs w:val="24"/>
          <w:rtl/>
        </w:rPr>
        <w:t>ה</w:t>
      </w:r>
      <w:r w:rsidRPr="00E66A4E">
        <w:rPr>
          <w:rFonts w:ascii="David" w:hAnsi="David" w:cs="David" w:hint="cs"/>
          <w:sz w:val="24"/>
          <w:szCs w:val="24"/>
          <w:rtl/>
        </w:rPr>
        <w:t>טיפולוגיה</w:t>
      </w:r>
      <w:r w:rsidRPr="00E66A4E">
        <w:rPr>
          <w:rFonts w:ascii="David" w:hAnsi="David" w:cs="David"/>
          <w:sz w:val="24"/>
          <w:szCs w:val="24"/>
          <w:rtl/>
        </w:rPr>
        <w:t xml:space="preserve"> </w:t>
      </w:r>
      <w:r w:rsidRPr="00E66A4E">
        <w:rPr>
          <w:rFonts w:ascii="David" w:hAnsi="David" w:cs="David" w:hint="cs"/>
          <w:sz w:val="24"/>
          <w:szCs w:val="24"/>
          <w:rtl/>
        </w:rPr>
        <w:t>של</w:t>
      </w:r>
      <w:r w:rsidRPr="00E66A4E">
        <w:rPr>
          <w:rFonts w:ascii="David" w:hAnsi="David" w:cs="David"/>
          <w:sz w:val="24"/>
          <w:szCs w:val="24"/>
          <w:rtl/>
        </w:rPr>
        <w:t xml:space="preserve"> 3 </w:t>
      </w:r>
      <w:r>
        <w:rPr>
          <w:rFonts w:ascii="David" w:hAnsi="David" w:cs="David" w:hint="cs"/>
          <w:sz w:val="24"/>
          <w:szCs w:val="24"/>
          <w:rtl/>
        </w:rPr>
        <w:t>ויימר ווינינג</w:t>
      </w:r>
      <w:r w:rsidRPr="00E66A4E">
        <w:rPr>
          <w:rFonts w:ascii="David" w:hAnsi="David" w:cs="David"/>
          <w:sz w:val="24"/>
          <w:szCs w:val="24"/>
          <w:rtl/>
        </w:rPr>
        <w:t xml:space="preserve"> (2004 - </w:t>
      </w:r>
      <w:r w:rsidRPr="00E66A4E">
        <w:rPr>
          <w:rFonts w:ascii="David" w:hAnsi="David" w:cs="David"/>
          <w:sz w:val="24"/>
          <w:szCs w:val="24"/>
        </w:rPr>
        <w:t>Weimer and Vining</w:t>
      </w:r>
      <w:r w:rsidRPr="00E66A4E">
        <w:rPr>
          <w:rFonts w:ascii="David" w:hAnsi="David" w:cs="David"/>
          <w:sz w:val="24"/>
          <w:szCs w:val="24"/>
          <w:rtl/>
        </w:rPr>
        <w:t>)</w:t>
      </w:r>
      <w:r>
        <w:rPr>
          <w:rFonts w:ascii="David" w:hAnsi="David" w:cs="David" w:hint="cs"/>
          <w:sz w:val="24"/>
          <w:szCs w:val="24"/>
          <w:rtl/>
        </w:rPr>
        <w:t xml:space="preserve"> מחלקת את מנתחי המדיניות ל-3 טיפוסים אפשריים</w:t>
      </w:r>
      <w:r w:rsidRPr="00E66A4E">
        <w:rPr>
          <w:rFonts w:ascii="David" w:hAnsi="David" w:cs="David"/>
          <w:sz w:val="24"/>
          <w:szCs w:val="24"/>
          <w:rtl/>
        </w:rPr>
        <w:t>:</w:t>
      </w:r>
    </w:p>
    <w:p w:rsidR="001A5C23" w:rsidRPr="00E66A4E" w:rsidRDefault="001A5C23" w:rsidP="001A5C23">
      <w:pPr>
        <w:tabs>
          <w:tab w:val="left" w:pos="8930"/>
        </w:tabs>
        <w:autoSpaceDE w:val="0"/>
        <w:autoSpaceDN w:val="0"/>
        <w:bidi/>
        <w:adjustRightInd w:val="0"/>
        <w:ind w:left="-1" w:right="0"/>
        <w:rPr>
          <w:rFonts w:ascii="David" w:hAnsi="David" w:cs="David"/>
          <w:sz w:val="24"/>
          <w:szCs w:val="24"/>
        </w:rPr>
      </w:pPr>
      <w:r w:rsidRPr="00E66A4E">
        <w:rPr>
          <w:rFonts w:ascii="David" w:hAnsi="David" w:cs="David"/>
          <w:sz w:val="24"/>
          <w:szCs w:val="24"/>
          <w:rtl/>
        </w:rPr>
        <w:t xml:space="preserve">1.  </w:t>
      </w:r>
      <w:r w:rsidRPr="003857B0">
        <w:rPr>
          <w:rFonts w:ascii="David" w:hAnsi="David" w:cs="David" w:hint="cs"/>
          <w:b/>
          <w:bCs/>
          <w:i/>
          <w:iCs/>
          <w:sz w:val="24"/>
          <w:szCs w:val="24"/>
          <w:rtl/>
        </w:rPr>
        <w:t>טיפוס הטכנאי האובייקטיבי</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מונחה העיקר על ידי יושרה אנליטית, ומאפיין בעלי הכשרה מתחום הכלכלה וחקר הביצועים.</w:t>
      </w:r>
    </w:p>
    <w:p w:rsidR="001A5C23" w:rsidRPr="00781339" w:rsidRDefault="001A5C23" w:rsidP="001A5C23">
      <w:pPr>
        <w:tabs>
          <w:tab w:val="left" w:pos="8930"/>
        </w:tabs>
        <w:autoSpaceDE w:val="0"/>
        <w:autoSpaceDN w:val="0"/>
        <w:bidi/>
        <w:adjustRightInd w:val="0"/>
        <w:ind w:left="-1" w:right="0"/>
        <w:rPr>
          <w:rFonts w:ascii="David" w:hAnsi="David" w:cs="David"/>
          <w:sz w:val="24"/>
          <w:szCs w:val="24"/>
        </w:rPr>
      </w:pPr>
      <w:r w:rsidRPr="00E66A4E">
        <w:rPr>
          <w:rFonts w:ascii="David" w:hAnsi="David" w:cs="David"/>
          <w:sz w:val="24"/>
          <w:szCs w:val="24"/>
          <w:rtl/>
        </w:rPr>
        <w:t xml:space="preserve">2. </w:t>
      </w:r>
      <w:r w:rsidRPr="003857B0">
        <w:rPr>
          <w:rFonts w:ascii="David" w:hAnsi="David" w:cs="David" w:hint="cs"/>
          <w:b/>
          <w:bCs/>
          <w:i/>
          <w:iCs/>
          <w:sz w:val="24"/>
          <w:szCs w:val="24"/>
          <w:rtl/>
        </w:rPr>
        <w:t>טיפוס מייצג</w:t>
      </w:r>
      <w:r w:rsidRPr="003857B0">
        <w:rPr>
          <w:rFonts w:ascii="David" w:hAnsi="David" w:cs="David"/>
          <w:b/>
          <w:bCs/>
          <w:i/>
          <w:iCs/>
          <w:sz w:val="24"/>
          <w:szCs w:val="24"/>
          <w:rtl/>
        </w:rPr>
        <w:t xml:space="preserve"> </w:t>
      </w:r>
      <w:r w:rsidRPr="003857B0">
        <w:rPr>
          <w:rFonts w:ascii="David" w:hAnsi="David" w:cs="David" w:hint="cs"/>
          <w:b/>
          <w:bCs/>
          <w:i/>
          <w:iCs/>
          <w:sz w:val="24"/>
          <w:szCs w:val="24"/>
          <w:rtl/>
        </w:rPr>
        <w:t>הלקוח</w:t>
      </w:r>
      <w:r w:rsidRPr="00E66A4E">
        <w:rPr>
          <w:rFonts w:ascii="David" w:hAnsi="David" w:cs="David"/>
          <w:sz w:val="24"/>
          <w:szCs w:val="24"/>
          <w:rtl/>
        </w:rPr>
        <w:t xml:space="preserve"> – </w:t>
      </w:r>
      <w:r>
        <w:rPr>
          <w:rFonts w:ascii="David" w:hAnsi="David" w:cs="David" w:hint="cs"/>
          <w:sz w:val="24"/>
          <w:szCs w:val="24"/>
          <w:rtl/>
        </w:rPr>
        <w:t>מונחה בעיקר על ידי אחריותו ללקוח, והאחרון הוא המקנה לו לגיטימציה למעורבות בתהליך קביעת המדיניות.</w:t>
      </w:r>
      <w:r w:rsidRPr="00E66A4E">
        <w:rPr>
          <w:rFonts w:ascii="David" w:hAnsi="David" w:cs="David"/>
          <w:sz w:val="24"/>
          <w:szCs w:val="24"/>
          <w:rtl/>
        </w:rPr>
        <w:t xml:space="preserve"> </w:t>
      </w:r>
      <w:r>
        <w:rPr>
          <w:rFonts w:ascii="David" w:hAnsi="David" w:cs="David" w:hint="cs"/>
          <w:sz w:val="24"/>
          <w:szCs w:val="24"/>
          <w:rtl/>
        </w:rPr>
        <w:t>הלקוח אינו בהכרח אדם ספציפי, אלא יכול להיות גם החברה כולה או האמת.</w:t>
      </w:r>
    </w:p>
    <w:p w:rsidR="001A5C23" w:rsidRPr="00E66A4E" w:rsidRDefault="001A5C23" w:rsidP="001A5C23">
      <w:pPr>
        <w:tabs>
          <w:tab w:val="left" w:pos="8930"/>
        </w:tabs>
        <w:autoSpaceDE w:val="0"/>
        <w:autoSpaceDN w:val="0"/>
        <w:bidi/>
        <w:adjustRightInd w:val="0"/>
        <w:ind w:left="-1" w:right="0"/>
        <w:rPr>
          <w:rFonts w:ascii="David" w:hAnsi="David" w:cs="David"/>
          <w:sz w:val="24"/>
          <w:szCs w:val="24"/>
        </w:rPr>
      </w:pPr>
      <w:r w:rsidRPr="00E66A4E">
        <w:rPr>
          <w:rFonts w:ascii="David" w:hAnsi="David" w:cs="David"/>
          <w:sz w:val="24"/>
          <w:szCs w:val="24"/>
          <w:rtl/>
        </w:rPr>
        <w:t>3</w:t>
      </w:r>
      <w:r w:rsidRPr="003857B0">
        <w:rPr>
          <w:rFonts w:ascii="David" w:hAnsi="David" w:cs="David"/>
          <w:b/>
          <w:bCs/>
          <w:i/>
          <w:iCs/>
          <w:sz w:val="24"/>
          <w:szCs w:val="24"/>
          <w:rtl/>
        </w:rPr>
        <w:t xml:space="preserve">. </w:t>
      </w:r>
      <w:r w:rsidRPr="003857B0">
        <w:rPr>
          <w:rFonts w:ascii="David" w:hAnsi="David" w:cs="David" w:hint="cs"/>
          <w:b/>
          <w:bCs/>
          <w:i/>
          <w:iCs/>
          <w:sz w:val="24"/>
          <w:szCs w:val="24"/>
          <w:rtl/>
        </w:rPr>
        <w:t>טיפוס</w:t>
      </w:r>
      <w:r w:rsidRPr="003857B0">
        <w:rPr>
          <w:rFonts w:ascii="David" w:hAnsi="David" w:cs="David"/>
          <w:b/>
          <w:bCs/>
          <w:i/>
          <w:iCs/>
          <w:sz w:val="24"/>
          <w:szCs w:val="24"/>
          <w:rtl/>
        </w:rPr>
        <w:t xml:space="preserve"> </w:t>
      </w:r>
      <w:r w:rsidRPr="003857B0">
        <w:rPr>
          <w:rFonts w:ascii="David" w:hAnsi="David" w:cs="David" w:hint="cs"/>
          <w:b/>
          <w:bCs/>
          <w:i/>
          <w:iCs/>
          <w:sz w:val="24"/>
          <w:szCs w:val="24"/>
          <w:rtl/>
        </w:rPr>
        <w:t>מייצג נושא</w:t>
      </w:r>
      <w:r>
        <w:rPr>
          <w:rFonts w:ascii="David" w:hAnsi="David" w:cs="David" w:hint="cs"/>
          <w:sz w:val="24"/>
          <w:szCs w:val="24"/>
          <w:rtl/>
        </w:rPr>
        <w:t>-</w:t>
      </w:r>
      <w:r w:rsidRPr="00E66A4E">
        <w:rPr>
          <w:rFonts w:ascii="David" w:hAnsi="David" w:cs="David"/>
          <w:sz w:val="24"/>
          <w:szCs w:val="24"/>
          <w:rtl/>
        </w:rPr>
        <w:t xml:space="preserve">  </w:t>
      </w:r>
      <w:r>
        <w:rPr>
          <w:rFonts w:ascii="David" w:hAnsi="David" w:cs="David" w:hint="cs"/>
          <w:sz w:val="24"/>
          <w:szCs w:val="24"/>
          <w:rtl/>
        </w:rPr>
        <w:t>מונחה בעיקר על ידי תפיסתו  לגבי מהותה של חברה טובה, לכן מובל בידי הערכים החברתיים בהם הוא מחזיק. בחירתו בלקוח היא האמצעי להגשמת מטרת העל.</w:t>
      </w:r>
    </w:p>
    <w:p w:rsidR="00B95F36" w:rsidRDefault="001A5C23" w:rsidP="001A5C23">
      <w:pPr>
        <w:tabs>
          <w:tab w:val="left" w:pos="8930"/>
        </w:tabs>
        <w:autoSpaceDE w:val="0"/>
        <w:autoSpaceDN w:val="0"/>
        <w:bidi/>
        <w:adjustRightInd w:val="0"/>
        <w:ind w:left="-1" w:right="0"/>
        <w:rPr>
          <w:rFonts w:ascii="David" w:hAnsi="David" w:cs="David"/>
          <w:sz w:val="24"/>
          <w:szCs w:val="24"/>
          <w:rtl/>
        </w:rPr>
      </w:pPr>
      <w:r>
        <w:rPr>
          <w:rFonts w:ascii="David" w:hAnsi="David" w:cs="David" w:hint="cs"/>
          <w:sz w:val="24"/>
          <w:szCs w:val="24"/>
          <w:rtl/>
        </w:rPr>
        <w:t>נראה כי כותבי המסמך המנותח, יכולים להיות מסווגים כמייצגי לקוח אך גם כמייצגי נושא. מחד, נראה כי הכותבים מכוונים להשגת מטרת על של קידום בריאות הציבור, ושיפור מצב החברה הישראלית ככלל, תוך ייצוג האינטרסים הפרטניים של קבוצות מוחלשות בחברה- ומשכך יסווגו כמייצגי לקוח, אך בה בעת, ניכר כי ישנה התכווננות פרטנית של הכותבים לעיסוק בתחום הביטחון התזונתי, קידום בריאות הציבור, הקטנת אי השוויון וממדי העוני, ושאיפה לחברה טובה יותר בישראל. בכך, ניכר כי הכותבים הם גם מייצגי נושא, ומביאים במסמך ביטוי לערכים החברתיים המניעים אותם.</w:t>
      </w:r>
    </w:p>
    <w:p w:rsidR="007C5BE4" w:rsidRDefault="00C9792B" w:rsidP="00C9792B">
      <w:pPr>
        <w:tabs>
          <w:tab w:val="left" w:pos="8930"/>
        </w:tabs>
        <w:autoSpaceDE w:val="0"/>
        <w:autoSpaceDN w:val="0"/>
        <w:bidi/>
        <w:adjustRightInd w:val="0"/>
        <w:ind w:left="-1" w:right="0"/>
        <w:jc w:val="both"/>
        <w:rPr>
          <w:rFonts w:ascii="David" w:hAnsi="David" w:cs="David"/>
          <w:sz w:val="24"/>
          <w:szCs w:val="24"/>
          <w:rtl/>
        </w:rPr>
      </w:pPr>
      <w:r>
        <w:rPr>
          <w:rFonts w:ascii="David" w:hAnsi="David" w:cs="David" w:hint="cs"/>
          <w:sz w:val="24"/>
          <w:szCs w:val="24"/>
          <w:rtl/>
        </w:rPr>
        <w:t xml:space="preserve">בעבודה זו </w:t>
      </w:r>
      <w:r w:rsidR="007C5BE4">
        <w:rPr>
          <w:rFonts w:ascii="David" w:hAnsi="David" w:cs="David" w:hint="cs"/>
          <w:sz w:val="24"/>
          <w:szCs w:val="24"/>
          <w:rtl/>
        </w:rPr>
        <w:t xml:space="preserve">אנתח את </w:t>
      </w:r>
      <w:r>
        <w:rPr>
          <w:rFonts w:ascii="David" w:hAnsi="David" w:cs="David" w:hint="cs"/>
          <w:sz w:val="24"/>
          <w:szCs w:val="24"/>
          <w:rtl/>
        </w:rPr>
        <w:t>נייר המדיניות</w:t>
      </w:r>
      <w:r w:rsidR="007C5BE4">
        <w:rPr>
          <w:rFonts w:ascii="David" w:hAnsi="David" w:cs="David" w:hint="cs"/>
          <w:sz w:val="24"/>
          <w:szCs w:val="24"/>
          <w:rtl/>
        </w:rPr>
        <w:t xml:space="preserve"> על פי המתווה לניתוח נייר מדיניות</w:t>
      </w:r>
      <w:r w:rsidR="002D6D1A">
        <w:rPr>
          <w:rFonts w:ascii="David" w:hAnsi="David" w:cs="David" w:hint="cs"/>
          <w:sz w:val="24"/>
          <w:szCs w:val="24"/>
          <w:rtl/>
        </w:rPr>
        <w:t>.</w:t>
      </w:r>
    </w:p>
    <w:p w:rsidR="00570A0E" w:rsidRDefault="00464FCF" w:rsidP="007625E2">
      <w:pPr>
        <w:tabs>
          <w:tab w:val="left" w:pos="8930"/>
        </w:tabs>
        <w:autoSpaceDE w:val="0"/>
        <w:autoSpaceDN w:val="0"/>
        <w:bidi/>
        <w:adjustRightInd w:val="0"/>
        <w:ind w:left="-1" w:right="0"/>
        <w:jc w:val="both"/>
        <w:rPr>
          <w:rFonts w:ascii="David" w:hAnsi="David" w:cs="David"/>
          <w:sz w:val="24"/>
          <w:szCs w:val="24"/>
          <w:rtl/>
        </w:rPr>
      </w:pPr>
      <w:r w:rsidRPr="001065DB">
        <w:rPr>
          <w:rFonts w:ascii="David" w:hAnsi="David" w:cs="David" w:hint="cs"/>
          <w:b/>
          <w:bCs/>
          <w:sz w:val="24"/>
          <w:szCs w:val="24"/>
          <w:rtl/>
        </w:rPr>
        <w:t>הקדמה</w:t>
      </w:r>
      <w:r>
        <w:rPr>
          <w:rFonts w:ascii="David" w:hAnsi="David" w:cs="David" w:hint="cs"/>
          <w:sz w:val="24"/>
          <w:szCs w:val="24"/>
          <w:rtl/>
        </w:rPr>
        <w:t xml:space="preserve">. </w:t>
      </w:r>
      <w:r w:rsidR="001065DB">
        <w:rPr>
          <w:rFonts w:ascii="David" w:hAnsi="David" w:cs="David"/>
          <w:sz w:val="24"/>
          <w:szCs w:val="24"/>
          <w:rtl/>
        </w:rPr>
        <w:t>נייר המדיניות נפתח ב</w:t>
      </w:r>
      <w:r w:rsidR="001065DB">
        <w:rPr>
          <w:rFonts w:ascii="David" w:hAnsi="David" w:cs="David" w:hint="cs"/>
          <w:sz w:val="24"/>
          <w:szCs w:val="24"/>
          <w:rtl/>
        </w:rPr>
        <w:t xml:space="preserve">תקציר, המהווה </w:t>
      </w:r>
      <w:r w:rsidR="001065DB">
        <w:rPr>
          <w:rFonts w:ascii="David" w:hAnsi="David" w:cs="David"/>
          <w:sz w:val="24"/>
          <w:szCs w:val="24"/>
          <w:rtl/>
        </w:rPr>
        <w:t xml:space="preserve">תיאור מתמצת של סוגית חוסר הביטחון התזונתי בישראל, </w:t>
      </w:r>
      <w:r w:rsidR="00137990">
        <w:rPr>
          <w:rFonts w:ascii="David" w:hAnsi="David" w:cs="David" w:hint="cs"/>
          <w:sz w:val="24"/>
          <w:szCs w:val="24"/>
          <w:rtl/>
        </w:rPr>
        <w:t>תוך הבאת</w:t>
      </w:r>
      <w:r w:rsidR="001065DB">
        <w:rPr>
          <w:rFonts w:ascii="David" w:hAnsi="David" w:cs="David"/>
          <w:sz w:val="24"/>
          <w:szCs w:val="24"/>
          <w:rtl/>
        </w:rPr>
        <w:t xml:space="preserve"> נתונים מספריים של היקף התופעה בארץ. בהמשך לנתונים המספריים, מגיע</w:t>
      </w:r>
      <w:r w:rsidR="00137990">
        <w:rPr>
          <w:rFonts w:ascii="David" w:hAnsi="David" w:cs="David"/>
          <w:sz w:val="24"/>
          <w:szCs w:val="24"/>
          <w:rtl/>
        </w:rPr>
        <w:t>ה קביעה של כותבי המסמך,</w:t>
      </w:r>
      <w:r w:rsidR="002D6D1A">
        <w:rPr>
          <w:rFonts w:ascii="David" w:hAnsi="David" w:cs="David" w:hint="cs"/>
          <w:sz w:val="24"/>
          <w:szCs w:val="24"/>
          <w:rtl/>
        </w:rPr>
        <w:t xml:space="preserve"> </w:t>
      </w:r>
      <w:r w:rsidR="001065DB">
        <w:rPr>
          <w:rFonts w:ascii="David" w:hAnsi="David" w:cs="David"/>
          <w:sz w:val="24"/>
          <w:szCs w:val="24"/>
          <w:rtl/>
        </w:rPr>
        <w:lastRenderedPageBreak/>
        <w:t>לפיה החזרת הביטחון התזונתי לכלל תושבי ישראל וכן קידום בריאות הציבור ככלל, מהווים צו שעה.</w:t>
      </w:r>
      <w:r w:rsidR="003B6D04">
        <w:rPr>
          <w:rFonts w:ascii="David" w:hAnsi="David" w:cs="David" w:hint="cs"/>
          <w:sz w:val="24"/>
          <w:szCs w:val="24"/>
          <w:rtl/>
        </w:rPr>
        <w:t xml:space="preserve"> בחלק זה מוגדרת מטרת הנייר </w:t>
      </w:r>
      <w:r w:rsidR="003B6D04">
        <w:rPr>
          <w:rFonts w:ascii="David" w:hAnsi="David" w:cs="David"/>
          <w:sz w:val="24"/>
          <w:szCs w:val="24"/>
          <w:rtl/>
        </w:rPr>
        <w:t>–</w:t>
      </w:r>
      <w:r w:rsidR="003B6D04">
        <w:rPr>
          <w:rFonts w:ascii="David" w:hAnsi="David" w:cs="David" w:hint="cs"/>
          <w:sz w:val="24"/>
          <w:szCs w:val="24"/>
          <w:rtl/>
        </w:rPr>
        <w:t xml:space="preserve"> להציע דרכים עיקריות להוזלת סל מזו</w:t>
      </w:r>
      <w:r w:rsidR="003A4DA7">
        <w:rPr>
          <w:rFonts w:ascii="David" w:hAnsi="David" w:cs="David" w:hint="cs"/>
          <w:sz w:val="24"/>
          <w:szCs w:val="24"/>
          <w:rtl/>
        </w:rPr>
        <w:t>ן בסיסי ובריא עבור תושבי המדינה, והדרכי</w:t>
      </w:r>
      <w:r w:rsidR="00556E15">
        <w:rPr>
          <w:rFonts w:ascii="David" w:hAnsi="David" w:cs="David" w:hint="cs"/>
          <w:sz w:val="24"/>
          <w:szCs w:val="24"/>
          <w:rtl/>
        </w:rPr>
        <w:t>ם המוצעות ליישום בפועל של המטרה: פיקוח על מחירי המוצרים בסל, סבסוד המוצרים בסל, והנהגת מע"מ דיפרנציאלי.</w:t>
      </w:r>
      <w:r w:rsidR="004E3AE1">
        <w:rPr>
          <w:rFonts w:ascii="David" w:hAnsi="David" w:cs="David" w:hint="cs"/>
          <w:sz w:val="24"/>
          <w:szCs w:val="24"/>
          <w:rtl/>
        </w:rPr>
        <w:t xml:space="preserve"> </w:t>
      </w:r>
      <w:r w:rsidR="001065DB">
        <w:rPr>
          <w:rFonts w:ascii="David" w:hAnsi="David" w:cs="David"/>
          <w:sz w:val="24"/>
          <w:szCs w:val="24"/>
          <w:rtl/>
        </w:rPr>
        <w:t xml:space="preserve">כותבי המסמך טוענים כי שילוב בין שלוש החלופות הללו, באופן שאינו מצריך תוספות תקציביות משמעותיות, הוא המתווה המומלץ. </w:t>
      </w:r>
      <w:r w:rsidR="00570A0E">
        <w:rPr>
          <w:rFonts w:ascii="David" w:hAnsi="David" w:cs="David" w:hint="cs"/>
          <w:sz w:val="24"/>
          <w:szCs w:val="24"/>
          <w:rtl/>
        </w:rPr>
        <w:t xml:space="preserve"> נוסף על כך, הם ממליצים על הקמת תשתית מתאימה שתוביל למיגור הבעיה.</w:t>
      </w:r>
      <w:r w:rsidR="0062330A">
        <w:rPr>
          <w:rFonts w:ascii="David" w:hAnsi="David" w:cs="David" w:hint="cs"/>
          <w:sz w:val="24"/>
          <w:szCs w:val="24"/>
          <w:rtl/>
        </w:rPr>
        <w:t xml:space="preserve"> </w:t>
      </w:r>
      <w:r w:rsidR="00570A0E" w:rsidRPr="002D6D1A">
        <w:rPr>
          <w:rFonts w:ascii="David" w:hAnsi="David" w:cs="David" w:hint="cs"/>
          <w:sz w:val="24"/>
          <w:szCs w:val="24"/>
          <w:rtl/>
        </w:rPr>
        <w:t xml:space="preserve">הכותבים מציינים את הפתרון הקיים להתמודדות עם </w:t>
      </w:r>
      <w:r w:rsidR="00570A0E">
        <w:rPr>
          <w:rFonts w:ascii="David" w:hAnsi="David" w:cs="David" w:hint="cs"/>
          <w:sz w:val="24"/>
          <w:szCs w:val="24"/>
          <w:rtl/>
        </w:rPr>
        <w:t xml:space="preserve">הבעיה, ומסבירים </w:t>
      </w:r>
      <w:r w:rsidR="004E3AE1">
        <w:rPr>
          <w:rFonts w:ascii="David" w:hAnsi="David" w:cs="David" w:hint="cs"/>
          <w:sz w:val="24"/>
          <w:szCs w:val="24"/>
          <w:rtl/>
        </w:rPr>
        <w:t xml:space="preserve">בקצרה </w:t>
      </w:r>
      <w:r w:rsidR="00570A0E">
        <w:rPr>
          <w:rFonts w:ascii="David" w:hAnsi="David" w:cs="David" w:hint="cs"/>
          <w:sz w:val="24"/>
          <w:szCs w:val="24"/>
          <w:rtl/>
        </w:rPr>
        <w:t>את הבעיות הגלומות בו.</w:t>
      </w:r>
    </w:p>
    <w:p w:rsidR="000C0324" w:rsidRDefault="00464FCF" w:rsidP="00570A0E">
      <w:pPr>
        <w:tabs>
          <w:tab w:val="left" w:pos="8930"/>
        </w:tabs>
        <w:autoSpaceDE w:val="0"/>
        <w:autoSpaceDN w:val="0"/>
        <w:bidi/>
        <w:adjustRightInd w:val="0"/>
        <w:ind w:left="0" w:right="0"/>
        <w:jc w:val="both"/>
        <w:rPr>
          <w:rFonts w:ascii="David" w:hAnsi="David" w:cs="David"/>
          <w:sz w:val="24"/>
          <w:szCs w:val="24"/>
          <w:rtl/>
        </w:rPr>
      </w:pPr>
      <w:r w:rsidRPr="002D6D1A">
        <w:rPr>
          <w:rFonts w:ascii="David" w:hAnsi="David" w:cs="David" w:hint="cs"/>
          <w:b/>
          <w:bCs/>
          <w:sz w:val="24"/>
          <w:szCs w:val="24"/>
          <w:rtl/>
        </w:rPr>
        <w:t xml:space="preserve">תכנית </w:t>
      </w:r>
      <w:r w:rsidR="002D6D1A" w:rsidRPr="002D6D1A">
        <w:rPr>
          <w:rFonts w:ascii="David" w:hAnsi="David" w:cs="David" w:hint="cs"/>
          <w:b/>
          <w:bCs/>
          <w:sz w:val="24"/>
          <w:szCs w:val="24"/>
          <w:rtl/>
        </w:rPr>
        <w:t>ה</w:t>
      </w:r>
      <w:r w:rsidRPr="002D6D1A">
        <w:rPr>
          <w:rFonts w:ascii="David" w:hAnsi="David" w:cs="David" w:hint="cs"/>
          <w:b/>
          <w:bCs/>
          <w:sz w:val="24"/>
          <w:szCs w:val="24"/>
          <w:rtl/>
        </w:rPr>
        <w:t>עבודה</w:t>
      </w:r>
      <w:r w:rsidRPr="002D6D1A">
        <w:rPr>
          <w:rFonts w:ascii="David" w:hAnsi="David" w:cs="David" w:hint="cs"/>
          <w:sz w:val="24"/>
          <w:szCs w:val="24"/>
          <w:rtl/>
        </w:rPr>
        <w:t xml:space="preserve"> </w:t>
      </w:r>
      <w:r w:rsidR="00570A0E">
        <w:rPr>
          <w:rFonts w:ascii="David" w:hAnsi="David" w:cs="David" w:hint="cs"/>
          <w:sz w:val="24"/>
          <w:szCs w:val="24"/>
          <w:rtl/>
        </w:rPr>
        <w:t xml:space="preserve">המוצעת בפרק התקציר דנה ב-4 שלבים: 1) גיבוש סל מזון בסיס ובריא, תוך </w:t>
      </w:r>
      <w:proofErr w:type="spellStart"/>
      <w:r w:rsidR="00570A0E">
        <w:rPr>
          <w:rFonts w:ascii="David" w:hAnsi="David" w:cs="David" w:hint="cs"/>
          <w:sz w:val="24"/>
          <w:szCs w:val="24"/>
          <w:rtl/>
        </w:rPr>
        <w:t>הנגשתו</w:t>
      </w:r>
      <w:proofErr w:type="spellEnd"/>
      <w:r w:rsidR="00570A0E">
        <w:rPr>
          <w:rFonts w:ascii="David" w:hAnsi="David" w:cs="David" w:hint="cs"/>
          <w:sz w:val="24"/>
          <w:szCs w:val="24"/>
          <w:rtl/>
        </w:rPr>
        <w:t xml:space="preserve"> לציבור הרחב 2) אימוץ עקרונות אתיים-ערכיים, במרכזם ההנחה כי לנזקקים הזכות להזנה בכבוד ובדרכים מקובלות חברתית 3) </w:t>
      </w:r>
      <w:r w:rsidR="00886710">
        <w:rPr>
          <w:rFonts w:ascii="David" w:hAnsi="David" w:cs="David" w:hint="cs"/>
          <w:sz w:val="24"/>
          <w:szCs w:val="24"/>
          <w:rtl/>
        </w:rPr>
        <w:t xml:space="preserve">מעורבות גורמי בריאות, ובפרט דיאטנים, וכן משפחות הסובלות מחוסר ביטחון תזונתי לאורך כל </w:t>
      </w:r>
      <w:r w:rsidR="007402DF">
        <w:rPr>
          <w:rFonts w:ascii="David" w:hAnsi="David" w:cs="David" w:hint="cs"/>
          <w:sz w:val="24"/>
          <w:szCs w:val="24"/>
          <w:rtl/>
        </w:rPr>
        <w:t>שלבי התהליך, באופן שיטתי ומוסדר 4) הערכה שיטתית, תוך שימוש בכלים מחקריים כמותיים ואיכותיים לתיעוד מצב הביטחון התזונתי בישראל, ולבחינת האפקטיביות של תכניות שיפותחו להוזלת סל מזון בריא.</w:t>
      </w:r>
      <w:r w:rsidR="000C0324">
        <w:rPr>
          <w:rFonts w:ascii="David" w:hAnsi="David" w:cs="David" w:hint="cs"/>
          <w:sz w:val="24"/>
          <w:szCs w:val="24"/>
          <w:rtl/>
        </w:rPr>
        <w:t xml:space="preserve"> </w:t>
      </w:r>
    </w:p>
    <w:p w:rsidR="00464FCF" w:rsidRPr="002D6D1A" w:rsidRDefault="000C0324" w:rsidP="006E5608">
      <w:pPr>
        <w:tabs>
          <w:tab w:val="left" w:pos="8930"/>
        </w:tabs>
        <w:autoSpaceDE w:val="0"/>
        <w:autoSpaceDN w:val="0"/>
        <w:bidi/>
        <w:adjustRightInd w:val="0"/>
        <w:ind w:left="0" w:right="0"/>
        <w:jc w:val="both"/>
        <w:rPr>
          <w:rFonts w:ascii="David" w:hAnsi="David" w:cs="David"/>
          <w:sz w:val="24"/>
          <w:szCs w:val="24"/>
        </w:rPr>
      </w:pPr>
      <w:r>
        <w:rPr>
          <w:rFonts w:ascii="David" w:hAnsi="David" w:cs="David" w:hint="cs"/>
          <w:sz w:val="24"/>
          <w:szCs w:val="24"/>
          <w:rtl/>
        </w:rPr>
        <w:t>בפרק התקציר לא מצוינים</w:t>
      </w:r>
      <w:r w:rsidR="00464FCF" w:rsidRPr="002D6D1A">
        <w:rPr>
          <w:rFonts w:ascii="David" w:hAnsi="David" w:cs="David" w:hint="cs"/>
          <w:sz w:val="24"/>
          <w:szCs w:val="24"/>
          <w:rtl/>
        </w:rPr>
        <w:t xml:space="preserve"> </w:t>
      </w:r>
      <w:r>
        <w:rPr>
          <w:rFonts w:ascii="David" w:hAnsi="David" w:cs="David" w:hint="cs"/>
          <w:sz w:val="24"/>
          <w:szCs w:val="24"/>
          <w:rtl/>
        </w:rPr>
        <w:t>ה</w:t>
      </w:r>
      <w:r w:rsidR="00464FCF" w:rsidRPr="002D6D1A">
        <w:rPr>
          <w:rFonts w:ascii="David" w:hAnsi="David" w:cs="David" w:hint="cs"/>
          <w:sz w:val="24"/>
          <w:szCs w:val="24"/>
          <w:rtl/>
        </w:rPr>
        <w:t xml:space="preserve">שלבים </w:t>
      </w:r>
      <w:r>
        <w:rPr>
          <w:rFonts w:ascii="David" w:hAnsi="David" w:cs="David" w:hint="cs"/>
          <w:sz w:val="24"/>
          <w:szCs w:val="24"/>
          <w:rtl/>
        </w:rPr>
        <w:t xml:space="preserve">לפיהם </w:t>
      </w:r>
      <w:r w:rsidR="00464FCF" w:rsidRPr="002D6D1A">
        <w:rPr>
          <w:rFonts w:ascii="David" w:hAnsi="David" w:cs="David" w:hint="cs"/>
          <w:sz w:val="24"/>
          <w:szCs w:val="24"/>
          <w:rtl/>
        </w:rPr>
        <w:t xml:space="preserve">הוחלט לעבוד. </w:t>
      </w:r>
      <w:r w:rsidR="00516FAB">
        <w:rPr>
          <w:rFonts w:ascii="David" w:hAnsi="David" w:cs="David" w:hint="cs"/>
          <w:sz w:val="24"/>
          <w:szCs w:val="24"/>
          <w:rtl/>
        </w:rPr>
        <w:t>יתרה מכך, אין בפרק כל התייחסות לכך ש</w:t>
      </w:r>
      <w:r w:rsidR="00464FCF" w:rsidRPr="002D6D1A">
        <w:rPr>
          <w:rFonts w:ascii="David" w:hAnsi="David" w:cs="David" w:hint="cs"/>
          <w:sz w:val="24"/>
          <w:szCs w:val="24"/>
          <w:rtl/>
        </w:rPr>
        <w:t>המסמך מושתת על עקרונות ניתוח מדיניות</w:t>
      </w:r>
      <w:r w:rsidR="00DF233A">
        <w:rPr>
          <w:rFonts w:ascii="David" w:hAnsi="David" w:cs="David" w:hint="cs"/>
          <w:sz w:val="24"/>
          <w:szCs w:val="24"/>
          <w:rtl/>
        </w:rPr>
        <w:t>, הכולל</w:t>
      </w:r>
      <w:r w:rsidR="00464FCF" w:rsidRPr="002D6D1A">
        <w:rPr>
          <w:rFonts w:ascii="David" w:hAnsi="David" w:cs="David" w:hint="cs"/>
          <w:sz w:val="24"/>
          <w:szCs w:val="24"/>
          <w:rtl/>
        </w:rPr>
        <w:t xml:space="preserve"> שלבים של זיהוי בעיה, זיהו</w:t>
      </w:r>
      <w:r w:rsidR="003B6D04">
        <w:rPr>
          <w:rFonts w:ascii="David" w:hAnsi="David" w:cs="David" w:hint="cs"/>
          <w:sz w:val="24"/>
          <w:szCs w:val="24"/>
          <w:rtl/>
        </w:rPr>
        <w:t xml:space="preserve">י והערכת חלופות והמלצות מדיניות, </w:t>
      </w:r>
      <w:r w:rsidR="006E5608">
        <w:rPr>
          <w:rFonts w:ascii="David" w:hAnsi="David" w:cs="David" w:hint="cs"/>
          <w:sz w:val="24"/>
          <w:szCs w:val="24"/>
          <w:rtl/>
        </w:rPr>
        <w:t xml:space="preserve">ולכך </w:t>
      </w:r>
      <w:r w:rsidR="003B6D04">
        <w:rPr>
          <w:rFonts w:ascii="David" w:hAnsi="David" w:cs="David" w:hint="cs"/>
          <w:sz w:val="24"/>
          <w:szCs w:val="24"/>
          <w:rtl/>
        </w:rPr>
        <w:t>ש</w:t>
      </w:r>
      <w:r w:rsidR="00464FCF" w:rsidRPr="002D6D1A">
        <w:rPr>
          <w:rFonts w:ascii="David" w:hAnsi="David" w:cs="David" w:hint="cs"/>
          <w:sz w:val="24"/>
          <w:szCs w:val="24"/>
          <w:rtl/>
        </w:rPr>
        <w:t>זיהוי הבעיה כולל כשלי שוק וכשלי ממשלה</w:t>
      </w:r>
      <w:r w:rsidR="003B6D04">
        <w:rPr>
          <w:rFonts w:ascii="David" w:hAnsi="David" w:cs="David" w:hint="cs"/>
          <w:sz w:val="24"/>
          <w:szCs w:val="24"/>
          <w:rtl/>
        </w:rPr>
        <w:t xml:space="preserve">. כמו כן, לא מופיעה במסמך כל </w:t>
      </w:r>
      <w:r w:rsidR="00464FCF" w:rsidRPr="002D6D1A">
        <w:rPr>
          <w:rFonts w:ascii="David" w:hAnsi="David" w:cs="David" w:hint="cs"/>
          <w:sz w:val="24"/>
          <w:szCs w:val="24"/>
          <w:rtl/>
        </w:rPr>
        <w:t>אמירה לפיה בשלב הערכת החלופות יעשה שילוב</w:t>
      </w:r>
      <w:r w:rsidR="003B6D04">
        <w:rPr>
          <w:rFonts w:ascii="David" w:hAnsi="David" w:cs="David" w:hint="cs"/>
          <w:sz w:val="24"/>
          <w:szCs w:val="24"/>
          <w:rtl/>
        </w:rPr>
        <w:t xml:space="preserve"> של ניתוח נורמטיבי ופוזיטיביסטי. </w:t>
      </w:r>
      <w:r w:rsidR="003519B2" w:rsidRPr="002D6D1A">
        <w:rPr>
          <w:rFonts w:ascii="David" w:hAnsi="David" w:cs="David" w:hint="cs"/>
          <w:sz w:val="24"/>
          <w:szCs w:val="24"/>
          <w:rtl/>
        </w:rPr>
        <w:t xml:space="preserve">כבר בתחילת המסמך, יש להגדיר את מטרות המדיניות במונחים של פרמטרים וקריטריונים </w:t>
      </w:r>
      <w:r w:rsidR="003519B2" w:rsidRPr="002D6D1A">
        <w:rPr>
          <w:rFonts w:ascii="David" w:hAnsi="David" w:cs="David"/>
          <w:sz w:val="24"/>
          <w:szCs w:val="24"/>
          <w:rtl/>
        </w:rPr>
        <w:t>–</w:t>
      </w:r>
      <w:r w:rsidR="003519B2" w:rsidRPr="002D6D1A">
        <w:rPr>
          <w:rFonts w:ascii="David" w:hAnsi="David" w:cs="David" w:hint="cs"/>
          <w:sz w:val="24"/>
          <w:szCs w:val="24"/>
          <w:rtl/>
        </w:rPr>
        <w:t xml:space="preserve"> מה בעצם רוצים להשיג?</w:t>
      </w:r>
    </w:p>
    <w:p w:rsidR="00464FCF" w:rsidRDefault="00464FCF" w:rsidP="006E5608">
      <w:pPr>
        <w:tabs>
          <w:tab w:val="left" w:pos="8930"/>
        </w:tabs>
        <w:autoSpaceDE w:val="0"/>
        <w:autoSpaceDN w:val="0"/>
        <w:bidi/>
        <w:adjustRightInd w:val="0"/>
        <w:ind w:left="0" w:right="0"/>
        <w:jc w:val="both"/>
        <w:rPr>
          <w:rFonts w:ascii="David" w:hAnsi="David" w:cs="David"/>
          <w:sz w:val="24"/>
          <w:szCs w:val="24"/>
          <w:rtl/>
        </w:rPr>
      </w:pPr>
      <w:r w:rsidRPr="0062330A">
        <w:rPr>
          <w:rFonts w:ascii="David" w:hAnsi="David" w:cs="David" w:hint="cs"/>
          <w:b/>
          <w:bCs/>
          <w:sz w:val="24"/>
          <w:szCs w:val="24"/>
          <w:rtl/>
        </w:rPr>
        <w:t>הגדרת עקרונות מנחים ומטרות</w:t>
      </w:r>
      <w:r w:rsidR="00F26306">
        <w:rPr>
          <w:rFonts w:ascii="David" w:hAnsi="David" w:cs="David" w:hint="cs"/>
          <w:sz w:val="24"/>
          <w:szCs w:val="24"/>
          <w:rtl/>
        </w:rPr>
        <w:t>-  אילו מטרות מנסים להשיג</w:t>
      </w:r>
      <w:r w:rsidR="0008209A" w:rsidRPr="0062330A">
        <w:rPr>
          <w:rFonts w:ascii="David" w:hAnsi="David" w:cs="David" w:hint="cs"/>
          <w:sz w:val="24"/>
          <w:szCs w:val="24"/>
          <w:rtl/>
        </w:rPr>
        <w:t xml:space="preserve"> יש להתייחס לעומק להערכה נורמטיבית וליישם למקרה המדובר. </w:t>
      </w:r>
    </w:p>
    <w:p w:rsidR="00DA54F1" w:rsidRPr="00BB6E76" w:rsidRDefault="00B00CE1" w:rsidP="00DA54F1">
      <w:pPr>
        <w:tabs>
          <w:tab w:val="left" w:pos="8930"/>
        </w:tabs>
        <w:autoSpaceDE w:val="0"/>
        <w:autoSpaceDN w:val="0"/>
        <w:bidi/>
        <w:adjustRightInd w:val="0"/>
        <w:ind w:left="-1" w:right="0"/>
        <w:jc w:val="both"/>
        <w:rPr>
          <w:rFonts w:ascii="David" w:hAnsi="David" w:cs="David"/>
          <w:sz w:val="24"/>
          <w:szCs w:val="24"/>
          <w:rtl/>
        </w:rPr>
      </w:pPr>
      <w:r>
        <w:rPr>
          <w:rFonts w:ascii="David" w:hAnsi="David" w:cs="David"/>
          <w:sz w:val="24"/>
          <w:szCs w:val="24"/>
          <w:rtl/>
        </w:rPr>
        <w:t xml:space="preserve">כותבי הנייר מציינים כי בשנים האחרונות הסירה הממשלה את הפיקוח על מוצרים בסיסיים, תוך רצון לייצר תחרות בין היצרנים ובין רשתות השיווק, ולגרום להורדת מחירים, אולם בפועל, המחירים שאינם בפיקוח ממשלתי עלו באופן לא פרופורציונאלי. בחיבור עם עליית המע"מ לשיעור של </w:t>
      </w:r>
      <w:r>
        <w:rPr>
          <w:rFonts w:ascii="David" w:hAnsi="David" w:cs="David"/>
          <w:sz w:val="24"/>
          <w:szCs w:val="24"/>
        </w:rPr>
        <w:t>18%</w:t>
      </w:r>
      <w:r>
        <w:rPr>
          <w:rFonts w:ascii="David" w:hAnsi="David" w:cs="David"/>
          <w:sz w:val="24"/>
          <w:szCs w:val="24"/>
          <w:rtl/>
        </w:rPr>
        <w:t>, משמעות הדבר היא הגדלת ה</w:t>
      </w:r>
      <w:r w:rsidR="00490078">
        <w:rPr>
          <w:rFonts w:ascii="David" w:hAnsi="David" w:cs="David" w:hint="cs"/>
          <w:sz w:val="24"/>
          <w:szCs w:val="24"/>
          <w:rtl/>
        </w:rPr>
        <w:t>י</w:t>
      </w:r>
      <w:r>
        <w:rPr>
          <w:rFonts w:ascii="David" w:hAnsi="David" w:cs="David"/>
          <w:sz w:val="24"/>
          <w:szCs w:val="24"/>
          <w:rtl/>
        </w:rPr>
        <w:t>קפי העוני וחוסר הביטחון התזונתי בישראל</w:t>
      </w:r>
      <w:r w:rsidR="00BB6E76">
        <w:rPr>
          <w:rFonts w:ascii="David" w:hAnsi="David" w:cs="David" w:hint="cs"/>
          <w:b/>
          <w:bCs/>
          <w:i/>
          <w:iCs/>
          <w:sz w:val="24"/>
          <w:szCs w:val="24"/>
          <w:rtl/>
        </w:rPr>
        <w:t>.</w:t>
      </w:r>
    </w:p>
    <w:p w:rsidR="00BB6E76" w:rsidRPr="0059238C" w:rsidRDefault="00BB6E76" w:rsidP="0059238C">
      <w:pPr>
        <w:tabs>
          <w:tab w:val="left" w:pos="8930"/>
        </w:tabs>
        <w:autoSpaceDE w:val="0"/>
        <w:autoSpaceDN w:val="0"/>
        <w:bidi/>
        <w:adjustRightInd w:val="0"/>
        <w:ind w:left="-1" w:right="0"/>
        <w:jc w:val="both"/>
        <w:rPr>
          <w:rFonts w:ascii="David" w:hAnsi="David" w:cs="David"/>
          <w:sz w:val="24"/>
          <w:szCs w:val="24"/>
          <w:rtl/>
        </w:rPr>
      </w:pPr>
      <w:r>
        <w:rPr>
          <w:rFonts w:ascii="David" w:hAnsi="David" w:cs="David" w:hint="cs"/>
          <w:sz w:val="24"/>
          <w:szCs w:val="24"/>
          <w:rtl/>
        </w:rPr>
        <w:t xml:space="preserve">בעוד </w:t>
      </w:r>
      <w:r w:rsidRPr="00C36886">
        <w:rPr>
          <w:rFonts w:ascii="David" w:hAnsi="David" w:cs="David" w:hint="cs"/>
          <w:b/>
          <w:bCs/>
          <w:i/>
          <w:iCs/>
          <w:sz w:val="24"/>
          <w:szCs w:val="24"/>
          <w:rtl/>
        </w:rPr>
        <w:t>הגישה המצמצמת</w:t>
      </w:r>
      <w:r>
        <w:rPr>
          <w:rFonts w:ascii="David" w:hAnsi="David" w:cs="David" w:hint="cs"/>
          <w:sz w:val="24"/>
          <w:szCs w:val="24"/>
          <w:rtl/>
        </w:rPr>
        <w:t xml:space="preserve"> לניתוח מדיניות מותיר את הניתוח כשלב טכני בלבד, ואת תפקיד המומחה לניתוח טכני, בהתאמה, הרי שגישה מרחיבה מכוונת לקביעת מטרות מבחינה ערכית ומקצועית. </w:t>
      </w:r>
      <w:r w:rsidRPr="00C36886">
        <w:rPr>
          <w:rFonts w:ascii="David" w:hAnsi="David" w:cs="David" w:hint="cs"/>
          <w:b/>
          <w:bCs/>
          <w:i/>
          <w:iCs/>
          <w:sz w:val="24"/>
          <w:szCs w:val="24"/>
          <w:rtl/>
        </w:rPr>
        <w:t>הגישה המרחיבה</w:t>
      </w:r>
      <w:r>
        <w:rPr>
          <w:rFonts w:ascii="David" w:hAnsi="David" w:cs="David" w:hint="cs"/>
          <w:sz w:val="24"/>
          <w:szCs w:val="24"/>
          <w:rtl/>
        </w:rPr>
        <w:t>, באה לידי ביטוי בכתיבת מסמך זה, שכן בתהליך המוצע בו יש מעורבות אנשי מקצוע מהתחום הרלוונטי, וקריאה לעשות שימוש עתידי בתהליכי תכנון המדיניות והתאמתה למציאות, באנשים מתחום הבריאות והתזונה, לצד נציגות לאוכלוסיות כלפיהן מכוונת המדיניות. אם כך, אף שהתכנית צפויה להגיע אל משרדי הממשלה לצורך ביצוע ואכיפה, בפן התכנוני מעורבים מומחים שקבעו מטרות ערכיות ומקצועיות.</w:t>
      </w:r>
    </w:p>
    <w:p w:rsidR="00DA54F1" w:rsidRPr="0044453B" w:rsidRDefault="00DA54F1" w:rsidP="00DA54F1">
      <w:pPr>
        <w:tabs>
          <w:tab w:val="left" w:pos="8930"/>
        </w:tabs>
        <w:autoSpaceDE w:val="0"/>
        <w:autoSpaceDN w:val="0"/>
        <w:bidi/>
        <w:adjustRightInd w:val="0"/>
        <w:ind w:left="-1" w:right="0"/>
        <w:jc w:val="both"/>
        <w:rPr>
          <w:rFonts w:ascii="David" w:hAnsi="David" w:cs="David"/>
          <w:sz w:val="24"/>
          <w:szCs w:val="24"/>
          <w:rtl/>
        </w:rPr>
      </w:pPr>
      <w:r w:rsidRPr="0044453B">
        <w:rPr>
          <w:rFonts w:ascii="David" w:hAnsi="David" w:cs="David" w:hint="cs"/>
          <w:sz w:val="24"/>
          <w:szCs w:val="24"/>
          <w:rtl/>
        </w:rPr>
        <w:t>נייר המדיניות המנותח מתייחס ל-2 סוגים של מטרות- מטרות מהות ומטרות תהליך:</w:t>
      </w:r>
    </w:p>
    <w:p w:rsidR="00DA54F1" w:rsidRDefault="00DA54F1" w:rsidP="00A50A04">
      <w:pPr>
        <w:tabs>
          <w:tab w:val="left" w:pos="8930"/>
        </w:tabs>
        <w:autoSpaceDE w:val="0"/>
        <w:autoSpaceDN w:val="0"/>
        <w:bidi/>
        <w:adjustRightInd w:val="0"/>
        <w:ind w:left="-1" w:right="0"/>
        <w:jc w:val="both"/>
        <w:rPr>
          <w:rFonts w:ascii="David" w:hAnsi="David" w:cs="David"/>
          <w:sz w:val="24"/>
          <w:szCs w:val="24"/>
          <w:rtl/>
        </w:rPr>
      </w:pPr>
      <w:r>
        <w:rPr>
          <w:rFonts w:ascii="David" w:hAnsi="David" w:cs="David" w:hint="cs"/>
          <w:b/>
          <w:bCs/>
          <w:i/>
          <w:iCs/>
          <w:sz w:val="24"/>
          <w:szCs w:val="24"/>
          <w:rtl/>
        </w:rPr>
        <w:t xml:space="preserve">מטרות מהות </w:t>
      </w:r>
      <w:r>
        <w:rPr>
          <w:rFonts w:ascii="David" w:hAnsi="David" w:cs="David"/>
          <w:sz w:val="24"/>
          <w:szCs w:val="24"/>
          <w:rtl/>
        </w:rPr>
        <w:t>–</w:t>
      </w:r>
      <w:r>
        <w:rPr>
          <w:rFonts w:ascii="David" w:hAnsi="David" w:cs="David" w:hint="cs"/>
          <w:sz w:val="24"/>
          <w:szCs w:val="24"/>
          <w:rtl/>
        </w:rPr>
        <w:t xml:space="preserve"> התוצאה הסופית שרוצים להשיג ואילו ערכים יבוטאו בתוצאה זו. ישנן מטרות מהות כלכליות, דומת יעילות, מועילות ואפקטיביות, ומנגד מטרות מהות חברתיות, דוגמת צדק, הוגנות, שוויון </w:t>
      </w:r>
      <w:r>
        <w:rPr>
          <w:rFonts w:ascii="David" w:hAnsi="David" w:cs="David" w:hint="cs"/>
          <w:sz w:val="24"/>
          <w:szCs w:val="24"/>
          <w:rtl/>
        </w:rPr>
        <w:lastRenderedPageBreak/>
        <w:t xml:space="preserve">וכדומה. בנייר המדיניות הנדון, ישנו עיסוק בשתי מטרות מהות עיקריות, שתיהן חברתיות </w:t>
      </w:r>
      <w:r>
        <w:rPr>
          <w:rFonts w:ascii="David" w:hAnsi="David" w:cs="David"/>
          <w:sz w:val="24"/>
          <w:szCs w:val="24"/>
          <w:rtl/>
        </w:rPr>
        <w:t>–</w:t>
      </w:r>
      <w:r>
        <w:rPr>
          <w:rFonts w:ascii="David" w:hAnsi="David" w:cs="David" w:hint="cs"/>
          <w:sz w:val="24"/>
          <w:szCs w:val="24"/>
          <w:rtl/>
        </w:rPr>
        <w:t xml:space="preserve"> השבת הביטחון התזונתי לכלל תשבי ישראל, וקידום בריאות הציבור. המסמך אינו מתייחס למטרות מהות אחרות, שיכולות היו להיות חלק אינטגרלי מהתכנית המוצעת בו, דוגמת הקטנת ממדי העוני בישראל, חלוקת משאבים הוגנת יותר, יעילות כלכלית, הקטנת אי השוויון הקיים במדינה, כינון חברה צודקת וערכית </w:t>
      </w:r>
      <w:proofErr w:type="spellStart"/>
      <w:r>
        <w:rPr>
          <w:rFonts w:ascii="David" w:hAnsi="David" w:cs="David" w:hint="cs"/>
          <w:sz w:val="24"/>
          <w:szCs w:val="24"/>
          <w:rtl/>
        </w:rPr>
        <w:t>וכו</w:t>
      </w:r>
      <w:proofErr w:type="spellEnd"/>
      <w:r>
        <w:rPr>
          <w:rFonts w:ascii="David" w:hAnsi="David" w:cs="David" w:hint="cs"/>
          <w:sz w:val="24"/>
          <w:szCs w:val="24"/>
          <w:rtl/>
        </w:rPr>
        <w:t>'. אציין עם זאת, כי המסמך כן טוען שמימוש מטרות המהות החברותיות שהוצגו לעיל אינן מובילות לפגיעה כלכלית המתבטאת בהגדלת התקציב. בכך, ניתן לזהות הכרה של הכותבים בחשיבותן של מטרות מהות כלכליות, אף כי נראה שבבואם לשקלל את חשיבותן של מטרות המהות החבריות למול אלה הכלכליות, תחול לדידם עליונות לערכים חברתיים על פני כלכליים.</w:t>
      </w:r>
    </w:p>
    <w:p w:rsidR="00B00CE1" w:rsidRDefault="00DA54F1" w:rsidP="00DA54F1">
      <w:pPr>
        <w:tabs>
          <w:tab w:val="left" w:pos="8930"/>
        </w:tabs>
        <w:autoSpaceDE w:val="0"/>
        <w:autoSpaceDN w:val="0"/>
        <w:bidi/>
        <w:adjustRightInd w:val="0"/>
        <w:ind w:left="-1" w:right="0"/>
        <w:jc w:val="both"/>
        <w:rPr>
          <w:rFonts w:ascii="David" w:hAnsi="David" w:cs="David"/>
          <w:sz w:val="24"/>
          <w:szCs w:val="24"/>
          <w:rtl/>
        </w:rPr>
      </w:pPr>
      <w:r>
        <w:rPr>
          <w:rFonts w:ascii="David" w:hAnsi="David" w:cs="David" w:hint="cs"/>
          <w:b/>
          <w:bCs/>
          <w:i/>
          <w:iCs/>
          <w:sz w:val="24"/>
          <w:szCs w:val="24"/>
          <w:rtl/>
        </w:rPr>
        <w:t xml:space="preserve">מטרות תהליך </w:t>
      </w:r>
      <w:r>
        <w:rPr>
          <w:rFonts w:ascii="David" w:hAnsi="David" w:cs="David"/>
          <w:sz w:val="24"/>
          <w:szCs w:val="24"/>
          <w:rtl/>
        </w:rPr>
        <w:t>–</w:t>
      </w:r>
      <w:r>
        <w:rPr>
          <w:rFonts w:ascii="David" w:hAnsi="David" w:cs="David" w:hint="cs"/>
          <w:sz w:val="24"/>
          <w:szCs w:val="24"/>
          <w:rtl/>
        </w:rPr>
        <w:t xml:space="preserve"> ערכים שרוצים שיבואו לידי ביטוח בתהליך </w:t>
      </w:r>
      <w:r>
        <w:rPr>
          <w:rFonts w:ascii="David" w:hAnsi="David" w:cs="David"/>
          <w:sz w:val="24"/>
          <w:szCs w:val="24"/>
          <w:rtl/>
        </w:rPr>
        <w:t>–</w:t>
      </w:r>
      <w:r>
        <w:rPr>
          <w:rFonts w:ascii="David" w:hAnsi="David" w:cs="David" w:hint="cs"/>
          <w:sz w:val="24"/>
          <w:szCs w:val="24"/>
          <w:rtl/>
        </w:rPr>
        <w:t xml:space="preserve"> 1) תהליך התכנון עצמו יבטא ערכים. מטרת תהליך עיקרית שמובאת במסמך היא שיתוף, והיא מתבטאת בקריאה לשיתוף לאורך כל שלבי התהליך של נציגי ציבור מטעם המשפחות שחיות בחוסר ביטחון תזונתי, וכן של נציגים מתחומי הבריאות והתזונה בפרט, מגדיל את מרכיב האחריות החברתית בתהליך המוצע על ידי הכותבים  2) בתכנית יש אלמנטים שההחלטה לגביהם תתקבל בידי מבצעי המדיניות, אך מודגשת חשיבות מעורבותם של גורמי השטח בביטוי מטרות אלה. אף כי נראה שהתכנית המוצעת "סגורה" ולמעשה אמורה להיות מועברת למשרדי הממשלה לצורך ביצוע ותו לא, ניכר כי הכותבים מבינים את החופש שיש להותיר למבצעי המדיניות, בעיקר נוכח ניסיון העבר שמלמד כי תכניות קודמות נותרו תאורטיות וכשלו בהבשלה לכדי ביצוע של ממש. ביטוי לחופש שמשאירים כותבי המסמך למבצעיו ניתן לראות בקריאה לשתף נציגים של אוכלוסיית היעד של התכנית, וכן של גורמי בריאות, בדגש על דיאטנים, במימוש התכנית ובמעקב אחרי הישגיה. הקריאה לשיתוף היא בעצם הכרה בכך שמבצעי התכנית בפועל סוברנים לקבל החלטות עצמאיות ונועדה להגביל את החופש של דרגי הביצוע בשינוי התכנית לכיוונים המשרתים את תועלתם. במסמך חסרות לטעמי מטרות תהליך נוספות, דוגמת שקיפות בתהליך, צדק תהליכי, ביטויי אחריות ציבורית הנובעים מהתכנית עצמה, הוגנות שתגדל כתוצאה מהתכנית ועוד.</w:t>
      </w:r>
    </w:p>
    <w:p w:rsidR="00B00CE1" w:rsidRPr="007625E2" w:rsidRDefault="00B00CE1" w:rsidP="00B00CE1">
      <w:pPr>
        <w:tabs>
          <w:tab w:val="left" w:pos="8930"/>
        </w:tabs>
        <w:autoSpaceDE w:val="0"/>
        <w:autoSpaceDN w:val="0"/>
        <w:bidi/>
        <w:adjustRightInd w:val="0"/>
        <w:ind w:left="-1" w:right="0"/>
        <w:jc w:val="both"/>
        <w:rPr>
          <w:rFonts w:ascii="David" w:hAnsi="David" w:cs="David"/>
          <w:sz w:val="24"/>
          <w:szCs w:val="24"/>
          <w:rtl/>
        </w:rPr>
      </w:pPr>
      <w:r w:rsidRPr="007625E2">
        <w:rPr>
          <w:rFonts w:ascii="David" w:hAnsi="David" w:cs="David" w:hint="cs"/>
          <w:sz w:val="24"/>
          <w:szCs w:val="24"/>
          <w:rtl/>
        </w:rPr>
        <w:t>לדידם של הכותבים, על החלופות הרגולטוריות שיורחבו במסמך</w:t>
      </w:r>
      <w:r w:rsidR="00564E87" w:rsidRPr="007625E2">
        <w:rPr>
          <w:rFonts w:ascii="David" w:hAnsi="David" w:cs="David" w:hint="cs"/>
          <w:sz w:val="24"/>
          <w:szCs w:val="24"/>
          <w:rtl/>
        </w:rPr>
        <w:t>,</w:t>
      </w:r>
      <w:r w:rsidRPr="007625E2">
        <w:rPr>
          <w:rFonts w:ascii="David" w:hAnsi="David" w:cs="David" w:hint="cs"/>
          <w:sz w:val="24"/>
          <w:szCs w:val="24"/>
          <w:rtl/>
        </w:rPr>
        <w:t xml:space="preserve"> להתבסס על עקרונות אתיים-ערכיים אלה:</w:t>
      </w:r>
    </w:p>
    <w:p w:rsidR="00B00CE1" w:rsidRDefault="00B00CE1" w:rsidP="00B00CE1">
      <w:pPr>
        <w:pStyle w:val="ListParagraph"/>
        <w:numPr>
          <w:ilvl w:val="0"/>
          <w:numId w:val="11"/>
        </w:numPr>
        <w:tabs>
          <w:tab w:val="left" w:pos="8930"/>
        </w:tabs>
        <w:autoSpaceDE w:val="0"/>
        <w:autoSpaceDN w:val="0"/>
        <w:bidi/>
        <w:adjustRightInd w:val="0"/>
        <w:ind w:right="0"/>
        <w:jc w:val="both"/>
        <w:rPr>
          <w:rFonts w:ascii="David" w:hAnsi="David" w:cs="David"/>
          <w:sz w:val="24"/>
          <w:szCs w:val="24"/>
        </w:rPr>
      </w:pPr>
      <w:r>
        <w:rPr>
          <w:rFonts w:ascii="David" w:hAnsi="David" w:cs="David" w:hint="cs"/>
          <w:sz w:val="24"/>
          <w:szCs w:val="24"/>
          <w:rtl/>
        </w:rPr>
        <w:t>לכל תושב ישראל עומדת הזכות הבסיסית לביטחון תזונתי</w:t>
      </w:r>
    </w:p>
    <w:p w:rsidR="00B00CE1" w:rsidRDefault="00B00CE1" w:rsidP="00B00CE1">
      <w:pPr>
        <w:pStyle w:val="ListParagraph"/>
        <w:numPr>
          <w:ilvl w:val="0"/>
          <w:numId w:val="11"/>
        </w:numPr>
        <w:tabs>
          <w:tab w:val="left" w:pos="8930"/>
        </w:tabs>
        <w:autoSpaceDE w:val="0"/>
        <w:autoSpaceDN w:val="0"/>
        <w:bidi/>
        <w:adjustRightInd w:val="0"/>
        <w:ind w:right="0"/>
        <w:jc w:val="both"/>
        <w:rPr>
          <w:rFonts w:ascii="David" w:hAnsi="David" w:cs="David"/>
          <w:sz w:val="24"/>
          <w:szCs w:val="24"/>
        </w:rPr>
      </w:pPr>
      <w:r>
        <w:rPr>
          <w:rFonts w:ascii="David" w:hAnsi="David" w:cs="David" w:hint="cs"/>
          <w:sz w:val="24"/>
          <w:szCs w:val="24"/>
          <w:rtl/>
        </w:rPr>
        <w:t>מי שסובלים מחוסר ביטחון תזונתי הם "נפגעי מדיניות" ואינם אשמים במצבם</w:t>
      </w:r>
    </w:p>
    <w:p w:rsidR="00B00CE1" w:rsidRDefault="00B00CE1" w:rsidP="00B00CE1">
      <w:pPr>
        <w:pStyle w:val="ListParagraph"/>
        <w:numPr>
          <w:ilvl w:val="0"/>
          <w:numId w:val="11"/>
        </w:numPr>
        <w:tabs>
          <w:tab w:val="left" w:pos="8930"/>
        </w:tabs>
        <w:autoSpaceDE w:val="0"/>
        <w:autoSpaceDN w:val="0"/>
        <w:bidi/>
        <w:adjustRightInd w:val="0"/>
        <w:ind w:right="0"/>
        <w:jc w:val="both"/>
        <w:rPr>
          <w:rFonts w:ascii="David" w:hAnsi="David" w:cs="David"/>
          <w:sz w:val="24"/>
          <w:szCs w:val="24"/>
        </w:rPr>
      </w:pPr>
      <w:r>
        <w:rPr>
          <w:rFonts w:ascii="David" w:hAnsi="David" w:cs="David" w:hint="cs"/>
          <w:sz w:val="24"/>
          <w:szCs w:val="24"/>
          <w:rtl/>
        </w:rPr>
        <w:t>לסובלים מחוסר ביטחון תזונתי יש זכות להזנה בכבוד, בדרכים מקובלות חברתית, תוך עדיפות להזנה עצמית.</w:t>
      </w:r>
    </w:p>
    <w:p w:rsidR="00B00CE1" w:rsidRDefault="00B00CE1" w:rsidP="00B00CE1">
      <w:pPr>
        <w:pStyle w:val="ListParagraph"/>
        <w:numPr>
          <w:ilvl w:val="0"/>
          <w:numId w:val="11"/>
        </w:numPr>
        <w:tabs>
          <w:tab w:val="left" w:pos="8930"/>
        </w:tabs>
        <w:autoSpaceDE w:val="0"/>
        <w:autoSpaceDN w:val="0"/>
        <w:bidi/>
        <w:adjustRightInd w:val="0"/>
        <w:ind w:right="0"/>
        <w:jc w:val="both"/>
        <w:rPr>
          <w:rFonts w:ascii="David" w:hAnsi="David" w:cs="David"/>
          <w:sz w:val="24"/>
          <w:szCs w:val="24"/>
        </w:rPr>
      </w:pPr>
      <w:r>
        <w:rPr>
          <w:rFonts w:ascii="David" w:hAnsi="David" w:cs="David" w:hint="cs"/>
          <w:sz w:val="24"/>
          <w:szCs w:val="24"/>
          <w:rtl/>
        </w:rPr>
        <w:t>לכל תושב ישראל זכות לקבל הדרכה לתזונה בריאה- כלים לניהול תקציב, בחירת מזון בריא בתקציב נמוך ובישול והכנת מזון בריא, כחלק מזכותו לביטחון תזונתי.</w:t>
      </w:r>
    </w:p>
    <w:p w:rsidR="003C5239" w:rsidRDefault="00A71728" w:rsidP="003C5239">
      <w:pPr>
        <w:tabs>
          <w:tab w:val="left" w:pos="8930"/>
        </w:tabs>
        <w:autoSpaceDE w:val="0"/>
        <w:autoSpaceDN w:val="0"/>
        <w:bidi/>
        <w:adjustRightInd w:val="0"/>
        <w:ind w:left="-1" w:right="0"/>
        <w:jc w:val="both"/>
        <w:rPr>
          <w:rFonts w:ascii="David" w:hAnsi="David" w:cs="David"/>
          <w:sz w:val="24"/>
          <w:szCs w:val="24"/>
          <w:rtl/>
        </w:rPr>
      </w:pPr>
      <w:r>
        <w:rPr>
          <w:rFonts w:ascii="David" w:hAnsi="David" w:cs="David" w:hint="cs"/>
          <w:sz w:val="24"/>
          <w:szCs w:val="24"/>
          <w:rtl/>
        </w:rPr>
        <w:t xml:space="preserve">העקרונות </w:t>
      </w:r>
      <w:r w:rsidR="00341A66">
        <w:rPr>
          <w:rFonts w:ascii="David" w:hAnsi="David" w:cs="David" w:hint="cs"/>
          <w:sz w:val="24"/>
          <w:szCs w:val="24"/>
          <w:rtl/>
        </w:rPr>
        <w:t>האתיים המובאים</w:t>
      </w:r>
      <w:r w:rsidR="003C5239">
        <w:rPr>
          <w:rFonts w:ascii="David" w:hAnsi="David" w:cs="David" w:hint="cs"/>
          <w:sz w:val="24"/>
          <w:szCs w:val="24"/>
          <w:rtl/>
        </w:rPr>
        <w:t xml:space="preserve"> בנייר, מהווים אינדיקציה להערכת </w:t>
      </w:r>
      <w:r w:rsidR="00341A66">
        <w:rPr>
          <w:rFonts w:ascii="David" w:hAnsi="David" w:cs="David" w:hint="cs"/>
          <w:sz w:val="24"/>
          <w:szCs w:val="24"/>
          <w:rtl/>
        </w:rPr>
        <w:t xml:space="preserve">הנורמטיבית שעושים כותביו. </w:t>
      </w:r>
      <w:r w:rsidR="003C5239" w:rsidRPr="00C47AC9">
        <w:rPr>
          <w:rFonts w:ascii="David" w:hAnsi="David" w:cs="David" w:hint="cs"/>
          <w:b/>
          <w:bCs/>
          <w:i/>
          <w:iCs/>
          <w:sz w:val="24"/>
          <w:szCs w:val="24"/>
          <w:rtl/>
        </w:rPr>
        <w:t>ניתוח נורמטיבי</w:t>
      </w:r>
      <w:r w:rsidR="003C5239">
        <w:rPr>
          <w:rFonts w:ascii="David" w:hAnsi="David" w:cs="David" w:hint="cs"/>
          <w:sz w:val="24"/>
          <w:szCs w:val="24"/>
          <w:rtl/>
        </w:rPr>
        <w:t xml:space="preserve"> מביא בחשבון את הערכים של האינטרס הציבורי לפיהם תתנהל המדיניות, כלומר מה רצוי שיקרה. במובן הצר, הכוונה היא להסתכלות על השחקנים כבודדים, בנטרול אינטרס הציבור הכללי, לכן ביקורת על גישה זו מכוונת לאי התאמתה למציאות והיותה בלתי ישימה בפועל. הגישה הרציונאלית הרחבה מדגישה את הכשלים הבירוקרטים ואת הערכים הנפגעים עקב אי הצלחה. תכנון מדיניות נורמטיבי יגדיר את הבעיה בהתחשב בערכים שנפגעו ואז יבחן מה ראוי לעשות. </w:t>
      </w:r>
    </w:p>
    <w:p w:rsidR="00A71728" w:rsidRDefault="00A71728" w:rsidP="00B31E14">
      <w:pPr>
        <w:tabs>
          <w:tab w:val="left" w:pos="8930"/>
        </w:tabs>
        <w:autoSpaceDE w:val="0"/>
        <w:autoSpaceDN w:val="0"/>
        <w:bidi/>
        <w:adjustRightInd w:val="0"/>
        <w:ind w:left="-1" w:right="0"/>
        <w:jc w:val="both"/>
        <w:rPr>
          <w:rFonts w:ascii="David" w:hAnsi="David" w:cs="David"/>
          <w:sz w:val="24"/>
          <w:szCs w:val="24"/>
          <w:rtl/>
        </w:rPr>
      </w:pPr>
      <w:r>
        <w:rPr>
          <w:rFonts w:ascii="David" w:hAnsi="David" w:cs="David" w:hint="cs"/>
          <w:sz w:val="24"/>
          <w:szCs w:val="24"/>
          <w:rtl/>
        </w:rPr>
        <w:lastRenderedPageBreak/>
        <w:t xml:space="preserve">בנייר הנבחן, מובאים תימוכין מהספרות ומהמציאות לצורך ביסוס הרעיונות הערכיים המרכזיים המוצגים בו. עם זאת, לצד תיאור המצב הקיים במשק והצגת דעות של גופים ואישים רבים, </w:t>
      </w:r>
      <w:r w:rsidR="005B0DE8">
        <w:rPr>
          <w:rFonts w:ascii="David" w:hAnsi="David" w:cs="David" w:hint="cs"/>
          <w:sz w:val="24"/>
          <w:szCs w:val="24"/>
          <w:rtl/>
        </w:rPr>
        <w:t xml:space="preserve">מלבד כותרת ראשית של ארבעת העקרונות האתיים- ערכיים </w:t>
      </w:r>
      <w:r w:rsidR="001A5C23">
        <w:rPr>
          <w:rFonts w:ascii="David" w:hAnsi="David" w:cs="David" w:hint="cs"/>
          <w:sz w:val="24"/>
          <w:szCs w:val="24"/>
          <w:rtl/>
        </w:rPr>
        <w:t>ש</w:t>
      </w:r>
      <w:r w:rsidR="005B0DE8">
        <w:rPr>
          <w:rFonts w:ascii="David" w:hAnsi="David" w:cs="David" w:hint="cs"/>
          <w:sz w:val="24"/>
          <w:szCs w:val="24"/>
          <w:rtl/>
        </w:rPr>
        <w:t xml:space="preserve">הובאו לעיל, </w:t>
      </w:r>
      <w:r>
        <w:rPr>
          <w:rFonts w:ascii="David" w:hAnsi="David" w:cs="David" w:hint="cs"/>
          <w:sz w:val="24"/>
          <w:szCs w:val="24"/>
          <w:rtl/>
        </w:rPr>
        <w:t xml:space="preserve">הנייר חסר הגדרות נורמטיביות של מחבריו עצמם, ערכים שלאורם לדעתם יש לבסס מדיניות בתחום, חתירה להישגים בדמות יצירת נורמות אחרות וכדומה. </w:t>
      </w:r>
    </w:p>
    <w:p w:rsidR="00B00CE1" w:rsidRPr="00A50A04" w:rsidRDefault="00A71728" w:rsidP="00A50A04">
      <w:pPr>
        <w:tabs>
          <w:tab w:val="left" w:pos="8930"/>
        </w:tabs>
        <w:autoSpaceDE w:val="0"/>
        <w:autoSpaceDN w:val="0"/>
        <w:bidi/>
        <w:adjustRightInd w:val="0"/>
        <w:ind w:left="0" w:right="0"/>
        <w:jc w:val="both"/>
        <w:rPr>
          <w:rFonts w:ascii="David" w:hAnsi="David" w:cs="David"/>
          <w:sz w:val="24"/>
          <w:szCs w:val="24"/>
          <w:rtl/>
        </w:rPr>
      </w:pPr>
      <w:r>
        <w:rPr>
          <w:rFonts w:ascii="David" w:hAnsi="David" w:cs="David" w:hint="cs"/>
          <w:sz w:val="24"/>
          <w:szCs w:val="24"/>
          <w:rtl/>
        </w:rPr>
        <w:t xml:space="preserve">כדוגמא, </w:t>
      </w:r>
      <w:r w:rsidR="001B5DD9">
        <w:rPr>
          <w:rFonts w:ascii="David" w:hAnsi="David" w:cs="David"/>
          <w:sz w:val="24"/>
          <w:szCs w:val="24"/>
          <w:rtl/>
        </w:rPr>
        <w:t xml:space="preserve">הכותבים עומדים על מורכבות נושא אי הביטחון התזונתי, כסוגיה חברתית כוללת, הנוגעת לכבוד האדם, ואינה מתמצה רק במזונו או במצב בריאותו. הם מציינים כי העדר חוקה בישראל מוליד מצב בו הזכות למזון אינה מעוגנת רשמית, אך כי מדברי נשיא בהמ"ש העליון, השופט בדימוס אהרן ברק, ניתן בכל זאת להניח כי חוק היסוד: כבוד האדם וחירותו גוזר את החובה לקיום מעין "רשת ביטחון", שתבטיח כי מצב חומרי של מעוטי היכולת, לא יובילם למחסור קיומי. תימוכין נוספים לעמדה זאת מובאים על ידי כותבי הנייר, בדמות דו"ח מבקר המדינה בנוגע לפיקוח על מחירי המזון משנת </w:t>
      </w:r>
      <w:r w:rsidR="001B5DD9">
        <w:rPr>
          <w:rFonts w:ascii="David" w:hAnsi="David" w:cs="David"/>
          <w:sz w:val="24"/>
          <w:szCs w:val="24"/>
        </w:rPr>
        <w:t>2012</w:t>
      </w:r>
      <w:r w:rsidR="001B5DD9">
        <w:rPr>
          <w:rFonts w:ascii="David" w:hAnsi="David" w:cs="David"/>
          <w:sz w:val="24"/>
          <w:szCs w:val="24"/>
          <w:rtl/>
        </w:rPr>
        <w:t>. המבקר מתייחס בדו"ח זה, להכרה במזון כצורך בסיסי של האדם, וטוען כי המדינה אחראית להבטיח רשת הגנה למעוטי האמצעים, רשת הכוללת גם ביטחון תזונתי. האמנה הבינלאומית לזכויות האזרח משרתת את הכותבים בהצגת ההזנה וההגנה מפני רעב כזכות בסיסית של כל אדם. הצגת הביטחון התזונתי כזכות בסיסית של כל אדם כסוגית ליבה בינלאומית, תורמת חוזק לעמדתם של הכותבים לפיה בישראל אין התייחסות נאותה לנושא.</w:t>
      </w:r>
      <w:r>
        <w:rPr>
          <w:rFonts w:ascii="David" w:hAnsi="David" w:cs="David" w:hint="cs"/>
          <w:b/>
          <w:bCs/>
          <w:sz w:val="24"/>
          <w:szCs w:val="24"/>
          <w:u w:val="single"/>
          <w:rtl/>
        </w:rPr>
        <w:t xml:space="preserve"> </w:t>
      </w:r>
      <w:r>
        <w:rPr>
          <w:rFonts w:ascii="David" w:hAnsi="David" w:cs="David"/>
          <w:sz w:val="24"/>
          <w:szCs w:val="24"/>
          <w:rtl/>
        </w:rPr>
        <w:t xml:space="preserve">בנייר המדיניות מתאר את הרקע הכללי לתופעת </w:t>
      </w:r>
      <w:r w:rsidRPr="00A71728">
        <w:rPr>
          <w:rFonts w:ascii="David" w:hAnsi="David" w:cs="David"/>
          <w:sz w:val="24"/>
          <w:szCs w:val="24"/>
          <w:rtl/>
        </w:rPr>
        <w:t>חוסר הביטחון התזונתי בישראל</w:t>
      </w:r>
      <w:r>
        <w:rPr>
          <w:rFonts w:ascii="David" w:hAnsi="David" w:cs="David"/>
          <w:sz w:val="24"/>
          <w:szCs w:val="24"/>
          <w:rtl/>
        </w:rPr>
        <w:t xml:space="preserve">, תוך הגדרת הבעיה הקיימת, ממדיה והמדיניות הנוכחית, של חלוקת מזון באמצעות עמותות הזנה וגורמי חסד. חוסר ביטחון תזונתי הוגדר בפסגת המזון העולמית ברומא, בשנת </w:t>
      </w:r>
      <w:r>
        <w:rPr>
          <w:rFonts w:ascii="David" w:hAnsi="David" w:cs="David"/>
          <w:sz w:val="24"/>
          <w:szCs w:val="24"/>
        </w:rPr>
        <w:t>1996</w:t>
      </w:r>
      <w:r>
        <w:rPr>
          <w:rFonts w:ascii="David" w:hAnsi="David" w:cs="David"/>
          <w:sz w:val="24"/>
          <w:szCs w:val="24"/>
          <w:rtl/>
        </w:rPr>
        <w:t xml:space="preserve">, כ"העדר נגישות סדירה למזון מזין, בדרכים מקובלות ובכמות מספקת. דרכים מקובלות פירושן רכישת המזון הנדרש </w:t>
      </w:r>
      <w:proofErr w:type="spellStart"/>
      <w:r>
        <w:rPr>
          <w:rFonts w:ascii="David" w:hAnsi="David" w:cs="David"/>
          <w:sz w:val="24"/>
          <w:szCs w:val="24"/>
          <w:rtl/>
        </w:rPr>
        <w:t>ולר</w:t>
      </w:r>
      <w:proofErr w:type="spellEnd"/>
      <w:r>
        <w:rPr>
          <w:rFonts w:ascii="David" w:hAnsi="David" w:cs="David"/>
          <w:sz w:val="24"/>
          <w:szCs w:val="24"/>
          <w:rtl/>
        </w:rPr>
        <w:t xml:space="preserve"> קבלת מזון מגופים פילנתרופיים או איסוף תרומות וקבצנות". הגדרות אלה אומצו בשנת </w:t>
      </w:r>
      <w:r>
        <w:rPr>
          <w:rFonts w:ascii="David" w:hAnsi="David" w:cs="David"/>
          <w:sz w:val="24"/>
          <w:szCs w:val="24"/>
        </w:rPr>
        <w:t>2008</w:t>
      </w:r>
      <w:r>
        <w:rPr>
          <w:rFonts w:ascii="David" w:hAnsi="David" w:cs="David"/>
          <w:sz w:val="24"/>
          <w:szCs w:val="24"/>
          <w:rtl/>
        </w:rPr>
        <w:t xml:space="preserve"> ע"י ועדת הרצוג-</w:t>
      </w:r>
      <w:proofErr w:type="spellStart"/>
      <w:r>
        <w:rPr>
          <w:rFonts w:ascii="David" w:hAnsi="David" w:cs="David"/>
          <w:sz w:val="24"/>
          <w:szCs w:val="24"/>
          <w:rtl/>
        </w:rPr>
        <w:t>איצקוביץ</w:t>
      </w:r>
      <w:proofErr w:type="spellEnd"/>
      <w:r>
        <w:rPr>
          <w:rFonts w:ascii="David" w:hAnsi="David" w:cs="David"/>
          <w:sz w:val="24"/>
          <w:szCs w:val="24"/>
          <w:rtl/>
        </w:rPr>
        <w:t>, ועדה בין משרדית לבחינת אחריות המדינה לביטחון התזונתי של אזרחיה. מהגדרות אלה, עולה כי חלוקת מזון אינה הדרך המועדפת והמקובלת להתמודדות עם הבעיה, לכן יש לשמור אמצעי זה למצבי חירום בלבד.</w:t>
      </w:r>
    </w:p>
    <w:p w:rsidR="000E29DB" w:rsidRDefault="00464FCF" w:rsidP="000E29DB">
      <w:pPr>
        <w:tabs>
          <w:tab w:val="left" w:pos="8930"/>
        </w:tabs>
        <w:autoSpaceDE w:val="0"/>
        <w:autoSpaceDN w:val="0"/>
        <w:bidi/>
        <w:adjustRightInd w:val="0"/>
        <w:ind w:left="0" w:right="0"/>
        <w:jc w:val="both"/>
        <w:rPr>
          <w:rFonts w:ascii="David" w:hAnsi="David" w:cs="David"/>
          <w:sz w:val="24"/>
          <w:szCs w:val="24"/>
          <w:rtl/>
        </w:rPr>
      </w:pPr>
      <w:r w:rsidRPr="004B037F">
        <w:rPr>
          <w:rFonts w:ascii="David" w:hAnsi="David" w:cs="David" w:hint="cs"/>
          <w:b/>
          <w:bCs/>
          <w:sz w:val="24"/>
          <w:szCs w:val="24"/>
          <w:rtl/>
        </w:rPr>
        <w:t xml:space="preserve">זיהוי הבעיה </w:t>
      </w:r>
      <w:r w:rsidRPr="004B037F">
        <w:rPr>
          <w:rFonts w:ascii="David" w:hAnsi="David" w:cs="David"/>
          <w:b/>
          <w:bCs/>
          <w:sz w:val="24"/>
          <w:szCs w:val="24"/>
          <w:rtl/>
        </w:rPr>
        <w:t>–</w:t>
      </w:r>
      <w:r w:rsidRPr="004B037F">
        <w:rPr>
          <w:rFonts w:ascii="David" w:hAnsi="David" w:cs="David" w:hint="cs"/>
          <w:b/>
          <w:bCs/>
          <w:sz w:val="24"/>
          <w:szCs w:val="24"/>
          <w:rtl/>
        </w:rPr>
        <w:t xml:space="preserve"> ניתוח כשלי </w:t>
      </w:r>
      <w:r w:rsidR="004B037F">
        <w:rPr>
          <w:rFonts w:ascii="David" w:hAnsi="David" w:cs="David" w:hint="cs"/>
          <w:b/>
          <w:bCs/>
          <w:sz w:val="24"/>
          <w:szCs w:val="24"/>
          <w:rtl/>
        </w:rPr>
        <w:t>ה</w:t>
      </w:r>
      <w:r w:rsidRPr="004B037F">
        <w:rPr>
          <w:rFonts w:ascii="David" w:hAnsi="David" w:cs="David" w:hint="cs"/>
          <w:b/>
          <w:bCs/>
          <w:sz w:val="24"/>
          <w:szCs w:val="24"/>
          <w:rtl/>
        </w:rPr>
        <w:t>שוק</w:t>
      </w:r>
      <w:r w:rsidR="00570ED1" w:rsidRPr="004B037F">
        <w:rPr>
          <w:rFonts w:ascii="David" w:hAnsi="David" w:cs="David" w:hint="cs"/>
          <w:sz w:val="24"/>
          <w:szCs w:val="24"/>
          <w:rtl/>
        </w:rPr>
        <w:t xml:space="preserve"> </w:t>
      </w:r>
      <w:r w:rsidR="004B037F">
        <w:rPr>
          <w:rFonts w:ascii="David" w:hAnsi="David" w:cs="David" w:hint="cs"/>
          <w:b/>
          <w:bCs/>
          <w:sz w:val="24"/>
          <w:szCs w:val="24"/>
          <w:rtl/>
        </w:rPr>
        <w:t>במקרה הנבחן</w:t>
      </w:r>
      <w:r w:rsidR="007A3434">
        <w:rPr>
          <w:rFonts w:ascii="David" w:hAnsi="David" w:cs="David" w:hint="cs"/>
          <w:sz w:val="24"/>
          <w:szCs w:val="24"/>
          <w:rtl/>
        </w:rPr>
        <w:t>:</w:t>
      </w:r>
      <w:r w:rsidR="00570ED1" w:rsidRPr="004B037F">
        <w:rPr>
          <w:rFonts w:ascii="David" w:hAnsi="David" w:cs="David" w:hint="cs"/>
          <w:sz w:val="24"/>
          <w:szCs w:val="24"/>
          <w:rtl/>
        </w:rPr>
        <w:t xml:space="preserve"> </w:t>
      </w:r>
    </w:p>
    <w:p w:rsidR="007571BD" w:rsidRDefault="000E29DB" w:rsidP="007571BD">
      <w:pPr>
        <w:tabs>
          <w:tab w:val="left" w:pos="8930"/>
        </w:tabs>
        <w:autoSpaceDE w:val="0"/>
        <w:autoSpaceDN w:val="0"/>
        <w:bidi/>
        <w:adjustRightInd w:val="0"/>
        <w:ind w:left="0" w:right="0"/>
        <w:jc w:val="both"/>
        <w:rPr>
          <w:rFonts w:ascii="David" w:hAnsi="David" w:cs="David"/>
          <w:sz w:val="24"/>
          <w:szCs w:val="24"/>
          <w:rtl/>
        </w:rPr>
      </w:pPr>
      <w:r>
        <w:rPr>
          <w:rFonts w:ascii="David" w:hAnsi="David" w:cs="David"/>
          <w:sz w:val="24"/>
          <w:szCs w:val="24"/>
          <w:rtl/>
        </w:rPr>
        <w:t>הכותבים מתארים את חדירת נושא אי הביטחון התזונתי אל התודעה הישראלית, החל מסוף שנות ה-</w:t>
      </w:r>
      <w:r>
        <w:rPr>
          <w:rFonts w:ascii="David" w:hAnsi="David" w:cs="David"/>
          <w:sz w:val="24"/>
          <w:szCs w:val="24"/>
        </w:rPr>
        <w:t>90</w:t>
      </w:r>
      <w:r w:rsidR="007A3434">
        <w:rPr>
          <w:rFonts w:ascii="David" w:hAnsi="David" w:cs="David" w:hint="cs"/>
          <w:sz w:val="24"/>
          <w:szCs w:val="24"/>
          <w:rtl/>
        </w:rPr>
        <w:t xml:space="preserve">. </w:t>
      </w:r>
      <w:r>
        <w:rPr>
          <w:rFonts w:ascii="David" w:hAnsi="David" w:cs="David"/>
          <w:sz w:val="24"/>
          <w:szCs w:val="24"/>
          <w:rtl/>
        </w:rPr>
        <w:t>לטענתם, היחלשות מנגנוני הרווחה, כלכלת גלובליזציה ומיתון כלכלי יצרו בישראל, כמו במדינות שפע אחרות, עלייה באבטלה, עלייה בעוני והגדלת פערים חברתיים, הקשחת קריטריוני</w:t>
      </w:r>
      <w:r>
        <w:rPr>
          <w:rFonts w:ascii="David" w:hAnsi="David" w:cs="David" w:hint="cs"/>
          <w:sz w:val="24"/>
          <w:szCs w:val="24"/>
          <w:rtl/>
        </w:rPr>
        <w:t>ם</w:t>
      </w:r>
      <w:r>
        <w:rPr>
          <w:rFonts w:ascii="David" w:hAnsi="David" w:cs="David"/>
          <w:sz w:val="24"/>
          <w:szCs w:val="24"/>
          <w:rtl/>
        </w:rPr>
        <w:t xml:space="preserve"> </w:t>
      </w:r>
      <w:r>
        <w:rPr>
          <w:rFonts w:ascii="David" w:hAnsi="David" w:cs="David" w:hint="cs"/>
          <w:sz w:val="24"/>
          <w:szCs w:val="24"/>
          <w:rtl/>
        </w:rPr>
        <w:t>ל</w:t>
      </w:r>
      <w:r>
        <w:rPr>
          <w:rFonts w:ascii="David" w:hAnsi="David" w:cs="David"/>
          <w:sz w:val="24"/>
          <w:szCs w:val="24"/>
          <w:rtl/>
        </w:rPr>
        <w:t>זכאות לגמלאות שונות, ירידה ברמת השכר ובהיצע התעסוקתי וירידה בכוח הקניה. כל אלה, לצד קיצוץ בהיקף השירותים הציבוריים וברמתם, התייקרות מוצרים ושירותים מופרטים, הגדלת נטל המס על המעמד הבינוני-נמוך ועלייה שיטתית ביוקר המחייה, מתוארים על ידי הכותבים כסיבות להיווצרותה של בעיית חוסר הביטחון התזונתי.</w:t>
      </w:r>
    </w:p>
    <w:p w:rsidR="007571BD" w:rsidRDefault="007571BD" w:rsidP="007571BD">
      <w:pPr>
        <w:tabs>
          <w:tab w:val="left" w:pos="8930"/>
        </w:tabs>
        <w:autoSpaceDE w:val="0"/>
        <w:autoSpaceDN w:val="0"/>
        <w:bidi/>
        <w:adjustRightInd w:val="0"/>
        <w:ind w:left="0" w:right="0"/>
        <w:jc w:val="both"/>
        <w:rPr>
          <w:rFonts w:ascii="David" w:hAnsi="David" w:cs="David"/>
          <w:sz w:val="24"/>
          <w:szCs w:val="24"/>
          <w:rtl/>
        </w:rPr>
      </w:pPr>
      <w:r>
        <w:rPr>
          <w:rFonts w:ascii="David" w:hAnsi="David" w:cs="David"/>
          <w:sz w:val="24"/>
          <w:szCs w:val="24"/>
          <w:rtl/>
        </w:rPr>
        <w:t xml:space="preserve">ממדי התופעה בישראל </w:t>
      </w:r>
      <w:r>
        <w:rPr>
          <w:rFonts w:ascii="David" w:hAnsi="David" w:cs="David"/>
          <w:sz w:val="24"/>
          <w:szCs w:val="24"/>
        </w:rPr>
        <w:t>–</w:t>
      </w:r>
      <w:r>
        <w:rPr>
          <w:rFonts w:ascii="David" w:hAnsi="David" w:cs="David"/>
          <w:sz w:val="24"/>
          <w:szCs w:val="24"/>
          <w:rtl/>
        </w:rPr>
        <w:t xml:space="preserve"> </w:t>
      </w:r>
      <w:r>
        <w:rPr>
          <w:rFonts w:ascii="David" w:hAnsi="David" w:cs="David" w:hint="cs"/>
          <w:sz w:val="24"/>
          <w:szCs w:val="24"/>
          <w:rtl/>
        </w:rPr>
        <w:t xml:space="preserve">על פי </w:t>
      </w:r>
      <w:r>
        <w:rPr>
          <w:rFonts w:ascii="David" w:hAnsi="David" w:cs="David"/>
          <w:sz w:val="24"/>
          <w:szCs w:val="24"/>
          <w:rtl/>
        </w:rPr>
        <w:t xml:space="preserve">סקר שבוצע על ידי המוסד לביטוח לאומי בשנת </w:t>
      </w:r>
      <w:r>
        <w:rPr>
          <w:rFonts w:ascii="David" w:hAnsi="David" w:cs="David"/>
          <w:sz w:val="24"/>
          <w:szCs w:val="24"/>
        </w:rPr>
        <w:t>2011</w:t>
      </w:r>
      <w:r>
        <w:rPr>
          <w:rFonts w:ascii="David" w:hAnsi="David" w:cs="David"/>
          <w:sz w:val="24"/>
          <w:szCs w:val="24"/>
          <w:rtl/>
        </w:rPr>
        <w:t xml:space="preserve"> ופורסם סופית באוקטובר </w:t>
      </w:r>
      <w:r>
        <w:rPr>
          <w:rFonts w:ascii="David" w:hAnsi="David" w:cs="David"/>
          <w:sz w:val="24"/>
          <w:szCs w:val="24"/>
        </w:rPr>
        <w:t>2012</w:t>
      </w:r>
      <w:r>
        <w:rPr>
          <w:rFonts w:ascii="David" w:hAnsi="David" w:cs="David"/>
          <w:sz w:val="24"/>
          <w:szCs w:val="24"/>
          <w:rtl/>
        </w:rPr>
        <w:t>, מת</w:t>
      </w:r>
      <w:r>
        <w:rPr>
          <w:rFonts w:ascii="David" w:hAnsi="David" w:cs="David" w:hint="cs"/>
          <w:sz w:val="24"/>
          <w:szCs w:val="24"/>
          <w:rtl/>
        </w:rPr>
        <w:t>ו</w:t>
      </w:r>
      <w:r>
        <w:rPr>
          <w:rFonts w:ascii="David" w:hAnsi="David" w:cs="David"/>
          <w:sz w:val="24"/>
          <w:szCs w:val="24"/>
          <w:rtl/>
        </w:rPr>
        <w:t>אר מצב בו כ-</w:t>
      </w:r>
      <w:r>
        <w:rPr>
          <w:rFonts w:ascii="David" w:hAnsi="David" w:cs="David"/>
          <w:sz w:val="24"/>
          <w:szCs w:val="24"/>
        </w:rPr>
        <w:t>19</w:t>
      </w:r>
      <w:r>
        <w:rPr>
          <w:rFonts w:ascii="David" w:hAnsi="David" w:cs="David"/>
          <w:sz w:val="24"/>
          <w:szCs w:val="24"/>
          <w:rtl/>
        </w:rPr>
        <w:t xml:space="preserve">% מאוכלוסיית ישראל סובלת מחוסר ביטחון תזונתי. כמעט </w:t>
      </w:r>
      <w:r>
        <w:rPr>
          <w:rFonts w:ascii="David" w:hAnsi="David" w:cs="David"/>
          <w:sz w:val="24"/>
          <w:szCs w:val="24"/>
        </w:rPr>
        <w:t>1</w:t>
      </w:r>
      <w:r>
        <w:rPr>
          <w:rFonts w:ascii="David" w:hAnsi="David" w:cs="David"/>
          <w:sz w:val="24"/>
          <w:szCs w:val="24"/>
          <w:rtl/>
        </w:rPr>
        <w:t xml:space="preserve"> מכל </w:t>
      </w:r>
      <w:r>
        <w:rPr>
          <w:rFonts w:ascii="David" w:hAnsi="David" w:cs="David"/>
          <w:sz w:val="24"/>
          <w:szCs w:val="24"/>
        </w:rPr>
        <w:t>5</w:t>
      </w:r>
      <w:r>
        <w:rPr>
          <w:rFonts w:ascii="David" w:hAnsi="David" w:cs="David"/>
          <w:sz w:val="24"/>
          <w:szCs w:val="24"/>
          <w:rtl/>
        </w:rPr>
        <w:t xml:space="preserve"> ישראלים.</w:t>
      </w:r>
    </w:p>
    <w:p w:rsidR="000E29DB" w:rsidRDefault="000E29DB" w:rsidP="007571BD">
      <w:pPr>
        <w:tabs>
          <w:tab w:val="left" w:pos="8930"/>
        </w:tabs>
        <w:autoSpaceDE w:val="0"/>
        <w:autoSpaceDN w:val="0"/>
        <w:bidi/>
        <w:adjustRightInd w:val="0"/>
        <w:ind w:left="0" w:right="0"/>
        <w:jc w:val="both"/>
        <w:rPr>
          <w:rFonts w:ascii="David" w:hAnsi="David" w:cs="David"/>
          <w:sz w:val="24"/>
          <w:szCs w:val="24"/>
          <w:rtl/>
        </w:rPr>
      </w:pPr>
      <w:r>
        <w:rPr>
          <w:rFonts w:ascii="David" w:hAnsi="David" w:cs="David"/>
          <w:sz w:val="24"/>
          <w:szCs w:val="24"/>
          <w:rtl/>
        </w:rPr>
        <w:t xml:space="preserve">מדיניות חלוקת המזון באמצעות עמותות הזנה וגורמי חסד </w:t>
      </w:r>
      <w:r>
        <w:rPr>
          <w:rFonts w:ascii="David" w:hAnsi="David" w:cs="David" w:hint="cs"/>
          <w:sz w:val="24"/>
          <w:szCs w:val="24"/>
          <w:rtl/>
        </w:rPr>
        <w:t>מוצגת במסמך</w:t>
      </w:r>
      <w:r>
        <w:rPr>
          <w:rFonts w:ascii="David" w:hAnsi="David" w:cs="David"/>
          <w:sz w:val="24"/>
          <w:szCs w:val="24"/>
          <w:rtl/>
        </w:rPr>
        <w:t xml:space="preserve"> </w:t>
      </w:r>
      <w:r>
        <w:rPr>
          <w:rFonts w:ascii="David" w:hAnsi="David" w:cs="David" w:hint="cs"/>
          <w:sz w:val="24"/>
          <w:szCs w:val="24"/>
          <w:rtl/>
        </w:rPr>
        <w:t>כ</w:t>
      </w:r>
      <w:r>
        <w:rPr>
          <w:rFonts w:ascii="David" w:hAnsi="David" w:cs="David"/>
          <w:sz w:val="24"/>
          <w:szCs w:val="24"/>
          <w:rtl/>
        </w:rPr>
        <w:t xml:space="preserve">תשובה הממוסדת העיקרית לבעיית חוסר הביטחון התזונתי בישראל, </w:t>
      </w:r>
      <w:r w:rsidR="007571BD">
        <w:rPr>
          <w:rFonts w:ascii="David" w:hAnsi="David" w:cs="David" w:hint="cs"/>
          <w:sz w:val="24"/>
          <w:szCs w:val="24"/>
          <w:rtl/>
        </w:rPr>
        <w:t xml:space="preserve">ומבוצעת באמצעות </w:t>
      </w:r>
      <w:r>
        <w:rPr>
          <w:rFonts w:ascii="David" w:hAnsi="David" w:cs="David"/>
          <w:sz w:val="24"/>
          <w:szCs w:val="24"/>
          <w:rtl/>
        </w:rPr>
        <w:t xml:space="preserve">הפנייה של משפחות נזקקות אל גורמי צדקה וחסד. אלה, מאלצים את הפונים להצהיר בפומבי על כך שהם עניים, ואף כי אינם מסוגלים לספק לילדיהם </w:t>
      </w:r>
      <w:r>
        <w:rPr>
          <w:rFonts w:ascii="David" w:hAnsi="David" w:cs="David"/>
          <w:sz w:val="24"/>
          <w:szCs w:val="24"/>
          <w:rtl/>
        </w:rPr>
        <w:lastRenderedPageBreak/>
        <w:t>את</w:t>
      </w:r>
      <w:r w:rsidR="007571BD">
        <w:rPr>
          <w:rFonts w:ascii="David" w:hAnsi="David" w:cs="David"/>
          <w:sz w:val="24"/>
          <w:szCs w:val="24"/>
          <w:rtl/>
        </w:rPr>
        <w:t xml:space="preserve"> צרכיהם הבסיסיים. בקשת עזרה מחד</w:t>
      </w:r>
      <w:r>
        <w:rPr>
          <w:rFonts w:ascii="David" w:hAnsi="David" w:cs="David"/>
          <w:sz w:val="24"/>
          <w:szCs w:val="24"/>
          <w:rtl/>
        </w:rPr>
        <w:t>, והצורך להוכיח את נזקקות המשפחה לסיוע מנגד, פוגעים בדימוי האישי והחברתי של אותם נזקקים. יתר על כן, הכותבים מציינים כי סקירה בינלאומית של התופעה מלמדת כי בעשרות שנות קיומן, תכניות חלוקת מזון ברחבי העולם לא הצליחו לצמצמם את היקפי חוסר הביטחון התזונתי, ולמעשה מוגבלות לשימוש כתכניות למצבי חירום זמניים.</w:t>
      </w:r>
    </w:p>
    <w:p w:rsidR="007571BD" w:rsidRDefault="000E29DB" w:rsidP="000E29DB">
      <w:pPr>
        <w:tabs>
          <w:tab w:val="left" w:pos="8930"/>
        </w:tabs>
        <w:autoSpaceDE w:val="0"/>
        <w:autoSpaceDN w:val="0"/>
        <w:bidi/>
        <w:adjustRightInd w:val="0"/>
        <w:ind w:left="-1" w:right="0"/>
        <w:rPr>
          <w:rFonts w:ascii="David" w:hAnsi="David" w:cs="David"/>
          <w:sz w:val="24"/>
          <w:szCs w:val="24"/>
          <w:rtl/>
        </w:rPr>
      </w:pPr>
      <w:r>
        <w:rPr>
          <w:rFonts w:ascii="David" w:hAnsi="David" w:cs="David" w:hint="cs"/>
          <w:sz w:val="24"/>
          <w:szCs w:val="24"/>
          <w:rtl/>
        </w:rPr>
        <w:t>למעשה, מוצג בנייר מעין "מצב טבע", של התערבות ממשלתית מינימאלית בתחום הביטחון התזונתי</w:t>
      </w:r>
      <w:r w:rsidR="007571BD">
        <w:rPr>
          <w:rFonts w:ascii="David" w:hAnsi="David" w:cs="David" w:hint="cs"/>
          <w:sz w:val="24"/>
          <w:szCs w:val="24"/>
          <w:rtl/>
        </w:rPr>
        <w:t xml:space="preserve">. </w:t>
      </w:r>
    </w:p>
    <w:p w:rsidR="00381156" w:rsidRPr="002D236E" w:rsidRDefault="00381156" w:rsidP="002D236E">
      <w:pPr>
        <w:bidi/>
        <w:ind w:left="-1" w:right="142"/>
        <w:jc w:val="both"/>
        <w:rPr>
          <w:rFonts w:ascii="Arial" w:hAnsi="Arial" w:cs="David"/>
          <w:sz w:val="24"/>
          <w:szCs w:val="24"/>
          <w:rtl/>
        </w:rPr>
      </w:pPr>
      <w:r w:rsidRPr="00381156">
        <w:rPr>
          <w:rFonts w:ascii="David" w:hAnsi="David" w:cs="David" w:hint="cs"/>
          <w:sz w:val="24"/>
          <w:szCs w:val="24"/>
          <w:rtl/>
        </w:rPr>
        <w:t>כשל השוק היחיד שניתן להניח כי הכותבים התכוונו לציין במסמך, אך שהדבר לא נעשה רשמית, הוא</w:t>
      </w:r>
      <w:r>
        <w:rPr>
          <w:rFonts w:ascii="David" w:hAnsi="David" w:cs="David" w:hint="cs"/>
          <w:b/>
          <w:bCs/>
          <w:sz w:val="24"/>
          <w:szCs w:val="24"/>
          <w:u w:val="single"/>
          <w:rtl/>
        </w:rPr>
        <w:t xml:space="preserve"> כשל שוק מסוג </w:t>
      </w:r>
      <w:r w:rsidRPr="0022427E">
        <w:rPr>
          <w:rFonts w:ascii="David" w:hAnsi="David" w:cs="David" w:hint="cs"/>
          <w:b/>
          <w:bCs/>
          <w:sz w:val="24"/>
          <w:szCs w:val="24"/>
          <w:u w:val="single"/>
          <w:rtl/>
        </w:rPr>
        <w:t>צדק חלוקתי</w:t>
      </w:r>
      <w:r w:rsidRPr="00BA65A1">
        <w:rPr>
          <w:rFonts w:ascii="David" w:hAnsi="David" w:cs="David" w:hint="cs"/>
          <w:sz w:val="24"/>
          <w:szCs w:val="24"/>
          <w:rtl/>
        </w:rPr>
        <w:t xml:space="preserve"> </w:t>
      </w:r>
      <w:r w:rsidRPr="00BA65A1">
        <w:rPr>
          <w:rFonts w:ascii="David" w:hAnsi="David" w:cs="David"/>
          <w:sz w:val="24"/>
          <w:szCs w:val="24"/>
          <w:rtl/>
        </w:rPr>
        <w:t>–</w:t>
      </w:r>
      <w:r w:rsidRPr="00BA65A1">
        <w:rPr>
          <w:rFonts w:ascii="David" w:hAnsi="David" w:cs="David" w:hint="cs"/>
          <w:sz w:val="24"/>
          <w:szCs w:val="24"/>
          <w:rtl/>
        </w:rPr>
        <w:t xml:space="preserve"> המוצר </w:t>
      </w:r>
      <w:r>
        <w:rPr>
          <w:rFonts w:ascii="David" w:hAnsi="David" w:cs="David" w:hint="cs"/>
          <w:sz w:val="24"/>
          <w:szCs w:val="24"/>
          <w:rtl/>
        </w:rPr>
        <w:t>מתחלק</w:t>
      </w:r>
      <w:r w:rsidRPr="00BA65A1">
        <w:rPr>
          <w:rFonts w:ascii="David" w:hAnsi="David" w:cs="David" w:hint="cs"/>
          <w:sz w:val="24"/>
          <w:szCs w:val="24"/>
          <w:rtl/>
        </w:rPr>
        <w:t xml:space="preserve"> באופן לא שוויוני, כך שצדדים מקבלים יותר ממנו ואחרים מקבלים פחות ממנו או כלל לא מקבלים אותו. </w:t>
      </w:r>
      <w:r>
        <w:rPr>
          <w:rFonts w:ascii="David" w:hAnsi="David" w:cs="David" w:hint="cs"/>
          <w:sz w:val="24"/>
          <w:szCs w:val="24"/>
          <w:rtl/>
        </w:rPr>
        <w:t xml:space="preserve">ביטחון תזונתי בישראל הוא נחלתם של העשירונים הגבוהים, ונשלל למעשה כמעט באופן מוחלט מאוכלוסיות מוחלשות. מי שידו משגת מגדיל את סיכויי היותו בטוח בריאותית ותזונתית, ואילו מי שידו אינה משגת יכול בסבירות גבוהה לסבול גם מחוסר בבריאות ובביטחון תזונתי. </w:t>
      </w:r>
      <w:r w:rsidRPr="00327C38">
        <w:rPr>
          <w:rFonts w:ascii="Arial" w:hAnsi="Arial" w:cs="David" w:hint="cs"/>
          <w:sz w:val="24"/>
          <w:szCs w:val="24"/>
          <w:rtl/>
        </w:rPr>
        <w:t>ההפרטה הגדלה בשירותי הבריאות ועליית הנתח שמשלם האזרח באופן פרטי על</w:t>
      </w:r>
      <w:r>
        <w:rPr>
          <w:rFonts w:ascii="Arial" w:hAnsi="Arial" w:cs="David" w:hint="cs"/>
          <w:sz w:val="24"/>
          <w:szCs w:val="24"/>
          <w:rtl/>
        </w:rPr>
        <w:t xml:space="preserve"> בריאותו, היא דוגמא </w:t>
      </w:r>
      <w:r w:rsidRPr="00327C38">
        <w:rPr>
          <w:rFonts w:ascii="Arial" w:hAnsi="Arial" w:cs="David" w:hint="cs"/>
          <w:sz w:val="24"/>
          <w:szCs w:val="24"/>
          <w:rtl/>
        </w:rPr>
        <w:t xml:space="preserve">לכשל שוק הנובע מאי-צדק חלוקתי. </w:t>
      </w:r>
    </w:p>
    <w:p w:rsidR="00AE0149" w:rsidRDefault="007571BD" w:rsidP="00AE0149">
      <w:pPr>
        <w:tabs>
          <w:tab w:val="left" w:pos="8930"/>
        </w:tabs>
        <w:autoSpaceDE w:val="0"/>
        <w:autoSpaceDN w:val="0"/>
        <w:bidi/>
        <w:adjustRightInd w:val="0"/>
        <w:ind w:left="-1" w:right="0"/>
        <w:rPr>
          <w:rFonts w:ascii="David" w:hAnsi="David" w:cs="David"/>
          <w:sz w:val="24"/>
          <w:szCs w:val="24"/>
          <w:rtl/>
        </w:rPr>
      </w:pPr>
      <w:r>
        <w:rPr>
          <w:rFonts w:ascii="David" w:hAnsi="David" w:cs="David" w:hint="cs"/>
          <w:sz w:val="24"/>
          <w:szCs w:val="24"/>
          <w:rtl/>
        </w:rPr>
        <w:t xml:space="preserve">לצד התיאור המובא לעיל, חסרה במסמך התייחסות לכשלי השוק המאפיינים את תחום הבריאות, הרווחה והכלכלה בישראל. </w:t>
      </w:r>
      <w:r w:rsidR="000E29DB">
        <w:rPr>
          <w:rFonts w:ascii="David" w:hAnsi="David" w:cs="David" w:hint="cs"/>
          <w:sz w:val="24"/>
          <w:szCs w:val="24"/>
          <w:rtl/>
        </w:rPr>
        <w:t xml:space="preserve"> </w:t>
      </w:r>
      <w:r>
        <w:rPr>
          <w:rFonts w:ascii="David" w:hAnsi="David" w:cs="David" w:hint="cs"/>
          <w:sz w:val="24"/>
          <w:szCs w:val="24"/>
          <w:rtl/>
        </w:rPr>
        <w:t>חסך זה מבוטא בהעדר השימוש במונח הרשמי "כשלי שוק", אך גם בהתייחסות מילולית לגורמים שהולידו את המצב ומאפיינים אותו.</w:t>
      </w:r>
      <w:r w:rsidR="009A5D8F">
        <w:rPr>
          <w:rFonts w:ascii="David" w:hAnsi="David" w:cs="David" w:hint="cs"/>
          <w:sz w:val="24"/>
          <w:szCs w:val="24"/>
          <w:rtl/>
        </w:rPr>
        <w:t xml:space="preserve"> משכך, אנסה להשלים את </w:t>
      </w:r>
      <w:proofErr w:type="spellStart"/>
      <w:r w:rsidR="009A5D8F">
        <w:rPr>
          <w:rFonts w:ascii="David" w:hAnsi="David" w:cs="David" w:hint="cs"/>
          <w:sz w:val="24"/>
          <w:szCs w:val="24"/>
          <w:rtl/>
        </w:rPr>
        <w:t>החוסרים</w:t>
      </w:r>
      <w:proofErr w:type="spellEnd"/>
      <w:r w:rsidR="009A5D8F">
        <w:rPr>
          <w:rFonts w:ascii="David" w:hAnsi="David" w:cs="David" w:hint="cs"/>
          <w:sz w:val="24"/>
          <w:szCs w:val="24"/>
          <w:rtl/>
        </w:rPr>
        <w:t xml:space="preserve"> בהצגת כשלי השוק שלדעתי יכולים להוות חלק מהצגת התופ</w:t>
      </w:r>
      <w:r w:rsidR="00AE0149">
        <w:rPr>
          <w:rFonts w:ascii="David" w:hAnsi="David" w:cs="David" w:hint="cs"/>
          <w:sz w:val="24"/>
          <w:szCs w:val="24"/>
          <w:rtl/>
        </w:rPr>
        <w:t>עה של חוסר ביטחון תזונתי בישראל.</w:t>
      </w:r>
    </w:p>
    <w:p w:rsidR="000E29DB" w:rsidRDefault="000E36DD" w:rsidP="00F25A22">
      <w:pPr>
        <w:pStyle w:val="Heading2"/>
        <w:spacing w:line="360" w:lineRule="auto"/>
        <w:ind w:left="-50"/>
        <w:jc w:val="both"/>
        <w:rPr>
          <w:rFonts w:cs="David"/>
          <w:b w:val="0"/>
          <w:bCs w:val="0"/>
          <w:u w:val="none"/>
          <w:rtl/>
        </w:rPr>
      </w:pPr>
      <w:r>
        <w:rPr>
          <w:rFonts w:ascii="David" w:hAnsi="David" w:cs="David" w:hint="cs"/>
          <w:rtl/>
        </w:rPr>
        <w:lastRenderedPageBreak/>
        <w:t>כ</w:t>
      </w:r>
      <w:r w:rsidR="00406796">
        <w:rPr>
          <w:rFonts w:ascii="David" w:hAnsi="David" w:cs="David" w:hint="cs"/>
          <w:rtl/>
        </w:rPr>
        <w:t xml:space="preserve">של שוק מסוג </w:t>
      </w:r>
      <w:r w:rsidR="00AE0149" w:rsidRPr="00FF349A">
        <w:rPr>
          <w:rFonts w:ascii="David" w:hAnsi="David" w:cs="David" w:hint="cs"/>
          <w:rtl/>
        </w:rPr>
        <w:t xml:space="preserve">מוצר ציבורי </w:t>
      </w:r>
      <w:r w:rsidR="00AE0149" w:rsidRPr="00AE0149">
        <w:rPr>
          <w:rFonts w:ascii="David" w:hAnsi="David" w:cs="David"/>
          <w:b w:val="0"/>
          <w:bCs w:val="0"/>
          <w:u w:val="none"/>
          <w:rtl/>
        </w:rPr>
        <w:t>–</w:t>
      </w:r>
      <w:r w:rsidR="00AE0149" w:rsidRPr="00AE0149">
        <w:rPr>
          <w:rFonts w:ascii="David" w:hAnsi="David" w:cs="David" w:hint="cs"/>
          <w:b w:val="0"/>
          <w:bCs w:val="0"/>
          <w:u w:val="none"/>
          <w:rtl/>
        </w:rPr>
        <w:t xml:space="preserve"> </w:t>
      </w:r>
      <w:r w:rsidR="00AE0149" w:rsidRPr="00AE0149">
        <w:rPr>
          <w:rFonts w:cs="David" w:hint="cs"/>
          <w:b w:val="0"/>
          <w:bCs w:val="0"/>
          <w:u w:val="none"/>
          <w:rtl/>
        </w:rPr>
        <w:t xml:space="preserve">תיאורית </w:t>
      </w:r>
      <w:r w:rsidR="003363D4">
        <w:rPr>
          <w:rFonts w:cs="David" w:hint="cs"/>
          <w:b w:val="0"/>
          <w:bCs w:val="0"/>
          <w:u w:val="none"/>
          <w:rtl/>
        </w:rPr>
        <w:t>"</w:t>
      </w:r>
      <w:r w:rsidR="00AE0149" w:rsidRPr="00AE0149">
        <w:rPr>
          <w:rFonts w:cs="David" w:hint="cs"/>
          <w:b w:val="0"/>
          <w:bCs w:val="0"/>
          <w:u w:val="none"/>
          <w:rtl/>
        </w:rPr>
        <w:t>הבחירה החברתית</w:t>
      </w:r>
      <w:r w:rsidR="003363D4">
        <w:rPr>
          <w:rFonts w:cs="David" w:hint="cs"/>
          <w:b w:val="0"/>
          <w:bCs w:val="0"/>
          <w:u w:val="none"/>
          <w:rtl/>
        </w:rPr>
        <w:t>"</w:t>
      </w:r>
      <w:r w:rsidR="00AE0149" w:rsidRPr="00AE0149">
        <w:rPr>
          <w:rFonts w:cs="David" w:hint="cs"/>
          <w:b w:val="0"/>
          <w:bCs w:val="0"/>
          <w:u w:val="none"/>
          <w:rtl/>
        </w:rPr>
        <w:t xml:space="preserve"> מושתתת על שני עקרונות מהותיים באופיו של האדם: האחד של רציונאליות בחירה והשני של בחירה ע"פ אינטרסים אישיים. ע"פ תיאוריה זו, מניחים כי מדיניות ציבורית מתבססת על ארבעה שחקנים: פוליטיקאים, פקידים, קבוצות אינטרס והציבור הרחב. לכל שחקן משקל מסוים, והמדיניות הנבחרת היא תוצר של פשרה ביניהם. לרוב, הצורך במדיניות ציבורית עולה כאשר מתעורר חוסר במוצר ציבורי. זהו מוצר, שמרגע תחילת אספקתו, לא ניתן למנוע מהציבור להשתמש בו, ומכאן שגם לא ניתן לגבות את התשלום הריאלי עבורו. בריאות ביסודה היא מוצר ציבורי, שמיוצר ומסופק לתושבים ע"י המדינה - כל תושב יכול להשתמש במוצר זה, ללא קשר למידת ההשתתפות שלו בייצור המוצר ובלי לשלם את העלות האמתית של השימוש.</w:t>
      </w:r>
      <w:r w:rsidR="00BA65A1">
        <w:rPr>
          <w:rFonts w:cs="David" w:hint="cs"/>
          <w:b w:val="0"/>
          <w:bCs w:val="0"/>
          <w:u w:val="none"/>
          <w:rtl/>
        </w:rPr>
        <w:t xml:space="preserve"> השלב הראשון צריך להיות בהגדרת ביטחון תזונתי כמוצר ציבורי, מה שאינו מתקיים במציאות בישראל היום. נוסף על כך, לא ברור האם ביטחון תזונתי הוא חלק ממערך בריאות הציבור הכולל, או שמא חלק ממערכת הרווחה במדינה. לצורך הדוגמא, </w:t>
      </w:r>
      <w:r w:rsidR="00F25A22">
        <w:rPr>
          <w:rFonts w:cs="David" w:hint="cs"/>
          <w:b w:val="0"/>
          <w:bCs w:val="0"/>
          <w:u w:val="none"/>
          <w:rtl/>
        </w:rPr>
        <w:t>אם נשייך את הביטחון התזונתי לעולם הבריאות, הרי שהוא</w:t>
      </w:r>
      <w:r w:rsidR="00DC6DA7">
        <w:rPr>
          <w:rFonts w:cs="David" w:hint="cs"/>
          <w:b w:val="0"/>
          <w:bCs w:val="0"/>
          <w:u w:val="none"/>
          <w:rtl/>
        </w:rPr>
        <w:t xml:space="preserve"> </w:t>
      </w:r>
      <w:r w:rsidR="004A4FB7">
        <w:rPr>
          <w:rFonts w:cs="David" w:hint="cs"/>
          <w:b w:val="0"/>
          <w:bCs w:val="0"/>
          <w:u w:val="none"/>
          <w:rtl/>
        </w:rPr>
        <w:t>יכול להיות מוגדר</w:t>
      </w:r>
      <w:r w:rsidR="00DC6DA7">
        <w:rPr>
          <w:rFonts w:cs="David" w:hint="cs"/>
          <w:b w:val="0"/>
          <w:bCs w:val="0"/>
          <w:u w:val="none"/>
          <w:rtl/>
        </w:rPr>
        <w:t xml:space="preserve"> </w:t>
      </w:r>
      <w:r w:rsidR="004A4FB7">
        <w:rPr>
          <w:rFonts w:cs="David" w:hint="cs"/>
          <w:b w:val="0"/>
          <w:bCs w:val="0"/>
          <w:u w:val="none"/>
          <w:rtl/>
        </w:rPr>
        <w:t>כ</w:t>
      </w:r>
      <w:r w:rsidR="00DC6DA7">
        <w:rPr>
          <w:rFonts w:cs="David" w:hint="cs"/>
          <w:b w:val="0"/>
          <w:bCs w:val="0"/>
          <w:u w:val="none"/>
          <w:rtl/>
        </w:rPr>
        <w:t xml:space="preserve">מוצר ציבורי מצטבר, שכן ככל שיגדל היקף ספקי השירותים המוזלים בתחום התזונה, כך יגדל היקף הביטחון התזונתי הכללי. </w:t>
      </w:r>
      <w:r w:rsidR="004A4FB7">
        <w:rPr>
          <w:rFonts w:cs="David" w:hint="cs"/>
          <w:b w:val="0"/>
          <w:bCs w:val="0"/>
          <w:u w:val="none"/>
          <w:rtl/>
        </w:rPr>
        <w:t xml:space="preserve">לא ידוע לי על הסכם כובל בתחום. </w:t>
      </w:r>
      <w:r w:rsidR="00AE0149" w:rsidRPr="00AE0149">
        <w:rPr>
          <w:rFonts w:cs="David" w:hint="cs"/>
          <w:b w:val="0"/>
          <w:bCs w:val="0"/>
          <w:u w:val="none"/>
          <w:rtl/>
        </w:rPr>
        <w:t>עם זאת, קשה להגדיר מהי אותה בריאות ב</w:t>
      </w:r>
      <w:r w:rsidR="003363D4">
        <w:rPr>
          <w:rFonts w:cs="David" w:hint="cs"/>
          <w:b w:val="0"/>
          <w:bCs w:val="0"/>
          <w:u w:val="none"/>
          <w:rtl/>
        </w:rPr>
        <w:t>סיסית שעל הממשלה לספק לאזרחיה</w:t>
      </w:r>
      <w:r w:rsidR="00DC6DA7">
        <w:rPr>
          <w:rFonts w:cs="David" w:hint="cs"/>
          <w:b w:val="0"/>
          <w:bCs w:val="0"/>
          <w:u w:val="none"/>
          <w:rtl/>
        </w:rPr>
        <w:t>, וספציפית</w:t>
      </w:r>
      <w:r w:rsidR="00AE0149" w:rsidRPr="00AE0149">
        <w:rPr>
          <w:rFonts w:cs="David" w:hint="cs"/>
          <w:b w:val="0"/>
          <w:bCs w:val="0"/>
          <w:u w:val="none"/>
          <w:rtl/>
        </w:rPr>
        <w:t xml:space="preserve"> האם תזונה בסיסית היא </w:t>
      </w:r>
      <w:r w:rsidR="00DC6DA7">
        <w:rPr>
          <w:rFonts w:cs="David" w:hint="cs"/>
          <w:b w:val="0"/>
          <w:bCs w:val="0"/>
          <w:u w:val="none"/>
          <w:rtl/>
        </w:rPr>
        <w:t xml:space="preserve">אכן </w:t>
      </w:r>
      <w:r w:rsidR="00AE0149" w:rsidRPr="00AE0149">
        <w:rPr>
          <w:rFonts w:cs="David" w:hint="cs"/>
          <w:b w:val="0"/>
          <w:bCs w:val="0"/>
          <w:u w:val="none"/>
          <w:rtl/>
        </w:rPr>
        <w:t>חלק מאותו סל בריאות בסיסי</w:t>
      </w:r>
      <w:r w:rsidR="004A4FB7">
        <w:rPr>
          <w:rFonts w:cs="David" w:hint="cs"/>
          <w:b w:val="0"/>
          <w:bCs w:val="0"/>
          <w:u w:val="none"/>
          <w:rtl/>
        </w:rPr>
        <w:t>-ציבורי</w:t>
      </w:r>
      <w:r w:rsidR="00AE0149" w:rsidRPr="00AE0149">
        <w:rPr>
          <w:rFonts w:cs="David" w:hint="cs"/>
          <w:b w:val="0"/>
          <w:bCs w:val="0"/>
          <w:u w:val="none"/>
          <w:rtl/>
        </w:rPr>
        <w:t>.</w:t>
      </w:r>
      <w:r w:rsidR="003363D4">
        <w:rPr>
          <w:rFonts w:cs="David" w:hint="cs"/>
          <w:b w:val="0"/>
          <w:bCs w:val="0"/>
          <w:u w:val="none"/>
          <w:rtl/>
        </w:rPr>
        <w:t xml:space="preserve"> פיקוח על מוצרי מזון ו/או סבסוד ממשלתי של מוצרי מזון, הם אמצעים בהם המדינה מספקת לציבור תזונה</w:t>
      </w:r>
      <w:r w:rsidR="00DC6DA7">
        <w:rPr>
          <w:rFonts w:cs="David" w:hint="cs"/>
          <w:b w:val="0"/>
          <w:bCs w:val="0"/>
          <w:u w:val="none"/>
          <w:rtl/>
        </w:rPr>
        <w:t xml:space="preserve"> מסוימת</w:t>
      </w:r>
      <w:r w:rsidR="003363D4">
        <w:rPr>
          <w:rFonts w:cs="David" w:hint="cs"/>
          <w:b w:val="0"/>
          <w:bCs w:val="0"/>
          <w:u w:val="none"/>
          <w:rtl/>
        </w:rPr>
        <w:t xml:space="preserve"> כמוצר ציבורי. </w:t>
      </w:r>
      <w:r w:rsidR="00DC6DA7">
        <w:rPr>
          <w:rFonts w:cs="David" w:hint="cs"/>
          <w:b w:val="0"/>
          <w:bCs w:val="0"/>
          <w:u w:val="none"/>
          <w:rtl/>
        </w:rPr>
        <w:t>אספקה זו היא אוניברסלית, ואינה מותנית בעמידה בסטנדרטים כלשה</w:t>
      </w:r>
      <w:r w:rsidR="00BA65A1">
        <w:rPr>
          <w:rFonts w:cs="David" w:hint="cs"/>
          <w:b w:val="0"/>
          <w:bCs w:val="0"/>
          <w:u w:val="none"/>
          <w:rtl/>
        </w:rPr>
        <w:t>ם.</w:t>
      </w:r>
      <w:r w:rsidR="00AE0149" w:rsidRPr="00AE0149">
        <w:rPr>
          <w:rFonts w:cs="David" w:hint="cs"/>
          <w:b w:val="0"/>
          <w:bCs w:val="0"/>
          <w:u w:val="none"/>
          <w:rtl/>
        </w:rPr>
        <w:t xml:space="preserve"> לטעמי, העדר הגדרה של תזונה כחלק מובנה ממערך הבריאות הוא מרכיב שמסייע ב"נפילה בין הכ</w:t>
      </w:r>
      <w:r w:rsidR="002B4EBA">
        <w:rPr>
          <w:rFonts w:cs="David" w:hint="cs"/>
          <w:b w:val="0"/>
          <w:bCs w:val="0"/>
          <w:u w:val="none"/>
          <w:rtl/>
        </w:rPr>
        <w:t>י</w:t>
      </w:r>
      <w:r w:rsidR="00AE0149" w:rsidRPr="00AE0149">
        <w:rPr>
          <w:rFonts w:cs="David" w:hint="cs"/>
          <w:b w:val="0"/>
          <w:bCs w:val="0"/>
          <w:u w:val="none"/>
          <w:rtl/>
        </w:rPr>
        <w:t>סאות" של סל המזון הבסיסי, להבדיל למשל מסל תרופות בסיסי, שמאושר מידי שנה.</w:t>
      </w:r>
    </w:p>
    <w:p w:rsidR="00406796" w:rsidRPr="00BA65A1" w:rsidRDefault="00406796" w:rsidP="00BA65A1">
      <w:pPr>
        <w:bidi/>
        <w:jc w:val="both"/>
        <w:rPr>
          <w:sz w:val="24"/>
          <w:szCs w:val="24"/>
          <w:rtl/>
        </w:rPr>
      </w:pPr>
    </w:p>
    <w:p w:rsidR="003861CA" w:rsidRPr="00BA65A1" w:rsidRDefault="003861CA" w:rsidP="00BA65A1">
      <w:pPr>
        <w:bidi/>
        <w:ind w:left="-1"/>
        <w:jc w:val="both"/>
        <w:rPr>
          <w:rFonts w:ascii="Arial" w:hAnsi="Arial" w:cs="David"/>
          <w:b/>
          <w:bCs/>
          <w:sz w:val="24"/>
          <w:szCs w:val="24"/>
          <w:u w:val="single"/>
          <w:rtl/>
        </w:rPr>
      </w:pPr>
      <w:r w:rsidRPr="00BA65A1">
        <w:rPr>
          <w:rFonts w:ascii="Arial" w:hAnsi="Arial" w:cs="David" w:hint="cs"/>
          <w:b/>
          <w:bCs/>
          <w:sz w:val="24"/>
          <w:szCs w:val="24"/>
          <w:u w:val="single"/>
          <w:rtl/>
        </w:rPr>
        <w:t>כשל שוק הנובע מאינפורמציה לא סימטרית</w:t>
      </w:r>
    </w:p>
    <w:p w:rsidR="003861CA" w:rsidRPr="00BA65A1" w:rsidRDefault="003861CA" w:rsidP="006E5608">
      <w:pPr>
        <w:bidi/>
        <w:ind w:left="-1" w:right="0"/>
        <w:jc w:val="both"/>
        <w:rPr>
          <w:rFonts w:ascii="Arial" w:hAnsi="Arial" w:cs="David"/>
          <w:sz w:val="24"/>
          <w:szCs w:val="24"/>
          <w:rtl/>
        </w:rPr>
      </w:pPr>
      <w:r w:rsidRPr="00BA65A1">
        <w:rPr>
          <w:rFonts w:ascii="Arial" w:hAnsi="Arial" w:cs="David" w:hint="cs"/>
          <w:sz w:val="24"/>
          <w:szCs w:val="24"/>
          <w:rtl/>
        </w:rPr>
        <w:t xml:space="preserve">אינפורמציה לגבי מאפיינים מסוימים של מוצר אינה מתחלקת באופן שוויוני בין מוכר לקונה ויוצרת שוק לא יעיל. </w:t>
      </w:r>
      <w:r w:rsidR="00F348E9" w:rsidRPr="00BA65A1">
        <w:rPr>
          <w:rFonts w:ascii="Arial" w:hAnsi="Arial" w:cs="David" w:hint="cs"/>
          <w:sz w:val="24"/>
          <w:szCs w:val="24"/>
          <w:rtl/>
        </w:rPr>
        <w:t xml:space="preserve">בהקשר לביטחון תזונתי, </w:t>
      </w:r>
      <w:r w:rsidRPr="00BA65A1">
        <w:rPr>
          <w:rFonts w:ascii="Arial" w:hAnsi="Arial" w:cs="David" w:hint="cs"/>
          <w:sz w:val="24"/>
          <w:szCs w:val="24"/>
          <w:rtl/>
        </w:rPr>
        <w:t xml:space="preserve"> קיים כשל שוק על בסיס א-סימטריה במידע בין הלקוח ל</w:t>
      </w:r>
      <w:r w:rsidR="00F348E9" w:rsidRPr="00BA65A1">
        <w:rPr>
          <w:rFonts w:ascii="Arial" w:hAnsi="Arial" w:cs="David" w:hint="cs"/>
          <w:sz w:val="24"/>
          <w:szCs w:val="24"/>
          <w:rtl/>
        </w:rPr>
        <w:t xml:space="preserve">בין </w:t>
      </w:r>
      <w:r w:rsidRPr="00BA65A1">
        <w:rPr>
          <w:rFonts w:ascii="Arial" w:hAnsi="Arial" w:cs="David" w:hint="cs"/>
          <w:sz w:val="24"/>
          <w:szCs w:val="24"/>
          <w:rtl/>
        </w:rPr>
        <w:t xml:space="preserve">ספק שירות </w:t>
      </w:r>
      <w:r w:rsidR="00F348E9" w:rsidRPr="00BA65A1">
        <w:rPr>
          <w:rFonts w:ascii="Arial" w:hAnsi="Arial" w:cs="David" w:hint="cs"/>
          <w:sz w:val="24"/>
          <w:szCs w:val="24"/>
          <w:rtl/>
        </w:rPr>
        <w:t xml:space="preserve">התזונה בכלל וספקי תזונה בריאה בפרט. לא תמיד הנזקקים מודעים לכל המידע הדרוש אודות המוצרים הכלולים בסל תחת פיקוח, וודאי שלא להשלכות אפשריות של צריכת מוצרים מסוג מסוים על בריאותם העתידית. </w:t>
      </w:r>
    </w:p>
    <w:p w:rsidR="001A730A" w:rsidRPr="005A2A7F" w:rsidRDefault="003861CA" w:rsidP="005A2A7F">
      <w:pPr>
        <w:pStyle w:val="Heading2"/>
        <w:spacing w:line="360" w:lineRule="auto"/>
        <w:ind w:left="-1"/>
        <w:jc w:val="both"/>
        <w:rPr>
          <w:rFonts w:cs="David"/>
          <w:b w:val="0"/>
          <w:bCs w:val="0"/>
          <w:u w:val="none"/>
          <w:rtl/>
        </w:rPr>
      </w:pPr>
      <w:r w:rsidRPr="00BA65A1">
        <w:rPr>
          <w:rFonts w:cs="David" w:hint="cs"/>
          <w:rtl/>
        </w:rPr>
        <w:t>כשל שוק כתוצאה מהשפעות חיצוניות</w:t>
      </w:r>
      <w:r w:rsidR="005A2A7F" w:rsidRPr="005A2A7F">
        <w:rPr>
          <w:rFonts w:cs="David" w:hint="cs"/>
          <w:b w:val="0"/>
          <w:bCs w:val="0"/>
          <w:u w:val="none"/>
          <w:rtl/>
        </w:rPr>
        <w:t xml:space="preserve">- </w:t>
      </w:r>
      <w:r w:rsidRPr="005A2A7F">
        <w:rPr>
          <w:rFonts w:cs="David" w:hint="cs"/>
          <w:b w:val="0"/>
          <w:bCs w:val="0"/>
          <w:u w:val="none"/>
          <w:rtl/>
        </w:rPr>
        <w:t xml:space="preserve">השפעה (חיובית או שלילית), הנגרמת כתוצאה מכל פעולה </w:t>
      </w:r>
      <w:r w:rsidRPr="005A2A7F">
        <w:rPr>
          <w:rFonts w:cs="David"/>
          <w:b w:val="0"/>
          <w:bCs w:val="0"/>
          <w:u w:val="none"/>
          <w:rtl/>
        </w:rPr>
        <w:t>–</w:t>
      </w:r>
      <w:r w:rsidRPr="005A2A7F">
        <w:rPr>
          <w:rFonts w:cs="David" w:hint="cs"/>
          <w:b w:val="0"/>
          <w:bCs w:val="0"/>
          <w:u w:val="none"/>
          <w:rtl/>
        </w:rPr>
        <w:t xml:space="preserve"> יצרנית או צרכנית, על אדם כלשהו, אשר לא הסכים להשפעה זו באופן מלא באמצעות השתתפות וולונטרית ויחסי חליפין. </w:t>
      </w:r>
      <w:r w:rsidR="00BA65A1" w:rsidRPr="005A2A7F">
        <w:rPr>
          <w:rFonts w:ascii="David" w:hAnsi="David" w:cs="David" w:hint="cs"/>
          <w:b w:val="0"/>
          <w:bCs w:val="0"/>
          <w:u w:val="none"/>
          <w:rtl/>
        </w:rPr>
        <w:t xml:space="preserve">דוגמא רלוונטית לכשל שוק כתוצאה מהשפעה חיצונית שלילית הוא </w:t>
      </w:r>
      <w:r w:rsidR="0022427E" w:rsidRPr="005A2A7F">
        <w:rPr>
          <w:rFonts w:ascii="David" w:hAnsi="David" w:cs="David" w:hint="cs"/>
          <w:b w:val="0"/>
          <w:bCs w:val="0"/>
          <w:u w:val="none"/>
          <w:rtl/>
        </w:rPr>
        <w:t>התנערות הממשלה מנשיאה באחריות לתחום הביטחון התזונתי, מצב בגינו תופסים את ה"שוק" עמותות רווחה וארגוני סעד וצדקה, שמנסים למלא את המשימה שעל הפרק.</w:t>
      </w:r>
      <w:r w:rsidR="005A2A7F">
        <w:rPr>
          <w:rFonts w:ascii="David" w:hAnsi="David" w:cs="David" w:hint="cs"/>
          <w:b w:val="0"/>
          <w:bCs w:val="0"/>
          <w:u w:val="none"/>
          <w:rtl/>
        </w:rPr>
        <w:t xml:space="preserve"> </w:t>
      </w:r>
      <w:r w:rsidR="00945C73" w:rsidRPr="005A2A7F">
        <w:rPr>
          <w:rFonts w:ascii="David" w:hAnsi="David" w:cs="David" w:hint="cs"/>
          <w:b w:val="0"/>
          <w:bCs w:val="0"/>
          <w:u w:val="none"/>
          <w:rtl/>
        </w:rPr>
        <w:t>העדר רגולציה אמ</w:t>
      </w:r>
      <w:r w:rsidR="001A730A" w:rsidRPr="005A2A7F">
        <w:rPr>
          <w:rFonts w:ascii="David" w:hAnsi="David" w:cs="David" w:hint="cs"/>
          <w:b w:val="0"/>
          <w:bCs w:val="0"/>
          <w:u w:val="none"/>
          <w:rtl/>
        </w:rPr>
        <w:t>תית בתחום הביטחון התזונתי, והתמקדות הממשלה בהגדרת מוצרי מזון בפיקוח, פוגעת באיכות אספקת שירותי בריאות ורווחה בכלל ושירותי ביטחון תזונתי בפרט.</w:t>
      </w:r>
    </w:p>
    <w:p w:rsidR="00E566C4" w:rsidRDefault="00E566C4" w:rsidP="00E566C4">
      <w:pPr>
        <w:pStyle w:val="ListParagraph"/>
        <w:tabs>
          <w:tab w:val="left" w:pos="8930"/>
        </w:tabs>
        <w:autoSpaceDE w:val="0"/>
        <w:autoSpaceDN w:val="0"/>
        <w:bidi/>
        <w:adjustRightInd w:val="0"/>
        <w:ind w:left="-1" w:right="0"/>
        <w:jc w:val="both"/>
        <w:rPr>
          <w:rFonts w:ascii="David" w:hAnsi="David" w:cs="David"/>
          <w:sz w:val="24"/>
          <w:szCs w:val="24"/>
          <w:rtl/>
        </w:rPr>
      </w:pPr>
    </w:p>
    <w:p w:rsidR="003861CA" w:rsidRPr="00F36106" w:rsidRDefault="003861CA" w:rsidP="00F36106">
      <w:pPr>
        <w:pStyle w:val="Heading2"/>
        <w:spacing w:line="360" w:lineRule="auto"/>
        <w:ind w:left="-1"/>
        <w:jc w:val="both"/>
        <w:rPr>
          <w:rFonts w:cs="David"/>
          <w:b w:val="0"/>
          <w:bCs w:val="0"/>
          <w:u w:val="none"/>
          <w:rtl/>
        </w:rPr>
      </w:pPr>
      <w:r w:rsidRPr="00BA65A1">
        <w:rPr>
          <w:rFonts w:cs="David" w:hint="cs"/>
          <w:rtl/>
        </w:rPr>
        <w:lastRenderedPageBreak/>
        <w:t>כשל שוק כתוצאה ממונופול טבעי</w:t>
      </w:r>
      <w:r w:rsidR="00F36106" w:rsidRPr="00F36106">
        <w:rPr>
          <w:rFonts w:cs="David" w:hint="cs"/>
          <w:b w:val="0"/>
          <w:bCs w:val="0"/>
          <w:u w:val="none"/>
          <w:rtl/>
        </w:rPr>
        <w:t xml:space="preserve"> </w:t>
      </w:r>
      <w:r w:rsidRPr="00F36106">
        <w:rPr>
          <w:rFonts w:cs="David" w:hint="cs"/>
          <w:b w:val="0"/>
          <w:bCs w:val="0"/>
          <w:u w:val="none"/>
          <w:rtl/>
        </w:rPr>
        <w:t xml:space="preserve">מתקיים כאשר המחיר הממוצע יורד </w:t>
      </w:r>
      <w:r w:rsidR="00E566C4" w:rsidRPr="00F36106">
        <w:rPr>
          <w:rFonts w:cs="David" w:hint="cs"/>
          <w:b w:val="0"/>
          <w:bCs w:val="0"/>
          <w:u w:val="none"/>
          <w:rtl/>
        </w:rPr>
        <w:t xml:space="preserve">מתחת לטווח </w:t>
      </w:r>
      <w:proofErr w:type="spellStart"/>
      <w:r w:rsidR="00E566C4" w:rsidRPr="00F36106">
        <w:rPr>
          <w:rFonts w:cs="David" w:hint="cs"/>
          <w:b w:val="0"/>
          <w:bCs w:val="0"/>
          <w:u w:val="none"/>
          <w:rtl/>
        </w:rPr>
        <w:t>הביקושים</w:t>
      </w:r>
      <w:proofErr w:type="spellEnd"/>
      <w:r w:rsidR="00E566C4" w:rsidRPr="00F36106">
        <w:rPr>
          <w:rFonts w:cs="David" w:hint="cs"/>
          <w:b w:val="0"/>
          <w:bCs w:val="0"/>
          <w:u w:val="none"/>
          <w:rtl/>
        </w:rPr>
        <w:t xml:space="preserve"> הרלוונטי, מה שהופך את השוק החופשי ללא כדאי.</w:t>
      </w:r>
      <w:r w:rsidR="008B4C95" w:rsidRPr="00F36106">
        <w:rPr>
          <w:rFonts w:ascii="David" w:hAnsi="David" w:cs="David" w:hint="cs"/>
          <w:b w:val="0"/>
          <w:bCs w:val="0"/>
          <w:u w:val="none"/>
          <w:rtl/>
        </w:rPr>
        <w:t xml:space="preserve"> במקרה הנדון, רק לממשלה יש כוח אמיתי להתמודד עם תופעת העוני במדינה, ושום שוק חופשי ותחרות לא יועילו במיגור תופעות עוני וסעד.</w:t>
      </w:r>
      <w:r w:rsidR="00C156BF" w:rsidRPr="00F36106">
        <w:rPr>
          <w:rFonts w:ascii="David" w:hAnsi="David" w:cs="David" w:hint="cs"/>
          <w:b w:val="0"/>
          <w:bCs w:val="0"/>
          <w:u w:val="none"/>
          <w:rtl/>
        </w:rPr>
        <w:t xml:space="preserve"> לראייה, מובאות בנייר הוכחות </w:t>
      </w:r>
      <w:r w:rsidR="00C156BF" w:rsidRPr="00F36106">
        <w:rPr>
          <w:rFonts w:ascii="David" w:hAnsi="David" w:cs="David" w:hint="cs"/>
          <w:b w:val="0"/>
          <w:bCs w:val="0"/>
          <w:u w:val="none"/>
          <w:rtl/>
        </w:rPr>
        <w:t>על כ</w:t>
      </w:r>
      <w:r w:rsidR="00E25AC4">
        <w:rPr>
          <w:rFonts w:ascii="David" w:hAnsi="David" w:cs="David" w:hint="cs"/>
          <w:b w:val="0"/>
          <w:bCs w:val="0"/>
          <w:u w:val="none"/>
          <w:rtl/>
        </w:rPr>
        <w:t>י</w:t>
      </w:r>
      <w:r w:rsidR="00C156BF" w:rsidRPr="00F36106">
        <w:rPr>
          <w:rFonts w:ascii="David" w:hAnsi="David" w:cs="David" w:hint="cs"/>
          <w:b w:val="0"/>
          <w:bCs w:val="0"/>
          <w:u w:val="none"/>
          <w:rtl/>
        </w:rPr>
        <w:t>שלון מנגנוני סעד דוגמת אלה הפועלים בישראל, בטווח ארוך ושלא כאמצעי להתמודדות עם משבר זמני.</w:t>
      </w:r>
    </w:p>
    <w:p w:rsidR="00464FCF" w:rsidRPr="008B50E2" w:rsidRDefault="003861CA" w:rsidP="00A50A04">
      <w:pPr>
        <w:bidi/>
        <w:ind w:left="-1" w:right="142"/>
        <w:jc w:val="both"/>
        <w:rPr>
          <w:rFonts w:ascii="Arial" w:hAnsi="Arial" w:cs="David"/>
          <w:sz w:val="24"/>
          <w:szCs w:val="24"/>
        </w:rPr>
      </w:pPr>
      <w:r w:rsidRPr="00F36106">
        <w:rPr>
          <w:rFonts w:ascii="Arial" w:hAnsi="Arial" w:cs="David" w:hint="cs"/>
          <w:sz w:val="24"/>
          <w:szCs w:val="24"/>
          <w:rtl/>
        </w:rPr>
        <w:t>כשל שוק הנובע מאי-צדק חלוקתי</w:t>
      </w:r>
      <w:r w:rsidR="00A50A04">
        <w:rPr>
          <w:rFonts w:ascii="Arial" w:hAnsi="Arial" w:cs="David" w:hint="cs"/>
          <w:sz w:val="24"/>
          <w:szCs w:val="24"/>
          <w:rtl/>
        </w:rPr>
        <w:t>.</w:t>
      </w:r>
      <w:r w:rsidR="0077099C">
        <w:rPr>
          <w:rFonts w:ascii="Arial" w:hAnsi="Arial" w:cs="David" w:hint="cs"/>
          <w:sz w:val="24"/>
          <w:szCs w:val="24"/>
          <w:rtl/>
        </w:rPr>
        <w:t xml:space="preserve"> </w:t>
      </w:r>
    </w:p>
    <w:p w:rsidR="00CD48D5" w:rsidRDefault="00464FCF" w:rsidP="002D236E">
      <w:pPr>
        <w:tabs>
          <w:tab w:val="left" w:pos="8930"/>
        </w:tabs>
        <w:autoSpaceDE w:val="0"/>
        <w:autoSpaceDN w:val="0"/>
        <w:bidi/>
        <w:adjustRightInd w:val="0"/>
        <w:ind w:left="0" w:right="0"/>
        <w:jc w:val="both"/>
        <w:rPr>
          <w:rFonts w:ascii="David" w:hAnsi="David" w:cs="David"/>
          <w:sz w:val="24"/>
          <w:szCs w:val="24"/>
          <w:rtl/>
        </w:rPr>
      </w:pPr>
      <w:r w:rsidRPr="002D236E">
        <w:rPr>
          <w:rFonts w:ascii="David" w:hAnsi="David" w:cs="David" w:hint="cs"/>
          <w:b/>
          <w:bCs/>
          <w:sz w:val="24"/>
          <w:szCs w:val="24"/>
          <w:rtl/>
        </w:rPr>
        <w:t xml:space="preserve">זיהוי הבעיה </w:t>
      </w:r>
      <w:r w:rsidRPr="002D236E">
        <w:rPr>
          <w:rFonts w:ascii="David" w:hAnsi="David" w:cs="David"/>
          <w:b/>
          <w:bCs/>
          <w:sz w:val="24"/>
          <w:szCs w:val="24"/>
          <w:rtl/>
        </w:rPr>
        <w:t>–</w:t>
      </w:r>
      <w:r w:rsidRPr="002D236E">
        <w:rPr>
          <w:rFonts w:ascii="David" w:hAnsi="David" w:cs="David" w:hint="cs"/>
          <w:b/>
          <w:bCs/>
          <w:sz w:val="24"/>
          <w:szCs w:val="24"/>
          <w:rtl/>
        </w:rPr>
        <w:t xml:space="preserve"> ניתוח כשלי ממשלה</w:t>
      </w:r>
      <w:r w:rsidR="00CD48D5">
        <w:rPr>
          <w:rFonts w:ascii="David" w:hAnsi="David" w:cs="David" w:hint="cs"/>
          <w:sz w:val="24"/>
          <w:szCs w:val="24"/>
          <w:rtl/>
        </w:rPr>
        <w:t>:</w:t>
      </w:r>
    </w:p>
    <w:p w:rsidR="008B50E2" w:rsidRPr="008B50E2" w:rsidRDefault="008B50E2" w:rsidP="008B50E2">
      <w:pPr>
        <w:tabs>
          <w:tab w:val="left" w:pos="8930"/>
        </w:tabs>
        <w:autoSpaceDE w:val="0"/>
        <w:autoSpaceDN w:val="0"/>
        <w:bidi/>
        <w:adjustRightInd w:val="0"/>
        <w:ind w:left="0" w:right="0"/>
        <w:jc w:val="both"/>
        <w:rPr>
          <w:rFonts w:ascii="David" w:hAnsi="David" w:cs="David"/>
          <w:sz w:val="24"/>
          <w:szCs w:val="24"/>
        </w:rPr>
      </w:pPr>
      <w:r>
        <w:rPr>
          <w:rFonts w:ascii="David" w:hAnsi="David" w:cs="David" w:hint="cs"/>
          <w:b/>
          <w:bCs/>
          <w:i/>
          <w:iCs/>
          <w:sz w:val="24"/>
          <w:szCs w:val="24"/>
          <w:rtl/>
        </w:rPr>
        <w:t>ניתוח משולב</w:t>
      </w:r>
      <w:r w:rsidRPr="009B79F3">
        <w:rPr>
          <w:rFonts w:ascii="David" w:hAnsi="David" w:cs="David" w:hint="cs"/>
          <w:sz w:val="24"/>
          <w:szCs w:val="24"/>
          <w:rtl/>
        </w:rPr>
        <w:t xml:space="preserve"> מתחיל בניתוח נורמטיבי מקיף, הכולל פשרות וחליפין בין המטרות השונות. לאחר מכן, מנותחים האילוצים והחסמים, תוך בחינת מכלול האינטרסים הפועלים, בניית מאזן כוח ואיתור השחקנים המרכזיים במגרש. השלב הבא כולל בחינת הפשרות המינימליות ההכרחיות לצורך השגת תמיכת שחקני המפתח- מעבר מרמה נורמטיבית לרמה פוזיטיביסטית. לבסוף, מושגת תוצאה שהיא תהליך תכנון ותכניות מדיניות ששואפים לשיפור המציאות ולא לעיצוב אופטימאלי של המציאות.</w:t>
      </w:r>
      <w:r>
        <w:rPr>
          <w:rFonts w:ascii="David" w:hAnsi="David" w:cs="David" w:hint="cs"/>
          <w:b/>
          <w:bCs/>
          <w:sz w:val="24"/>
          <w:szCs w:val="24"/>
          <w:u w:val="single"/>
          <w:rtl/>
        </w:rPr>
        <w:t xml:space="preserve"> </w:t>
      </w:r>
    </w:p>
    <w:p w:rsidR="0078754A" w:rsidRDefault="0078754A" w:rsidP="0078754A">
      <w:pPr>
        <w:tabs>
          <w:tab w:val="left" w:pos="8930"/>
        </w:tabs>
        <w:autoSpaceDE w:val="0"/>
        <w:autoSpaceDN w:val="0"/>
        <w:bidi/>
        <w:adjustRightInd w:val="0"/>
        <w:ind w:left="-1" w:right="0"/>
        <w:jc w:val="both"/>
        <w:rPr>
          <w:rFonts w:ascii="David" w:hAnsi="David" w:cs="David"/>
          <w:sz w:val="24"/>
          <w:szCs w:val="24"/>
          <w:rtl/>
        </w:rPr>
      </w:pPr>
      <w:r w:rsidRPr="003857B0">
        <w:rPr>
          <w:rFonts w:ascii="David" w:hAnsi="David" w:cs="David" w:hint="cs"/>
          <w:b/>
          <w:bCs/>
          <w:i/>
          <w:iCs/>
          <w:sz w:val="24"/>
          <w:szCs w:val="24"/>
          <w:rtl/>
        </w:rPr>
        <w:t>ניתוח פוזיטיביסטי</w:t>
      </w:r>
      <w:r>
        <w:rPr>
          <w:rFonts w:ascii="David" w:hAnsi="David" w:cs="David" w:hint="cs"/>
          <w:sz w:val="24"/>
          <w:szCs w:val="24"/>
          <w:rtl/>
        </w:rPr>
        <w:t xml:space="preserve"> מתאר מה מצוי וכיצד מוסברת המציאות הקיימת. תכנון מדיניות על פי גישה פוזיטיביסטית, אמנם אינה אופטימלית, אך היא מותאמת למגבלות המציאות ולתובנה כי גורמים רבים משחקים תפקיד בעיצוב מדיניות, ולא תמיד ניתן לקדם את כלל המטרות הערכיות שעל הפרק. המאפיין של ניתוח פוזיטיביסטי הוא האינטרס האישי ויחסי הכוח והעימות. לשם כך יש צורך באפיון השחקנים האינטרסים המתקיימים במגרש הנבחן: 1) הציבור </w:t>
      </w:r>
      <w:r>
        <w:rPr>
          <w:rFonts w:ascii="David" w:hAnsi="David" w:cs="David"/>
          <w:sz w:val="24"/>
          <w:szCs w:val="24"/>
          <w:rtl/>
        </w:rPr>
        <w:t>–</w:t>
      </w:r>
      <w:r>
        <w:rPr>
          <w:rFonts w:ascii="David" w:hAnsi="David" w:cs="David" w:hint="cs"/>
          <w:sz w:val="24"/>
          <w:szCs w:val="24"/>
          <w:rtl/>
        </w:rPr>
        <w:t xml:space="preserve"> מאפיינים ומוטיבציות 2) קבוצות אינטרס </w:t>
      </w:r>
      <w:r>
        <w:rPr>
          <w:rFonts w:ascii="David" w:hAnsi="David" w:cs="David"/>
          <w:sz w:val="24"/>
          <w:szCs w:val="24"/>
          <w:rtl/>
        </w:rPr>
        <w:t>–</w:t>
      </w:r>
      <w:r>
        <w:rPr>
          <w:rFonts w:ascii="David" w:hAnsi="David" w:cs="David" w:hint="cs"/>
          <w:sz w:val="24"/>
          <w:szCs w:val="24"/>
          <w:rtl/>
        </w:rPr>
        <w:t xml:space="preserve"> מפעילות לחצים על מגבשי המדיניות כך שדעותיהן משפיעות על תכנון המדיניות 3) פוליטיקאים </w:t>
      </w:r>
      <w:r>
        <w:rPr>
          <w:rFonts w:ascii="David" w:hAnsi="David" w:cs="David"/>
          <w:sz w:val="24"/>
          <w:szCs w:val="24"/>
          <w:rtl/>
        </w:rPr>
        <w:t>–</w:t>
      </w:r>
      <w:r>
        <w:rPr>
          <w:rFonts w:ascii="David" w:hAnsi="David" w:cs="David" w:hint="cs"/>
          <w:sz w:val="24"/>
          <w:szCs w:val="24"/>
          <w:rtl/>
        </w:rPr>
        <w:t xml:space="preserve"> מצויים בחזית קבלת ההחלטות שכן הם הקובעים מה ייושם בפועל ומה לא 4) בירוקרטים </w:t>
      </w:r>
      <w:r>
        <w:rPr>
          <w:rFonts w:ascii="David" w:hAnsi="David" w:cs="David"/>
          <w:sz w:val="24"/>
          <w:szCs w:val="24"/>
          <w:rtl/>
        </w:rPr>
        <w:t>–</w:t>
      </w:r>
      <w:r>
        <w:rPr>
          <w:rFonts w:ascii="David" w:hAnsi="David" w:cs="David" w:hint="cs"/>
          <w:sz w:val="24"/>
          <w:szCs w:val="24"/>
          <w:rtl/>
        </w:rPr>
        <w:t xml:space="preserve"> מומחים ספציפיים בתחומם לכן נדרש שיתוף פעולה מהם לצורך מימוש תכנית מדיניות 5) שחקני מפתח/וטו</w:t>
      </w:r>
      <w:r>
        <w:rPr>
          <w:rFonts w:ascii="David" w:hAnsi="David" w:cs="David"/>
          <w:sz w:val="24"/>
          <w:szCs w:val="24"/>
          <w:rtl/>
        </w:rPr>
        <w:t>–</w:t>
      </w:r>
      <w:r>
        <w:rPr>
          <w:rFonts w:ascii="David" w:hAnsi="David" w:cs="David" w:hint="cs"/>
          <w:sz w:val="24"/>
          <w:szCs w:val="24"/>
          <w:rtl/>
        </w:rPr>
        <w:t xml:space="preserve"> שחקנים משמעותיים שתמיכתם בתכנית המדיניות עשויה להוביל לאימוצה.</w:t>
      </w:r>
    </w:p>
    <w:p w:rsidR="0078754A" w:rsidRPr="005C24A9" w:rsidRDefault="00F2477C" w:rsidP="00CD48D5">
      <w:pPr>
        <w:tabs>
          <w:tab w:val="left" w:pos="8930"/>
        </w:tabs>
        <w:autoSpaceDE w:val="0"/>
        <w:autoSpaceDN w:val="0"/>
        <w:bidi/>
        <w:adjustRightInd w:val="0"/>
        <w:ind w:left="0" w:right="0"/>
        <w:jc w:val="both"/>
        <w:rPr>
          <w:rFonts w:ascii="David" w:hAnsi="David" w:cs="David"/>
          <w:sz w:val="24"/>
          <w:szCs w:val="24"/>
          <w:u w:val="single"/>
          <w:rtl/>
        </w:rPr>
      </w:pPr>
      <w:r w:rsidRPr="005C24A9">
        <w:rPr>
          <w:rFonts w:ascii="David" w:hAnsi="David" w:cs="David" w:hint="cs"/>
          <w:sz w:val="24"/>
          <w:szCs w:val="24"/>
          <w:u w:val="single"/>
          <w:rtl/>
        </w:rPr>
        <w:t>אנסה כעת לאפיין את השחקנים השונים במקרה הנדון:</w:t>
      </w:r>
    </w:p>
    <w:p w:rsidR="00F2477C" w:rsidRDefault="00F2477C" w:rsidP="00F2477C">
      <w:pPr>
        <w:pStyle w:val="ListParagraph"/>
        <w:numPr>
          <w:ilvl w:val="0"/>
          <w:numId w:val="28"/>
        </w:numPr>
        <w:tabs>
          <w:tab w:val="left" w:pos="8930"/>
        </w:tabs>
        <w:autoSpaceDE w:val="0"/>
        <w:autoSpaceDN w:val="0"/>
        <w:bidi/>
        <w:adjustRightInd w:val="0"/>
        <w:ind w:right="0"/>
        <w:jc w:val="both"/>
        <w:rPr>
          <w:rFonts w:ascii="David" w:hAnsi="David" w:cs="David"/>
          <w:sz w:val="24"/>
          <w:szCs w:val="24"/>
        </w:rPr>
      </w:pPr>
      <w:r w:rsidRPr="00EA7026">
        <w:rPr>
          <w:rFonts w:ascii="David" w:hAnsi="David" w:cs="David" w:hint="cs"/>
          <w:b/>
          <w:bCs/>
          <w:sz w:val="24"/>
          <w:szCs w:val="24"/>
          <w:rtl/>
        </w:rPr>
        <w:t>הציבור</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w:t>
      </w:r>
      <w:r w:rsidR="000D48C9">
        <w:rPr>
          <w:rFonts w:ascii="David" w:hAnsi="David" w:cs="David" w:hint="cs"/>
          <w:sz w:val="24"/>
          <w:szCs w:val="24"/>
          <w:rtl/>
        </w:rPr>
        <w:t>כלל תושבי ישראל, מזוהים במסמך כמוטבים של תכנית סל המזון הבסיסית המוצעת. קידום אינטרסים של קידום בריאות הציבור כולו מצוינים בנייר המדיניות. עם זאת, חסרה בנייר התייחסות לאחריותו של הציבור, ליכולתו להשפיע על המצב, להעדר מחאה חברתית</w:t>
      </w:r>
      <w:r w:rsidR="00F72393">
        <w:rPr>
          <w:rFonts w:ascii="David" w:hAnsi="David" w:cs="David" w:hint="cs"/>
          <w:sz w:val="24"/>
          <w:szCs w:val="24"/>
          <w:rtl/>
        </w:rPr>
        <w:t>-ציבורית סביב הנושא וליכולת הפו</w:t>
      </w:r>
      <w:r w:rsidR="000D48C9">
        <w:rPr>
          <w:rFonts w:ascii="David" w:hAnsi="David" w:cs="David" w:hint="cs"/>
          <w:sz w:val="24"/>
          <w:szCs w:val="24"/>
          <w:rtl/>
        </w:rPr>
        <w:t>ט</w:t>
      </w:r>
      <w:r w:rsidR="00F72393">
        <w:rPr>
          <w:rFonts w:ascii="David" w:hAnsi="David" w:cs="David" w:hint="cs"/>
          <w:sz w:val="24"/>
          <w:szCs w:val="24"/>
          <w:rtl/>
        </w:rPr>
        <w:t>נ</w:t>
      </w:r>
      <w:r w:rsidR="000D48C9">
        <w:rPr>
          <w:rFonts w:ascii="David" w:hAnsi="David" w:cs="David" w:hint="cs"/>
          <w:sz w:val="24"/>
          <w:szCs w:val="24"/>
          <w:rtl/>
        </w:rPr>
        <w:t>ציאלית של הציבור לייצר מציאות אחרת.</w:t>
      </w:r>
    </w:p>
    <w:p w:rsidR="00F2477C" w:rsidRDefault="008D7121" w:rsidP="0090576C">
      <w:pPr>
        <w:pStyle w:val="ListParagraph"/>
        <w:numPr>
          <w:ilvl w:val="0"/>
          <w:numId w:val="28"/>
        </w:numPr>
        <w:tabs>
          <w:tab w:val="left" w:pos="8930"/>
        </w:tabs>
        <w:autoSpaceDE w:val="0"/>
        <w:autoSpaceDN w:val="0"/>
        <w:bidi/>
        <w:adjustRightInd w:val="0"/>
        <w:ind w:right="0"/>
        <w:jc w:val="both"/>
        <w:rPr>
          <w:rFonts w:ascii="David" w:hAnsi="David" w:cs="David"/>
          <w:sz w:val="24"/>
          <w:szCs w:val="24"/>
        </w:rPr>
      </w:pPr>
      <w:r w:rsidRPr="00EA7026">
        <w:rPr>
          <w:rFonts w:ascii="David" w:hAnsi="David" w:cs="David" w:hint="cs"/>
          <w:b/>
          <w:bCs/>
          <w:sz w:val="24"/>
          <w:szCs w:val="24"/>
          <w:rtl/>
        </w:rPr>
        <w:t>קבוצות אינטרס</w:t>
      </w:r>
      <w:r w:rsidR="00F2477C">
        <w:rPr>
          <w:rFonts w:ascii="David" w:hAnsi="David" w:cs="David"/>
          <w:sz w:val="24"/>
          <w:szCs w:val="24"/>
          <w:rtl/>
        </w:rPr>
        <w:t>–</w:t>
      </w:r>
      <w:r w:rsidR="00F2477C">
        <w:rPr>
          <w:rFonts w:ascii="David" w:hAnsi="David" w:cs="David" w:hint="cs"/>
          <w:sz w:val="24"/>
          <w:szCs w:val="24"/>
          <w:rtl/>
        </w:rPr>
        <w:t xml:space="preserve"> </w:t>
      </w:r>
      <w:r w:rsidR="00892E94">
        <w:rPr>
          <w:rFonts w:ascii="David" w:hAnsi="David" w:cs="David" w:hint="cs"/>
          <w:sz w:val="24"/>
          <w:szCs w:val="24"/>
          <w:rtl/>
        </w:rPr>
        <w:t xml:space="preserve">בנייר </w:t>
      </w:r>
      <w:r w:rsidR="00A67826">
        <w:rPr>
          <w:rFonts w:ascii="David" w:hAnsi="David" w:cs="David" w:hint="cs"/>
          <w:sz w:val="24"/>
          <w:szCs w:val="24"/>
          <w:rtl/>
        </w:rPr>
        <w:t>לא נעשה שימוש במונח "קבוצת אינטרס". עם זאת, יש התייחסות לאוכלוסיית היעד לתכנית המוצעת -</w:t>
      </w:r>
      <w:r w:rsidR="00892E94">
        <w:rPr>
          <w:rFonts w:ascii="David" w:hAnsi="David" w:cs="David" w:hint="cs"/>
          <w:sz w:val="24"/>
          <w:szCs w:val="24"/>
          <w:rtl/>
        </w:rPr>
        <w:t xml:space="preserve"> </w:t>
      </w:r>
      <w:r w:rsidR="00A67826">
        <w:rPr>
          <w:rFonts w:ascii="David" w:hAnsi="David" w:cs="David" w:hint="cs"/>
          <w:sz w:val="24"/>
          <w:szCs w:val="24"/>
          <w:rtl/>
        </w:rPr>
        <w:t xml:space="preserve">הנזקקים עצמם. ניתן להתייחס לקבוצה זו כקבוצת אינטרס, אולם חשוב לעמוד על כך שהקבוצה לא יודעת מי הם חבריה, מה מגדיר אותה כקבוצה או אפילו שהיא קיימת. נוסף על כך, ניתן להתייחס אל </w:t>
      </w:r>
      <w:r w:rsidR="00892E94">
        <w:rPr>
          <w:rFonts w:ascii="David" w:hAnsi="David" w:cs="David" w:hint="cs"/>
          <w:sz w:val="24"/>
          <w:szCs w:val="24"/>
          <w:rtl/>
        </w:rPr>
        <w:t>הח</w:t>
      </w:r>
      <w:r>
        <w:rPr>
          <w:rFonts w:ascii="David" w:hAnsi="David" w:cs="David" w:hint="cs"/>
          <w:sz w:val="24"/>
          <w:szCs w:val="24"/>
          <w:rtl/>
        </w:rPr>
        <w:t>ק</w:t>
      </w:r>
      <w:r w:rsidR="00892E94">
        <w:rPr>
          <w:rFonts w:ascii="David" w:hAnsi="David" w:cs="David" w:hint="cs"/>
          <w:sz w:val="24"/>
          <w:szCs w:val="24"/>
          <w:rtl/>
        </w:rPr>
        <w:t>ל</w:t>
      </w:r>
      <w:r>
        <w:rPr>
          <w:rFonts w:ascii="David" w:hAnsi="David" w:cs="David" w:hint="cs"/>
          <w:sz w:val="24"/>
          <w:szCs w:val="24"/>
          <w:rtl/>
        </w:rPr>
        <w:t>אים</w:t>
      </w:r>
      <w:r w:rsidR="00A67826">
        <w:rPr>
          <w:rFonts w:ascii="David" w:hAnsi="David" w:cs="David" w:hint="cs"/>
          <w:sz w:val="24"/>
          <w:szCs w:val="24"/>
          <w:rtl/>
        </w:rPr>
        <w:t>, המצוינים במסמך,</w:t>
      </w:r>
      <w:r>
        <w:rPr>
          <w:rFonts w:ascii="David" w:hAnsi="David" w:cs="David" w:hint="cs"/>
          <w:sz w:val="24"/>
          <w:szCs w:val="24"/>
          <w:rtl/>
        </w:rPr>
        <w:t xml:space="preserve"> כ</w:t>
      </w:r>
      <w:r w:rsidR="00A67826">
        <w:rPr>
          <w:rFonts w:ascii="David" w:hAnsi="David" w:cs="David" w:hint="cs"/>
          <w:sz w:val="24"/>
          <w:szCs w:val="24"/>
          <w:rtl/>
        </w:rPr>
        <w:t xml:space="preserve">אל </w:t>
      </w:r>
      <w:r>
        <w:rPr>
          <w:rFonts w:ascii="David" w:hAnsi="David" w:cs="David" w:hint="cs"/>
          <w:sz w:val="24"/>
          <w:szCs w:val="24"/>
          <w:rtl/>
        </w:rPr>
        <w:t>קבוצת אינטרס שעלולה להיפגע מאימוץ תכניות</w:t>
      </w:r>
      <w:r w:rsidR="00656051">
        <w:rPr>
          <w:rFonts w:ascii="David" w:hAnsi="David" w:cs="David" w:hint="cs"/>
          <w:sz w:val="24"/>
          <w:szCs w:val="24"/>
          <w:rtl/>
        </w:rPr>
        <w:t xml:space="preserve"> </w:t>
      </w:r>
      <w:r w:rsidR="00C57377">
        <w:rPr>
          <w:rFonts w:ascii="David" w:hAnsi="David" w:cs="David" w:hint="cs"/>
          <w:sz w:val="24"/>
          <w:szCs w:val="24"/>
          <w:rtl/>
        </w:rPr>
        <w:t>סל המזון</w:t>
      </w:r>
      <w:r>
        <w:rPr>
          <w:rFonts w:ascii="David" w:hAnsi="David" w:cs="David" w:hint="cs"/>
          <w:sz w:val="24"/>
          <w:szCs w:val="24"/>
          <w:rtl/>
        </w:rPr>
        <w:t xml:space="preserve"> הבסיסי והבריא המוצע בו. עם זאת, אין כל התייחסות לקבוצות אינטרס מובהקות אחרות, כמו </w:t>
      </w:r>
      <w:proofErr w:type="spellStart"/>
      <w:r w:rsidR="00C4215D">
        <w:rPr>
          <w:rFonts w:ascii="David" w:hAnsi="David" w:cs="David" w:hint="cs"/>
          <w:sz w:val="24"/>
          <w:szCs w:val="24"/>
          <w:rtl/>
        </w:rPr>
        <w:t>קונצרני</w:t>
      </w:r>
      <w:proofErr w:type="spellEnd"/>
      <w:r w:rsidR="00C4215D">
        <w:rPr>
          <w:rFonts w:ascii="David" w:hAnsi="David" w:cs="David" w:hint="cs"/>
          <w:sz w:val="24"/>
          <w:szCs w:val="24"/>
          <w:rtl/>
        </w:rPr>
        <w:t xml:space="preserve"> מזון ישראלים גדולים המספקים מג</w:t>
      </w:r>
      <w:r w:rsidR="00892E94">
        <w:rPr>
          <w:rFonts w:ascii="David" w:hAnsi="David" w:cs="David" w:hint="cs"/>
          <w:sz w:val="24"/>
          <w:szCs w:val="24"/>
          <w:rtl/>
        </w:rPr>
        <w:t xml:space="preserve">וון סוגי מזון, דוגמת תנובה, אסם, וכן לכותבי המסמך עצמו </w:t>
      </w:r>
      <w:r w:rsidR="00892E94">
        <w:rPr>
          <w:rFonts w:ascii="David" w:hAnsi="David" w:cs="David"/>
          <w:sz w:val="24"/>
          <w:szCs w:val="24"/>
          <w:rtl/>
        </w:rPr>
        <w:t>–</w:t>
      </w:r>
      <w:r w:rsidR="00892E94">
        <w:rPr>
          <w:rFonts w:ascii="David" w:hAnsi="David" w:cs="David" w:hint="cs"/>
          <w:sz w:val="24"/>
          <w:szCs w:val="24"/>
          <w:rtl/>
        </w:rPr>
        <w:t xml:space="preserve"> מרכז המידע לקידום ביטחון תזונתי בישראל, עמותת עתיד- עמותת הדיאטנים והתזונאים בישראל, האגודה לבריאות הציבור, המחלקה לתזונה ודיאטה במרכז הרפואי הדסה עין כרם. לכל אלה יש כמובן אינטרס, בין אם תקציבי, בין אם יוקרתי </w:t>
      </w:r>
      <w:r w:rsidR="00892E94">
        <w:rPr>
          <w:rFonts w:ascii="David" w:hAnsi="David" w:cs="David" w:hint="cs"/>
          <w:sz w:val="24"/>
          <w:szCs w:val="24"/>
          <w:rtl/>
        </w:rPr>
        <w:lastRenderedPageBreak/>
        <w:t>ובין אם אחר שהמסמך אותו כתבו יבשיל לכדי תכנית ברת-קיימא שתבוצע בסופו של תהליך.</w:t>
      </w:r>
      <w:r w:rsidR="003C48DD">
        <w:rPr>
          <w:rFonts w:ascii="David" w:hAnsi="David" w:cs="David" w:hint="cs"/>
          <w:sz w:val="24"/>
          <w:szCs w:val="24"/>
          <w:rtl/>
        </w:rPr>
        <w:t xml:space="preserve"> נוסף על כך, לטעמי יש להגדיר כקבוצות אינטרס גם עמותות צדקה וחסד, אשר עשויות לאבד את זכות קיומן במידה ותאומץ תכנית ממשלתית כמוצע, לכן הן בהחלט בעלות אינטרס לשמר את המציאות כפי שהיא כיום.</w:t>
      </w:r>
      <w:r w:rsidR="0077099C">
        <w:rPr>
          <w:rFonts w:ascii="David" w:hAnsi="David" w:cs="David" w:hint="cs"/>
          <w:sz w:val="24"/>
          <w:szCs w:val="24"/>
          <w:rtl/>
        </w:rPr>
        <w:t xml:space="preserve"> </w:t>
      </w:r>
    </w:p>
    <w:p w:rsidR="00F2477C" w:rsidRDefault="00F2477C" w:rsidP="0090576C">
      <w:pPr>
        <w:pStyle w:val="ListParagraph"/>
        <w:numPr>
          <w:ilvl w:val="0"/>
          <w:numId w:val="28"/>
        </w:numPr>
        <w:tabs>
          <w:tab w:val="left" w:pos="8930"/>
        </w:tabs>
        <w:autoSpaceDE w:val="0"/>
        <w:autoSpaceDN w:val="0"/>
        <w:bidi/>
        <w:adjustRightInd w:val="0"/>
        <w:ind w:right="0"/>
        <w:jc w:val="both"/>
        <w:rPr>
          <w:rFonts w:ascii="David" w:hAnsi="David" w:cs="David"/>
          <w:sz w:val="24"/>
          <w:szCs w:val="24"/>
        </w:rPr>
      </w:pPr>
      <w:r w:rsidRPr="00EA7026">
        <w:rPr>
          <w:rFonts w:ascii="David" w:hAnsi="David" w:cs="David" w:hint="cs"/>
          <w:b/>
          <w:bCs/>
          <w:sz w:val="24"/>
          <w:szCs w:val="24"/>
          <w:rtl/>
        </w:rPr>
        <w:t>פוליטיקאים</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w:t>
      </w:r>
      <w:r w:rsidR="00892E94">
        <w:rPr>
          <w:rFonts w:ascii="David" w:hAnsi="David" w:cs="David" w:hint="cs"/>
          <w:sz w:val="24"/>
          <w:szCs w:val="24"/>
          <w:rtl/>
        </w:rPr>
        <w:t xml:space="preserve">הנייר מפנה אצבע מאשימה כלפי פוליטיקאים ספציפיים, באשר לאי מימוש תכניות ביטחון תזונתי בעבר. </w:t>
      </w:r>
      <w:r w:rsidR="00783DC1">
        <w:rPr>
          <w:rFonts w:ascii="David" w:hAnsi="David" w:cs="David" w:hint="cs"/>
          <w:sz w:val="24"/>
          <w:szCs w:val="24"/>
          <w:rtl/>
        </w:rPr>
        <w:t>לפי הכתוב, הממשלה היא זו שלא מילאה את חובתה כנדרש, ובאופן ספציפי, משרדי האוצר והתמ"ת והעומדים בראשם.</w:t>
      </w:r>
      <w:r w:rsidR="0002022E">
        <w:rPr>
          <w:rFonts w:ascii="David" w:hAnsi="David" w:cs="David" w:hint="cs"/>
          <w:sz w:val="24"/>
          <w:szCs w:val="24"/>
          <w:rtl/>
        </w:rPr>
        <w:t xml:space="preserve"> יתרה מכך, כותבי הנייר אף פונים ישירות אל ראש הממשלה ומציינים אותו כאחראי הראשי לביצוע המדיניות המוצעת על ידם.</w:t>
      </w:r>
      <w:r w:rsidR="0090576C">
        <w:rPr>
          <w:rFonts w:ascii="David" w:hAnsi="David" w:cs="David" w:hint="cs"/>
          <w:sz w:val="24"/>
          <w:szCs w:val="24"/>
          <w:rtl/>
        </w:rPr>
        <w:t xml:space="preserve"> </w:t>
      </w:r>
    </w:p>
    <w:p w:rsidR="00F2477C" w:rsidRDefault="00F2477C" w:rsidP="008C6F16">
      <w:pPr>
        <w:pStyle w:val="ListParagraph"/>
        <w:numPr>
          <w:ilvl w:val="0"/>
          <w:numId w:val="28"/>
        </w:numPr>
        <w:tabs>
          <w:tab w:val="left" w:pos="8930"/>
        </w:tabs>
        <w:autoSpaceDE w:val="0"/>
        <w:autoSpaceDN w:val="0"/>
        <w:bidi/>
        <w:adjustRightInd w:val="0"/>
        <w:ind w:right="0"/>
        <w:jc w:val="both"/>
        <w:rPr>
          <w:rFonts w:ascii="David" w:hAnsi="David" w:cs="David"/>
          <w:sz w:val="24"/>
          <w:szCs w:val="24"/>
        </w:rPr>
      </w:pPr>
      <w:r w:rsidRPr="005C24A9">
        <w:rPr>
          <w:rFonts w:ascii="David" w:hAnsi="David" w:cs="David" w:hint="cs"/>
          <w:b/>
          <w:bCs/>
          <w:sz w:val="24"/>
          <w:szCs w:val="24"/>
          <w:rtl/>
        </w:rPr>
        <w:t>בירוקרטים</w:t>
      </w:r>
      <w:r w:rsidR="00632E95">
        <w:rPr>
          <w:rFonts w:ascii="David" w:hAnsi="David" w:cs="David" w:hint="cs"/>
          <w:sz w:val="24"/>
          <w:szCs w:val="24"/>
          <w:rtl/>
        </w:rPr>
        <w:t xml:space="preserve"> </w:t>
      </w:r>
      <w:r w:rsidR="00632E95">
        <w:rPr>
          <w:rFonts w:ascii="David" w:hAnsi="David" w:cs="David"/>
          <w:sz w:val="24"/>
          <w:szCs w:val="24"/>
          <w:rtl/>
        </w:rPr>
        <w:t>–</w:t>
      </w:r>
      <w:r w:rsidR="00632E95">
        <w:rPr>
          <w:rFonts w:ascii="David" w:hAnsi="David" w:cs="David" w:hint="cs"/>
          <w:sz w:val="24"/>
          <w:szCs w:val="24"/>
          <w:rtl/>
        </w:rPr>
        <w:t xml:space="preserve"> </w:t>
      </w:r>
      <w:r w:rsidR="0066328A">
        <w:rPr>
          <w:rFonts w:ascii="David" w:hAnsi="David" w:cs="David" w:hint="cs"/>
          <w:sz w:val="24"/>
          <w:szCs w:val="24"/>
          <w:rtl/>
        </w:rPr>
        <w:t xml:space="preserve">בדו"ח יש ציון של משרדי ממשלה, דוגמת האוצר, </w:t>
      </w:r>
      <w:proofErr w:type="spellStart"/>
      <w:r w:rsidR="0066328A">
        <w:rPr>
          <w:rFonts w:ascii="David" w:hAnsi="David" w:cs="David" w:hint="cs"/>
          <w:sz w:val="24"/>
          <w:szCs w:val="24"/>
          <w:rtl/>
        </w:rPr>
        <w:t>התמ</w:t>
      </w:r>
      <w:r w:rsidR="0066328A">
        <w:rPr>
          <w:rFonts w:ascii="David" w:hAnsi="David" w:cs="David" w:hint="cs"/>
          <w:sz w:val="24"/>
          <w:szCs w:val="24"/>
          <w:rtl/>
        </w:rPr>
        <w:t>"ת</w:t>
      </w:r>
      <w:proofErr w:type="spellEnd"/>
      <w:r w:rsidR="0066328A">
        <w:rPr>
          <w:rFonts w:ascii="David" w:hAnsi="David" w:cs="David" w:hint="cs"/>
          <w:sz w:val="24"/>
          <w:szCs w:val="24"/>
          <w:rtl/>
        </w:rPr>
        <w:t>, החקלאות והכלכלה, שצריכים לתקן את הליקויים הקיימים ולנקוט את האמצעים הנדרשים לקידום תכניות ביטחון בריאותי.</w:t>
      </w:r>
      <w:r w:rsidR="00783DC1">
        <w:rPr>
          <w:rFonts w:ascii="David" w:hAnsi="David" w:cs="David" w:hint="cs"/>
          <w:sz w:val="24"/>
          <w:szCs w:val="24"/>
          <w:rtl/>
        </w:rPr>
        <w:t xml:space="preserve"> </w:t>
      </w:r>
      <w:r w:rsidR="002A3CFD">
        <w:rPr>
          <w:rFonts w:ascii="David" w:hAnsi="David" w:cs="David" w:hint="cs"/>
          <w:sz w:val="24"/>
          <w:szCs w:val="24"/>
          <w:rtl/>
        </w:rPr>
        <w:t>עם זאת, אין התייחסות לגורמים בירוקרטיים נוספים שאפשר שהם בעלי חשיבות לנושא. דו</w:t>
      </w:r>
      <w:r w:rsidR="008C6F16">
        <w:rPr>
          <w:rFonts w:ascii="David" w:hAnsi="David" w:cs="David" w:hint="cs"/>
          <w:sz w:val="24"/>
          <w:szCs w:val="24"/>
          <w:rtl/>
        </w:rPr>
        <w:t xml:space="preserve">גמא אחת היא עיריות, מועצות מקומיות וספקי שירותים חברתיים אחרים- מתנ"סים, תנועות נוער, גופי קהילה,  אשר עשויים </w:t>
      </w:r>
      <w:r w:rsidR="002A3CFD">
        <w:rPr>
          <w:rFonts w:ascii="David" w:hAnsi="David" w:cs="David" w:hint="cs"/>
          <w:sz w:val="24"/>
          <w:szCs w:val="24"/>
          <w:rtl/>
        </w:rPr>
        <w:t xml:space="preserve">לפעול למען הקטנת ממדי תופעות של עוני וחוסר ביטחון תזונתי של תושביהן. </w:t>
      </w:r>
    </w:p>
    <w:p w:rsidR="00632E95" w:rsidRPr="00F2477C" w:rsidRDefault="00632E95" w:rsidP="00C4215D">
      <w:pPr>
        <w:pStyle w:val="ListParagraph"/>
        <w:numPr>
          <w:ilvl w:val="0"/>
          <w:numId w:val="28"/>
        </w:numPr>
        <w:tabs>
          <w:tab w:val="left" w:pos="8930"/>
        </w:tabs>
        <w:autoSpaceDE w:val="0"/>
        <w:autoSpaceDN w:val="0"/>
        <w:bidi/>
        <w:adjustRightInd w:val="0"/>
        <w:ind w:right="0"/>
        <w:jc w:val="both"/>
        <w:rPr>
          <w:rFonts w:ascii="David" w:hAnsi="David" w:cs="David"/>
          <w:sz w:val="24"/>
          <w:szCs w:val="24"/>
          <w:rtl/>
        </w:rPr>
      </w:pPr>
      <w:r w:rsidRPr="005C24A9">
        <w:rPr>
          <w:rFonts w:ascii="David" w:hAnsi="David" w:cs="David" w:hint="cs"/>
          <w:b/>
          <w:bCs/>
          <w:sz w:val="24"/>
          <w:szCs w:val="24"/>
          <w:rtl/>
        </w:rPr>
        <w:t>שחקני מפתח</w:t>
      </w:r>
      <w:r>
        <w:rPr>
          <w:rFonts w:ascii="David" w:hAnsi="David" w:cs="David" w:hint="cs"/>
          <w:sz w:val="24"/>
          <w:szCs w:val="24"/>
          <w:rtl/>
        </w:rPr>
        <w:t xml:space="preserve"> - </w:t>
      </w:r>
      <w:r w:rsidR="00BE7220">
        <w:rPr>
          <w:rFonts w:ascii="David" w:hAnsi="David" w:cs="David" w:hint="cs"/>
          <w:sz w:val="24"/>
          <w:szCs w:val="24"/>
          <w:rtl/>
        </w:rPr>
        <w:t xml:space="preserve">לא מוצגים במסמך כלל. יחד עם זאת, תיאור המצב, לפיו למרות היקף התופעה וחומרתה, ממשלות ישראל בעת האחרונה בחרו להתעלם מהמלצות שניתנו בתחום, מעלה את החשד כי יש מי שהמצב הקיים משרת את סדר יומו, וכן כי אותו שחקן חזק מספיק כדי למצב את הסיטואציה באופן הנוכחי. </w:t>
      </w:r>
    </w:p>
    <w:p w:rsidR="003A35C7" w:rsidRPr="00F24C2C" w:rsidRDefault="00482AC6" w:rsidP="003A35C7">
      <w:pPr>
        <w:tabs>
          <w:tab w:val="left" w:pos="8930"/>
        </w:tabs>
        <w:autoSpaceDE w:val="0"/>
        <w:autoSpaceDN w:val="0"/>
        <w:bidi/>
        <w:adjustRightInd w:val="0"/>
        <w:ind w:left="-1" w:right="0"/>
        <w:rPr>
          <w:rFonts w:ascii="David" w:hAnsi="David" w:cs="David"/>
          <w:sz w:val="24"/>
          <w:szCs w:val="24"/>
          <w:rtl/>
        </w:rPr>
      </w:pPr>
      <w:r w:rsidRPr="00482AC6">
        <w:rPr>
          <w:rFonts w:ascii="David" w:hAnsi="David" w:cs="David" w:hint="cs"/>
          <w:sz w:val="24"/>
          <w:szCs w:val="24"/>
          <w:rtl/>
        </w:rPr>
        <w:t>חשוב לציין כי</w:t>
      </w:r>
      <w:r>
        <w:rPr>
          <w:rFonts w:ascii="David" w:hAnsi="David" w:cs="David" w:hint="cs"/>
          <w:b/>
          <w:bCs/>
          <w:sz w:val="24"/>
          <w:szCs w:val="24"/>
          <w:rtl/>
        </w:rPr>
        <w:t xml:space="preserve"> </w:t>
      </w:r>
      <w:r w:rsidR="00F24C2C" w:rsidRPr="00F24C2C">
        <w:rPr>
          <w:rFonts w:ascii="David" w:hAnsi="David" w:cs="David" w:hint="cs"/>
          <w:b/>
          <w:bCs/>
          <w:sz w:val="24"/>
          <w:szCs w:val="24"/>
          <w:rtl/>
        </w:rPr>
        <w:t>כשלי ממשלה</w:t>
      </w:r>
      <w:r w:rsidR="00F24C2C" w:rsidRPr="00F24C2C">
        <w:rPr>
          <w:rFonts w:ascii="David" w:hAnsi="David" w:cs="David" w:hint="cs"/>
          <w:sz w:val="24"/>
          <w:szCs w:val="24"/>
          <w:rtl/>
        </w:rPr>
        <w:t xml:space="preserve"> לא מצוינים במסמך כלל. </w:t>
      </w:r>
      <w:r>
        <w:rPr>
          <w:rFonts w:ascii="David" w:hAnsi="David" w:cs="David" w:hint="cs"/>
          <w:sz w:val="24"/>
          <w:szCs w:val="24"/>
          <w:rtl/>
        </w:rPr>
        <w:t>לכן, אציע בעצמי את כשלי הממשלה שלדעתי היה צורך בהתייחסות אליהם בנייר מדיניות זה.</w:t>
      </w:r>
    </w:p>
    <w:p w:rsidR="003A35C7" w:rsidRDefault="003A35C7" w:rsidP="00A50A04">
      <w:pPr>
        <w:pStyle w:val="ListParagraph"/>
        <w:bidi/>
        <w:spacing w:beforeLines="50" w:before="120" w:afterLines="50" w:after="120"/>
        <w:ind w:left="-1" w:right="-180"/>
        <w:jc w:val="both"/>
        <w:rPr>
          <w:rFonts w:ascii="David" w:hAnsi="David" w:cs="David"/>
          <w:sz w:val="24"/>
          <w:szCs w:val="24"/>
          <w:rtl/>
        </w:rPr>
      </w:pPr>
      <w:r w:rsidRPr="00F24C2C">
        <w:rPr>
          <w:rFonts w:ascii="David" w:hAnsi="David" w:cs="David" w:hint="cs"/>
          <w:sz w:val="24"/>
          <w:szCs w:val="24"/>
          <w:rtl/>
        </w:rPr>
        <w:t>כשל ממשלה מסוג</w:t>
      </w:r>
      <w:r>
        <w:rPr>
          <w:rFonts w:ascii="David" w:hAnsi="David" w:cs="David" w:hint="cs"/>
          <w:b/>
          <w:bCs/>
          <w:sz w:val="24"/>
          <w:szCs w:val="24"/>
          <w:u w:val="single"/>
          <w:rtl/>
        </w:rPr>
        <w:t xml:space="preserve"> </w:t>
      </w:r>
      <w:r w:rsidRPr="00505C00">
        <w:rPr>
          <w:rFonts w:ascii="David" w:hAnsi="David" w:cs="David"/>
          <w:b/>
          <w:bCs/>
          <w:sz w:val="24"/>
          <w:szCs w:val="24"/>
          <w:u w:val="single"/>
          <w:rtl/>
        </w:rPr>
        <w:t>דמוקרטיה ישירה</w:t>
      </w:r>
      <w:r w:rsidRPr="00DB5F2E">
        <w:rPr>
          <w:rFonts w:ascii="David" w:hAnsi="David" w:cs="David"/>
          <w:sz w:val="24"/>
          <w:szCs w:val="24"/>
          <w:rtl/>
        </w:rPr>
        <w:t xml:space="preserve"> –</w:t>
      </w:r>
      <w:r w:rsidRPr="00505C00">
        <w:rPr>
          <w:rFonts w:ascii="David" w:hAnsi="David" w:cs="David"/>
          <w:sz w:val="24"/>
          <w:szCs w:val="24"/>
          <w:rtl/>
        </w:rPr>
        <w:t xml:space="preserve"> העדפות כל האנשים באות לידי ביטוי בתהליך קבלת ההחלטות. כשל ממשלה זה מבוטא ב"</w:t>
      </w:r>
      <w:r w:rsidRPr="00505C00">
        <w:rPr>
          <w:rFonts w:ascii="David" w:hAnsi="David" w:cs="David"/>
          <w:b/>
          <w:bCs/>
          <w:sz w:val="24"/>
          <w:szCs w:val="24"/>
          <w:rtl/>
        </w:rPr>
        <w:t xml:space="preserve">משפט </w:t>
      </w:r>
      <w:proofErr w:type="spellStart"/>
      <w:r w:rsidRPr="00505C00">
        <w:rPr>
          <w:rFonts w:ascii="David" w:hAnsi="David" w:cs="David"/>
          <w:b/>
          <w:bCs/>
          <w:sz w:val="24"/>
          <w:szCs w:val="24"/>
          <w:rtl/>
        </w:rPr>
        <w:t>ארו</w:t>
      </w:r>
      <w:proofErr w:type="spellEnd"/>
      <w:r w:rsidRPr="00505C00">
        <w:rPr>
          <w:rFonts w:ascii="David" w:hAnsi="David" w:cs="David"/>
          <w:sz w:val="24"/>
          <w:szCs w:val="24"/>
          <w:rtl/>
        </w:rPr>
        <w:t xml:space="preserve">", שהוכיח מתמטית כי בכל שיטה לקבלת החלטות קיימת סתירה בין יציבות להגינות. ככל שישנן יותר אלטרנטיבות לבחירה ויותר בוחרים ( ככל שהתהליך דמוקרטי יותר), כך גדלה הסתירה. כשל הממשלה נוצר כיוון שיציבות תושג ע"י פגיעה בהגינות ולכן ההחלטות המתקבלות לעולם לא יוכלו לייצג את מלוא סדרי העדיפויות של הבוחרים. בתחום הבריאות ניתן לזהות את העדפת היציבות על פני ההגינות ע"י הפוליטיקאים ובבחירתם במדיניות שימור המצב הקיים ולא במדיניות של רפורמה שתיטיב עם הרווחה החברתית ותהיה הוגנת יותר (ניסים כהן, מדינת הרווחה, מדיניות ציבורית ו"אי-משילות": המקרה של בית החולים באשדוד). </w:t>
      </w:r>
      <w:r w:rsidRPr="00505C00">
        <w:rPr>
          <w:rFonts w:ascii="David" w:hAnsi="David" w:cs="David"/>
          <w:b/>
          <w:bCs/>
          <w:sz w:val="24"/>
          <w:szCs w:val="24"/>
          <w:rtl/>
        </w:rPr>
        <w:t>תהליך קבלת החלטות במרחב הרב חד-</w:t>
      </w:r>
      <w:proofErr w:type="spellStart"/>
      <w:r w:rsidRPr="00505C00">
        <w:rPr>
          <w:rFonts w:ascii="David" w:hAnsi="David" w:cs="David"/>
          <w:b/>
          <w:bCs/>
          <w:sz w:val="24"/>
          <w:szCs w:val="24"/>
          <w:rtl/>
        </w:rPr>
        <w:t>מימדי</w:t>
      </w:r>
      <w:proofErr w:type="spellEnd"/>
      <w:r w:rsidRPr="00505C00">
        <w:rPr>
          <w:rFonts w:ascii="David" w:hAnsi="David" w:cs="David"/>
          <w:sz w:val="24"/>
          <w:szCs w:val="24"/>
          <w:rtl/>
        </w:rPr>
        <w:t>, כולל את סט הערכים לפיו מתבצע הליך קבלת החלטות בכל נושא. תהליך הוא חד-</w:t>
      </w:r>
      <w:proofErr w:type="spellStart"/>
      <w:r w:rsidRPr="00505C00">
        <w:rPr>
          <w:rFonts w:ascii="David" w:hAnsi="David" w:cs="David"/>
          <w:sz w:val="24"/>
          <w:szCs w:val="24"/>
          <w:rtl/>
        </w:rPr>
        <w:t>מימדי</w:t>
      </w:r>
      <w:proofErr w:type="spellEnd"/>
      <w:r w:rsidRPr="00505C00">
        <w:rPr>
          <w:rFonts w:ascii="David" w:hAnsi="David" w:cs="David"/>
          <w:sz w:val="24"/>
          <w:szCs w:val="24"/>
          <w:rtl/>
        </w:rPr>
        <w:t xml:space="preserve"> כשקיימת רק מערכת ייחוס אחת. תהליך כזה מניב תוצאה יציבה אך לא הוגנת, שכן משתקפות בה פחות דעות ואלטרנטיבות. בישראל נהוג עדיין לראות בנושא הביטחון את מע' הערכים המכתיבה את כלל ההחלטות ולכן קבלת ההחלטות מוגדרת כחד-ממדית. נניח את קיומה גם במקרה זה.  </w:t>
      </w:r>
      <w:r w:rsidRPr="00505C00">
        <w:rPr>
          <w:rFonts w:ascii="David" w:hAnsi="David" w:cs="David"/>
          <w:b/>
          <w:bCs/>
          <w:sz w:val="24"/>
          <w:szCs w:val="24"/>
        </w:rPr>
        <w:t>SIE</w:t>
      </w:r>
      <w:r w:rsidRPr="00505C00">
        <w:rPr>
          <w:rFonts w:ascii="David" w:hAnsi="David" w:cs="David"/>
          <w:b/>
          <w:bCs/>
          <w:sz w:val="24"/>
          <w:szCs w:val="24"/>
          <w:rtl/>
        </w:rPr>
        <w:t xml:space="preserve"> – שיווי משקל נאכף מבנית </w:t>
      </w:r>
      <w:r w:rsidRPr="00505C00">
        <w:rPr>
          <w:rFonts w:ascii="David" w:hAnsi="David" w:cs="David"/>
          <w:sz w:val="24"/>
          <w:szCs w:val="24"/>
        </w:rPr>
        <w:t>(</w:t>
      </w:r>
      <w:proofErr w:type="spellStart"/>
      <w:r w:rsidRPr="00505C00">
        <w:rPr>
          <w:rFonts w:ascii="David" w:hAnsi="David" w:cs="David"/>
          <w:sz w:val="24"/>
          <w:szCs w:val="24"/>
        </w:rPr>
        <w:t>Shepsle</w:t>
      </w:r>
      <w:proofErr w:type="spellEnd"/>
      <w:r w:rsidRPr="00505C00">
        <w:rPr>
          <w:rFonts w:ascii="David" w:hAnsi="David" w:cs="David"/>
          <w:sz w:val="24"/>
          <w:szCs w:val="24"/>
        </w:rPr>
        <w:t>, 1981)</w:t>
      </w:r>
      <w:r w:rsidRPr="00505C00">
        <w:rPr>
          <w:rFonts w:ascii="David" w:hAnsi="David" w:cs="David"/>
          <w:sz w:val="24"/>
          <w:szCs w:val="24"/>
          <w:rtl/>
        </w:rPr>
        <w:t xml:space="preserve">- מע' כללים שאינה מאפשרת לאלטרנטיבה אחת לעלות לסדר היום או שלשחקן שיכול להעלות אותה אין אינטרס להעלותה. מאחר והמדינה היא גם הבעלים של קופות החולים ושל מחצית מבתי החולים, </w:t>
      </w:r>
      <w:r w:rsidR="00C03A3E">
        <w:rPr>
          <w:rFonts w:ascii="David" w:hAnsi="David" w:cs="David" w:hint="cs"/>
          <w:sz w:val="24"/>
          <w:szCs w:val="24"/>
          <w:rtl/>
        </w:rPr>
        <w:t xml:space="preserve">היא </w:t>
      </w:r>
      <w:r w:rsidRPr="00505C00">
        <w:rPr>
          <w:rFonts w:ascii="David" w:hAnsi="David" w:cs="David"/>
          <w:sz w:val="24"/>
          <w:szCs w:val="24"/>
          <w:rtl/>
        </w:rPr>
        <w:t>גם האחראית על קביעת החוקים לפיהם מגובש</w:t>
      </w:r>
      <w:r w:rsidR="00C03A3E">
        <w:rPr>
          <w:rFonts w:ascii="David" w:hAnsi="David" w:cs="David" w:hint="cs"/>
          <w:sz w:val="24"/>
          <w:szCs w:val="24"/>
          <w:rtl/>
        </w:rPr>
        <w:t>ים</w:t>
      </w:r>
      <w:r w:rsidRPr="00505C00">
        <w:rPr>
          <w:rFonts w:ascii="David" w:hAnsi="David" w:cs="David"/>
          <w:sz w:val="24"/>
          <w:szCs w:val="24"/>
          <w:rtl/>
        </w:rPr>
        <w:t xml:space="preserve"> ומסופק</w:t>
      </w:r>
      <w:r w:rsidR="00C03A3E">
        <w:rPr>
          <w:rFonts w:ascii="David" w:hAnsi="David" w:cs="David" w:hint="cs"/>
          <w:sz w:val="24"/>
          <w:szCs w:val="24"/>
          <w:rtl/>
        </w:rPr>
        <w:t xml:space="preserve">ים שירותי בריאות, גם </w:t>
      </w:r>
      <w:r w:rsidRPr="00505C00">
        <w:rPr>
          <w:rFonts w:ascii="David" w:hAnsi="David" w:cs="David"/>
          <w:sz w:val="24"/>
          <w:szCs w:val="24"/>
          <w:rtl/>
        </w:rPr>
        <w:t xml:space="preserve">קובעת את מסגרת התקציב וגם אמורה ליצור הסדרי פיקוח, הרי שמתקיימים במערכת </w:t>
      </w:r>
      <w:r w:rsidRPr="00505C00">
        <w:rPr>
          <w:rFonts w:ascii="David" w:hAnsi="David" w:cs="David"/>
          <w:sz w:val="24"/>
          <w:szCs w:val="24"/>
          <w:rtl/>
        </w:rPr>
        <w:lastRenderedPageBreak/>
        <w:t xml:space="preserve">ניגודי אינטרסים כאלה המאפשרים קיומו של שיווי משקל הנאכף מבנית. ע"פ תיאורית </w:t>
      </w:r>
      <w:r w:rsidRPr="00505C00">
        <w:rPr>
          <w:rFonts w:ascii="David" w:hAnsi="David" w:cs="David"/>
          <w:b/>
          <w:bCs/>
          <w:sz w:val="24"/>
          <w:szCs w:val="24"/>
        </w:rPr>
        <w:t>Exit, Voice and Loyalty</w:t>
      </w:r>
      <w:r w:rsidRPr="00505C00">
        <w:rPr>
          <w:rFonts w:ascii="David" w:hAnsi="David" w:cs="David"/>
          <w:sz w:val="24"/>
          <w:szCs w:val="24"/>
          <w:rtl/>
        </w:rPr>
        <w:t xml:space="preserve"> </w:t>
      </w:r>
      <w:r w:rsidRPr="00505C00">
        <w:rPr>
          <w:rFonts w:ascii="David" w:hAnsi="David" w:cs="David"/>
          <w:sz w:val="24"/>
          <w:szCs w:val="24"/>
        </w:rPr>
        <w:t>(Hirschman, 1970)</w:t>
      </w:r>
      <w:r w:rsidRPr="00505C00">
        <w:rPr>
          <w:rFonts w:ascii="David" w:hAnsi="David" w:cs="David"/>
          <w:sz w:val="24"/>
          <w:szCs w:val="24"/>
          <w:rtl/>
        </w:rPr>
        <w:t xml:space="preserve">, ככל שהמערכת דמוקרטית ובה מס' רב של שחקנים, כך היא הוגנת ויציבה יותר, זאת בשל הקושי של השחקנים לזהות את הקשר בין הכללים השונים לבין השגת השינוי. </w:t>
      </w:r>
      <w:r w:rsidR="00FC7B88">
        <w:rPr>
          <w:rFonts w:ascii="David" w:hAnsi="David" w:cs="David" w:hint="cs"/>
          <w:sz w:val="24"/>
          <w:szCs w:val="24"/>
          <w:rtl/>
        </w:rPr>
        <w:t xml:space="preserve">בהתאמה למקרה הבוחן לעיל, </w:t>
      </w:r>
      <w:r w:rsidRPr="00505C00">
        <w:rPr>
          <w:rFonts w:ascii="David" w:hAnsi="David" w:cs="David"/>
          <w:sz w:val="24"/>
          <w:szCs w:val="24"/>
          <w:rtl/>
        </w:rPr>
        <w:t>אילו ידע הציבור אילו מרכיבים הם היוצרים את יוקר שירותי הבריאות</w:t>
      </w:r>
      <w:r w:rsidR="006F6610">
        <w:rPr>
          <w:rFonts w:ascii="David" w:hAnsi="David" w:cs="David" w:hint="cs"/>
          <w:sz w:val="24"/>
          <w:szCs w:val="24"/>
          <w:rtl/>
        </w:rPr>
        <w:t xml:space="preserve"> והרווחה בישראל</w:t>
      </w:r>
      <w:r w:rsidRPr="00505C00">
        <w:rPr>
          <w:rFonts w:ascii="David" w:hAnsi="David" w:cs="David"/>
          <w:sz w:val="24"/>
          <w:szCs w:val="24"/>
          <w:rtl/>
        </w:rPr>
        <w:t xml:space="preserve">, הוא היה פועל </w:t>
      </w:r>
      <w:proofErr w:type="spellStart"/>
      <w:r w:rsidRPr="00505C00">
        <w:rPr>
          <w:rFonts w:ascii="David" w:hAnsi="David" w:cs="David"/>
          <w:sz w:val="24"/>
          <w:szCs w:val="24"/>
          <w:rtl/>
        </w:rPr>
        <w:t>להוזלתם</w:t>
      </w:r>
      <w:proofErr w:type="spellEnd"/>
      <w:r w:rsidRPr="00505C00">
        <w:rPr>
          <w:rFonts w:ascii="David" w:hAnsi="David" w:cs="David"/>
          <w:sz w:val="24"/>
          <w:szCs w:val="24"/>
          <w:rtl/>
        </w:rPr>
        <w:t>. אי היכולת לזהות את המנגנון הבודד ששינויו יביא להגדלת התועלת החברתית, יוצרת השלמה עם המצב ומאפשרת לקבוצות האינטרס להגדיל את השפעתן על עיצוב המדיניות בתחום.</w:t>
      </w:r>
    </w:p>
    <w:p w:rsidR="00482AC6" w:rsidRPr="00482AC6" w:rsidRDefault="00482AC6" w:rsidP="00482AC6">
      <w:pPr>
        <w:pStyle w:val="ListParagraph"/>
        <w:bidi/>
        <w:spacing w:beforeLines="50" w:before="120" w:afterLines="50" w:after="120"/>
        <w:ind w:left="-1" w:right="-180"/>
        <w:jc w:val="both"/>
        <w:rPr>
          <w:rFonts w:ascii="David" w:hAnsi="David" w:cs="David"/>
          <w:sz w:val="24"/>
          <w:szCs w:val="24"/>
          <w:rtl/>
        </w:rPr>
      </w:pPr>
    </w:p>
    <w:p w:rsidR="003A35C7" w:rsidRDefault="003A35C7" w:rsidP="00A50A04">
      <w:pPr>
        <w:pStyle w:val="ListParagraph"/>
        <w:bidi/>
        <w:spacing w:beforeLines="50" w:before="120" w:afterLines="50" w:after="120"/>
        <w:ind w:left="-1" w:right="-180"/>
        <w:jc w:val="both"/>
        <w:rPr>
          <w:rFonts w:ascii="David" w:hAnsi="David" w:cs="David"/>
          <w:sz w:val="24"/>
          <w:szCs w:val="24"/>
          <w:rtl/>
        </w:rPr>
      </w:pPr>
      <w:r w:rsidRPr="00F24C2C">
        <w:rPr>
          <w:rFonts w:ascii="Arial" w:hAnsi="Arial" w:cs="David" w:hint="cs"/>
          <w:sz w:val="24"/>
          <w:szCs w:val="24"/>
          <w:rtl/>
        </w:rPr>
        <w:t>כשל ממשלה מסוג</w:t>
      </w:r>
      <w:r>
        <w:rPr>
          <w:rFonts w:ascii="Arial" w:hAnsi="Arial" w:cs="David" w:hint="cs"/>
          <w:b/>
          <w:bCs/>
          <w:sz w:val="24"/>
          <w:szCs w:val="24"/>
          <w:u w:val="single"/>
          <w:rtl/>
        </w:rPr>
        <w:t xml:space="preserve"> </w:t>
      </w:r>
      <w:r w:rsidRPr="007B1A19">
        <w:rPr>
          <w:rFonts w:ascii="Arial" w:hAnsi="Arial" w:cs="David" w:hint="cs"/>
          <w:b/>
          <w:bCs/>
          <w:sz w:val="24"/>
          <w:szCs w:val="24"/>
          <w:u w:val="single"/>
          <w:rtl/>
        </w:rPr>
        <w:t>דמוקרטיה ייצוגית</w:t>
      </w:r>
      <w:r w:rsidRPr="000657A2">
        <w:rPr>
          <w:rFonts w:ascii="Arial" w:hAnsi="Arial" w:cs="David" w:hint="cs"/>
          <w:sz w:val="24"/>
          <w:szCs w:val="24"/>
          <w:rtl/>
        </w:rPr>
        <w:t xml:space="preserve"> </w:t>
      </w:r>
      <w:r w:rsidRPr="000657A2">
        <w:rPr>
          <w:rFonts w:ascii="Arial" w:hAnsi="Arial" w:cs="David"/>
          <w:sz w:val="24"/>
          <w:szCs w:val="24"/>
          <w:rtl/>
        </w:rPr>
        <w:t>–</w:t>
      </w:r>
      <w:r w:rsidRPr="000657A2">
        <w:rPr>
          <w:rFonts w:ascii="Arial" w:hAnsi="Arial" w:cs="David" w:hint="cs"/>
          <w:sz w:val="24"/>
          <w:szCs w:val="24"/>
          <w:rtl/>
        </w:rPr>
        <w:t xml:space="preserve"> </w:t>
      </w:r>
      <w:r w:rsidR="00C57377">
        <w:rPr>
          <w:rFonts w:ascii="Arial" w:hAnsi="Arial" w:cs="David" w:hint="cs"/>
          <w:sz w:val="24"/>
          <w:szCs w:val="24"/>
          <w:rtl/>
        </w:rPr>
        <w:t xml:space="preserve">הנייר טוען כי בתכניות קודמות שהוצעו לא היה שימוש באנשי מקצוע מתחומי הבריאות והתזונה, דבר שפגם באיכות תכניותיהם. </w:t>
      </w:r>
      <w:r w:rsidRPr="007B1A19">
        <w:rPr>
          <w:rFonts w:ascii="Arial" w:hAnsi="Arial" w:cs="David" w:hint="cs"/>
          <w:sz w:val="24"/>
          <w:szCs w:val="24"/>
          <w:rtl/>
        </w:rPr>
        <w:t xml:space="preserve">קבלת החלטות אינה מבוצעת ישירות ע"י כל אזרח, אלא </w:t>
      </w:r>
      <w:r w:rsidR="00F579F8">
        <w:rPr>
          <w:rFonts w:ascii="Arial" w:hAnsi="Arial" w:cs="David" w:hint="cs"/>
          <w:sz w:val="24"/>
          <w:szCs w:val="24"/>
          <w:rtl/>
        </w:rPr>
        <w:t xml:space="preserve">על ידי </w:t>
      </w:r>
      <w:r w:rsidRPr="007B1A19">
        <w:rPr>
          <w:rFonts w:ascii="Arial" w:hAnsi="Arial" w:cs="David" w:hint="cs"/>
          <w:sz w:val="24"/>
          <w:szCs w:val="24"/>
          <w:rtl/>
        </w:rPr>
        <w:t xml:space="preserve">נציגי ציבור שאמורים לקבל החלטות עבור הבוחר. </w:t>
      </w:r>
      <w:r w:rsidRPr="007B1A19">
        <w:rPr>
          <w:rFonts w:ascii="Arial" w:hAnsi="Arial" w:cs="David" w:hint="cs"/>
          <w:b/>
          <w:bCs/>
          <w:sz w:val="24"/>
          <w:szCs w:val="24"/>
          <w:rtl/>
        </w:rPr>
        <w:t>"משפט הבוחר החציוני"</w:t>
      </w:r>
      <w:r w:rsidRPr="007B1A19">
        <w:rPr>
          <w:rFonts w:ascii="Arial" w:hAnsi="Arial" w:cs="David" w:hint="cs"/>
          <w:sz w:val="24"/>
          <w:szCs w:val="24"/>
          <w:rtl/>
        </w:rPr>
        <w:t>- פוליטיקאים, המונעים משאיפה להיבחר, יחתרו להבנת התפלגות עמדות (</w:t>
      </w:r>
      <w:proofErr w:type="spellStart"/>
      <w:r w:rsidRPr="007B1A19">
        <w:rPr>
          <w:rFonts w:ascii="Arial" w:hAnsi="Arial" w:cs="David" w:hint="cs"/>
          <w:sz w:val="24"/>
          <w:szCs w:val="24"/>
          <w:rtl/>
        </w:rPr>
        <w:t>ביקושי</w:t>
      </w:r>
      <w:proofErr w:type="spellEnd"/>
      <w:r w:rsidRPr="007B1A19">
        <w:rPr>
          <w:rFonts w:ascii="Arial" w:hAnsi="Arial" w:cs="David" w:hint="cs"/>
          <w:sz w:val="24"/>
          <w:szCs w:val="24"/>
          <w:rtl/>
        </w:rPr>
        <w:t xml:space="preserve">) הציבור, וירצו להציג את עמדתם כעמדת הבוחר החציוני. מאחר ופוליטיקאים חותרים לספק את </w:t>
      </w:r>
      <w:proofErr w:type="spellStart"/>
      <w:r w:rsidRPr="007B1A19">
        <w:rPr>
          <w:rFonts w:ascii="Arial" w:hAnsi="Arial" w:cs="David" w:hint="cs"/>
          <w:sz w:val="24"/>
          <w:szCs w:val="24"/>
          <w:rtl/>
        </w:rPr>
        <w:t>הביקושים</w:t>
      </w:r>
      <w:proofErr w:type="spellEnd"/>
      <w:r w:rsidRPr="007B1A19">
        <w:rPr>
          <w:rFonts w:ascii="Arial" w:hAnsi="Arial" w:cs="David" w:hint="cs"/>
          <w:sz w:val="24"/>
          <w:szCs w:val="24"/>
          <w:rtl/>
        </w:rPr>
        <w:t xml:space="preserve"> שיאפשרו להם להיבחר, נסיק שהדמוקרטיה הייצוגית מגלמת בתוכה כשל ממשלתי, שכן האינטרס לפיו מקבל הפוליטיקאי החלטות, אינו בייצוג הבוחרים אלא בהיבחרות עצמה. </w:t>
      </w:r>
      <w:r w:rsidR="00CD386C">
        <w:rPr>
          <w:rFonts w:ascii="Arial" w:hAnsi="Arial" w:cs="David" w:hint="cs"/>
          <w:sz w:val="24"/>
          <w:szCs w:val="24"/>
          <w:rtl/>
        </w:rPr>
        <w:t xml:space="preserve">נושאי רווחה ויוקר המחייה אמנם הועלו על סדר היום הציבורי באחרונה יותר </w:t>
      </w:r>
      <w:proofErr w:type="spellStart"/>
      <w:r w:rsidR="00CD386C">
        <w:rPr>
          <w:rFonts w:ascii="Arial" w:hAnsi="Arial" w:cs="David" w:hint="cs"/>
          <w:sz w:val="24"/>
          <w:szCs w:val="24"/>
          <w:rtl/>
        </w:rPr>
        <w:t>מבעבר</w:t>
      </w:r>
      <w:proofErr w:type="spellEnd"/>
      <w:r w:rsidR="00CD386C">
        <w:rPr>
          <w:rFonts w:ascii="Arial" w:hAnsi="Arial" w:cs="David" w:hint="cs"/>
          <w:sz w:val="24"/>
          <w:szCs w:val="24"/>
          <w:rtl/>
        </w:rPr>
        <w:t xml:space="preserve">, אך </w:t>
      </w:r>
      <w:r w:rsidRPr="007B1A19">
        <w:rPr>
          <w:rFonts w:ascii="Arial" w:hAnsi="Arial" w:cs="David" w:hint="cs"/>
          <w:sz w:val="24"/>
          <w:szCs w:val="24"/>
          <w:rtl/>
        </w:rPr>
        <w:t>על אף שהנושא רלוונטי עבור כולנו, עמדתו של פוליטיקאי בנושאי בריאות</w:t>
      </w:r>
      <w:r w:rsidR="00CD386C">
        <w:rPr>
          <w:rFonts w:ascii="Arial" w:hAnsi="Arial" w:cs="David" w:hint="cs"/>
          <w:sz w:val="24"/>
          <w:szCs w:val="24"/>
          <w:rtl/>
        </w:rPr>
        <w:t xml:space="preserve"> ורווחה</w:t>
      </w:r>
      <w:r w:rsidRPr="007B1A19">
        <w:rPr>
          <w:rFonts w:ascii="Arial" w:hAnsi="Arial" w:cs="David" w:hint="cs"/>
          <w:sz w:val="24"/>
          <w:szCs w:val="24"/>
          <w:rtl/>
        </w:rPr>
        <w:t xml:space="preserve"> לא נתפסת עבור רוב רובו של הציבור</w:t>
      </w:r>
      <w:r w:rsidR="00CD386C">
        <w:rPr>
          <w:rFonts w:ascii="Arial" w:hAnsi="Arial" w:cs="David" w:hint="cs"/>
          <w:sz w:val="24"/>
          <w:szCs w:val="24"/>
          <w:rtl/>
        </w:rPr>
        <w:t xml:space="preserve"> כסיבה לבחור בו או לא. משכך,</w:t>
      </w:r>
      <w:r w:rsidRPr="007B1A19">
        <w:rPr>
          <w:rFonts w:ascii="Arial" w:hAnsi="Arial" w:cs="David" w:hint="cs"/>
          <w:sz w:val="24"/>
          <w:szCs w:val="24"/>
          <w:rtl/>
        </w:rPr>
        <w:t xml:space="preserve"> בתחום הבריאות </w:t>
      </w:r>
      <w:r w:rsidR="00CF38BA">
        <w:rPr>
          <w:rFonts w:ascii="Arial" w:hAnsi="Arial" w:cs="David" w:hint="cs"/>
          <w:sz w:val="24"/>
          <w:szCs w:val="24"/>
          <w:rtl/>
        </w:rPr>
        <w:t xml:space="preserve">והרווחה </w:t>
      </w:r>
      <w:r w:rsidRPr="007B1A19">
        <w:rPr>
          <w:rFonts w:ascii="Arial" w:hAnsi="Arial" w:cs="David" w:hint="cs"/>
          <w:sz w:val="24"/>
          <w:szCs w:val="24"/>
          <w:rtl/>
        </w:rPr>
        <w:t>כמעט ולא צצים ביקושים שעל הפוליטיקאי לספק על מנת להיבחר.</w:t>
      </w:r>
      <w:r w:rsidR="00482AC6">
        <w:rPr>
          <w:rFonts w:ascii="David" w:hAnsi="David" w:cs="David" w:hint="cs"/>
          <w:sz w:val="24"/>
          <w:szCs w:val="24"/>
          <w:rtl/>
        </w:rPr>
        <w:t xml:space="preserve"> </w:t>
      </w:r>
    </w:p>
    <w:p w:rsidR="003A35C7" w:rsidRDefault="003A35C7" w:rsidP="00A50A04">
      <w:pPr>
        <w:bidi/>
        <w:spacing w:beforeLines="50" w:before="120" w:afterLines="50" w:after="120"/>
        <w:ind w:left="-1" w:right="0"/>
        <w:jc w:val="both"/>
        <w:rPr>
          <w:rFonts w:ascii="David" w:hAnsi="David" w:cs="David"/>
          <w:b/>
          <w:bCs/>
          <w:sz w:val="24"/>
          <w:szCs w:val="24"/>
          <w:u w:val="single"/>
          <w:rtl/>
        </w:rPr>
      </w:pPr>
      <w:r w:rsidRPr="00F24C2C">
        <w:rPr>
          <w:rFonts w:ascii="David" w:hAnsi="David" w:cs="David" w:hint="cs"/>
          <w:sz w:val="24"/>
          <w:szCs w:val="24"/>
          <w:rtl/>
        </w:rPr>
        <w:t>כשל ממשלה מסוג</w:t>
      </w:r>
      <w:r>
        <w:rPr>
          <w:rFonts w:ascii="David" w:hAnsi="David" w:cs="David" w:hint="cs"/>
          <w:b/>
          <w:bCs/>
          <w:sz w:val="24"/>
          <w:szCs w:val="24"/>
          <w:u w:val="single"/>
          <w:rtl/>
        </w:rPr>
        <w:t xml:space="preserve"> </w:t>
      </w:r>
      <w:r w:rsidRPr="00CA2975">
        <w:rPr>
          <w:rFonts w:ascii="David" w:hAnsi="David" w:cs="David"/>
          <w:b/>
          <w:bCs/>
          <w:sz w:val="24"/>
          <w:szCs w:val="24"/>
          <w:u w:val="single"/>
          <w:rtl/>
        </w:rPr>
        <w:t xml:space="preserve">קבוצות אינטרס - </w:t>
      </w:r>
      <w:r w:rsidRPr="00CA2975">
        <w:rPr>
          <w:rFonts w:ascii="David" w:hAnsi="David" w:cs="David"/>
          <w:sz w:val="24"/>
          <w:szCs w:val="24"/>
          <w:rtl/>
        </w:rPr>
        <w:t>קבוצת האינטרס הכלכלית החשובה ביותר במקרה זה היא של יצרני התרופות – קבוצה אקסקלוסיבית ששאיפותיה מקסום רווחים. היותה קבוצה סגורה שאינה שואפת להוסיף אל עצמה משתתפים נוספים (עימם יהיה עליה לה</w:t>
      </w:r>
      <w:r w:rsidR="00C775B4">
        <w:rPr>
          <w:rFonts w:ascii="David" w:hAnsi="David" w:cs="David" w:hint="cs"/>
          <w:sz w:val="24"/>
          <w:szCs w:val="24"/>
          <w:rtl/>
        </w:rPr>
        <w:t>י</w:t>
      </w:r>
      <w:r w:rsidRPr="00CA2975">
        <w:rPr>
          <w:rFonts w:ascii="David" w:hAnsi="David" w:cs="David"/>
          <w:sz w:val="24"/>
          <w:szCs w:val="24"/>
          <w:rtl/>
        </w:rPr>
        <w:t xml:space="preserve">לחם על נתחי הרווחים) משרתת את שאיפותיה, על חשבון רווחת הציבור הכוללת. העובדה שיצרניות התרופות משקיעות בשיווק תרופות יותר מאשר בפיתוח ובמחקר עבור תרופות מוכיחה כי האינטרס הפרטי שלהן הוא מקסום רווחים ושמירה על אוכלוסיות חולות בתלות בתחום הבריאות, קבוצות אינטרס כלכליות עולות בכוחן על אלה החברתיות, בעיקר בשל הפער הקיים במשאבים העומדים לרשותן. </w:t>
      </w:r>
      <w:r w:rsidRPr="00CA2975">
        <w:rPr>
          <w:rFonts w:ascii="David" w:hAnsi="David" w:cs="David"/>
          <w:b/>
          <w:bCs/>
          <w:sz w:val="24"/>
          <w:szCs w:val="24"/>
          <w:rtl/>
        </w:rPr>
        <w:t>אסכולת וירג'יניה</w:t>
      </w:r>
      <w:r w:rsidRPr="00CA2975">
        <w:rPr>
          <w:rFonts w:ascii="David" w:hAnsi="David" w:cs="David"/>
          <w:sz w:val="24"/>
          <w:szCs w:val="24"/>
          <w:rtl/>
        </w:rPr>
        <w:t xml:space="preserve"> מניחה כי פוליטיקאים רוצים להיבחר, קבוצות אינטרס רוצות למקסם רווחים</w:t>
      </w:r>
      <w:r w:rsidRPr="00CA2975">
        <w:rPr>
          <w:rFonts w:ascii="David" w:hAnsi="David" w:cs="David"/>
          <w:sz w:val="24"/>
          <w:szCs w:val="24"/>
        </w:rPr>
        <w:t>rent seeking)</w:t>
      </w:r>
      <w:r w:rsidRPr="00CA2975">
        <w:rPr>
          <w:rFonts w:ascii="David" w:hAnsi="David" w:cs="David"/>
          <w:sz w:val="24"/>
          <w:szCs w:val="24"/>
          <w:rtl/>
        </w:rPr>
        <w:t xml:space="preserve">), וקיימת אינפורמציה לא מלאה. פוליטיקאים ינסו להעריך את כוחן של קבוצות אינטרס ואת תרומתן לסיכויי ההיבחרות שלהם. הקבוצה בעלת יכולת ההשפעה הרבה ביותר, תזכה בפריבילגיות מצד הפוליטיקאי, על חשבון הרווחה החברתית. תחרות בין קבוצות האינטרס תוביל להחלשתן ותקשה עליהן לקבל את </w:t>
      </w:r>
      <w:proofErr w:type="spellStart"/>
      <w:r w:rsidRPr="00CA2975">
        <w:rPr>
          <w:rFonts w:ascii="David" w:hAnsi="David" w:cs="David"/>
          <w:sz w:val="24"/>
          <w:szCs w:val="24"/>
          <w:rtl/>
        </w:rPr>
        <w:t>הרנטות</w:t>
      </w:r>
      <w:proofErr w:type="spellEnd"/>
      <w:r w:rsidRPr="00CA2975">
        <w:rPr>
          <w:rFonts w:ascii="David" w:hAnsi="David" w:cs="David"/>
          <w:sz w:val="24"/>
          <w:szCs w:val="24"/>
          <w:rtl/>
        </w:rPr>
        <w:t xml:space="preserve"> המקסימאליות. במידה ותתקיים תחרות רחבה מספיק בתחום </w:t>
      </w:r>
      <w:r w:rsidR="00CE0971">
        <w:rPr>
          <w:rFonts w:ascii="David" w:hAnsi="David" w:cs="David" w:hint="cs"/>
          <w:sz w:val="24"/>
          <w:szCs w:val="24"/>
          <w:rtl/>
        </w:rPr>
        <w:t>מוצרי המזון הבסיסי</w:t>
      </w:r>
      <w:r w:rsidRPr="00CA2975">
        <w:rPr>
          <w:rFonts w:ascii="David" w:hAnsi="David" w:cs="David"/>
          <w:sz w:val="24"/>
          <w:szCs w:val="24"/>
          <w:rtl/>
        </w:rPr>
        <w:t>, נראה הוזלה מסוימת ב</w:t>
      </w:r>
      <w:r w:rsidR="00CE0971">
        <w:rPr>
          <w:rFonts w:ascii="David" w:hAnsi="David" w:cs="David"/>
          <w:sz w:val="24"/>
          <w:szCs w:val="24"/>
          <w:rtl/>
        </w:rPr>
        <w:t>מחיריה</w:t>
      </w:r>
      <w:r w:rsidR="00CE0971">
        <w:rPr>
          <w:rFonts w:ascii="David" w:hAnsi="David" w:cs="David" w:hint="cs"/>
          <w:sz w:val="24"/>
          <w:szCs w:val="24"/>
          <w:rtl/>
        </w:rPr>
        <w:t>ם</w:t>
      </w:r>
      <w:r w:rsidRPr="00CA2975">
        <w:rPr>
          <w:rFonts w:ascii="David" w:hAnsi="David" w:cs="David"/>
          <w:sz w:val="24"/>
          <w:szCs w:val="24"/>
          <w:rtl/>
        </w:rPr>
        <w:t xml:space="preserve">.  יש לשער גם כי בין </w:t>
      </w:r>
      <w:r w:rsidR="00A77AA8">
        <w:rPr>
          <w:rFonts w:ascii="David" w:hAnsi="David" w:cs="David" w:hint="cs"/>
          <w:sz w:val="24"/>
          <w:szCs w:val="24"/>
          <w:rtl/>
        </w:rPr>
        <w:t xml:space="preserve">יצרני מזון מסוימים, וודאי שחברות גדולות במשק הישראלי, </w:t>
      </w:r>
      <w:r w:rsidRPr="00CA2975">
        <w:rPr>
          <w:rFonts w:ascii="David" w:hAnsi="David" w:cs="David"/>
          <w:sz w:val="24"/>
          <w:szCs w:val="24"/>
          <w:rtl/>
        </w:rPr>
        <w:t xml:space="preserve"> לבין פוליטיקאים מתקיימים גם קשרי גומלין לא פורמליים. לדוגמא: היותה של "</w:t>
      </w:r>
      <w:r w:rsidR="00A77AA8">
        <w:rPr>
          <w:rFonts w:ascii="David" w:hAnsi="David" w:cs="David" w:hint="cs"/>
          <w:sz w:val="24"/>
          <w:szCs w:val="24"/>
          <w:rtl/>
        </w:rPr>
        <w:t>תנובה"</w:t>
      </w:r>
      <w:r w:rsidRPr="00CA2975">
        <w:rPr>
          <w:rFonts w:ascii="David" w:hAnsi="David" w:cs="David"/>
          <w:sz w:val="24"/>
          <w:szCs w:val="24"/>
          <w:rtl/>
        </w:rPr>
        <w:t xml:space="preserve"> </w:t>
      </w:r>
      <w:r w:rsidR="00A77AA8">
        <w:rPr>
          <w:rFonts w:ascii="David" w:hAnsi="David" w:cs="David" w:hint="cs"/>
          <w:sz w:val="24"/>
          <w:szCs w:val="24"/>
          <w:rtl/>
        </w:rPr>
        <w:t>קונצרן המזון הגדול במשק</w:t>
      </w:r>
      <w:r w:rsidR="00494906">
        <w:rPr>
          <w:rFonts w:ascii="David" w:hAnsi="David" w:cs="David" w:hint="cs"/>
          <w:sz w:val="24"/>
          <w:szCs w:val="24"/>
          <w:rtl/>
        </w:rPr>
        <w:t>, והעובדה שהיא חולשת כמעט על כל תחומי המזון הקיימים,</w:t>
      </w:r>
      <w:r w:rsidRPr="00CA2975">
        <w:rPr>
          <w:rFonts w:ascii="David" w:hAnsi="David" w:cs="David"/>
          <w:sz w:val="24"/>
          <w:szCs w:val="24"/>
          <w:rtl/>
        </w:rPr>
        <w:t xml:space="preserve"> יכולה לגרום להעדפתה ע"י שרי האוצר והבריאות משיקולים שאינם בהכרח טובת הציבור. ע"פ</w:t>
      </w:r>
      <w:r w:rsidRPr="00CA2975">
        <w:rPr>
          <w:rFonts w:ascii="David" w:hAnsi="David" w:cs="David"/>
          <w:b/>
          <w:bCs/>
          <w:sz w:val="24"/>
          <w:szCs w:val="24"/>
          <w:rtl/>
        </w:rPr>
        <w:t xml:space="preserve"> גישת האינפורמציה</w:t>
      </w:r>
      <w:r w:rsidRPr="00CA2975">
        <w:rPr>
          <w:rFonts w:ascii="David" w:hAnsi="David" w:cs="David"/>
          <w:sz w:val="24"/>
          <w:szCs w:val="24"/>
          <w:rtl/>
        </w:rPr>
        <w:t xml:space="preserve">, תהליך קבלת החלטות יעיל מצריך מידע רב של הפוליטיקאי באשר להתפלגות העדפות הציבור, לצורך גיבוש מדיניות בוחר חציוני ובהעדר ביקושים מצד הציבור, פוליטיקאים מתבססים על ביקושים המועלים ע"י קב' אינטרס. נפריד בין קב' חברתיות המועילות לרווחה החברתית לקב' כלכליות הפוגעות בה. </w:t>
      </w:r>
      <w:r w:rsidR="00494906">
        <w:rPr>
          <w:rFonts w:ascii="David" w:hAnsi="David" w:cs="David" w:hint="cs"/>
          <w:sz w:val="24"/>
          <w:szCs w:val="24"/>
          <w:rtl/>
        </w:rPr>
        <w:t xml:space="preserve">קבוצות אינטרס </w:t>
      </w:r>
      <w:r w:rsidR="00494906">
        <w:rPr>
          <w:rFonts w:ascii="David" w:hAnsi="David" w:cs="David" w:hint="cs"/>
          <w:sz w:val="24"/>
          <w:szCs w:val="24"/>
          <w:rtl/>
        </w:rPr>
        <w:lastRenderedPageBreak/>
        <w:t>כלכליות דוגמת יצרניות מזון גדולות, הן קבוצות חזקות במשק</w:t>
      </w:r>
      <w:r w:rsidRPr="00CA2975">
        <w:rPr>
          <w:rFonts w:ascii="David" w:hAnsi="David" w:cs="David"/>
          <w:sz w:val="24"/>
          <w:szCs w:val="24"/>
          <w:rtl/>
        </w:rPr>
        <w:t xml:space="preserve">, ולכן הפגיעה ברווחה החברתית תהיה בעוצמה גבוהה. </w:t>
      </w:r>
    </w:p>
    <w:p w:rsidR="003A35C7" w:rsidRPr="00950844" w:rsidRDefault="003A35C7" w:rsidP="00A50A04">
      <w:pPr>
        <w:bidi/>
        <w:spacing w:beforeLines="50" w:before="120" w:afterLines="50" w:after="120"/>
        <w:ind w:left="-1" w:right="0"/>
        <w:jc w:val="both"/>
        <w:rPr>
          <w:rFonts w:ascii="David" w:hAnsi="David" w:cs="David"/>
          <w:sz w:val="24"/>
          <w:szCs w:val="24"/>
          <w:rtl/>
        </w:rPr>
      </w:pPr>
      <w:r w:rsidRPr="00F24C2C">
        <w:rPr>
          <w:rFonts w:ascii="David" w:hAnsi="David" w:cs="David" w:hint="cs"/>
          <w:sz w:val="24"/>
          <w:szCs w:val="24"/>
          <w:rtl/>
        </w:rPr>
        <w:t>כשל ממשלה מסוג</w:t>
      </w:r>
      <w:r>
        <w:rPr>
          <w:rFonts w:ascii="David" w:hAnsi="David" w:cs="David" w:hint="cs"/>
          <w:b/>
          <w:bCs/>
          <w:sz w:val="24"/>
          <w:szCs w:val="24"/>
          <w:u w:val="single"/>
          <w:rtl/>
        </w:rPr>
        <w:t xml:space="preserve"> </w:t>
      </w:r>
      <w:r w:rsidR="008310AC">
        <w:rPr>
          <w:rFonts w:ascii="David" w:hAnsi="David" w:cs="David"/>
          <w:b/>
          <w:bCs/>
          <w:sz w:val="24"/>
          <w:szCs w:val="24"/>
          <w:u w:val="single"/>
          <w:rtl/>
        </w:rPr>
        <w:t>בי</w:t>
      </w:r>
      <w:r w:rsidRPr="00E062EB">
        <w:rPr>
          <w:rFonts w:ascii="David" w:hAnsi="David" w:cs="David"/>
          <w:b/>
          <w:bCs/>
          <w:sz w:val="24"/>
          <w:szCs w:val="24"/>
          <w:u w:val="single"/>
          <w:rtl/>
        </w:rPr>
        <w:t>רוקרטיה ציבורית-</w:t>
      </w:r>
      <w:r w:rsidRPr="00E062EB">
        <w:rPr>
          <w:rFonts w:ascii="David" w:hAnsi="David" w:cs="David"/>
          <w:sz w:val="24"/>
          <w:szCs w:val="24"/>
          <w:rtl/>
        </w:rPr>
        <w:t xml:space="preserve">  </w:t>
      </w:r>
      <w:r w:rsidRPr="00E062EB">
        <w:rPr>
          <w:rFonts w:ascii="David" w:hAnsi="David" w:cs="David"/>
          <w:b/>
          <w:bCs/>
          <w:sz w:val="24"/>
          <w:szCs w:val="24"/>
          <w:rtl/>
        </w:rPr>
        <w:t xml:space="preserve">מודל מקסום התקציב </w:t>
      </w:r>
      <w:r w:rsidRPr="00E062EB">
        <w:rPr>
          <w:rFonts w:ascii="David" w:hAnsi="David" w:cs="David"/>
          <w:sz w:val="24"/>
          <w:szCs w:val="24"/>
          <w:rtl/>
        </w:rPr>
        <w:t>(1971</w:t>
      </w:r>
      <w:r w:rsidRPr="00E062EB">
        <w:rPr>
          <w:rFonts w:ascii="David" w:hAnsi="David" w:cs="David"/>
          <w:sz w:val="24"/>
          <w:szCs w:val="24"/>
        </w:rPr>
        <w:t>(</w:t>
      </w:r>
      <w:proofErr w:type="spellStart"/>
      <w:r w:rsidRPr="00E062EB">
        <w:rPr>
          <w:rFonts w:ascii="David" w:hAnsi="David" w:cs="David"/>
          <w:sz w:val="24"/>
          <w:szCs w:val="24"/>
        </w:rPr>
        <w:t>Niskanen</w:t>
      </w:r>
      <w:proofErr w:type="spellEnd"/>
      <w:r w:rsidRPr="00E062EB">
        <w:rPr>
          <w:rFonts w:ascii="David" w:hAnsi="David" w:cs="David"/>
          <w:sz w:val="24"/>
          <w:szCs w:val="24"/>
        </w:rPr>
        <w:t>,</w:t>
      </w:r>
      <w:r w:rsidRPr="00E062EB">
        <w:rPr>
          <w:rFonts w:ascii="David" w:hAnsi="David" w:cs="David"/>
          <w:sz w:val="24"/>
          <w:szCs w:val="24"/>
          <w:rtl/>
        </w:rPr>
        <w:t xml:space="preserve"> סבר </w:t>
      </w:r>
      <w:proofErr w:type="spellStart"/>
      <w:r w:rsidRPr="00E062EB">
        <w:rPr>
          <w:rFonts w:ascii="David" w:hAnsi="David" w:cs="David"/>
          <w:sz w:val="24"/>
          <w:szCs w:val="24"/>
          <w:rtl/>
        </w:rPr>
        <w:t>ש</w:t>
      </w:r>
      <w:r w:rsidR="00F06E79">
        <w:rPr>
          <w:rFonts w:ascii="David" w:hAnsi="David" w:cs="David"/>
          <w:sz w:val="24"/>
          <w:szCs w:val="24"/>
          <w:rtl/>
        </w:rPr>
        <w:t>בה</w:t>
      </w:r>
      <w:r w:rsidR="00F06E79">
        <w:rPr>
          <w:rFonts w:ascii="David" w:hAnsi="David" w:cs="David" w:hint="cs"/>
          <w:sz w:val="24"/>
          <w:szCs w:val="24"/>
          <w:rtl/>
        </w:rPr>
        <w:t>י</w:t>
      </w:r>
      <w:r w:rsidRPr="00E062EB">
        <w:rPr>
          <w:rFonts w:ascii="David" w:hAnsi="David" w:cs="David"/>
          <w:sz w:val="24"/>
          <w:szCs w:val="24"/>
          <w:rtl/>
        </w:rPr>
        <w:t>נתן</w:t>
      </w:r>
      <w:proofErr w:type="spellEnd"/>
      <w:r w:rsidRPr="00E062EB">
        <w:rPr>
          <w:rFonts w:ascii="David" w:hAnsi="David" w:cs="David"/>
          <w:sz w:val="24"/>
          <w:szCs w:val="24"/>
          <w:rtl/>
        </w:rPr>
        <w:t xml:space="preserve"> עליונות באינפורמציה לביורוקרטים ע"פ הפוליטיקאים, ישיגו הביורוקרטים את מטרתם – מקסום התקציב. כשל הממשלה נוצר מאחר והמוצר הביורוקרטי יסופק במחיר שתמיד יהיה גבוה ממחיר השוק. </w:t>
      </w:r>
      <w:r w:rsidRPr="00E062EB">
        <w:rPr>
          <w:rFonts w:ascii="David" w:hAnsi="David" w:cs="David"/>
          <w:b/>
          <w:bCs/>
          <w:sz w:val="24"/>
          <w:szCs w:val="24"/>
          <w:rtl/>
        </w:rPr>
        <w:t>מודל יחסי השליטה (</w:t>
      </w:r>
      <w:r w:rsidRPr="00E062EB">
        <w:rPr>
          <w:rFonts w:ascii="David" w:hAnsi="David" w:cs="David"/>
          <w:sz w:val="24"/>
          <w:szCs w:val="24"/>
        </w:rPr>
        <w:t>Hood &amp; Peters, 1994</w:t>
      </w:r>
      <w:r w:rsidRPr="00E062EB">
        <w:rPr>
          <w:rFonts w:ascii="David" w:hAnsi="David" w:cs="David"/>
          <w:sz w:val="24"/>
          <w:szCs w:val="24"/>
          <w:rtl/>
        </w:rPr>
        <w:t xml:space="preserve">) </w:t>
      </w:r>
      <w:r w:rsidR="002B5D51">
        <w:rPr>
          <w:rFonts w:ascii="David" w:hAnsi="David" w:cs="David" w:hint="cs"/>
          <w:sz w:val="24"/>
          <w:szCs w:val="24"/>
          <w:rtl/>
        </w:rPr>
        <w:t>גורס כי</w:t>
      </w:r>
      <w:r w:rsidRPr="00E062EB">
        <w:rPr>
          <w:rFonts w:ascii="David" w:hAnsi="David" w:cs="David"/>
          <w:sz w:val="24"/>
          <w:szCs w:val="24"/>
          <w:rtl/>
        </w:rPr>
        <w:t xml:space="preserve"> במצב קונפליקט מובנה, יש תלות הדדית וסימטריה בין פוליטיקאים לביורוקרטים- כוחם של הראשונים בסמכותם לשנות את כללי המשחק,  ושל האחרונים בשליטתם על האינפורמציה ועל יישום המדיניות. דילמת האסיר מראה איך כל צד יעדיף יצפה מהצד השני לשתף פעולה אך לא ישתף פעולה בעצמו. שיווי משקל נאש הוא קונפליקט עמוק</w:t>
      </w:r>
      <w:r w:rsidR="00A72C66">
        <w:rPr>
          <w:rFonts w:ascii="David" w:hAnsi="David" w:cs="David"/>
          <w:sz w:val="24"/>
          <w:szCs w:val="24"/>
          <w:rtl/>
        </w:rPr>
        <w:t xml:space="preserve"> והאופטימום בשית</w:t>
      </w:r>
      <w:r w:rsidR="00A72C66">
        <w:rPr>
          <w:rFonts w:ascii="David" w:hAnsi="David" w:cs="David" w:hint="cs"/>
          <w:sz w:val="24"/>
          <w:szCs w:val="24"/>
          <w:rtl/>
        </w:rPr>
        <w:t xml:space="preserve">וף פעולה </w:t>
      </w:r>
      <w:r w:rsidRPr="00E062EB">
        <w:rPr>
          <w:rFonts w:ascii="David" w:hAnsi="David" w:cs="David"/>
          <w:sz w:val="24"/>
          <w:szCs w:val="24"/>
          <w:rtl/>
        </w:rPr>
        <w:t xml:space="preserve">הדדי. האיזון לדילמה מושג באמצעי שליטה ישירים (מינויים פוליטיים, תגמולים ושכר בכירים) ועקיפים (הפרטה, ביזור). מע' </w:t>
      </w:r>
      <w:r w:rsidR="00E60858">
        <w:rPr>
          <w:rFonts w:ascii="David" w:hAnsi="David" w:cs="David" w:hint="cs"/>
          <w:sz w:val="24"/>
          <w:szCs w:val="24"/>
          <w:rtl/>
        </w:rPr>
        <w:t xml:space="preserve">במקרה הנבחן, ניכר כי מערכת </w:t>
      </w:r>
      <w:r w:rsidRPr="00E062EB">
        <w:rPr>
          <w:rFonts w:ascii="David" w:hAnsi="David" w:cs="David"/>
          <w:sz w:val="24"/>
          <w:szCs w:val="24"/>
          <w:rtl/>
        </w:rPr>
        <w:t xml:space="preserve">הבריאות </w:t>
      </w:r>
      <w:r w:rsidR="00E60858">
        <w:rPr>
          <w:rFonts w:ascii="David" w:hAnsi="David" w:cs="David" w:hint="cs"/>
          <w:sz w:val="24"/>
          <w:szCs w:val="24"/>
          <w:rtl/>
        </w:rPr>
        <w:t xml:space="preserve">בישראל </w:t>
      </w:r>
      <w:r w:rsidRPr="00E062EB">
        <w:rPr>
          <w:rFonts w:ascii="David" w:hAnsi="David" w:cs="David"/>
          <w:sz w:val="24"/>
          <w:szCs w:val="24"/>
          <w:rtl/>
        </w:rPr>
        <w:t>נשלטת תקציבית ע"י משרד האוצר</w:t>
      </w:r>
      <w:r w:rsidR="00E60858">
        <w:rPr>
          <w:rFonts w:ascii="David" w:hAnsi="David" w:cs="David" w:hint="cs"/>
          <w:sz w:val="24"/>
          <w:szCs w:val="24"/>
          <w:rtl/>
        </w:rPr>
        <w:t xml:space="preserve">. עובדה זו, </w:t>
      </w:r>
      <w:r w:rsidRPr="00E062EB">
        <w:rPr>
          <w:rFonts w:ascii="David" w:hAnsi="David" w:cs="David"/>
          <w:sz w:val="24"/>
          <w:szCs w:val="24"/>
          <w:rtl/>
        </w:rPr>
        <w:t>יוצר</w:t>
      </w:r>
      <w:r w:rsidR="00E60858">
        <w:rPr>
          <w:rFonts w:ascii="David" w:hAnsi="David" w:cs="David" w:hint="cs"/>
          <w:sz w:val="24"/>
          <w:szCs w:val="24"/>
          <w:rtl/>
        </w:rPr>
        <w:t>ת</w:t>
      </w:r>
      <w:r w:rsidRPr="00E062EB">
        <w:rPr>
          <w:rFonts w:ascii="David" w:hAnsi="David" w:cs="David"/>
          <w:sz w:val="24"/>
          <w:szCs w:val="24"/>
          <w:rtl/>
        </w:rPr>
        <w:t xml:space="preserve"> הטיית מדיניות ביורוקרטית. </w:t>
      </w:r>
      <w:r w:rsidR="00792943" w:rsidRPr="00792943">
        <w:rPr>
          <w:rFonts w:ascii="David" w:hAnsi="David" w:cs="David" w:hint="cs"/>
          <w:b/>
          <w:bCs/>
          <w:sz w:val="24"/>
          <w:szCs w:val="24"/>
          <w:rtl/>
        </w:rPr>
        <w:t>מודל מנהל-סוכן</w:t>
      </w:r>
      <w:r w:rsidR="00792943">
        <w:rPr>
          <w:rFonts w:ascii="David" w:hAnsi="David" w:cs="David" w:hint="cs"/>
          <w:sz w:val="24"/>
          <w:szCs w:val="24"/>
          <w:rtl/>
        </w:rPr>
        <w:t xml:space="preserve"> דן בא-סימטריה הקיימת באינפורמציה בין הפוליטיקאי לבין הבירוקרט, ולעליונות שיש מבחינה זו לבירוקרט. מודל זה מוכיח עוד, כי הציבור תמיד יהיה נחות מבחינת אינפורמציה לעומת בירוקרטים ופוליטיקאים. בכך, מראה את נחיתותו היחסית של הציבור בהשפעה על המצב.</w:t>
      </w:r>
    </w:p>
    <w:p w:rsidR="00C97446" w:rsidRDefault="00C97446" w:rsidP="00C97446">
      <w:pPr>
        <w:tabs>
          <w:tab w:val="left" w:pos="8930"/>
        </w:tabs>
        <w:autoSpaceDE w:val="0"/>
        <w:autoSpaceDN w:val="0"/>
        <w:bidi/>
        <w:adjustRightInd w:val="0"/>
        <w:ind w:left="0" w:right="0"/>
        <w:jc w:val="both"/>
        <w:rPr>
          <w:rFonts w:ascii="David" w:hAnsi="David" w:cs="David"/>
          <w:sz w:val="24"/>
          <w:szCs w:val="24"/>
          <w:rtl/>
        </w:rPr>
      </w:pPr>
    </w:p>
    <w:p w:rsidR="00482AC6" w:rsidRDefault="005C52A3" w:rsidP="0092133A">
      <w:pPr>
        <w:tabs>
          <w:tab w:val="left" w:pos="8930"/>
        </w:tabs>
        <w:autoSpaceDE w:val="0"/>
        <w:autoSpaceDN w:val="0"/>
        <w:bidi/>
        <w:adjustRightInd w:val="0"/>
        <w:ind w:left="0" w:right="0"/>
        <w:jc w:val="both"/>
        <w:rPr>
          <w:rFonts w:ascii="David" w:hAnsi="David" w:cs="David"/>
          <w:sz w:val="24"/>
          <w:szCs w:val="24"/>
          <w:rtl/>
        </w:rPr>
      </w:pPr>
      <w:r>
        <w:rPr>
          <w:rFonts w:ascii="David" w:hAnsi="David" w:cs="David" w:hint="cs"/>
          <w:b/>
          <w:bCs/>
          <w:sz w:val="24"/>
          <w:szCs w:val="24"/>
          <w:rtl/>
        </w:rPr>
        <w:t>ס</w:t>
      </w:r>
      <w:r w:rsidR="00275FCA" w:rsidRPr="0092133A">
        <w:rPr>
          <w:rFonts w:ascii="David" w:hAnsi="David" w:cs="David" w:hint="cs"/>
          <w:b/>
          <w:bCs/>
          <w:sz w:val="24"/>
          <w:szCs w:val="24"/>
          <w:rtl/>
        </w:rPr>
        <w:t>יכום חסמים על ידי מאזן כוחות שעושה הפוליטיקאי</w:t>
      </w:r>
      <w:r w:rsidR="00B7667B" w:rsidRPr="0092133A">
        <w:rPr>
          <w:rFonts w:ascii="David" w:hAnsi="David" w:cs="David" w:hint="cs"/>
          <w:b/>
          <w:bCs/>
          <w:sz w:val="24"/>
          <w:szCs w:val="24"/>
          <w:rtl/>
        </w:rPr>
        <w:t xml:space="preserve"> </w:t>
      </w:r>
      <w:r w:rsidR="00B7667B" w:rsidRPr="0092133A">
        <w:rPr>
          <w:rFonts w:ascii="David" w:hAnsi="David" w:cs="David"/>
          <w:b/>
          <w:bCs/>
          <w:sz w:val="24"/>
          <w:szCs w:val="24"/>
          <w:rtl/>
        </w:rPr>
        <w:t>–</w:t>
      </w:r>
      <w:r w:rsidR="00B7667B" w:rsidRPr="0092133A">
        <w:rPr>
          <w:rFonts w:ascii="David" w:hAnsi="David" w:cs="David" w:hint="cs"/>
          <w:b/>
          <w:bCs/>
          <w:sz w:val="24"/>
          <w:szCs w:val="24"/>
          <w:rtl/>
        </w:rPr>
        <w:t xml:space="preserve"> השר הממונה</w:t>
      </w:r>
      <w:r w:rsidR="00482AC6">
        <w:rPr>
          <w:rFonts w:ascii="David" w:hAnsi="David" w:cs="David" w:hint="cs"/>
          <w:sz w:val="24"/>
          <w:szCs w:val="24"/>
          <w:rtl/>
        </w:rPr>
        <w:t>:</w:t>
      </w:r>
    </w:p>
    <w:p w:rsidR="00275FCA" w:rsidRPr="0092133A" w:rsidRDefault="00220241" w:rsidP="00A50A04">
      <w:pPr>
        <w:tabs>
          <w:tab w:val="left" w:pos="8930"/>
        </w:tabs>
        <w:autoSpaceDE w:val="0"/>
        <w:autoSpaceDN w:val="0"/>
        <w:bidi/>
        <w:adjustRightInd w:val="0"/>
        <w:ind w:left="0" w:right="0"/>
        <w:jc w:val="both"/>
        <w:rPr>
          <w:rFonts w:ascii="David" w:hAnsi="David" w:cs="David"/>
          <w:sz w:val="24"/>
          <w:szCs w:val="24"/>
        </w:rPr>
      </w:pPr>
      <w:r w:rsidRPr="0092133A">
        <w:rPr>
          <w:rFonts w:ascii="David" w:hAnsi="David" w:cs="David" w:hint="cs"/>
          <w:sz w:val="24"/>
          <w:szCs w:val="24"/>
          <w:rtl/>
        </w:rPr>
        <w:t xml:space="preserve">בנייר המדיניות הנדון לא נעשה סיכום חסמים כלשהו. בבואי לבחון </w:t>
      </w:r>
      <w:r w:rsidR="00275FCA" w:rsidRPr="0092133A">
        <w:rPr>
          <w:rFonts w:ascii="David" w:hAnsi="David" w:cs="David" w:hint="cs"/>
          <w:sz w:val="24"/>
          <w:szCs w:val="24"/>
          <w:rtl/>
        </w:rPr>
        <w:t>מי מבין כל השחקנים חשוב ביותר לפוליטיקאי מבחינת מקסום סיכויי הה</w:t>
      </w:r>
      <w:r w:rsidRPr="0092133A">
        <w:rPr>
          <w:rFonts w:ascii="David" w:hAnsi="David" w:cs="David" w:hint="cs"/>
          <w:sz w:val="24"/>
          <w:szCs w:val="24"/>
          <w:rtl/>
        </w:rPr>
        <w:t>י</w:t>
      </w:r>
      <w:r w:rsidR="00275FCA" w:rsidRPr="0092133A">
        <w:rPr>
          <w:rFonts w:ascii="David" w:hAnsi="David" w:cs="David" w:hint="cs"/>
          <w:sz w:val="24"/>
          <w:szCs w:val="24"/>
          <w:rtl/>
        </w:rPr>
        <w:t xml:space="preserve">בחרות, </w:t>
      </w:r>
      <w:r w:rsidRPr="0092133A">
        <w:rPr>
          <w:rFonts w:ascii="David" w:hAnsi="David" w:cs="David" w:hint="cs"/>
          <w:sz w:val="24"/>
          <w:szCs w:val="24"/>
          <w:rtl/>
        </w:rPr>
        <w:t xml:space="preserve">אניח </w:t>
      </w:r>
      <w:r w:rsidR="00056EAB" w:rsidRPr="0092133A">
        <w:rPr>
          <w:rFonts w:ascii="David" w:hAnsi="David" w:cs="David" w:hint="cs"/>
          <w:sz w:val="24"/>
          <w:szCs w:val="24"/>
          <w:rtl/>
        </w:rPr>
        <w:t xml:space="preserve">ראשית </w:t>
      </w:r>
      <w:r w:rsidRPr="0092133A">
        <w:rPr>
          <w:rFonts w:ascii="David" w:hAnsi="David" w:cs="David" w:hint="cs"/>
          <w:sz w:val="24"/>
          <w:szCs w:val="24"/>
          <w:rtl/>
        </w:rPr>
        <w:t>כי</w:t>
      </w:r>
      <w:r w:rsidR="00DA19BE" w:rsidRPr="0092133A">
        <w:rPr>
          <w:rFonts w:ascii="David" w:hAnsi="David" w:cs="David" w:hint="cs"/>
          <w:sz w:val="24"/>
          <w:szCs w:val="24"/>
          <w:rtl/>
        </w:rPr>
        <w:t xml:space="preserve"> </w:t>
      </w:r>
      <w:r w:rsidRPr="0092133A">
        <w:rPr>
          <w:rFonts w:ascii="David" w:hAnsi="David" w:cs="David" w:hint="cs"/>
          <w:sz w:val="24"/>
          <w:szCs w:val="24"/>
          <w:u w:val="single"/>
          <w:rtl/>
        </w:rPr>
        <w:t>ה</w:t>
      </w:r>
      <w:r w:rsidR="00DA19BE" w:rsidRPr="0092133A">
        <w:rPr>
          <w:rFonts w:ascii="David" w:hAnsi="David" w:cs="David" w:hint="cs"/>
          <w:sz w:val="24"/>
          <w:szCs w:val="24"/>
          <w:u w:val="single"/>
          <w:rtl/>
        </w:rPr>
        <w:t xml:space="preserve">ציבור </w:t>
      </w:r>
      <w:r w:rsidR="00DA19BE" w:rsidRPr="0092133A">
        <w:rPr>
          <w:rFonts w:ascii="David" w:hAnsi="David" w:cs="David" w:hint="cs"/>
          <w:sz w:val="24"/>
          <w:szCs w:val="24"/>
          <w:rtl/>
        </w:rPr>
        <w:t>חלש</w:t>
      </w:r>
      <w:r w:rsidRPr="0092133A">
        <w:rPr>
          <w:rFonts w:ascii="David" w:hAnsi="David" w:cs="David" w:hint="cs"/>
          <w:sz w:val="24"/>
          <w:szCs w:val="24"/>
          <w:rtl/>
        </w:rPr>
        <w:t>, במובן זה ש</w:t>
      </w:r>
      <w:r w:rsidR="00DA19BE" w:rsidRPr="0092133A">
        <w:rPr>
          <w:rFonts w:ascii="David" w:hAnsi="David" w:cs="David" w:hint="cs"/>
          <w:sz w:val="24"/>
          <w:szCs w:val="24"/>
          <w:rtl/>
        </w:rPr>
        <w:t xml:space="preserve">לא </w:t>
      </w:r>
      <w:r w:rsidRPr="0092133A">
        <w:rPr>
          <w:rFonts w:ascii="David" w:hAnsi="David" w:cs="David" w:hint="cs"/>
          <w:sz w:val="24"/>
          <w:szCs w:val="24"/>
          <w:rtl/>
        </w:rPr>
        <w:t>י</w:t>
      </w:r>
      <w:r w:rsidR="00DA19BE" w:rsidRPr="0092133A">
        <w:rPr>
          <w:rFonts w:ascii="David" w:hAnsi="David" w:cs="David" w:hint="cs"/>
          <w:sz w:val="24"/>
          <w:szCs w:val="24"/>
          <w:rtl/>
        </w:rPr>
        <w:t>צביע בבח</w:t>
      </w:r>
      <w:r w:rsidR="00953D35" w:rsidRPr="0092133A">
        <w:rPr>
          <w:rFonts w:ascii="David" w:hAnsi="David" w:cs="David" w:hint="cs"/>
          <w:sz w:val="24"/>
          <w:szCs w:val="24"/>
          <w:rtl/>
        </w:rPr>
        <w:t>ירות על סמך נושא הבריאות והעוני, כך שהוא אחרון השחקנים בדירוג.</w:t>
      </w:r>
      <w:r w:rsidR="00FB2009" w:rsidRPr="0092133A">
        <w:rPr>
          <w:rFonts w:ascii="David" w:hAnsi="David" w:cs="David" w:hint="cs"/>
          <w:sz w:val="24"/>
          <w:szCs w:val="24"/>
          <w:rtl/>
        </w:rPr>
        <w:t xml:space="preserve"> לאחר מכן, אבחן את ה</w:t>
      </w:r>
      <w:r w:rsidR="00FB2009" w:rsidRPr="0092133A">
        <w:rPr>
          <w:rFonts w:ascii="David" w:hAnsi="David" w:cs="David" w:hint="cs"/>
          <w:sz w:val="24"/>
          <w:szCs w:val="24"/>
          <w:u w:val="single"/>
          <w:rtl/>
        </w:rPr>
        <w:t>בירוקרטיה</w:t>
      </w:r>
      <w:r w:rsidR="00FB2009" w:rsidRPr="0092133A">
        <w:rPr>
          <w:rFonts w:ascii="David" w:hAnsi="David" w:cs="David" w:hint="cs"/>
          <w:sz w:val="24"/>
          <w:szCs w:val="24"/>
          <w:rtl/>
        </w:rPr>
        <w:t xml:space="preserve"> הרלוונטית, קרי משרדי הממשלה השונים (בריאות, רווחה, כלכלה, חקלאות) ואת השלטון המקומי. אמנם ישנה הלימת אינטרסים מסוימת בין משרד הרווחה ומשרד הבריאות, במובן שהקטנת העוני תפחית גם היקפן של בעיות בריאות, אך מנגד, ישנם אינטרסים מנוגדים, למשל בין משרד הרווחה לבין משרדי הכלכלה והאוצר. בעוד הראשון אמור </w:t>
      </w:r>
      <w:proofErr w:type="spellStart"/>
      <w:r w:rsidR="00FB2009" w:rsidRPr="0092133A">
        <w:rPr>
          <w:rFonts w:ascii="David" w:hAnsi="David" w:cs="David" w:hint="cs"/>
          <w:sz w:val="24"/>
          <w:szCs w:val="24"/>
          <w:rtl/>
        </w:rPr>
        <w:t>לתעדף</w:t>
      </w:r>
      <w:proofErr w:type="spellEnd"/>
      <w:r w:rsidR="00FB2009" w:rsidRPr="0092133A">
        <w:rPr>
          <w:rFonts w:ascii="David" w:hAnsi="David" w:cs="David" w:hint="cs"/>
          <w:sz w:val="24"/>
          <w:szCs w:val="24"/>
          <w:rtl/>
        </w:rPr>
        <w:t xml:space="preserve"> גם מטרות חברתיות, האחרים מוכוונים כמעט בלעדית לתחומי היעילות הכלכלית. </w:t>
      </w:r>
      <w:r w:rsidR="00495109" w:rsidRPr="0092133A">
        <w:rPr>
          <w:rFonts w:ascii="David" w:hAnsi="David" w:cs="David" w:hint="cs"/>
          <w:sz w:val="24"/>
          <w:szCs w:val="24"/>
          <w:rtl/>
        </w:rPr>
        <w:t xml:space="preserve">העדר אחידות אינטרסים בין המשרדים עשויה לפגוע בהבאת מתווה מדיניות כלשהו לכדי מימו. </w:t>
      </w:r>
      <w:r w:rsidR="00056EAB" w:rsidRPr="0092133A">
        <w:rPr>
          <w:rFonts w:ascii="David" w:hAnsi="David" w:cs="David" w:hint="cs"/>
          <w:sz w:val="24"/>
          <w:szCs w:val="24"/>
          <w:rtl/>
        </w:rPr>
        <w:t xml:space="preserve"> </w:t>
      </w:r>
      <w:r w:rsidR="00282E37" w:rsidRPr="0092133A">
        <w:rPr>
          <w:rFonts w:ascii="David" w:hAnsi="David" w:cs="David" w:hint="cs"/>
          <w:sz w:val="24"/>
          <w:szCs w:val="24"/>
          <w:rtl/>
        </w:rPr>
        <w:t xml:space="preserve">הניתוח הפוזיטיביסטי </w:t>
      </w:r>
      <w:r w:rsidR="00317D5F" w:rsidRPr="0092133A">
        <w:rPr>
          <w:rFonts w:ascii="David" w:hAnsi="David" w:cs="David" w:hint="cs"/>
          <w:sz w:val="24"/>
          <w:szCs w:val="24"/>
          <w:rtl/>
        </w:rPr>
        <w:t xml:space="preserve">שנערך על בסיס הכתוב במסמך ועל בסיס השלמותיי את החסר, </w:t>
      </w:r>
      <w:r w:rsidR="00282E37" w:rsidRPr="0092133A">
        <w:rPr>
          <w:rFonts w:ascii="David" w:hAnsi="David" w:cs="David" w:hint="cs"/>
          <w:sz w:val="24"/>
          <w:szCs w:val="24"/>
          <w:rtl/>
        </w:rPr>
        <w:t xml:space="preserve">מלמד כי </w:t>
      </w:r>
      <w:r w:rsidR="00C44DA0" w:rsidRPr="0092133A">
        <w:rPr>
          <w:rFonts w:ascii="David" w:hAnsi="David" w:cs="David" w:hint="cs"/>
          <w:sz w:val="24"/>
          <w:szCs w:val="24"/>
          <w:u w:val="single"/>
          <w:rtl/>
        </w:rPr>
        <w:t>קבוצות אינטרס</w:t>
      </w:r>
      <w:r w:rsidR="00C44DA0" w:rsidRPr="0092133A">
        <w:rPr>
          <w:rFonts w:ascii="David" w:hAnsi="David" w:cs="David" w:hint="cs"/>
          <w:sz w:val="24"/>
          <w:szCs w:val="24"/>
          <w:rtl/>
        </w:rPr>
        <w:t xml:space="preserve"> של </w:t>
      </w:r>
      <w:proofErr w:type="spellStart"/>
      <w:r w:rsidR="00953D35" w:rsidRPr="0092133A">
        <w:rPr>
          <w:rFonts w:ascii="David" w:hAnsi="David" w:cs="David" w:hint="cs"/>
          <w:sz w:val="24"/>
          <w:szCs w:val="24"/>
          <w:rtl/>
        </w:rPr>
        <w:t>קונצרני</w:t>
      </w:r>
      <w:proofErr w:type="spellEnd"/>
      <w:r w:rsidR="00953D35" w:rsidRPr="0092133A">
        <w:rPr>
          <w:rFonts w:ascii="David" w:hAnsi="David" w:cs="David" w:hint="cs"/>
          <w:sz w:val="24"/>
          <w:szCs w:val="24"/>
          <w:rtl/>
        </w:rPr>
        <w:t xml:space="preserve"> מזון גדולים בישראל, אשר מעוניינ</w:t>
      </w:r>
      <w:r w:rsidR="00C44DA0" w:rsidRPr="0092133A">
        <w:rPr>
          <w:rFonts w:ascii="David" w:hAnsi="David" w:cs="David" w:hint="cs"/>
          <w:sz w:val="24"/>
          <w:szCs w:val="24"/>
          <w:rtl/>
        </w:rPr>
        <w:t>ות</w:t>
      </w:r>
      <w:r w:rsidR="00953D35" w:rsidRPr="0092133A">
        <w:rPr>
          <w:rFonts w:ascii="David" w:hAnsi="David" w:cs="David" w:hint="cs"/>
          <w:sz w:val="24"/>
          <w:szCs w:val="24"/>
          <w:rtl/>
        </w:rPr>
        <w:t xml:space="preserve"> לשמר את תלות הציבור בהם ולמקסם רווחים כתוצאה מתלות זו.</w:t>
      </w:r>
      <w:r w:rsidR="00C44DA0" w:rsidRPr="0092133A">
        <w:rPr>
          <w:rFonts w:ascii="David" w:hAnsi="David" w:cs="David" w:hint="cs"/>
          <w:sz w:val="24"/>
          <w:szCs w:val="24"/>
          <w:rtl/>
        </w:rPr>
        <w:t xml:space="preserve"> אם כן, נראה כי שילוב בין בירוקרטיה בעלת אינטרסים סותרים לבין קבוצות אינטרס חזקות מאוד מייצר</w:t>
      </w:r>
      <w:r w:rsidR="00AE2546" w:rsidRPr="0092133A">
        <w:rPr>
          <w:rFonts w:ascii="David" w:hAnsi="David" w:cs="David" w:hint="cs"/>
          <w:sz w:val="24"/>
          <w:szCs w:val="24"/>
          <w:rtl/>
        </w:rPr>
        <w:t>ת כמה שחקני מפתח המכתיבים יחד</w:t>
      </w:r>
      <w:r w:rsidR="00C44DA0" w:rsidRPr="0092133A">
        <w:rPr>
          <w:rFonts w:ascii="David" w:hAnsi="David" w:cs="David" w:hint="cs"/>
          <w:sz w:val="24"/>
          <w:szCs w:val="24"/>
          <w:rtl/>
        </w:rPr>
        <w:t xml:space="preserve"> מציאות קשה מאוד ליישום מודלים הנשענים על ערכים נורמטיביים בעיקר</w:t>
      </w:r>
      <w:r w:rsidR="00A061CE" w:rsidRPr="0092133A">
        <w:rPr>
          <w:rFonts w:ascii="David" w:hAnsi="David" w:cs="David" w:hint="cs"/>
          <w:sz w:val="24"/>
          <w:szCs w:val="24"/>
          <w:rtl/>
        </w:rPr>
        <w:t>ם.</w:t>
      </w:r>
    </w:p>
    <w:p w:rsidR="008344E5" w:rsidRDefault="008344E5" w:rsidP="008344E5">
      <w:pPr>
        <w:pStyle w:val="ListParagraph"/>
        <w:tabs>
          <w:tab w:val="left" w:pos="8930"/>
        </w:tabs>
        <w:autoSpaceDE w:val="0"/>
        <w:autoSpaceDN w:val="0"/>
        <w:bidi/>
        <w:adjustRightInd w:val="0"/>
        <w:ind w:left="719" w:right="0"/>
        <w:jc w:val="both"/>
        <w:rPr>
          <w:rFonts w:ascii="David" w:hAnsi="David" w:cs="David"/>
          <w:sz w:val="24"/>
          <w:szCs w:val="24"/>
        </w:rPr>
      </w:pPr>
    </w:p>
    <w:p w:rsidR="00482AC6" w:rsidRDefault="00235C0D" w:rsidP="00482AC6">
      <w:pPr>
        <w:pStyle w:val="ListParagraph"/>
        <w:tabs>
          <w:tab w:val="left" w:pos="8930"/>
        </w:tabs>
        <w:autoSpaceDE w:val="0"/>
        <w:autoSpaceDN w:val="0"/>
        <w:bidi/>
        <w:adjustRightInd w:val="0"/>
        <w:ind w:left="-1" w:right="0"/>
        <w:jc w:val="both"/>
        <w:rPr>
          <w:rFonts w:ascii="David" w:hAnsi="David" w:cs="David"/>
          <w:sz w:val="24"/>
          <w:szCs w:val="24"/>
          <w:rtl/>
        </w:rPr>
      </w:pPr>
      <w:r w:rsidRPr="0092133A">
        <w:rPr>
          <w:rFonts w:ascii="David" w:hAnsi="David" w:cs="David" w:hint="cs"/>
          <w:b/>
          <w:bCs/>
          <w:sz w:val="24"/>
          <w:szCs w:val="24"/>
          <w:rtl/>
        </w:rPr>
        <w:t>אפיון והערכת אסטרטגיות מדיניות לפתרון הבעיות והכשלים</w:t>
      </w:r>
      <w:r w:rsidR="00482AC6">
        <w:rPr>
          <w:rFonts w:ascii="David" w:hAnsi="David" w:cs="David" w:hint="cs"/>
          <w:sz w:val="24"/>
          <w:szCs w:val="24"/>
          <w:rtl/>
        </w:rPr>
        <w:t>:</w:t>
      </w:r>
    </w:p>
    <w:p w:rsidR="0092133A" w:rsidRPr="004451DE" w:rsidRDefault="00482AC6" w:rsidP="00482AC6">
      <w:pPr>
        <w:pStyle w:val="ListParagraph"/>
        <w:tabs>
          <w:tab w:val="left" w:pos="8930"/>
        </w:tabs>
        <w:autoSpaceDE w:val="0"/>
        <w:autoSpaceDN w:val="0"/>
        <w:bidi/>
        <w:adjustRightInd w:val="0"/>
        <w:ind w:left="-1" w:right="0"/>
        <w:jc w:val="both"/>
        <w:rPr>
          <w:rFonts w:ascii="David" w:hAnsi="David" w:cs="David"/>
          <w:b/>
          <w:bCs/>
          <w:sz w:val="24"/>
          <w:szCs w:val="24"/>
          <w:u w:val="single"/>
          <w:rtl/>
        </w:rPr>
      </w:pPr>
      <w:r w:rsidRPr="00482AC6">
        <w:rPr>
          <w:rFonts w:ascii="David" w:hAnsi="David" w:cs="David" w:hint="cs"/>
          <w:sz w:val="24"/>
          <w:szCs w:val="24"/>
          <w:rtl/>
        </w:rPr>
        <w:t xml:space="preserve">להלן </w:t>
      </w:r>
      <w:r w:rsidR="0092133A" w:rsidRPr="00482AC6">
        <w:rPr>
          <w:rFonts w:ascii="David" w:hAnsi="David" w:cs="David" w:hint="cs"/>
          <w:sz w:val="24"/>
          <w:szCs w:val="24"/>
          <w:rtl/>
        </w:rPr>
        <w:t>החלופות המוצעות בנייר</w:t>
      </w:r>
      <w:r w:rsidRPr="00482AC6">
        <w:rPr>
          <w:rFonts w:ascii="David" w:hAnsi="David" w:cs="David" w:hint="cs"/>
          <w:sz w:val="24"/>
          <w:szCs w:val="24"/>
          <w:rtl/>
        </w:rPr>
        <w:t xml:space="preserve"> המדיניות הנבחן</w:t>
      </w:r>
      <w:r w:rsidR="0092133A" w:rsidRPr="00482AC6">
        <w:rPr>
          <w:rFonts w:ascii="David" w:hAnsi="David" w:cs="David" w:hint="cs"/>
          <w:sz w:val="24"/>
          <w:szCs w:val="24"/>
          <w:rtl/>
        </w:rPr>
        <w:t>:</w:t>
      </w:r>
    </w:p>
    <w:p w:rsidR="0092133A" w:rsidRPr="004451DE" w:rsidRDefault="0092133A" w:rsidP="0092133A">
      <w:pPr>
        <w:pStyle w:val="ListParagraph"/>
        <w:numPr>
          <w:ilvl w:val="0"/>
          <w:numId w:val="12"/>
        </w:numPr>
        <w:tabs>
          <w:tab w:val="left" w:pos="8930"/>
        </w:tabs>
        <w:autoSpaceDE w:val="0"/>
        <w:autoSpaceDN w:val="0"/>
        <w:bidi/>
        <w:adjustRightInd w:val="0"/>
        <w:ind w:right="0"/>
        <w:jc w:val="both"/>
        <w:rPr>
          <w:rFonts w:ascii="David" w:hAnsi="David" w:cs="David"/>
          <w:b/>
          <w:bCs/>
          <w:sz w:val="24"/>
          <w:szCs w:val="24"/>
        </w:rPr>
      </w:pPr>
      <w:r w:rsidRPr="004451DE">
        <w:rPr>
          <w:rFonts w:ascii="David" w:hAnsi="David" w:cs="David" w:hint="cs"/>
          <w:b/>
          <w:bCs/>
          <w:sz w:val="24"/>
          <w:szCs w:val="24"/>
          <w:rtl/>
        </w:rPr>
        <w:t>פיקוח על מוצרי מזון בריאים</w:t>
      </w:r>
    </w:p>
    <w:p w:rsidR="0092133A" w:rsidRPr="004451DE" w:rsidRDefault="0092133A" w:rsidP="0092133A">
      <w:pPr>
        <w:pStyle w:val="ListParagraph"/>
        <w:tabs>
          <w:tab w:val="left" w:pos="8930"/>
        </w:tabs>
        <w:autoSpaceDE w:val="0"/>
        <w:autoSpaceDN w:val="0"/>
        <w:bidi/>
        <w:adjustRightInd w:val="0"/>
        <w:ind w:left="-1" w:right="0"/>
        <w:jc w:val="both"/>
        <w:rPr>
          <w:rFonts w:ascii="David" w:hAnsi="David" w:cs="David"/>
          <w:sz w:val="24"/>
          <w:szCs w:val="24"/>
          <w:rtl/>
        </w:rPr>
      </w:pPr>
      <w:r>
        <w:rPr>
          <w:rFonts w:ascii="David" w:hAnsi="David" w:cs="David" w:hint="cs"/>
          <w:sz w:val="24"/>
          <w:szCs w:val="24"/>
          <w:rtl/>
        </w:rPr>
        <w:lastRenderedPageBreak/>
        <w:t xml:space="preserve">חוק הפיקוח על מחירי מצרכים ושירותים </w:t>
      </w:r>
      <w:proofErr w:type="spellStart"/>
      <w:r>
        <w:rPr>
          <w:rFonts w:ascii="David" w:hAnsi="David" w:cs="David" w:hint="cs"/>
          <w:sz w:val="24"/>
          <w:szCs w:val="24"/>
          <w:rtl/>
        </w:rPr>
        <w:t>התשנ"ו</w:t>
      </w:r>
      <w:proofErr w:type="spellEnd"/>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1996. דו"ח מבקר המדינה לשנת 2012 מגלה כי הממשלה לא מילאה את חובתה ומשרדי הממשלה לא השתמשו בסל מוצרים כלשהו לקידום הביטחון התזונתי בישראל. כותבי המסמך מפנים אצבע מאשימה ספציפית כלפי משרדי </w:t>
      </w:r>
      <w:proofErr w:type="spellStart"/>
      <w:r>
        <w:rPr>
          <w:rFonts w:ascii="David" w:hAnsi="David" w:cs="David" w:hint="cs"/>
          <w:sz w:val="24"/>
          <w:szCs w:val="24"/>
          <w:rtl/>
        </w:rPr>
        <w:t>התמ"ת</w:t>
      </w:r>
      <w:proofErr w:type="spellEnd"/>
      <w:r>
        <w:rPr>
          <w:rFonts w:ascii="David" w:hAnsi="David" w:cs="David" w:hint="cs"/>
          <w:sz w:val="24"/>
          <w:szCs w:val="24"/>
          <w:rtl/>
        </w:rPr>
        <w:t xml:space="preserve"> והאוצר, שלא ביצעו את תפקידם נאמנה בפיקוח על מוצרי המזון תחת אחריותם. להבנת הכותבים, היה עליהם לפעול לזיהוי מוצרים שיש להחיל עליהם פיקוח, לפעול על פי מדדים ומאפיינים קבועים מראש בעת בחינת הסרת הפיקוח מעל מוצרים, ולעקוב אחר מחיריהם של מוצרים שהוחלט להסיר את הפיקוח עליהם ואחר תוצאות החלטה זו. יתרה מכך, טוענים כותבי הנייר, משרדים אלה כשלו בהתייחסות לשיקולים חברתיים ובריאותיים בהליכי קבלת ההחלטות שלהם, לא פעלו על פי אמות מידה שנקבעו בעבר על ידי משר </w:t>
      </w:r>
      <w:proofErr w:type="spellStart"/>
      <w:r>
        <w:rPr>
          <w:rFonts w:ascii="David" w:hAnsi="David" w:cs="David" w:hint="cs"/>
          <w:sz w:val="24"/>
          <w:szCs w:val="24"/>
          <w:rtl/>
        </w:rPr>
        <w:t>התמ"ת</w:t>
      </w:r>
      <w:proofErr w:type="spellEnd"/>
      <w:r>
        <w:rPr>
          <w:rFonts w:ascii="David" w:hAnsi="David" w:cs="David" w:hint="cs"/>
          <w:sz w:val="24"/>
          <w:szCs w:val="24"/>
          <w:rtl/>
        </w:rPr>
        <w:t xml:space="preserve"> לעדכון מוצרים בפיקוח, ולא הכניסו לשיקוליהם את רווחת הצרכנים. </w:t>
      </w:r>
      <w:r w:rsidRPr="004451DE">
        <w:rPr>
          <w:rFonts w:ascii="David" w:hAnsi="David" w:cs="David" w:hint="cs"/>
          <w:sz w:val="24"/>
          <w:szCs w:val="24"/>
          <w:rtl/>
        </w:rPr>
        <w:t xml:space="preserve">הכשלים שהוצגו לעיל הובילו את מבקר המדינה להדגיש את אחריות הממשלה בכלל ומשרדי האוצר, </w:t>
      </w:r>
      <w:proofErr w:type="spellStart"/>
      <w:r w:rsidRPr="004451DE">
        <w:rPr>
          <w:rFonts w:ascii="David" w:hAnsi="David" w:cs="David" w:hint="cs"/>
          <w:sz w:val="24"/>
          <w:szCs w:val="24"/>
          <w:rtl/>
        </w:rPr>
        <w:t>התמ"ת</w:t>
      </w:r>
      <w:proofErr w:type="spellEnd"/>
      <w:r w:rsidRPr="004451DE">
        <w:rPr>
          <w:rFonts w:ascii="David" w:hAnsi="David" w:cs="David" w:hint="cs"/>
          <w:sz w:val="24"/>
          <w:szCs w:val="24"/>
          <w:rtl/>
        </w:rPr>
        <w:t xml:space="preserve"> והחקלאות בפרט בתיקון הליקויים האמורים ובנקיטת האמצעים הדרושים לצורך פיקוח בר-קיימא על מחירי מוצרי המזון החיוניים, זאת במטרה להקל את נטל ההוצאות הכולל, ולהבטיח קיום מכובד לצרכנים מקרב שכבות האוכלוסייה המוחלשות באופן פרטי. המבקר טען כי מבנה השוק הקיים מכתיב קביעת סל מוצרי מזון חיוניים, שעל מחיריהם יוטל פיקוח הדוק, וכן כי יש לבחון מחדש את הצורך לפיקוח מחודש ברמה המקסימלית, על מוצרים חלב בסיסיים. נוסף על כך, גרס המבקר כי יש להביא בחשבון גם את האינטרסים של ציבור הצרכנים, למשל דרך שיתופם בתהליך זה באמצעות נציגים. על אף הדו"ח החריף של מבקר המדינה, משרדי הממשלה לא השיבו לו, וטרם יישמו את המלצותיו.</w:t>
      </w:r>
    </w:p>
    <w:p w:rsidR="0092133A" w:rsidRDefault="0092133A" w:rsidP="0092133A">
      <w:pPr>
        <w:pStyle w:val="ListParagraph"/>
        <w:tabs>
          <w:tab w:val="left" w:pos="8930"/>
        </w:tabs>
        <w:autoSpaceDE w:val="0"/>
        <w:autoSpaceDN w:val="0"/>
        <w:bidi/>
        <w:adjustRightInd w:val="0"/>
        <w:ind w:left="-1" w:right="0"/>
        <w:jc w:val="both"/>
        <w:rPr>
          <w:rFonts w:ascii="David" w:hAnsi="David" w:cs="David"/>
          <w:sz w:val="24"/>
          <w:szCs w:val="24"/>
          <w:rtl/>
        </w:rPr>
      </w:pPr>
      <w:r>
        <w:rPr>
          <w:rFonts w:ascii="David" w:hAnsi="David" w:cs="David" w:hint="cs"/>
          <w:sz w:val="24"/>
          <w:szCs w:val="24"/>
          <w:rtl/>
        </w:rPr>
        <w:t xml:space="preserve">דבריו של פרופ' איתמר </w:t>
      </w:r>
      <w:proofErr w:type="spellStart"/>
      <w:r>
        <w:rPr>
          <w:rFonts w:ascii="David" w:hAnsi="David" w:cs="David" w:hint="cs"/>
          <w:sz w:val="24"/>
          <w:szCs w:val="24"/>
          <w:rtl/>
        </w:rPr>
        <w:t>גרוטו</w:t>
      </w:r>
      <w:proofErr w:type="spellEnd"/>
      <w:r>
        <w:rPr>
          <w:rFonts w:ascii="David" w:hAnsi="David" w:cs="David" w:hint="cs"/>
          <w:sz w:val="24"/>
          <w:szCs w:val="24"/>
          <w:rtl/>
        </w:rPr>
        <w:t>, ראש שירותי בריאות הציבור במשרד הבריאות, מצוטטים במסמך, ולפיהם משרד הבריאות יוזם המרה של מוצרי פיקוח קיימים במוצרי פיקוח בריאים יותר, זאת כדי להוזיל את מחיריהם ולהפכם לברירת המחדל הנרכשת עבור הצרכנים שידם אינה משגת.</w:t>
      </w:r>
    </w:p>
    <w:p w:rsidR="0092133A" w:rsidRDefault="0092133A" w:rsidP="0092133A">
      <w:pPr>
        <w:pStyle w:val="ListParagraph"/>
        <w:tabs>
          <w:tab w:val="left" w:pos="8930"/>
        </w:tabs>
        <w:autoSpaceDE w:val="0"/>
        <w:autoSpaceDN w:val="0"/>
        <w:bidi/>
        <w:adjustRightInd w:val="0"/>
        <w:ind w:left="-1" w:right="0"/>
        <w:jc w:val="both"/>
        <w:rPr>
          <w:rFonts w:ascii="David" w:hAnsi="David" w:cs="David"/>
          <w:sz w:val="24"/>
          <w:szCs w:val="24"/>
          <w:rtl/>
        </w:rPr>
      </w:pPr>
      <w:r>
        <w:rPr>
          <w:rFonts w:ascii="David" w:hAnsi="David" w:cs="David" w:hint="cs"/>
          <w:sz w:val="24"/>
          <w:szCs w:val="24"/>
          <w:rtl/>
        </w:rPr>
        <w:t>הנייר מתייחס לחסרון אפשרי של החלופה, ומדגיש גם את הצורך שפיקוח על מחירים לא ייצור בעיות נלוות, דוגמת פגיעה אפשרית באוכלוסיית החקלאים במדינה. בהקשר זה, כותבי המסמך מביעים את הצורך בווידוא העדר הפגיעה בחקלאי ישראל כתוצאה מן המדיניות המוצעת לעיל.</w:t>
      </w:r>
    </w:p>
    <w:p w:rsidR="0092133A" w:rsidRPr="009D4930" w:rsidRDefault="0092133A" w:rsidP="0092133A">
      <w:pPr>
        <w:pStyle w:val="ListParagraph"/>
        <w:tabs>
          <w:tab w:val="left" w:pos="8930"/>
        </w:tabs>
        <w:autoSpaceDE w:val="0"/>
        <w:autoSpaceDN w:val="0"/>
        <w:bidi/>
        <w:adjustRightInd w:val="0"/>
        <w:ind w:left="-1" w:right="0"/>
        <w:jc w:val="both"/>
        <w:rPr>
          <w:rFonts w:ascii="David" w:hAnsi="David" w:cs="David"/>
          <w:sz w:val="24"/>
          <w:szCs w:val="24"/>
          <w:rtl/>
        </w:rPr>
      </w:pPr>
    </w:p>
    <w:p w:rsidR="0092133A" w:rsidRPr="00F80CC4" w:rsidRDefault="0092133A" w:rsidP="0092133A">
      <w:pPr>
        <w:pStyle w:val="ListParagraph"/>
        <w:numPr>
          <w:ilvl w:val="0"/>
          <w:numId w:val="12"/>
        </w:numPr>
        <w:tabs>
          <w:tab w:val="left" w:pos="8930"/>
        </w:tabs>
        <w:autoSpaceDE w:val="0"/>
        <w:autoSpaceDN w:val="0"/>
        <w:bidi/>
        <w:adjustRightInd w:val="0"/>
        <w:ind w:left="-1" w:right="0"/>
        <w:jc w:val="both"/>
        <w:rPr>
          <w:rFonts w:ascii="David" w:hAnsi="David" w:cs="David"/>
          <w:b/>
          <w:bCs/>
          <w:sz w:val="24"/>
          <w:szCs w:val="24"/>
        </w:rPr>
      </w:pPr>
      <w:r w:rsidRPr="00F80CC4">
        <w:rPr>
          <w:rFonts w:ascii="David" w:hAnsi="David" w:cs="David" w:hint="cs"/>
          <w:b/>
          <w:bCs/>
          <w:sz w:val="24"/>
          <w:szCs w:val="24"/>
          <w:rtl/>
        </w:rPr>
        <w:t>סבסוד מוצרי מזון בסיסיים</w:t>
      </w:r>
    </w:p>
    <w:p w:rsidR="0092133A" w:rsidRDefault="0092133A" w:rsidP="0092133A">
      <w:pPr>
        <w:pStyle w:val="ListParagraph"/>
        <w:tabs>
          <w:tab w:val="left" w:pos="8930"/>
        </w:tabs>
        <w:autoSpaceDE w:val="0"/>
        <w:autoSpaceDN w:val="0"/>
        <w:bidi/>
        <w:adjustRightInd w:val="0"/>
        <w:ind w:left="-1" w:right="0"/>
        <w:jc w:val="both"/>
        <w:rPr>
          <w:rFonts w:ascii="David" w:hAnsi="David" w:cs="David"/>
          <w:sz w:val="24"/>
          <w:szCs w:val="24"/>
          <w:rtl/>
        </w:rPr>
      </w:pPr>
      <w:r>
        <w:rPr>
          <w:rFonts w:ascii="David" w:hAnsi="David" w:cs="David" w:hint="cs"/>
          <w:sz w:val="24"/>
          <w:szCs w:val="24"/>
          <w:rtl/>
        </w:rPr>
        <w:t>סובסידיה היא תמיכה ממשלתית כספית בדמות מס שלילי, המועבר לצרכן או ליצרן של מוצר מסוים על ידי הממשלה. תמיכה ממשלתית זו, מולידה ירידה במחיר המוצר, מגבירה את זמינותו ומעודדת את רכישתו. סבסוד מחירי מזון הוא אמצעי נוסף לשיפור הביטחון התזונתי, ועשוי להתבצע במספר דרכים.</w:t>
      </w:r>
    </w:p>
    <w:p w:rsidR="0092133A" w:rsidRDefault="0092133A" w:rsidP="0092133A">
      <w:pPr>
        <w:pStyle w:val="ListParagraph"/>
        <w:tabs>
          <w:tab w:val="left" w:pos="8930"/>
        </w:tabs>
        <w:autoSpaceDE w:val="0"/>
        <w:autoSpaceDN w:val="0"/>
        <w:bidi/>
        <w:adjustRightInd w:val="0"/>
        <w:ind w:left="-1" w:right="0"/>
        <w:jc w:val="both"/>
        <w:rPr>
          <w:rFonts w:ascii="David" w:hAnsi="David" w:cs="David"/>
          <w:sz w:val="24"/>
          <w:szCs w:val="24"/>
          <w:rtl/>
        </w:rPr>
      </w:pPr>
      <w:r>
        <w:rPr>
          <w:rFonts w:ascii="David" w:hAnsi="David" w:cs="David" w:hint="cs"/>
          <w:sz w:val="24"/>
          <w:szCs w:val="24"/>
          <w:rtl/>
        </w:rPr>
        <w:t xml:space="preserve">הכותבים מביאים תימוכין לשיטת הסובסידיה כאמצעי יעיל, הנמצא בשימוש תדיר באירופה, בין השאר משיקולים של שימור תרבות חקלאית ותרומה לסביבה. הסבסוד באיחוד האירופי עומד על כ-40% מתקציב האיחוד, ומוריד את עלות המוצרים עבור הצרכן בכ-23%. </w:t>
      </w:r>
    </w:p>
    <w:p w:rsidR="0092133A" w:rsidRDefault="0092133A" w:rsidP="0092133A">
      <w:pPr>
        <w:pStyle w:val="ListParagraph"/>
        <w:tabs>
          <w:tab w:val="left" w:pos="8930"/>
        </w:tabs>
        <w:autoSpaceDE w:val="0"/>
        <w:autoSpaceDN w:val="0"/>
        <w:bidi/>
        <w:adjustRightInd w:val="0"/>
        <w:ind w:left="-1" w:right="0"/>
        <w:jc w:val="both"/>
        <w:rPr>
          <w:rFonts w:ascii="David" w:hAnsi="David" w:cs="David"/>
          <w:sz w:val="24"/>
          <w:szCs w:val="24"/>
          <w:rtl/>
        </w:rPr>
      </w:pPr>
      <w:r>
        <w:rPr>
          <w:rFonts w:ascii="David" w:hAnsi="David" w:cs="David" w:hint="cs"/>
          <w:sz w:val="24"/>
          <w:szCs w:val="24"/>
          <w:rtl/>
        </w:rPr>
        <w:t>עם זאת, מציינים הכותבים כי בישראל חלה ירידה דרמטית בהיקפן של סובסידיות בגין מוצרי מזון, ומציינים את המעבר ממדיניות של "סובסידיה למצרך" למדיניות של "סובסידיה לנצרך". לטענתם, הפחתת הסבסוד תרמה לגידול הפערים החבריים וממדי העוני בישראל. אין במסמך אזכור לחסרונות שעשויים לנבוע מאימוץ חלופה זו, אף כי לטעמי יש מקום לציין את מקורות המימון הממשלתי שיאפשרו מתן סובסידיות רחבות היקף.</w:t>
      </w:r>
    </w:p>
    <w:p w:rsidR="0092133A" w:rsidRDefault="0092133A" w:rsidP="0092133A">
      <w:pPr>
        <w:pStyle w:val="ListParagraph"/>
        <w:tabs>
          <w:tab w:val="left" w:pos="8930"/>
        </w:tabs>
        <w:autoSpaceDE w:val="0"/>
        <w:autoSpaceDN w:val="0"/>
        <w:bidi/>
        <w:adjustRightInd w:val="0"/>
        <w:ind w:left="-1" w:right="0"/>
        <w:jc w:val="both"/>
        <w:rPr>
          <w:rFonts w:ascii="David" w:hAnsi="David" w:cs="David"/>
          <w:sz w:val="24"/>
          <w:szCs w:val="24"/>
        </w:rPr>
      </w:pPr>
    </w:p>
    <w:p w:rsidR="0092133A" w:rsidRPr="00F80CC4" w:rsidRDefault="0092133A" w:rsidP="0092133A">
      <w:pPr>
        <w:pStyle w:val="ListParagraph"/>
        <w:numPr>
          <w:ilvl w:val="0"/>
          <w:numId w:val="12"/>
        </w:numPr>
        <w:tabs>
          <w:tab w:val="left" w:pos="8930"/>
        </w:tabs>
        <w:autoSpaceDE w:val="0"/>
        <w:autoSpaceDN w:val="0"/>
        <w:bidi/>
        <w:adjustRightInd w:val="0"/>
        <w:ind w:left="-1" w:right="0"/>
        <w:jc w:val="both"/>
        <w:rPr>
          <w:rFonts w:ascii="David" w:hAnsi="David" w:cs="David"/>
          <w:b/>
          <w:bCs/>
          <w:sz w:val="24"/>
          <w:szCs w:val="24"/>
        </w:rPr>
      </w:pPr>
      <w:r w:rsidRPr="00F80CC4">
        <w:rPr>
          <w:rFonts w:ascii="David" w:hAnsi="David" w:cs="David" w:hint="cs"/>
          <w:b/>
          <w:bCs/>
          <w:sz w:val="24"/>
          <w:szCs w:val="24"/>
          <w:rtl/>
        </w:rPr>
        <w:t>הנהגת מע"מ דיפרנציאלי</w:t>
      </w:r>
    </w:p>
    <w:p w:rsidR="0092133A" w:rsidRDefault="0092133A" w:rsidP="0092133A">
      <w:pPr>
        <w:pStyle w:val="ListParagraph"/>
        <w:tabs>
          <w:tab w:val="left" w:pos="8930"/>
        </w:tabs>
        <w:autoSpaceDE w:val="0"/>
        <w:autoSpaceDN w:val="0"/>
        <w:bidi/>
        <w:adjustRightInd w:val="0"/>
        <w:ind w:left="-1" w:right="0"/>
        <w:jc w:val="both"/>
        <w:rPr>
          <w:rFonts w:ascii="David" w:hAnsi="David" w:cs="David"/>
          <w:sz w:val="24"/>
          <w:szCs w:val="24"/>
          <w:rtl/>
        </w:rPr>
      </w:pPr>
      <w:r>
        <w:rPr>
          <w:rFonts w:ascii="David" w:hAnsi="David" w:cs="David" w:hint="cs"/>
          <w:sz w:val="24"/>
          <w:szCs w:val="24"/>
          <w:rtl/>
        </w:rPr>
        <w:t>הכותבים מציגים חלופה זו כחלופה נהוגה ברחבי העולם, כחלק ממדיניות מסים מושכלת שתכליתה השגת יעדים חברתיים, בהם עידוד צריכת מוצרים שהשפעתם חיובית וטרפוד צריכת מוצרים בעלי השפעות שליליות על הציבור. הם מביאים דוגמאות מרחבי העולם לשימוש שנעשה במיסוי דיפרנציאלי, לעומת המצב הנהוג בישראל, של מע"מ אחיד, בעל בסיס רחב יחסית, הפוגע מעצם הגדרתו בשכבות החלשות יותר באוכלוסייה.</w:t>
      </w:r>
    </w:p>
    <w:p w:rsidR="0092133A" w:rsidRDefault="0092133A" w:rsidP="0092133A">
      <w:pPr>
        <w:pStyle w:val="ListParagraph"/>
        <w:tabs>
          <w:tab w:val="left" w:pos="8930"/>
        </w:tabs>
        <w:autoSpaceDE w:val="0"/>
        <w:autoSpaceDN w:val="0"/>
        <w:bidi/>
        <w:adjustRightInd w:val="0"/>
        <w:ind w:left="-1" w:right="0"/>
        <w:jc w:val="both"/>
        <w:rPr>
          <w:rFonts w:ascii="David" w:hAnsi="David" w:cs="David"/>
          <w:sz w:val="24"/>
          <w:szCs w:val="24"/>
          <w:rtl/>
        </w:rPr>
      </w:pPr>
      <w:r>
        <w:rPr>
          <w:rFonts w:ascii="David" w:hAnsi="David" w:cs="David" w:hint="cs"/>
          <w:sz w:val="24"/>
          <w:szCs w:val="24"/>
          <w:rtl/>
        </w:rPr>
        <w:t>הנייר מציג הצעות שהונחו בשנים האחרונות על שולחן הכנסת בניסיון להציע תיקונים לחוק מס ערך מוסף ולהנהיג מע"מ מופחת, או אפסי, על מוצרי יסוד, ביניהם מוצרי מזון בריא.</w:t>
      </w:r>
    </w:p>
    <w:p w:rsidR="0092133A" w:rsidRDefault="0092133A" w:rsidP="0092133A">
      <w:pPr>
        <w:pStyle w:val="ListParagraph"/>
        <w:tabs>
          <w:tab w:val="left" w:pos="8930"/>
        </w:tabs>
        <w:autoSpaceDE w:val="0"/>
        <w:autoSpaceDN w:val="0"/>
        <w:bidi/>
        <w:adjustRightInd w:val="0"/>
        <w:ind w:left="-1" w:right="0"/>
        <w:jc w:val="both"/>
        <w:rPr>
          <w:rFonts w:ascii="David" w:hAnsi="David" w:cs="David"/>
          <w:sz w:val="24"/>
          <w:szCs w:val="24"/>
          <w:rtl/>
        </w:rPr>
      </w:pPr>
      <w:r>
        <w:rPr>
          <w:rFonts w:ascii="David" w:hAnsi="David" w:cs="David" w:hint="cs"/>
          <w:sz w:val="24"/>
          <w:szCs w:val="24"/>
          <w:rtl/>
        </w:rPr>
        <w:t xml:space="preserve">בנוסף, מציגים הכותבים את עמדתו של דב </w:t>
      </w:r>
      <w:proofErr w:type="spellStart"/>
      <w:r>
        <w:rPr>
          <w:rFonts w:ascii="David" w:hAnsi="David" w:cs="David" w:hint="cs"/>
          <w:sz w:val="24"/>
          <w:szCs w:val="24"/>
          <w:rtl/>
        </w:rPr>
        <w:t>צ'רניחובסקי</w:t>
      </w:r>
      <w:proofErr w:type="spellEnd"/>
      <w:r>
        <w:rPr>
          <w:rFonts w:ascii="David" w:hAnsi="David" w:cs="David" w:hint="cs"/>
          <w:sz w:val="24"/>
          <w:szCs w:val="24"/>
          <w:rtl/>
        </w:rPr>
        <w:t>, יו"ר הועדה לביטחון תזונתי, לפי על הממשלה לבדוק האפשרות להפעיל מע"מ דיפרנציאלי על מזון.</w:t>
      </w:r>
    </w:p>
    <w:p w:rsidR="00E57045" w:rsidRPr="0092133A" w:rsidRDefault="00812993" w:rsidP="00494403">
      <w:pPr>
        <w:pStyle w:val="ListParagraph"/>
        <w:tabs>
          <w:tab w:val="left" w:pos="8930"/>
        </w:tabs>
        <w:autoSpaceDE w:val="0"/>
        <w:autoSpaceDN w:val="0"/>
        <w:bidi/>
        <w:adjustRightInd w:val="0"/>
        <w:ind w:left="-1" w:right="0"/>
        <w:jc w:val="both"/>
        <w:rPr>
          <w:rFonts w:ascii="David" w:hAnsi="David" w:cs="David"/>
          <w:sz w:val="24"/>
          <w:szCs w:val="24"/>
          <w:rtl/>
        </w:rPr>
      </w:pPr>
      <w:r>
        <w:rPr>
          <w:rFonts w:ascii="David" w:hAnsi="David" w:cs="David" w:hint="cs"/>
          <w:sz w:val="24"/>
          <w:szCs w:val="24"/>
          <w:rtl/>
        </w:rPr>
        <w:t>גם באשר לחלופה זו, אין פירוט לחולשות האפשריות הגלומות באימוץ חלופה זו ספציפית, כמו למשל, הצורך בפיקוח מתמיד על הדיפרנציאציה, ההכרח בהתאמות תדירות של גובה המס, הגדרת מוצרים הכרחיים ומוצרי מותרות, אשר בפני עצמה מולידה שאלות ערכיות כבדות משקל, ועוד.</w:t>
      </w:r>
    </w:p>
    <w:p w:rsidR="00E57045" w:rsidRPr="00FE1BE7" w:rsidRDefault="00494403" w:rsidP="00482AC6">
      <w:pPr>
        <w:tabs>
          <w:tab w:val="left" w:pos="8930"/>
        </w:tabs>
        <w:autoSpaceDE w:val="0"/>
        <w:autoSpaceDN w:val="0"/>
        <w:bidi/>
        <w:adjustRightInd w:val="0"/>
        <w:ind w:left="0" w:right="0"/>
        <w:jc w:val="both"/>
        <w:rPr>
          <w:rFonts w:ascii="David" w:hAnsi="David" w:cs="David"/>
          <w:sz w:val="24"/>
          <w:szCs w:val="24"/>
          <w:rtl/>
        </w:rPr>
      </w:pPr>
      <w:r>
        <w:rPr>
          <w:rFonts w:ascii="David" w:hAnsi="David" w:cs="David" w:hint="cs"/>
          <w:sz w:val="24"/>
          <w:szCs w:val="24"/>
          <w:rtl/>
        </w:rPr>
        <w:t>הכותבים מתייחסים בניתוחם א</w:t>
      </w:r>
      <w:r w:rsidR="00482AC6">
        <w:rPr>
          <w:rFonts w:ascii="David" w:hAnsi="David" w:cs="David" w:hint="cs"/>
          <w:sz w:val="24"/>
          <w:szCs w:val="24"/>
          <w:rtl/>
        </w:rPr>
        <w:t>ל</w:t>
      </w:r>
      <w:r>
        <w:rPr>
          <w:rFonts w:ascii="David" w:hAnsi="David" w:cs="David" w:hint="cs"/>
          <w:sz w:val="24"/>
          <w:szCs w:val="24"/>
          <w:rtl/>
        </w:rPr>
        <w:t xml:space="preserve"> היתרונות והחסרונות לשלוש החלופות כמקשה אחת. לטענתם, כל השלוש </w:t>
      </w:r>
      <w:r w:rsidR="00E57045">
        <w:rPr>
          <w:rFonts w:ascii="David" w:hAnsi="David" w:cs="David" w:hint="cs"/>
          <w:sz w:val="24"/>
          <w:szCs w:val="24"/>
          <w:rtl/>
        </w:rPr>
        <w:t>מקדמות מטרות חשובות ובעלות יתרונות מובהקים</w:t>
      </w:r>
      <w:r>
        <w:rPr>
          <w:rFonts w:ascii="David" w:hAnsi="David" w:cs="David" w:hint="cs"/>
          <w:sz w:val="24"/>
          <w:szCs w:val="24"/>
          <w:rtl/>
        </w:rPr>
        <w:t xml:space="preserve">. </w:t>
      </w:r>
      <w:r w:rsidR="009F4EF9">
        <w:rPr>
          <w:rFonts w:ascii="David" w:hAnsi="David" w:cs="David" w:hint="cs"/>
          <w:sz w:val="24"/>
          <w:szCs w:val="24"/>
          <w:rtl/>
        </w:rPr>
        <w:t xml:space="preserve">בנוסף, אין </w:t>
      </w:r>
      <w:proofErr w:type="spellStart"/>
      <w:r w:rsidR="009F4EF9">
        <w:rPr>
          <w:rFonts w:ascii="David" w:hAnsi="David" w:cs="David" w:hint="cs"/>
          <w:sz w:val="24"/>
          <w:szCs w:val="24"/>
          <w:rtl/>
        </w:rPr>
        <w:t>תעדוף</w:t>
      </w:r>
      <w:proofErr w:type="spellEnd"/>
      <w:r w:rsidR="009F4EF9">
        <w:rPr>
          <w:rFonts w:ascii="David" w:hAnsi="David" w:cs="David" w:hint="cs"/>
          <w:sz w:val="24"/>
          <w:szCs w:val="24"/>
          <w:rtl/>
        </w:rPr>
        <w:t xml:space="preserve"> לחלופות ואופן הצגתם אינו מעיד על חשיבותן היחסית.</w:t>
      </w:r>
    </w:p>
    <w:p w:rsidR="00E57045" w:rsidRPr="00A71E99" w:rsidRDefault="00E57045" w:rsidP="00E57045">
      <w:pPr>
        <w:pStyle w:val="ListParagraph"/>
        <w:tabs>
          <w:tab w:val="left" w:pos="8930"/>
        </w:tabs>
        <w:autoSpaceDE w:val="0"/>
        <w:autoSpaceDN w:val="0"/>
        <w:bidi/>
        <w:adjustRightInd w:val="0"/>
        <w:ind w:left="-1" w:right="0"/>
        <w:jc w:val="both"/>
        <w:rPr>
          <w:rFonts w:ascii="David" w:hAnsi="David" w:cs="David"/>
          <w:sz w:val="24"/>
          <w:szCs w:val="24"/>
          <w:u w:val="single"/>
        </w:rPr>
      </w:pPr>
      <w:r w:rsidRPr="00A71E99">
        <w:rPr>
          <w:rFonts w:ascii="David" w:hAnsi="David" w:cs="David" w:hint="cs"/>
          <w:sz w:val="24"/>
          <w:szCs w:val="24"/>
          <w:u w:val="single"/>
          <w:rtl/>
        </w:rPr>
        <w:t>יתרונות החלופות</w:t>
      </w:r>
      <w:r>
        <w:rPr>
          <w:rFonts w:ascii="David" w:hAnsi="David" w:cs="David" w:hint="cs"/>
          <w:sz w:val="24"/>
          <w:szCs w:val="24"/>
          <w:u w:val="single"/>
          <w:rtl/>
        </w:rPr>
        <w:t xml:space="preserve"> </w:t>
      </w:r>
      <w:r w:rsidRPr="00A71E99">
        <w:rPr>
          <w:rFonts w:ascii="David" w:hAnsi="David" w:cs="David" w:hint="cs"/>
          <w:sz w:val="24"/>
          <w:szCs w:val="24"/>
          <w:u w:val="single"/>
          <w:rtl/>
        </w:rPr>
        <w:t>המוצג</w:t>
      </w:r>
      <w:r>
        <w:rPr>
          <w:rFonts w:ascii="David" w:hAnsi="David" w:cs="David" w:hint="cs"/>
          <w:sz w:val="24"/>
          <w:szCs w:val="24"/>
          <w:u w:val="single"/>
          <w:rtl/>
        </w:rPr>
        <w:t>ות</w:t>
      </w:r>
      <w:r w:rsidRPr="00A71E99">
        <w:rPr>
          <w:rFonts w:ascii="David" w:hAnsi="David" w:cs="David" w:hint="cs"/>
          <w:sz w:val="24"/>
          <w:szCs w:val="24"/>
          <w:u w:val="single"/>
          <w:rtl/>
        </w:rPr>
        <w:t xml:space="preserve"> בנייר המדיניות:</w:t>
      </w:r>
    </w:p>
    <w:p w:rsidR="00E57045" w:rsidRDefault="00E57045" w:rsidP="00E57045">
      <w:pPr>
        <w:pStyle w:val="ListParagraph"/>
        <w:numPr>
          <w:ilvl w:val="0"/>
          <w:numId w:val="13"/>
        </w:numPr>
        <w:tabs>
          <w:tab w:val="left" w:pos="8930"/>
        </w:tabs>
        <w:autoSpaceDE w:val="0"/>
        <w:autoSpaceDN w:val="0"/>
        <w:bidi/>
        <w:adjustRightInd w:val="0"/>
        <w:ind w:left="-1" w:right="0"/>
        <w:jc w:val="both"/>
        <w:rPr>
          <w:rFonts w:ascii="David" w:hAnsi="David" w:cs="David"/>
          <w:sz w:val="24"/>
          <w:szCs w:val="24"/>
        </w:rPr>
      </w:pPr>
      <w:r>
        <w:rPr>
          <w:rFonts w:ascii="David" w:hAnsi="David" w:cs="David" w:hint="cs"/>
          <w:sz w:val="24"/>
          <w:szCs w:val="24"/>
          <w:rtl/>
        </w:rPr>
        <w:t xml:space="preserve">עידוד הציבור לצרוך מוצרים בעלי חשיבות חברתית, בריאותית, תרבותית או סביבתית והעלאת מס על מוצרים מזיקים ומוצרי מותרות. </w:t>
      </w:r>
    </w:p>
    <w:p w:rsidR="00E57045" w:rsidRDefault="00E57045" w:rsidP="00E57045">
      <w:pPr>
        <w:pStyle w:val="ListParagraph"/>
        <w:numPr>
          <w:ilvl w:val="0"/>
          <w:numId w:val="13"/>
        </w:numPr>
        <w:tabs>
          <w:tab w:val="left" w:pos="8930"/>
        </w:tabs>
        <w:autoSpaceDE w:val="0"/>
        <w:autoSpaceDN w:val="0"/>
        <w:bidi/>
        <w:adjustRightInd w:val="0"/>
        <w:ind w:left="-1" w:right="0"/>
        <w:jc w:val="both"/>
        <w:rPr>
          <w:rFonts w:ascii="David" w:hAnsi="David" w:cs="David"/>
          <w:sz w:val="24"/>
          <w:szCs w:val="24"/>
        </w:rPr>
      </w:pPr>
      <w:r>
        <w:rPr>
          <w:rFonts w:ascii="David" w:hAnsi="David" w:cs="David" w:hint="cs"/>
          <w:sz w:val="24"/>
          <w:szCs w:val="24"/>
          <w:rtl/>
        </w:rPr>
        <w:t xml:space="preserve">צמצום ממדי אי השוויון </w:t>
      </w:r>
      <w:r>
        <w:rPr>
          <w:rFonts w:ascii="David" w:hAnsi="David" w:cs="David"/>
          <w:sz w:val="24"/>
          <w:szCs w:val="24"/>
          <w:rtl/>
        </w:rPr>
        <w:t>–</w:t>
      </w:r>
      <w:r>
        <w:rPr>
          <w:rFonts w:ascii="David" w:hAnsi="David" w:cs="David" w:hint="cs"/>
          <w:sz w:val="24"/>
          <w:szCs w:val="24"/>
          <w:rtl/>
        </w:rPr>
        <w:t xml:space="preserve"> החלופות שהוצגו ייטיבו עם האוכלוסיות המוחלשות, גם אם יופעלו כלפי כלל האוכלוסייה באותו אופן, כיוון שמשקל מוצרי המזון בסל הצריכה של העשירונים הנמוכים גדול הרבה יותר.</w:t>
      </w:r>
    </w:p>
    <w:p w:rsidR="00E57045" w:rsidRDefault="00E57045" w:rsidP="00E57045">
      <w:pPr>
        <w:pStyle w:val="ListParagraph"/>
        <w:numPr>
          <w:ilvl w:val="0"/>
          <w:numId w:val="13"/>
        </w:numPr>
        <w:tabs>
          <w:tab w:val="left" w:pos="8930"/>
        </w:tabs>
        <w:autoSpaceDE w:val="0"/>
        <w:autoSpaceDN w:val="0"/>
        <w:bidi/>
        <w:adjustRightInd w:val="0"/>
        <w:ind w:left="-1" w:right="0"/>
        <w:jc w:val="both"/>
        <w:rPr>
          <w:rFonts w:ascii="David" w:hAnsi="David" w:cs="David"/>
          <w:sz w:val="24"/>
          <w:szCs w:val="24"/>
        </w:rPr>
      </w:pPr>
      <w:r>
        <w:rPr>
          <w:rFonts w:ascii="David" w:hAnsi="David" w:cs="David" w:hint="cs"/>
          <w:sz w:val="24"/>
          <w:szCs w:val="24"/>
          <w:rtl/>
        </w:rPr>
        <w:t xml:space="preserve">שמירה על כבוד הנזקקים, על עצמאותם ועל חופש הבחירה שלהם </w:t>
      </w:r>
      <w:r>
        <w:rPr>
          <w:rFonts w:ascii="David" w:hAnsi="David" w:cs="David"/>
          <w:sz w:val="24"/>
          <w:szCs w:val="24"/>
          <w:rtl/>
        </w:rPr>
        <w:t>–</w:t>
      </w:r>
      <w:r>
        <w:rPr>
          <w:rFonts w:ascii="David" w:hAnsi="David" w:cs="David" w:hint="cs"/>
          <w:sz w:val="24"/>
          <w:szCs w:val="24"/>
          <w:rtl/>
        </w:rPr>
        <w:t xml:space="preserve"> תכניות מדינה הניתנות כזכות לאזרח, באופן אוניברסלי ולא מתייג, תתרום לשמירה על כבוד הנזקקים. הגדלת הכנסת הפנויה של נזקקים תאפשר להם חופש רב יותר בהקצאת משאביהם הפיננסיים.</w:t>
      </w:r>
    </w:p>
    <w:p w:rsidR="00E57045" w:rsidRDefault="00E57045" w:rsidP="00E57045">
      <w:pPr>
        <w:pStyle w:val="ListParagraph"/>
        <w:numPr>
          <w:ilvl w:val="0"/>
          <w:numId w:val="13"/>
        </w:numPr>
        <w:tabs>
          <w:tab w:val="left" w:pos="8930"/>
        </w:tabs>
        <w:autoSpaceDE w:val="0"/>
        <w:autoSpaceDN w:val="0"/>
        <w:bidi/>
        <w:adjustRightInd w:val="0"/>
        <w:ind w:left="-1" w:right="0"/>
        <w:jc w:val="both"/>
        <w:rPr>
          <w:rFonts w:ascii="David" w:hAnsi="David" w:cs="David"/>
          <w:sz w:val="24"/>
          <w:szCs w:val="24"/>
        </w:rPr>
      </w:pPr>
      <w:r w:rsidRPr="00A71E99">
        <w:rPr>
          <w:rFonts w:ascii="David" w:hAnsi="David" w:cs="David" w:hint="cs"/>
          <w:sz w:val="24"/>
          <w:szCs w:val="24"/>
          <w:rtl/>
        </w:rPr>
        <w:t xml:space="preserve">עלויות </w:t>
      </w:r>
      <w:r w:rsidRPr="00A71E99">
        <w:rPr>
          <w:rFonts w:ascii="David" w:hAnsi="David" w:cs="David"/>
          <w:sz w:val="24"/>
          <w:szCs w:val="24"/>
          <w:rtl/>
        </w:rPr>
        <w:t>–</w:t>
      </w:r>
      <w:r w:rsidRPr="00A71E99">
        <w:rPr>
          <w:rFonts w:ascii="David" w:hAnsi="David" w:cs="David" w:hint="cs"/>
          <w:sz w:val="24"/>
          <w:szCs w:val="24"/>
          <w:rtl/>
        </w:rPr>
        <w:t xml:space="preserve"> שילוב נכון בין שלוש החלופות אינו כרוך בתוספות תקציב משמעותיות. אין צורך במדיניות תוספתית.</w:t>
      </w:r>
    </w:p>
    <w:p w:rsidR="00E57045" w:rsidRDefault="00E57045" w:rsidP="00E57045">
      <w:pPr>
        <w:pStyle w:val="ListParagraph"/>
        <w:tabs>
          <w:tab w:val="left" w:pos="8930"/>
        </w:tabs>
        <w:autoSpaceDE w:val="0"/>
        <w:autoSpaceDN w:val="0"/>
        <w:bidi/>
        <w:adjustRightInd w:val="0"/>
        <w:ind w:left="-1" w:right="0"/>
        <w:jc w:val="both"/>
        <w:rPr>
          <w:rFonts w:ascii="David" w:hAnsi="David" w:cs="David"/>
          <w:sz w:val="24"/>
          <w:szCs w:val="24"/>
          <w:rtl/>
        </w:rPr>
      </w:pPr>
    </w:p>
    <w:p w:rsidR="00E57045" w:rsidRPr="00015CD8" w:rsidRDefault="00E57045" w:rsidP="00E57045">
      <w:pPr>
        <w:pStyle w:val="ListParagraph"/>
        <w:tabs>
          <w:tab w:val="left" w:pos="8930"/>
        </w:tabs>
        <w:autoSpaceDE w:val="0"/>
        <w:autoSpaceDN w:val="0"/>
        <w:bidi/>
        <w:adjustRightInd w:val="0"/>
        <w:ind w:left="-1" w:right="0"/>
        <w:jc w:val="both"/>
        <w:rPr>
          <w:rFonts w:ascii="David" w:hAnsi="David" w:cs="David"/>
          <w:sz w:val="24"/>
          <w:szCs w:val="24"/>
        </w:rPr>
      </w:pPr>
      <w:r>
        <w:rPr>
          <w:rFonts w:ascii="David" w:hAnsi="David" w:cs="David" w:hint="cs"/>
          <w:sz w:val="24"/>
          <w:szCs w:val="24"/>
          <w:rtl/>
        </w:rPr>
        <w:t xml:space="preserve">על אף היתרונות המפורטים מעלה, חסרה  לדעתי במסמך התייחסות ליתרונות נוספים שעשויים לנבוע ממימוש החלופות, דוגמת </w:t>
      </w:r>
      <w:r w:rsidR="00B44293">
        <w:rPr>
          <w:rFonts w:ascii="David" w:hAnsi="David" w:cs="David" w:hint="cs"/>
          <w:sz w:val="24"/>
          <w:szCs w:val="24"/>
          <w:rtl/>
        </w:rPr>
        <w:t xml:space="preserve">הגדלת הרווחה הציבורית, </w:t>
      </w:r>
      <w:r>
        <w:rPr>
          <w:rFonts w:ascii="David" w:hAnsi="David" w:cs="David" w:hint="cs"/>
          <w:sz w:val="24"/>
          <w:szCs w:val="24"/>
          <w:rtl/>
        </w:rPr>
        <w:t>הקטנת העוני בישראל (אין הדבר זהה להקטנת אי השוויון המצוינת לעיל), קידום בריאות הציבור כולו, שכן צריכת מוצרים בריאים מועילה לכולנו, לא רק לעניים, הקטנת תחלואה ותמותה כתוצאה משינוי הרגלי התזונה וכן הכנסה פנויה גדולה יותר שיכולה להיות מופנה לצריכת תרופות וטיפולים רפואיים אחרים.</w:t>
      </w:r>
    </w:p>
    <w:p w:rsidR="00E57045" w:rsidRDefault="00E57045" w:rsidP="00E57045">
      <w:pPr>
        <w:tabs>
          <w:tab w:val="left" w:pos="8930"/>
        </w:tabs>
        <w:autoSpaceDE w:val="0"/>
        <w:autoSpaceDN w:val="0"/>
        <w:bidi/>
        <w:adjustRightInd w:val="0"/>
        <w:ind w:left="-1" w:right="0"/>
        <w:jc w:val="both"/>
        <w:rPr>
          <w:rFonts w:ascii="David" w:hAnsi="David" w:cs="David"/>
          <w:sz w:val="24"/>
          <w:szCs w:val="24"/>
          <w:u w:val="single"/>
          <w:rtl/>
        </w:rPr>
      </w:pPr>
      <w:r w:rsidRPr="00642A53">
        <w:rPr>
          <w:rFonts w:ascii="David" w:hAnsi="David" w:cs="David" w:hint="cs"/>
          <w:sz w:val="24"/>
          <w:szCs w:val="24"/>
          <w:u w:val="single"/>
          <w:rtl/>
        </w:rPr>
        <w:t xml:space="preserve">קשיים וחסמים </w:t>
      </w:r>
      <w:r>
        <w:rPr>
          <w:rFonts w:ascii="David" w:hAnsi="David" w:cs="David" w:hint="cs"/>
          <w:sz w:val="24"/>
          <w:szCs w:val="24"/>
          <w:u w:val="single"/>
          <w:rtl/>
        </w:rPr>
        <w:t>בחלופות שהוצגו</w:t>
      </w:r>
      <w:r w:rsidRPr="00642A53">
        <w:rPr>
          <w:rFonts w:ascii="David" w:hAnsi="David" w:cs="David" w:hint="cs"/>
          <w:sz w:val="24"/>
          <w:szCs w:val="24"/>
          <w:u w:val="single"/>
          <w:rtl/>
        </w:rPr>
        <w:t>:</w:t>
      </w:r>
    </w:p>
    <w:p w:rsidR="00E57045" w:rsidRPr="000E05BA" w:rsidRDefault="00E57045" w:rsidP="00E57045">
      <w:pPr>
        <w:tabs>
          <w:tab w:val="left" w:pos="8930"/>
        </w:tabs>
        <w:autoSpaceDE w:val="0"/>
        <w:autoSpaceDN w:val="0"/>
        <w:bidi/>
        <w:adjustRightInd w:val="0"/>
        <w:ind w:left="-1" w:right="0"/>
        <w:jc w:val="both"/>
        <w:rPr>
          <w:rFonts w:ascii="David" w:hAnsi="David" w:cs="David"/>
          <w:sz w:val="24"/>
          <w:szCs w:val="24"/>
          <w:rtl/>
        </w:rPr>
      </w:pPr>
      <w:r w:rsidRPr="00F47D4A">
        <w:rPr>
          <w:rFonts w:ascii="David" w:hAnsi="David" w:cs="David" w:hint="cs"/>
          <w:sz w:val="24"/>
          <w:szCs w:val="24"/>
          <w:rtl/>
        </w:rPr>
        <w:lastRenderedPageBreak/>
        <w:t xml:space="preserve">הכותבים ממקדים את תשומת הלב באפשרות לפגיעה כלכלית כתוצאה מהחתירה להגשמת מטרות המהות החברתיות. </w:t>
      </w:r>
      <w:r>
        <w:rPr>
          <w:rFonts w:ascii="David" w:hAnsi="David" w:cs="David" w:hint="cs"/>
          <w:sz w:val="24"/>
          <w:szCs w:val="24"/>
          <w:rtl/>
        </w:rPr>
        <w:t xml:space="preserve">הם מציינים כי החלופות עלולות ליצור </w:t>
      </w:r>
      <w:r w:rsidRPr="002338C8">
        <w:rPr>
          <w:rFonts w:ascii="David" w:hAnsi="David" w:cs="David" w:hint="cs"/>
          <w:sz w:val="24"/>
          <w:szCs w:val="24"/>
          <w:rtl/>
        </w:rPr>
        <w:t>בעיות גבייה והונאה, ולמעשה לפתוח פתח לקבוצות אינטרס ובעלי עניין להשפיע על המחוקקים להכניס דווקא את מוצריהם לרשימת המוצרים בפיקוח/סבסוד/מע"</w:t>
      </w:r>
      <w:r>
        <w:rPr>
          <w:rFonts w:ascii="David" w:hAnsi="David" w:cs="David" w:hint="cs"/>
          <w:sz w:val="24"/>
          <w:szCs w:val="24"/>
          <w:rtl/>
        </w:rPr>
        <w:t xml:space="preserve">מ מופחת. לדעת הכותבים, תרחיש זה </w:t>
      </w:r>
      <w:r w:rsidRPr="002338C8">
        <w:rPr>
          <w:rFonts w:ascii="David" w:hAnsi="David" w:cs="David" w:hint="cs"/>
          <w:sz w:val="24"/>
          <w:szCs w:val="24"/>
          <w:rtl/>
        </w:rPr>
        <w:t>מעצים את הצורך בשילוב אנשי בריאות בוועדות הקובעות את הרכב הסל.</w:t>
      </w:r>
    </w:p>
    <w:p w:rsidR="00E57045" w:rsidRDefault="00E57045" w:rsidP="00B44293">
      <w:pPr>
        <w:pStyle w:val="ListParagraph"/>
        <w:tabs>
          <w:tab w:val="left" w:pos="8930"/>
        </w:tabs>
        <w:autoSpaceDE w:val="0"/>
        <w:autoSpaceDN w:val="0"/>
        <w:bidi/>
        <w:adjustRightInd w:val="0"/>
        <w:ind w:left="-1" w:right="0"/>
        <w:jc w:val="both"/>
        <w:rPr>
          <w:rFonts w:ascii="David" w:hAnsi="David" w:cs="David"/>
          <w:sz w:val="24"/>
          <w:szCs w:val="24"/>
          <w:rtl/>
        </w:rPr>
      </w:pPr>
      <w:r>
        <w:rPr>
          <w:rFonts w:ascii="David" w:hAnsi="David" w:cs="David" w:hint="cs"/>
          <w:sz w:val="24"/>
          <w:szCs w:val="24"/>
          <w:rtl/>
        </w:rPr>
        <w:t>בנוסף, מציינים הכותבים כי קיימת אפשרות שהחברות המשווקות יעלו מחירים למרות החלופות שהוצגו לעיל, וכן אופציה להעמסת עלויות ממוצר אחד אל מוצרים אחרים. יתר כל כן</w:t>
      </w:r>
      <w:r w:rsidRPr="00A4710A">
        <w:rPr>
          <w:rFonts w:ascii="David" w:hAnsi="David" w:cs="David" w:hint="cs"/>
          <w:sz w:val="24"/>
          <w:szCs w:val="24"/>
          <w:rtl/>
        </w:rPr>
        <w:t xml:space="preserve">, </w:t>
      </w:r>
      <w:r>
        <w:rPr>
          <w:rFonts w:ascii="David" w:hAnsi="David" w:cs="David" w:hint="cs"/>
          <w:sz w:val="24"/>
          <w:szCs w:val="24"/>
          <w:rtl/>
        </w:rPr>
        <w:t xml:space="preserve">מדווחים הכותבים כי </w:t>
      </w:r>
      <w:r w:rsidRPr="00A4710A">
        <w:rPr>
          <w:rFonts w:ascii="David" w:hAnsi="David" w:cs="David" w:hint="cs"/>
          <w:sz w:val="24"/>
          <w:szCs w:val="24"/>
          <w:rtl/>
        </w:rPr>
        <w:t xml:space="preserve">מע"מ דיפרנציאלי עלול להוביל לאי יעילות, </w:t>
      </w:r>
      <w:r>
        <w:rPr>
          <w:rFonts w:ascii="David" w:hAnsi="David" w:cs="David" w:hint="cs"/>
          <w:sz w:val="24"/>
          <w:szCs w:val="24"/>
          <w:rtl/>
        </w:rPr>
        <w:t>להגדלת ההוצאות ול</w:t>
      </w:r>
      <w:r w:rsidRPr="00A4710A">
        <w:rPr>
          <w:rFonts w:ascii="David" w:hAnsi="David" w:cs="David" w:hint="cs"/>
          <w:sz w:val="24"/>
          <w:szCs w:val="24"/>
          <w:rtl/>
        </w:rPr>
        <w:t>מורכבות בניהול המציאות</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יש לבחון את הדיפרנציאציה באופן תדיר ולהחיל את המע"מ רק על מוצרים מסוימים</w:t>
      </w:r>
      <w:r w:rsidR="00B44293">
        <w:rPr>
          <w:rFonts w:ascii="David" w:hAnsi="David" w:cs="David" w:hint="cs"/>
          <w:sz w:val="24"/>
          <w:szCs w:val="24"/>
          <w:rtl/>
        </w:rPr>
        <w:t xml:space="preserve">. </w:t>
      </w:r>
      <w:r>
        <w:rPr>
          <w:rFonts w:ascii="David" w:hAnsi="David" w:cs="David" w:hint="cs"/>
          <w:sz w:val="24"/>
          <w:szCs w:val="24"/>
          <w:rtl/>
        </w:rPr>
        <w:t>כמו</w:t>
      </w:r>
      <w:r w:rsidRPr="00A4710A">
        <w:rPr>
          <w:rFonts w:ascii="David" w:hAnsi="David" w:cs="David" w:hint="cs"/>
          <w:sz w:val="24"/>
          <w:szCs w:val="24"/>
          <w:rtl/>
        </w:rPr>
        <w:t xml:space="preserve"> כן, יש פוטנציאל גדל להונאה </w:t>
      </w:r>
      <w:r w:rsidRPr="00A4710A">
        <w:rPr>
          <w:rFonts w:ascii="David" w:hAnsi="David" w:cs="David"/>
          <w:sz w:val="24"/>
          <w:szCs w:val="24"/>
          <w:rtl/>
        </w:rPr>
        <w:t>–</w:t>
      </w:r>
      <w:r w:rsidRPr="00A4710A">
        <w:rPr>
          <w:rFonts w:ascii="David" w:hAnsi="David" w:cs="David" w:hint="cs"/>
          <w:sz w:val="24"/>
          <w:szCs w:val="24"/>
          <w:rtl/>
        </w:rPr>
        <w:t xml:space="preserve"> פעילות עסקית תופנה לתחומים </w:t>
      </w:r>
      <w:proofErr w:type="spellStart"/>
      <w:r w:rsidRPr="00A4710A">
        <w:rPr>
          <w:rFonts w:ascii="David" w:hAnsi="David" w:cs="David" w:hint="cs"/>
          <w:sz w:val="24"/>
          <w:szCs w:val="24"/>
          <w:rtl/>
        </w:rPr>
        <w:t>מופחתי</w:t>
      </w:r>
      <w:proofErr w:type="spellEnd"/>
      <w:r w:rsidRPr="00A4710A">
        <w:rPr>
          <w:rFonts w:ascii="David" w:hAnsi="David" w:cs="David" w:hint="cs"/>
          <w:sz w:val="24"/>
          <w:szCs w:val="24"/>
          <w:rtl/>
        </w:rPr>
        <w:t xml:space="preserve"> המע"מ ומע"מ תשומות יקוזז ממע"מ הכנסות.</w:t>
      </w:r>
    </w:p>
    <w:p w:rsidR="00E57045" w:rsidRDefault="00E57045" w:rsidP="00E57045">
      <w:pPr>
        <w:pStyle w:val="ListParagraph"/>
        <w:tabs>
          <w:tab w:val="left" w:pos="8930"/>
        </w:tabs>
        <w:autoSpaceDE w:val="0"/>
        <w:autoSpaceDN w:val="0"/>
        <w:bidi/>
        <w:adjustRightInd w:val="0"/>
        <w:ind w:left="-1" w:right="0"/>
        <w:jc w:val="both"/>
        <w:rPr>
          <w:rFonts w:ascii="David" w:hAnsi="David" w:cs="David"/>
          <w:sz w:val="24"/>
          <w:szCs w:val="24"/>
          <w:rtl/>
        </w:rPr>
      </w:pPr>
    </w:p>
    <w:p w:rsidR="00E57045" w:rsidRPr="0060243F" w:rsidRDefault="00E57045" w:rsidP="00E57045">
      <w:pPr>
        <w:pStyle w:val="ListParagraph"/>
        <w:tabs>
          <w:tab w:val="left" w:pos="8930"/>
        </w:tabs>
        <w:autoSpaceDE w:val="0"/>
        <w:autoSpaceDN w:val="0"/>
        <w:bidi/>
        <w:adjustRightInd w:val="0"/>
        <w:ind w:left="-1" w:right="0"/>
        <w:jc w:val="both"/>
        <w:rPr>
          <w:rFonts w:ascii="David" w:hAnsi="David" w:cs="David"/>
          <w:sz w:val="24"/>
          <w:szCs w:val="24"/>
          <w:rtl/>
        </w:rPr>
      </w:pPr>
      <w:r w:rsidRPr="0060243F">
        <w:rPr>
          <w:rFonts w:ascii="David" w:hAnsi="David" w:cs="David" w:hint="cs"/>
          <w:sz w:val="24"/>
          <w:szCs w:val="24"/>
          <w:rtl/>
        </w:rPr>
        <w:t>הכותבים עושים ניסיון להתמודד עם ביקורת אפשרית שתופנה כלפי החלופות המוצעות:</w:t>
      </w:r>
    </w:p>
    <w:p w:rsidR="00E57045" w:rsidRDefault="00E57045" w:rsidP="00E57045">
      <w:pPr>
        <w:pStyle w:val="ListParagraph"/>
        <w:numPr>
          <w:ilvl w:val="0"/>
          <w:numId w:val="14"/>
        </w:numPr>
        <w:tabs>
          <w:tab w:val="left" w:pos="8930"/>
        </w:tabs>
        <w:autoSpaceDE w:val="0"/>
        <w:autoSpaceDN w:val="0"/>
        <w:bidi/>
        <w:adjustRightInd w:val="0"/>
        <w:ind w:left="-1" w:right="0"/>
        <w:jc w:val="both"/>
        <w:rPr>
          <w:rFonts w:ascii="David" w:hAnsi="David" w:cs="David"/>
          <w:sz w:val="24"/>
          <w:szCs w:val="24"/>
        </w:rPr>
      </w:pPr>
      <w:r>
        <w:rPr>
          <w:rFonts w:ascii="David" w:hAnsi="David" w:cs="David" w:hint="cs"/>
          <w:sz w:val="24"/>
          <w:szCs w:val="24"/>
          <w:rtl/>
        </w:rPr>
        <w:t xml:space="preserve">אפקטיביות </w:t>
      </w:r>
      <w:r>
        <w:rPr>
          <w:rFonts w:ascii="David" w:hAnsi="David" w:cs="David"/>
          <w:sz w:val="24"/>
          <w:szCs w:val="24"/>
          <w:rtl/>
        </w:rPr>
        <w:t>–</w:t>
      </w:r>
      <w:r>
        <w:rPr>
          <w:rFonts w:ascii="David" w:hAnsi="David" w:cs="David" w:hint="cs"/>
          <w:sz w:val="24"/>
          <w:szCs w:val="24"/>
          <w:rtl/>
        </w:rPr>
        <w:t xml:space="preserve"> 1) רק חלק מן ההטבות מגיע באמת למי שזקוק להן. 2) מע"מ דיפרנציאלי יעיל פחות בטיפול באי שוויון יחסית למיסוי פרוגרסיבי (מס הכנסה, </w:t>
      </w:r>
      <w:proofErr w:type="spellStart"/>
      <w:r>
        <w:rPr>
          <w:rFonts w:ascii="David" w:hAnsi="David" w:cs="David" w:hint="cs"/>
          <w:sz w:val="24"/>
          <w:szCs w:val="24"/>
          <w:rtl/>
        </w:rPr>
        <w:t>בט"ל</w:t>
      </w:r>
      <w:proofErr w:type="spellEnd"/>
      <w:r>
        <w:rPr>
          <w:rFonts w:ascii="David" w:hAnsi="David" w:cs="David" w:hint="cs"/>
          <w:sz w:val="24"/>
          <w:szCs w:val="24"/>
          <w:rtl/>
        </w:rPr>
        <w:t xml:space="preserve"> וקצבאות). כותבי המסמך תומכים בקידום חלופות שונות, בהן רפורמה במיסוי הישיר ובקצבאות, אך מציינים כי אלה לא מעניינו של המסמך הנוכחי.</w:t>
      </w:r>
    </w:p>
    <w:p w:rsidR="00E57045" w:rsidRPr="0060243F" w:rsidRDefault="00E57045" w:rsidP="00E57045">
      <w:pPr>
        <w:pStyle w:val="ListParagraph"/>
        <w:numPr>
          <w:ilvl w:val="0"/>
          <w:numId w:val="14"/>
        </w:numPr>
        <w:tabs>
          <w:tab w:val="left" w:pos="8930"/>
        </w:tabs>
        <w:autoSpaceDE w:val="0"/>
        <w:autoSpaceDN w:val="0"/>
        <w:bidi/>
        <w:adjustRightInd w:val="0"/>
        <w:ind w:left="-1" w:right="0"/>
        <w:jc w:val="both"/>
        <w:rPr>
          <w:rFonts w:ascii="David" w:hAnsi="David" w:cs="David"/>
          <w:sz w:val="24"/>
          <w:szCs w:val="24"/>
          <w:rtl/>
        </w:rPr>
      </w:pPr>
      <w:r>
        <w:rPr>
          <w:rFonts w:ascii="David" w:hAnsi="David" w:cs="David" w:hint="cs"/>
          <w:sz w:val="24"/>
          <w:szCs w:val="24"/>
          <w:rtl/>
        </w:rPr>
        <w:t>ניתן לטעון כי עידוד צריכת מוצרים מסוג מסוים, יוצרת תכתיבים עבור הציבור באשר למה לרכוש ומה לא לרכוש. בכך, יש מגבלה אפשרית לחופש הבחירה של הפרט ולעצמאותו. כותבי המסמך טוענים, כי המצב הקיים, של העדר התערבות ממשלתית, מהווה פגיעה משמעותית יותר בחופש הבחירה, מעצם שלילת החופש לצרוך מוצרים בריאים ומזינים ממי שאין ידו משגת.</w:t>
      </w:r>
    </w:p>
    <w:p w:rsidR="00E57045" w:rsidRDefault="00E57045" w:rsidP="00E57045">
      <w:pPr>
        <w:pStyle w:val="ListParagraph"/>
        <w:tabs>
          <w:tab w:val="left" w:pos="8930"/>
        </w:tabs>
        <w:autoSpaceDE w:val="0"/>
        <w:autoSpaceDN w:val="0"/>
        <w:bidi/>
        <w:adjustRightInd w:val="0"/>
        <w:ind w:left="-1" w:right="0"/>
        <w:jc w:val="both"/>
        <w:rPr>
          <w:rFonts w:ascii="David" w:hAnsi="David" w:cs="David"/>
          <w:sz w:val="24"/>
          <w:szCs w:val="24"/>
          <w:rtl/>
        </w:rPr>
      </w:pPr>
    </w:p>
    <w:p w:rsidR="00E57045" w:rsidRDefault="00E57045" w:rsidP="00E57045">
      <w:pPr>
        <w:pStyle w:val="ListParagraph"/>
        <w:tabs>
          <w:tab w:val="left" w:pos="8930"/>
        </w:tabs>
        <w:autoSpaceDE w:val="0"/>
        <w:autoSpaceDN w:val="0"/>
        <w:bidi/>
        <w:adjustRightInd w:val="0"/>
        <w:ind w:left="-1" w:right="0"/>
        <w:jc w:val="both"/>
        <w:rPr>
          <w:rFonts w:ascii="David" w:hAnsi="David" w:cs="David"/>
          <w:sz w:val="24"/>
          <w:szCs w:val="24"/>
          <w:rtl/>
        </w:rPr>
      </w:pPr>
      <w:r>
        <w:rPr>
          <w:rFonts w:ascii="David" w:hAnsi="David" w:cs="David" w:hint="cs"/>
          <w:sz w:val="24"/>
          <w:szCs w:val="24"/>
          <w:rtl/>
        </w:rPr>
        <w:t>לטעמי, אין הכותבים מתמודדים כלל עם חסם עיקרי שמוצג בנייר</w:t>
      </w:r>
      <w:r w:rsidR="00AD599C">
        <w:rPr>
          <w:rFonts w:ascii="David" w:hAnsi="David" w:cs="David" w:hint="cs"/>
          <w:sz w:val="24"/>
          <w:szCs w:val="24"/>
          <w:rtl/>
        </w:rPr>
        <w:t xml:space="preserve"> בעקיפין</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הקושי להביא תכנית מסוג זה לכדי ביצוע. בנייר מובאות דוגמאות רבות להצעות קודמות של תכניות קידום סל ביטחון תזונתי, אשר לא אומצו על ידי משרדי הממשלה ולמעשה לא יושמו מעולם. אין במסמך התייחסות לגורמים מבניים שאפשר שמכשילים תכניות מעין אלה במעבר משלב התכנון לשלב הביצוע. אין סיבה של ממש להעריך כי גורלה של תכנית זו יהיה אחרת, מבלי להבין ולהתייחס לחסמים שעשויים להיות הגורם לכישלונות העבר בתחום. </w:t>
      </w:r>
    </w:p>
    <w:p w:rsidR="00E57045" w:rsidRDefault="00E57045" w:rsidP="00E57045">
      <w:pPr>
        <w:pStyle w:val="ListParagraph"/>
        <w:tabs>
          <w:tab w:val="left" w:pos="8930"/>
        </w:tabs>
        <w:autoSpaceDE w:val="0"/>
        <w:autoSpaceDN w:val="0"/>
        <w:bidi/>
        <w:adjustRightInd w:val="0"/>
        <w:ind w:left="-1" w:right="0"/>
        <w:jc w:val="both"/>
        <w:rPr>
          <w:rFonts w:ascii="David" w:hAnsi="David" w:cs="David"/>
          <w:sz w:val="24"/>
          <w:szCs w:val="24"/>
          <w:rtl/>
        </w:rPr>
      </w:pPr>
    </w:p>
    <w:p w:rsidR="00E57045" w:rsidRDefault="00E57045" w:rsidP="00E57045">
      <w:pPr>
        <w:pStyle w:val="ListParagraph"/>
        <w:tabs>
          <w:tab w:val="left" w:pos="8930"/>
        </w:tabs>
        <w:autoSpaceDE w:val="0"/>
        <w:autoSpaceDN w:val="0"/>
        <w:bidi/>
        <w:adjustRightInd w:val="0"/>
        <w:ind w:left="-1" w:right="0"/>
        <w:jc w:val="both"/>
        <w:rPr>
          <w:rFonts w:ascii="David" w:hAnsi="David" w:cs="David"/>
          <w:sz w:val="24"/>
          <w:szCs w:val="24"/>
          <w:rtl/>
        </w:rPr>
      </w:pPr>
      <w:r>
        <w:rPr>
          <w:rFonts w:ascii="David" w:hAnsi="David" w:cs="David" w:hint="cs"/>
          <w:sz w:val="24"/>
          <w:szCs w:val="24"/>
          <w:rtl/>
        </w:rPr>
        <w:t>זאת ועוד, במסמך נאמר בפירוש כי כיום שירותי הסעד, בעיקר באמצעות עמותות צדקה וחסד, הם אלה המספקים לנזקקים את צרכיהם התזונתיים. אף כי אחריות הממשלה לביטחון תזונתי של אזרחיה אינה דבר חדש (ראה מובאות משפטיות בעניין), ניכר כי בפועל מי שפעל למען השגת המטרה לא הייתה הממשלה עצמה, אלא ארגונית וולונטריים מסוגים שונים. אם כך, כיצד מצופה מהממשלה לאמץ עתה מתווה של נשיאה אקטיבית באחריות בגין ביטחונם התזונתי של אזרחי המדינה, ומה דינן של כל אותן עמותות סעד, שפעלו בריק שיצרה התנערות הממשלה מאחריות בנושא?</w:t>
      </w:r>
    </w:p>
    <w:p w:rsidR="00E57045" w:rsidRDefault="00E57045" w:rsidP="00E57045">
      <w:pPr>
        <w:pStyle w:val="ListParagraph"/>
        <w:tabs>
          <w:tab w:val="left" w:pos="8930"/>
        </w:tabs>
        <w:autoSpaceDE w:val="0"/>
        <w:autoSpaceDN w:val="0"/>
        <w:bidi/>
        <w:adjustRightInd w:val="0"/>
        <w:ind w:left="-1" w:right="0"/>
        <w:jc w:val="both"/>
        <w:rPr>
          <w:rFonts w:ascii="David" w:hAnsi="David" w:cs="David"/>
          <w:sz w:val="24"/>
          <w:szCs w:val="24"/>
          <w:rtl/>
        </w:rPr>
      </w:pPr>
    </w:p>
    <w:p w:rsidR="00E57045" w:rsidRPr="00496C7C" w:rsidRDefault="00E57045" w:rsidP="00E57045">
      <w:pPr>
        <w:pStyle w:val="ListParagraph"/>
        <w:tabs>
          <w:tab w:val="left" w:pos="8930"/>
        </w:tabs>
        <w:autoSpaceDE w:val="0"/>
        <w:autoSpaceDN w:val="0"/>
        <w:bidi/>
        <w:adjustRightInd w:val="0"/>
        <w:ind w:left="-1" w:right="0"/>
        <w:jc w:val="both"/>
        <w:rPr>
          <w:rFonts w:ascii="David" w:hAnsi="David" w:cs="David"/>
          <w:b/>
          <w:bCs/>
          <w:sz w:val="24"/>
          <w:szCs w:val="24"/>
          <w:u w:val="single"/>
          <w:rtl/>
        </w:rPr>
      </w:pPr>
    </w:p>
    <w:p w:rsidR="00E107DB" w:rsidRPr="00E57045" w:rsidRDefault="009F1B06" w:rsidP="009F1B06">
      <w:pPr>
        <w:pStyle w:val="ListParagraph"/>
        <w:tabs>
          <w:tab w:val="left" w:pos="8930"/>
        </w:tabs>
        <w:autoSpaceDE w:val="0"/>
        <w:autoSpaceDN w:val="0"/>
        <w:bidi/>
        <w:adjustRightInd w:val="0"/>
        <w:ind w:left="719" w:right="0"/>
        <w:rPr>
          <w:rFonts w:ascii="David" w:hAnsi="David" w:cs="David"/>
          <w:sz w:val="24"/>
          <w:szCs w:val="24"/>
          <w:rtl/>
        </w:rPr>
      </w:pPr>
      <w:r>
        <w:rPr>
          <w:rFonts w:ascii="David" w:hAnsi="David" w:cs="David" w:hint="cs"/>
          <w:sz w:val="24"/>
          <w:szCs w:val="24"/>
          <w:rtl/>
        </w:rPr>
        <w:lastRenderedPageBreak/>
        <w:t xml:space="preserve">תרשים: </w:t>
      </w:r>
      <w:r w:rsidR="00732F50">
        <w:rPr>
          <w:rFonts w:ascii="David" w:hAnsi="David" w:cs="David" w:hint="cs"/>
          <w:sz w:val="24"/>
          <w:szCs w:val="24"/>
          <w:rtl/>
        </w:rPr>
        <w:t>ה</w:t>
      </w:r>
      <w:r w:rsidR="00235C0D">
        <w:rPr>
          <w:rFonts w:ascii="David" w:hAnsi="David" w:cs="David" w:hint="cs"/>
          <w:sz w:val="24"/>
          <w:szCs w:val="24"/>
          <w:rtl/>
        </w:rPr>
        <w:t xml:space="preserve">ניתוח המורכב של </w:t>
      </w:r>
      <w:r w:rsidR="00235C0D" w:rsidRPr="00E57045">
        <w:rPr>
          <w:rFonts w:ascii="David" w:hAnsi="David" w:cs="David"/>
          <w:sz w:val="24"/>
          <w:szCs w:val="24"/>
        </w:rPr>
        <w:t>Weimar and Vining</w:t>
      </w:r>
      <w:r w:rsidR="00235C0D" w:rsidRPr="00E57045">
        <w:rPr>
          <w:rFonts w:ascii="David" w:hAnsi="David" w:cs="David" w:hint="cs"/>
          <w:sz w:val="24"/>
          <w:szCs w:val="24"/>
          <w:rtl/>
        </w:rPr>
        <w:t xml:space="preserve"> </w:t>
      </w:r>
      <w:r w:rsidR="00E107DB">
        <w:rPr>
          <w:rFonts w:ascii="Arial" w:hAnsi="Arial" w:cs="Arial"/>
          <w:noProof/>
          <w:sz w:val="20"/>
          <w:szCs w:val="20"/>
        </w:rPr>
        <w:drawing>
          <wp:inline distT="0" distB="0" distL="0" distR="0" wp14:anchorId="232F4190" wp14:editId="66F2FF89">
            <wp:extent cx="5057775" cy="2038350"/>
            <wp:effectExtent l="0" t="0" r="9525"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57775" cy="2038350"/>
                    </a:xfrm>
                    <a:prstGeom prst="rect">
                      <a:avLst/>
                    </a:prstGeom>
                    <a:noFill/>
                    <a:ln>
                      <a:noFill/>
                    </a:ln>
                  </pic:spPr>
                </pic:pic>
              </a:graphicData>
            </a:graphic>
          </wp:inline>
        </w:drawing>
      </w:r>
    </w:p>
    <w:p w:rsidR="00235C0D" w:rsidRDefault="00751D2D" w:rsidP="00E107DB">
      <w:pPr>
        <w:pStyle w:val="ListParagraph"/>
        <w:tabs>
          <w:tab w:val="left" w:pos="8930"/>
        </w:tabs>
        <w:autoSpaceDE w:val="0"/>
        <w:autoSpaceDN w:val="0"/>
        <w:bidi/>
        <w:adjustRightInd w:val="0"/>
        <w:ind w:left="719" w:right="0"/>
        <w:jc w:val="both"/>
        <w:rPr>
          <w:rFonts w:ascii="David" w:hAnsi="David" w:cs="David"/>
          <w:sz w:val="24"/>
          <w:szCs w:val="24"/>
        </w:rPr>
      </w:pPr>
      <w:r>
        <w:rPr>
          <w:rFonts w:ascii="Arial" w:hAnsi="Arial" w:cs="Arial"/>
          <w:noProof/>
          <w:sz w:val="20"/>
          <w:szCs w:val="20"/>
        </w:rPr>
        <w:drawing>
          <wp:inline distT="0" distB="0" distL="0" distR="0" wp14:anchorId="1EBC8F41" wp14:editId="42D07BD7">
            <wp:extent cx="5057775" cy="2324100"/>
            <wp:effectExtent l="0" t="0" r="9525"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57775" cy="2324100"/>
                    </a:xfrm>
                    <a:prstGeom prst="rect">
                      <a:avLst/>
                    </a:prstGeom>
                    <a:noFill/>
                    <a:ln>
                      <a:noFill/>
                    </a:ln>
                  </pic:spPr>
                </pic:pic>
              </a:graphicData>
            </a:graphic>
          </wp:inline>
        </w:drawing>
      </w:r>
    </w:p>
    <w:p w:rsidR="004C4D75" w:rsidRDefault="004C4D75" w:rsidP="00BB3225">
      <w:pPr>
        <w:tabs>
          <w:tab w:val="left" w:pos="8930"/>
        </w:tabs>
        <w:autoSpaceDE w:val="0"/>
        <w:autoSpaceDN w:val="0"/>
        <w:bidi/>
        <w:adjustRightInd w:val="0"/>
        <w:ind w:left="0" w:right="0"/>
        <w:jc w:val="both"/>
        <w:rPr>
          <w:rFonts w:ascii="David" w:hAnsi="David" w:cs="David"/>
          <w:sz w:val="24"/>
          <w:szCs w:val="24"/>
          <w:rtl/>
        </w:rPr>
      </w:pPr>
      <w:r w:rsidRPr="00BB3225">
        <w:rPr>
          <w:rFonts w:ascii="David" w:hAnsi="David" w:cs="David" w:hint="cs"/>
          <w:b/>
          <w:bCs/>
          <w:sz w:val="24"/>
          <w:szCs w:val="24"/>
          <w:rtl/>
        </w:rPr>
        <w:t>בחינה מעשית של החלופות בהתאם לבציעות ושחקני המפתח שאות</w:t>
      </w:r>
      <w:r w:rsidR="005B6F9E">
        <w:rPr>
          <w:rFonts w:ascii="David" w:hAnsi="David" w:cs="David" w:hint="cs"/>
          <w:b/>
          <w:bCs/>
          <w:sz w:val="24"/>
          <w:szCs w:val="24"/>
          <w:rtl/>
        </w:rPr>
        <w:t>רו:</w:t>
      </w:r>
      <w:r w:rsidRPr="00BB3225">
        <w:rPr>
          <w:rFonts w:ascii="David" w:hAnsi="David" w:cs="David" w:hint="cs"/>
          <w:sz w:val="24"/>
          <w:szCs w:val="24"/>
          <w:rtl/>
        </w:rPr>
        <w:t xml:space="preserve"> </w:t>
      </w:r>
      <w:r w:rsidR="005B6F9E">
        <w:rPr>
          <w:rFonts w:ascii="David" w:hAnsi="David" w:cs="David" w:hint="cs"/>
          <w:sz w:val="24"/>
          <w:szCs w:val="24"/>
          <w:rtl/>
        </w:rPr>
        <w:t>בחלק זה של נייר המדיניות היה על כותבים ל</w:t>
      </w:r>
      <w:r w:rsidRPr="00BB3225">
        <w:rPr>
          <w:rFonts w:ascii="David" w:hAnsi="David" w:cs="David" w:hint="cs"/>
          <w:sz w:val="24"/>
          <w:szCs w:val="24"/>
          <w:rtl/>
        </w:rPr>
        <w:t>התייחס לחסמים שעומדים בפני כל חלופה ולבחון דרכים להגברת הבציעות של החלופות המדורגות כטובות ביותר.</w:t>
      </w:r>
      <w:r w:rsidR="00B16F2E" w:rsidRPr="00BB3225">
        <w:rPr>
          <w:rFonts w:ascii="David" w:hAnsi="David" w:cs="David" w:hint="cs"/>
          <w:sz w:val="24"/>
          <w:szCs w:val="24"/>
          <w:rtl/>
        </w:rPr>
        <w:t xml:space="preserve"> ניתן להשתמש בתשתית המוסדיות החדשה ורפורמות וכן להתייחס למטרות תהליך כדרך להתגבר על התנגדויות וחסמים. התוצר המתקבל הוא תכנית פעולה מעשית כהמלצת מדיניות.</w:t>
      </w:r>
    </w:p>
    <w:p w:rsidR="00BB3225" w:rsidRDefault="00BB3225" w:rsidP="00695A93">
      <w:pPr>
        <w:tabs>
          <w:tab w:val="left" w:pos="8930"/>
        </w:tabs>
        <w:autoSpaceDE w:val="0"/>
        <w:autoSpaceDN w:val="0"/>
        <w:bidi/>
        <w:adjustRightInd w:val="0"/>
        <w:ind w:left="0" w:right="0"/>
        <w:jc w:val="both"/>
        <w:rPr>
          <w:rFonts w:ascii="David" w:hAnsi="David" w:cs="David"/>
          <w:sz w:val="24"/>
          <w:szCs w:val="24"/>
          <w:rtl/>
        </w:rPr>
      </w:pPr>
      <w:r>
        <w:rPr>
          <w:rFonts w:ascii="David" w:hAnsi="David" w:cs="David" w:hint="cs"/>
          <w:sz w:val="24"/>
          <w:szCs w:val="24"/>
          <w:rtl/>
        </w:rPr>
        <w:t>הרפורמות המוצעות</w:t>
      </w:r>
      <w:r w:rsidR="00695A93">
        <w:rPr>
          <w:rFonts w:ascii="David" w:hAnsi="David" w:cs="David" w:hint="cs"/>
          <w:sz w:val="24"/>
          <w:szCs w:val="24"/>
          <w:rtl/>
        </w:rPr>
        <w:t xml:space="preserve"> במסמך</w:t>
      </w:r>
      <w:r>
        <w:rPr>
          <w:rFonts w:ascii="David" w:hAnsi="David" w:cs="David" w:hint="cs"/>
          <w:sz w:val="24"/>
          <w:szCs w:val="24"/>
          <w:rtl/>
        </w:rPr>
        <w:t xml:space="preserve"> </w:t>
      </w:r>
      <w:r w:rsidR="005B6F9E">
        <w:rPr>
          <w:rFonts w:ascii="David" w:hAnsi="David" w:cs="David" w:hint="cs"/>
          <w:sz w:val="24"/>
          <w:szCs w:val="24"/>
          <w:rtl/>
        </w:rPr>
        <w:t>יכולות להתממש</w:t>
      </w:r>
      <w:r>
        <w:rPr>
          <w:rFonts w:ascii="David" w:hAnsi="David" w:cs="David" w:hint="cs"/>
          <w:sz w:val="24"/>
          <w:szCs w:val="24"/>
          <w:rtl/>
        </w:rPr>
        <w:t xml:space="preserve"> בכלים </w:t>
      </w:r>
      <w:r w:rsidRPr="00707539">
        <w:rPr>
          <w:rFonts w:ascii="David" w:hAnsi="David" w:cs="David" w:hint="cs"/>
          <w:b/>
          <w:bCs/>
          <w:sz w:val="24"/>
          <w:szCs w:val="24"/>
          <w:rtl/>
        </w:rPr>
        <w:t xml:space="preserve">תוספתיים </w:t>
      </w:r>
      <w:r w:rsidR="009E33FC" w:rsidRPr="00707539">
        <w:rPr>
          <w:rFonts w:ascii="David" w:hAnsi="David" w:cs="David" w:hint="cs"/>
          <w:b/>
          <w:bCs/>
          <w:sz w:val="24"/>
          <w:szCs w:val="24"/>
          <w:rtl/>
        </w:rPr>
        <w:t>הדרגתיים</w:t>
      </w:r>
      <w:r>
        <w:rPr>
          <w:rFonts w:ascii="David" w:hAnsi="David" w:cs="David"/>
          <w:sz w:val="24"/>
          <w:szCs w:val="24"/>
          <w:rtl/>
        </w:rPr>
        <w:t>–</w:t>
      </w:r>
      <w:r>
        <w:rPr>
          <w:rFonts w:ascii="David" w:hAnsi="David" w:cs="David" w:hint="cs"/>
          <w:sz w:val="24"/>
          <w:szCs w:val="24"/>
          <w:rtl/>
        </w:rPr>
        <w:t xml:space="preserve"> </w:t>
      </w:r>
      <w:r w:rsidR="005B6F9E">
        <w:rPr>
          <w:rFonts w:ascii="David" w:hAnsi="David" w:cs="David" w:hint="cs"/>
          <w:sz w:val="24"/>
          <w:szCs w:val="24"/>
          <w:rtl/>
        </w:rPr>
        <w:t xml:space="preserve">כל </w:t>
      </w:r>
      <w:r w:rsidR="000B2B26">
        <w:rPr>
          <w:rFonts w:ascii="David" w:hAnsi="David" w:cs="David" w:hint="cs"/>
          <w:sz w:val="24"/>
          <w:szCs w:val="24"/>
          <w:rtl/>
        </w:rPr>
        <w:t xml:space="preserve">חלופה </w:t>
      </w:r>
      <w:r w:rsidR="005B6F9E">
        <w:rPr>
          <w:rFonts w:ascii="David" w:hAnsi="David" w:cs="David" w:hint="cs"/>
          <w:sz w:val="24"/>
          <w:szCs w:val="24"/>
          <w:rtl/>
        </w:rPr>
        <w:t>כצעד עצמאי המוביל לצעד הבא,</w:t>
      </w:r>
      <w:r w:rsidR="000B2B26">
        <w:rPr>
          <w:rFonts w:ascii="David" w:hAnsi="David" w:cs="David" w:hint="cs"/>
          <w:sz w:val="24"/>
          <w:szCs w:val="24"/>
          <w:rtl/>
        </w:rPr>
        <w:t xml:space="preserve"> ומנגד, אפשרי לבצען גם </w:t>
      </w:r>
      <w:r w:rsidR="000B2B26" w:rsidRPr="008D3D22">
        <w:rPr>
          <w:rFonts w:ascii="David" w:hAnsi="David" w:cs="David" w:hint="cs"/>
          <w:b/>
          <w:bCs/>
          <w:sz w:val="24"/>
          <w:szCs w:val="24"/>
          <w:rtl/>
        </w:rPr>
        <w:t>כשינוי מהפכני</w:t>
      </w:r>
      <w:r w:rsidR="000B2B26">
        <w:rPr>
          <w:rFonts w:ascii="David" w:hAnsi="David" w:cs="David" w:hint="cs"/>
          <w:sz w:val="24"/>
          <w:szCs w:val="24"/>
          <w:rtl/>
        </w:rPr>
        <w:t xml:space="preserve"> </w:t>
      </w:r>
      <w:r w:rsidR="000B2B26">
        <w:rPr>
          <w:rFonts w:ascii="David" w:hAnsi="David" w:cs="David"/>
          <w:sz w:val="24"/>
          <w:szCs w:val="24"/>
          <w:rtl/>
        </w:rPr>
        <w:t>–</w:t>
      </w:r>
      <w:r w:rsidR="000B2B26">
        <w:rPr>
          <w:rFonts w:ascii="David" w:hAnsi="David" w:cs="David" w:hint="cs"/>
          <w:sz w:val="24"/>
          <w:szCs w:val="24"/>
          <w:rtl/>
        </w:rPr>
        <w:t xml:space="preserve"> כרפורמה כוללת המשנה לחלוטין את נתיב ההתפתחות. </w:t>
      </w:r>
      <w:r w:rsidR="005C133F">
        <w:rPr>
          <w:rFonts w:ascii="David" w:hAnsi="David" w:cs="David" w:hint="cs"/>
          <w:sz w:val="24"/>
          <w:szCs w:val="24"/>
          <w:rtl/>
        </w:rPr>
        <w:t>אין במסמך אמירה מפורשת הנוגעת לאופי אימוץ הרפורמה המוצעת.</w:t>
      </w:r>
    </w:p>
    <w:p w:rsidR="00424C55" w:rsidRDefault="00424C55" w:rsidP="00427EC6">
      <w:pPr>
        <w:tabs>
          <w:tab w:val="left" w:pos="8930"/>
        </w:tabs>
        <w:autoSpaceDE w:val="0"/>
        <w:autoSpaceDN w:val="0"/>
        <w:bidi/>
        <w:adjustRightInd w:val="0"/>
        <w:ind w:left="0" w:right="0"/>
        <w:jc w:val="both"/>
        <w:rPr>
          <w:rFonts w:ascii="David" w:hAnsi="David" w:cs="David"/>
          <w:sz w:val="24"/>
          <w:szCs w:val="24"/>
          <w:rtl/>
        </w:rPr>
      </w:pPr>
      <w:r w:rsidRPr="00BE7378">
        <w:rPr>
          <w:rFonts w:ascii="David" w:hAnsi="David" w:cs="David" w:hint="cs"/>
          <w:b/>
          <w:bCs/>
          <w:sz w:val="24"/>
          <w:szCs w:val="24"/>
          <w:rtl/>
        </w:rPr>
        <w:t>גישת המוסדיות החדשה</w:t>
      </w:r>
      <w:r>
        <w:rPr>
          <w:rFonts w:ascii="David" w:hAnsi="David" w:cs="David" w:hint="cs"/>
          <w:sz w:val="24"/>
          <w:szCs w:val="24"/>
          <w:rtl/>
        </w:rPr>
        <w:t xml:space="preserve">, גורסת כי מוסדות הינם </w:t>
      </w:r>
      <w:r w:rsidR="00743B0D">
        <w:rPr>
          <w:rFonts w:ascii="David" w:hAnsi="David" w:cs="David"/>
          <w:sz w:val="24"/>
          <w:szCs w:val="24"/>
          <w:rtl/>
        </w:rPr>
        <w:t xml:space="preserve">כללי משחק </w:t>
      </w:r>
      <w:r w:rsidR="00743B0D">
        <w:rPr>
          <w:rFonts w:ascii="David" w:hAnsi="David" w:cs="David" w:hint="cs"/>
          <w:sz w:val="24"/>
          <w:szCs w:val="24"/>
          <w:rtl/>
        </w:rPr>
        <w:t>ה</w:t>
      </w:r>
      <w:r>
        <w:rPr>
          <w:rFonts w:ascii="David" w:hAnsi="David" w:cs="David"/>
          <w:sz w:val="24"/>
          <w:szCs w:val="24"/>
          <w:rtl/>
        </w:rPr>
        <w:t>באים לידי ביטוי בחוקים ובתקנות פורמאליים ובנורמות בלתי פורמאליות.</w:t>
      </w:r>
      <w:r w:rsidR="00B00794">
        <w:rPr>
          <w:rFonts w:ascii="David" w:hAnsi="David" w:cs="David" w:hint="cs"/>
          <w:sz w:val="24"/>
          <w:szCs w:val="24"/>
          <w:rtl/>
        </w:rPr>
        <w:t xml:space="preserve"> </w:t>
      </w:r>
      <w:proofErr w:type="spellStart"/>
      <w:r w:rsidR="00B00794">
        <w:rPr>
          <w:rFonts w:ascii="David" w:hAnsi="David" w:cs="David"/>
          <w:sz w:val="24"/>
          <w:szCs w:val="24"/>
        </w:rPr>
        <w:t>Pollit</w:t>
      </w:r>
      <w:proofErr w:type="spellEnd"/>
      <w:r w:rsidR="00B00794">
        <w:rPr>
          <w:rFonts w:ascii="David" w:hAnsi="David" w:cs="David"/>
          <w:sz w:val="24"/>
          <w:szCs w:val="24"/>
        </w:rPr>
        <w:t xml:space="preserve"> and </w:t>
      </w:r>
      <w:proofErr w:type="spellStart"/>
      <w:r w:rsidR="00B00794">
        <w:rPr>
          <w:rFonts w:ascii="David" w:hAnsi="David" w:cs="David"/>
          <w:sz w:val="24"/>
          <w:szCs w:val="24"/>
        </w:rPr>
        <w:t>Boukart</w:t>
      </w:r>
      <w:proofErr w:type="spellEnd"/>
      <w:r w:rsidR="00B00794">
        <w:rPr>
          <w:rFonts w:ascii="David" w:hAnsi="David" w:cs="David" w:hint="cs"/>
          <w:sz w:val="24"/>
          <w:szCs w:val="24"/>
          <w:rtl/>
        </w:rPr>
        <w:t xml:space="preserve"> אפיינו כמה סוגי משתנים ברפורמות במגזר הציבורי: משתנים מבניים-כלכליים-חברתיים=פוליטיים ומשתנים אינדיבידואליים. </w:t>
      </w:r>
      <w:r w:rsidR="00707539">
        <w:rPr>
          <w:rFonts w:ascii="David" w:hAnsi="David" w:cs="David"/>
          <w:b/>
          <w:bCs/>
          <w:sz w:val="24"/>
          <w:szCs w:val="24"/>
          <w:rtl/>
        </w:rPr>
        <w:t>הגישה המוסדית ההיסטורית</w:t>
      </w:r>
      <w:r w:rsidR="00BE7378">
        <w:rPr>
          <w:rFonts w:ascii="David" w:hAnsi="David" w:cs="David" w:hint="cs"/>
          <w:b/>
          <w:bCs/>
          <w:sz w:val="24"/>
          <w:szCs w:val="24"/>
          <w:rtl/>
        </w:rPr>
        <w:t xml:space="preserve"> </w:t>
      </w:r>
      <w:r w:rsidR="00707539">
        <w:rPr>
          <w:rFonts w:ascii="David" w:hAnsi="David" w:cs="David"/>
          <w:sz w:val="24"/>
          <w:szCs w:val="24"/>
          <w:rtl/>
        </w:rPr>
        <w:t xml:space="preserve">שמה דגש על גורמים מבניים כמשתנים מסבירים עיקריים . היא מתבססת על צמתים קריטיים בעבר, ניתוח תלוי נתיב- התוצאות המתקבלות בצומת הקריטי מאיצות היזון חוזר שלילי או חיובי, </w:t>
      </w:r>
      <w:r w:rsidR="00707539">
        <w:rPr>
          <w:rFonts w:ascii="David" w:hAnsi="David" w:cs="David" w:hint="cs"/>
          <w:sz w:val="24"/>
          <w:szCs w:val="24"/>
          <w:rtl/>
        </w:rPr>
        <w:t xml:space="preserve">כלומר </w:t>
      </w:r>
      <w:r w:rsidR="00707539">
        <w:rPr>
          <w:rFonts w:ascii="David" w:hAnsi="David" w:cs="David"/>
          <w:sz w:val="24"/>
          <w:szCs w:val="24"/>
          <w:rtl/>
        </w:rPr>
        <w:t xml:space="preserve">מחזקים או מחלישים את דפוס הפעולה לעתיד. </w:t>
      </w:r>
      <w:r w:rsidR="00FB3B5C">
        <w:rPr>
          <w:rFonts w:ascii="David" w:hAnsi="David" w:cs="David" w:hint="cs"/>
          <w:sz w:val="24"/>
          <w:szCs w:val="24"/>
          <w:rtl/>
        </w:rPr>
        <w:t>הבנת</w:t>
      </w:r>
      <w:r w:rsidR="00707539">
        <w:rPr>
          <w:rFonts w:ascii="David" w:hAnsi="David" w:cs="David"/>
          <w:sz w:val="24"/>
          <w:szCs w:val="24"/>
          <w:rtl/>
        </w:rPr>
        <w:t xml:space="preserve"> שינוי מוסדי בנקודת זמן מסוימת </w:t>
      </w:r>
      <w:r w:rsidR="00FB3B5C">
        <w:rPr>
          <w:rFonts w:ascii="David" w:hAnsi="David" w:cs="David" w:hint="cs"/>
          <w:sz w:val="24"/>
          <w:szCs w:val="24"/>
          <w:rtl/>
        </w:rPr>
        <w:t>מצריכה ניסיון</w:t>
      </w:r>
      <w:r w:rsidR="000B2B26">
        <w:rPr>
          <w:rFonts w:ascii="David" w:hAnsi="David" w:cs="David"/>
          <w:sz w:val="24"/>
          <w:szCs w:val="24"/>
          <w:rtl/>
        </w:rPr>
        <w:t xml:space="preserve"> להבין את השינויים המוסדיים </w:t>
      </w:r>
      <w:r w:rsidR="000B2B26">
        <w:rPr>
          <w:rFonts w:ascii="David" w:hAnsi="David" w:cs="David" w:hint="cs"/>
          <w:sz w:val="24"/>
          <w:szCs w:val="24"/>
          <w:rtl/>
        </w:rPr>
        <w:t>ו</w:t>
      </w:r>
      <w:r w:rsidR="00707539">
        <w:rPr>
          <w:rFonts w:ascii="David" w:hAnsi="David" w:cs="David"/>
          <w:sz w:val="24"/>
          <w:szCs w:val="24"/>
          <w:rtl/>
        </w:rPr>
        <w:t>ההתפתחויות שחלו מאותה נקודה ועד היום.</w:t>
      </w:r>
      <w:r w:rsidR="000B2B26">
        <w:rPr>
          <w:rFonts w:ascii="David" w:hAnsi="David" w:cs="David" w:hint="cs"/>
          <w:sz w:val="24"/>
          <w:szCs w:val="24"/>
          <w:rtl/>
        </w:rPr>
        <w:t xml:space="preserve"> </w:t>
      </w:r>
      <w:r w:rsidR="00FA33F6">
        <w:rPr>
          <w:rFonts w:ascii="David" w:hAnsi="David" w:cs="David" w:hint="cs"/>
          <w:sz w:val="24"/>
          <w:szCs w:val="24"/>
          <w:rtl/>
        </w:rPr>
        <w:t xml:space="preserve">מאחר וכמה ממשלות בחרו להתעלם </w:t>
      </w:r>
      <w:r w:rsidR="00FA33F6">
        <w:rPr>
          <w:rFonts w:ascii="David" w:hAnsi="David" w:cs="David" w:hint="cs"/>
          <w:sz w:val="24"/>
          <w:szCs w:val="24"/>
          <w:rtl/>
        </w:rPr>
        <w:lastRenderedPageBreak/>
        <w:t xml:space="preserve">מהמלצות גורמים שונים בדבר כינון סל מזון בסיסי ובריא, ניתן להניח כי חסמים מבניים-כלכליים=חברתיים ופוליטיים הם הנותנים את הטון סביב נושא זה. </w:t>
      </w:r>
      <w:r w:rsidR="00B00794">
        <w:rPr>
          <w:rFonts w:ascii="David" w:hAnsi="David" w:cs="David" w:hint="cs"/>
          <w:sz w:val="24"/>
          <w:szCs w:val="24"/>
          <w:rtl/>
        </w:rPr>
        <w:t>כ</w:t>
      </w:r>
      <w:r w:rsidR="00FA33F6">
        <w:rPr>
          <w:rFonts w:ascii="David" w:hAnsi="David" w:cs="David" w:hint="cs"/>
          <w:sz w:val="24"/>
          <w:szCs w:val="24"/>
          <w:rtl/>
        </w:rPr>
        <w:t>י</w:t>
      </w:r>
      <w:r w:rsidR="00B00794">
        <w:rPr>
          <w:rFonts w:ascii="David" w:hAnsi="David" w:cs="David" w:hint="cs"/>
          <w:sz w:val="24"/>
          <w:szCs w:val="24"/>
          <w:rtl/>
        </w:rPr>
        <w:t>שלונות עבר של תכניות דומות, מכוון את קורא המסמך להניח כי תכנית זו מציעה משהו אחר, טוב יותר, שמגדיל את</w:t>
      </w:r>
      <w:r w:rsidR="00427EC6">
        <w:rPr>
          <w:rFonts w:ascii="David" w:hAnsi="David" w:cs="David" w:hint="cs"/>
          <w:sz w:val="24"/>
          <w:szCs w:val="24"/>
          <w:rtl/>
        </w:rPr>
        <w:t xml:space="preserve"> יכולת ביצועה</w:t>
      </w:r>
      <w:r w:rsidR="00B00794">
        <w:rPr>
          <w:rFonts w:ascii="David" w:hAnsi="David" w:cs="David" w:hint="cs"/>
          <w:sz w:val="24"/>
          <w:szCs w:val="24"/>
          <w:rtl/>
        </w:rPr>
        <w:t xml:space="preserve"> לעומת קודמותיה.</w:t>
      </w:r>
    </w:p>
    <w:p w:rsidR="00FD6574" w:rsidRDefault="00FD6574" w:rsidP="00FD6574">
      <w:pPr>
        <w:tabs>
          <w:tab w:val="left" w:pos="8930"/>
        </w:tabs>
        <w:autoSpaceDE w:val="0"/>
        <w:autoSpaceDN w:val="0"/>
        <w:bidi/>
        <w:adjustRightInd w:val="0"/>
        <w:ind w:left="0" w:right="0"/>
        <w:jc w:val="both"/>
        <w:rPr>
          <w:rFonts w:ascii="David" w:hAnsi="David" w:cs="David"/>
          <w:sz w:val="24"/>
          <w:szCs w:val="24"/>
          <w:rtl/>
        </w:rPr>
      </w:pPr>
      <w:r w:rsidRPr="00062395">
        <w:rPr>
          <w:rFonts w:ascii="David" w:hAnsi="David" w:cs="David" w:hint="cs"/>
          <w:b/>
          <w:bCs/>
          <w:sz w:val="24"/>
          <w:szCs w:val="24"/>
          <w:rtl/>
        </w:rPr>
        <w:t>משובי מדיניות</w:t>
      </w:r>
      <w:r>
        <w:rPr>
          <w:rFonts w:ascii="David" w:hAnsi="David" w:cs="David" w:hint="cs"/>
          <w:sz w:val="24"/>
          <w:szCs w:val="24"/>
          <w:rtl/>
        </w:rPr>
        <w:t xml:space="preserve"> הם כלים למדידת תוצאות מדיניות קיימת ומידת שביעות רצון הציבור מהתוצאות הללו.</w:t>
      </w:r>
      <w:r w:rsidR="00D25D19">
        <w:rPr>
          <w:rFonts w:ascii="David" w:hAnsi="David" w:cs="David" w:hint="cs"/>
          <w:sz w:val="24"/>
          <w:szCs w:val="24"/>
          <w:rtl/>
        </w:rPr>
        <w:t xml:space="preserve"> הצפת משובי מדיניות שליליים היא כלי בידי יזם המעוניין לקדם שינוי בתחום.</w:t>
      </w:r>
      <w:r w:rsidR="00BE00BE">
        <w:rPr>
          <w:rFonts w:ascii="David" w:hAnsi="David" w:cs="David" w:hint="cs"/>
          <w:sz w:val="24"/>
          <w:szCs w:val="24"/>
          <w:rtl/>
        </w:rPr>
        <w:t xml:space="preserve"> מנגד, העדר משובי מדיניות שליליים עשויים לשמש כ"</w:t>
      </w:r>
      <w:r w:rsidR="00BE00BE" w:rsidRPr="00E04675">
        <w:rPr>
          <w:rFonts w:ascii="David" w:hAnsi="David" w:cs="David" w:hint="cs"/>
          <w:b/>
          <w:bCs/>
          <w:sz w:val="24"/>
          <w:szCs w:val="24"/>
          <w:rtl/>
        </w:rPr>
        <w:t>אפקט נעילה</w:t>
      </w:r>
      <w:r w:rsidR="00BE00BE">
        <w:rPr>
          <w:rFonts w:ascii="David" w:hAnsi="David" w:cs="David" w:hint="cs"/>
          <w:sz w:val="24"/>
          <w:szCs w:val="24"/>
          <w:rtl/>
        </w:rPr>
        <w:t>", המקשה על כינונם של שינויים.</w:t>
      </w:r>
      <w:r w:rsidR="00DC19E4">
        <w:rPr>
          <w:rFonts w:ascii="David" w:hAnsi="David" w:cs="David" w:hint="cs"/>
          <w:sz w:val="24"/>
          <w:szCs w:val="24"/>
          <w:rtl/>
        </w:rPr>
        <w:t xml:space="preserve"> במקרה זה, קיים אפקט נעילה חזק, המוביל לכך שתכניות מוצעות לא הובאו כלל לביצוע, ומנגד העדר משובי מדיניות שליליים שיוצרים סטטוס קוו ביחס לנושא.</w:t>
      </w:r>
    </w:p>
    <w:p w:rsidR="00E04675" w:rsidRPr="00024DA6" w:rsidRDefault="00E04675" w:rsidP="00E04675">
      <w:pPr>
        <w:tabs>
          <w:tab w:val="left" w:pos="8930"/>
        </w:tabs>
        <w:autoSpaceDE w:val="0"/>
        <w:autoSpaceDN w:val="0"/>
        <w:bidi/>
        <w:adjustRightInd w:val="0"/>
        <w:ind w:left="0" w:right="0"/>
        <w:jc w:val="both"/>
        <w:rPr>
          <w:rFonts w:ascii="David" w:hAnsi="David" w:cs="David"/>
          <w:sz w:val="24"/>
          <w:szCs w:val="24"/>
          <w:u w:val="single"/>
          <w:rtl/>
        </w:rPr>
      </w:pPr>
      <w:r w:rsidRPr="00024DA6">
        <w:rPr>
          <w:rFonts w:ascii="David" w:hAnsi="David" w:cs="David" w:hint="cs"/>
          <w:sz w:val="24"/>
          <w:szCs w:val="24"/>
          <w:u w:val="single"/>
          <w:rtl/>
        </w:rPr>
        <w:t>אעשה שימוש בטיפולוגיה של האקר לצורך המחשת הסוגיה</w:t>
      </w:r>
      <w:r w:rsidR="005D1BB6" w:rsidRPr="00024DA6">
        <w:rPr>
          <w:rFonts w:ascii="David" w:hAnsi="David" w:cs="David" w:hint="cs"/>
          <w:sz w:val="24"/>
          <w:szCs w:val="24"/>
          <w:u w:val="single"/>
          <w:rtl/>
        </w:rPr>
        <w:t xml:space="preserve"> בנייר המדיניות המדובר</w:t>
      </w:r>
      <w:r w:rsidRPr="00024DA6">
        <w:rPr>
          <w:rFonts w:ascii="David" w:hAnsi="David" w:cs="David" w:hint="cs"/>
          <w:sz w:val="24"/>
          <w:szCs w:val="24"/>
          <w:u w:val="single"/>
          <w:rtl/>
        </w:rPr>
        <w:t>:</w:t>
      </w:r>
      <w:r w:rsidR="00A32AB8" w:rsidRPr="00024DA6">
        <w:rPr>
          <w:rFonts w:ascii="David" w:hAnsi="David" w:cs="David" w:hint="cs"/>
          <w:sz w:val="24"/>
          <w:szCs w:val="24"/>
          <w:u w:val="single"/>
          <w:rtl/>
        </w:rPr>
        <w:t xml:space="preserve"> </w:t>
      </w:r>
    </w:p>
    <w:p w:rsidR="00E04675" w:rsidRDefault="00A32AB8" w:rsidP="00024DA6">
      <w:pPr>
        <w:tabs>
          <w:tab w:val="left" w:pos="8930"/>
        </w:tabs>
        <w:autoSpaceDE w:val="0"/>
        <w:autoSpaceDN w:val="0"/>
        <w:bidi/>
        <w:adjustRightInd w:val="0"/>
        <w:ind w:left="0" w:right="0"/>
        <w:jc w:val="both"/>
        <w:rPr>
          <w:rFonts w:ascii="David" w:hAnsi="David" w:cs="David"/>
          <w:sz w:val="24"/>
          <w:szCs w:val="24"/>
          <w:rtl/>
        </w:rPr>
      </w:pPr>
      <w:r w:rsidRPr="00A32AB8">
        <w:rPr>
          <w:rFonts w:ascii="David" w:hAnsi="David" w:cs="David" w:hint="cs"/>
          <w:sz w:val="24"/>
          <w:szCs w:val="24"/>
          <w:rtl/>
        </w:rPr>
        <w:t>חסמים פנימיים גבוהים וחסמים חיצוניים גבוהים יוצרים</w:t>
      </w:r>
      <w:r>
        <w:rPr>
          <w:rFonts w:ascii="David" w:hAnsi="David" w:cs="David" w:hint="cs"/>
          <w:b/>
          <w:bCs/>
          <w:sz w:val="24"/>
          <w:szCs w:val="24"/>
          <w:rtl/>
        </w:rPr>
        <w:t xml:space="preserve"> </w:t>
      </w:r>
      <w:r w:rsidR="00E04675" w:rsidRPr="005D1BB6">
        <w:rPr>
          <w:rFonts w:ascii="David" w:hAnsi="David" w:cs="David" w:hint="cs"/>
          <w:b/>
          <w:bCs/>
          <w:sz w:val="24"/>
          <w:szCs w:val="24"/>
          <w:rtl/>
        </w:rPr>
        <w:t xml:space="preserve">סחף </w:t>
      </w:r>
      <w:r w:rsidR="00E04675">
        <w:rPr>
          <w:rFonts w:ascii="David" w:hAnsi="David" w:cs="David"/>
          <w:sz w:val="24"/>
          <w:szCs w:val="24"/>
          <w:rtl/>
        </w:rPr>
        <w:t>–</w:t>
      </w:r>
      <w:r w:rsidR="00E04675">
        <w:rPr>
          <w:rFonts w:ascii="David" w:hAnsi="David" w:cs="David" w:hint="cs"/>
          <w:sz w:val="24"/>
          <w:szCs w:val="24"/>
          <w:rtl/>
        </w:rPr>
        <w:t xml:space="preserve"> ייבוש מכוון בדמות הזנחה של </w:t>
      </w:r>
      <w:proofErr w:type="spellStart"/>
      <w:r w:rsidR="00E04675">
        <w:rPr>
          <w:rFonts w:ascii="David" w:hAnsi="David" w:cs="David" w:hint="cs"/>
          <w:sz w:val="24"/>
          <w:szCs w:val="24"/>
          <w:rtl/>
        </w:rPr>
        <w:t>תחזוק</w:t>
      </w:r>
      <w:proofErr w:type="spellEnd"/>
      <w:r w:rsidR="00E04675">
        <w:rPr>
          <w:rFonts w:ascii="David" w:hAnsi="David" w:cs="David" w:hint="cs"/>
          <w:sz w:val="24"/>
          <w:szCs w:val="24"/>
          <w:rtl/>
        </w:rPr>
        <w:t xml:space="preserve"> מוסדי, מייצר חיפוש חלופות. </w:t>
      </w:r>
    </w:p>
    <w:p w:rsidR="00A32AB8" w:rsidRDefault="00A32AB8" w:rsidP="00A32AB8">
      <w:pPr>
        <w:tabs>
          <w:tab w:val="left" w:pos="8930"/>
        </w:tabs>
        <w:autoSpaceDE w:val="0"/>
        <w:autoSpaceDN w:val="0"/>
        <w:bidi/>
        <w:adjustRightInd w:val="0"/>
        <w:ind w:left="0" w:right="0"/>
        <w:jc w:val="both"/>
        <w:rPr>
          <w:rFonts w:ascii="David" w:hAnsi="David" w:cs="David"/>
          <w:sz w:val="24"/>
          <w:szCs w:val="24"/>
          <w:rtl/>
        </w:rPr>
      </w:pPr>
      <w:r>
        <w:rPr>
          <w:rFonts w:ascii="David" w:hAnsi="David" w:cs="David" w:hint="cs"/>
          <w:sz w:val="24"/>
          <w:szCs w:val="24"/>
          <w:rtl/>
        </w:rPr>
        <w:t xml:space="preserve">חסמים פנימיים גבוהים וחסמים חיצוניים נמוכים יוצרים </w:t>
      </w:r>
      <w:r w:rsidRPr="00A32AB8">
        <w:rPr>
          <w:rFonts w:ascii="David" w:hAnsi="David" w:cs="David" w:hint="cs"/>
          <w:b/>
          <w:bCs/>
          <w:sz w:val="24"/>
          <w:szCs w:val="24"/>
          <w:rtl/>
        </w:rPr>
        <w:t>הוספת שכבות</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עיצוב מדיניות חדשה מבלי לבטל את המדיניות הישנה. </w:t>
      </w:r>
    </w:p>
    <w:p w:rsidR="00A32AB8" w:rsidRDefault="00A32AB8" w:rsidP="00A32AB8">
      <w:pPr>
        <w:tabs>
          <w:tab w:val="left" w:pos="8930"/>
        </w:tabs>
        <w:autoSpaceDE w:val="0"/>
        <w:autoSpaceDN w:val="0"/>
        <w:bidi/>
        <w:adjustRightInd w:val="0"/>
        <w:ind w:left="0" w:right="0"/>
        <w:jc w:val="both"/>
        <w:rPr>
          <w:rFonts w:ascii="David" w:hAnsi="David" w:cs="David"/>
          <w:sz w:val="24"/>
          <w:szCs w:val="24"/>
          <w:rtl/>
        </w:rPr>
      </w:pPr>
      <w:r>
        <w:rPr>
          <w:rFonts w:ascii="David" w:hAnsi="David" w:cs="David" w:hint="cs"/>
          <w:sz w:val="24"/>
          <w:szCs w:val="24"/>
          <w:rtl/>
        </w:rPr>
        <w:t xml:space="preserve">חסמים </w:t>
      </w:r>
      <w:r w:rsidR="00B56ACD">
        <w:rPr>
          <w:rFonts w:ascii="David" w:hAnsi="David" w:cs="David" w:hint="cs"/>
          <w:sz w:val="24"/>
          <w:szCs w:val="24"/>
          <w:rtl/>
        </w:rPr>
        <w:t xml:space="preserve">פנימיים נמוכים וחסמים חיצוניים גבוהים יוצרים </w:t>
      </w:r>
      <w:r w:rsidR="00B56ACD" w:rsidRPr="00024DA6">
        <w:rPr>
          <w:rFonts w:ascii="David" w:hAnsi="David" w:cs="David" w:hint="cs"/>
          <w:b/>
          <w:bCs/>
          <w:sz w:val="24"/>
          <w:szCs w:val="24"/>
          <w:rtl/>
        </w:rPr>
        <w:t>המרה</w:t>
      </w:r>
      <w:r w:rsidR="00B56ACD">
        <w:rPr>
          <w:rFonts w:ascii="David" w:hAnsi="David" w:cs="David" w:hint="cs"/>
          <w:sz w:val="24"/>
          <w:szCs w:val="24"/>
          <w:rtl/>
        </w:rPr>
        <w:t xml:space="preserve"> </w:t>
      </w:r>
      <w:r w:rsidR="00B56ACD">
        <w:rPr>
          <w:rFonts w:ascii="David" w:hAnsi="David" w:cs="David"/>
          <w:sz w:val="24"/>
          <w:szCs w:val="24"/>
          <w:rtl/>
        </w:rPr>
        <w:t>–</w:t>
      </w:r>
      <w:r w:rsidR="00B56ACD">
        <w:rPr>
          <w:rFonts w:ascii="David" w:hAnsi="David" w:cs="David" w:hint="cs"/>
          <w:sz w:val="24"/>
          <w:szCs w:val="24"/>
          <w:rtl/>
        </w:rPr>
        <w:t xml:space="preserve"> התאמה פנימית של מדיניות קיימת.</w:t>
      </w:r>
    </w:p>
    <w:p w:rsidR="00B56ACD" w:rsidRDefault="00B56ACD" w:rsidP="00B56ACD">
      <w:pPr>
        <w:tabs>
          <w:tab w:val="left" w:pos="8930"/>
        </w:tabs>
        <w:autoSpaceDE w:val="0"/>
        <w:autoSpaceDN w:val="0"/>
        <w:bidi/>
        <w:adjustRightInd w:val="0"/>
        <w:ind w:left="0" w:right="0"/>
        <w:jc w:val="both"/>
        <w:rPr>
          <w:rFonts w:ascii="David" w:hAnsi="David" w:cs="David"/>
          <w:sz w:val="24"/>
          <w:szCs w:val="24"/>
          <w:rtl/>
        </w:rPr>
      </w:pPr>
      <w:r>
        <w:rPr>
          <w:rFonts w:ascii="David" w:hAnsi="David" w:cs="David" w:hint="cs"/>
          <w:sz w:val="24"/>
          <w:szCs w:val="24"/>
          <w:rtl/>
        </w:rPr>
        <w:t xml:space="preserve">חסמים פנימיים נמוכים וחסמים חיצוניים נמוכים יוצרים </w:t>
      </w:r>
      <w:r w:rsidRPr="00024DA6">
        <w:rPr>
          <w:rFonts w:ascii="David" w:hAnsi="David" w:cs="David" w:hint="cs"/>
          <w:b/>
          <w:bCs/>
          <w:sz w:val="24"/>
          <w:szCs w:val="24"/>
          <w:rtl/>
        </w:rPr>
        <w:t>עיצוב מחדש</w:t>
      </w:r>
      <w:r>
        <w:rPr>
          <w:rFonts w:ascii="David" w:hAnsi="David" w:cs="David" w:hint="cs"/>
          <w:sz w:val="24"/>
          <w:szCs w:val="24"/>
          <w:rtl/>
        </w:rPr>
        <w:t>- רפורמה פורמאלית, המחליפה או מבטלת מדיניות קיימת.</w:t>
      </w:r>
    </w:p>
    <w:p w:rsidR="00024DA6" w:rsidRDefault="00024DA6" w:rsidP="006C1562">
      <w:pPr>
        <w:tabs>
          <w:tab w:val="left" w:pos="8930"/>
        </w:tabs>
        <w:autoSpaceDE w:val="0"/>
        <w:autoSpaceDN w:val="0"/>
        <w:bidi/>
        <w:adjustRightInd w:val="0"/>
        <w:ind w:left="0" w:right="0"/>
        <w:jc w:val="both"/>
        <w:rPr>
          <w:rFonts w:ascii="David" w:hAnsi="David" w:cs="David"/>
          <w:sz w:val="24"/>
          <w:szCs w:val="24"/>
          <w:rtl/>
        </w:rPr>
      </w:pPr>
      <w:r>
        <w:rPr>
          <w:rFonts w:ascii="David" w:hAnsi="David" w:cs="David" w:hint="cs"/>
          <w:sz w:val="24"/>
          <w:szCs w:val="24"/>
          <w:rtl/>
        </w:rPr>
        <w:t xml:space="preserve">במקרה הנדון, </w:t>
      </w:r>
      <w:r w:rsidR="00CC37A6">
        <w:rPr>
          <w:rFonts w:ascii="David" w:hAnsi="David" w:cs="David" w:hint="cs"/>
          <w:sz w:val="24"/>
          <w:szCs w:val="24"/>
          <w:rtl/>
        </w:rPr>
        <w:t>ישנם חסמים</w:t>
      </w:r>
      <w:r w:rsidR="006C1562">
        <w:rPr>
          <w:rFonts w:ascii="David" w:hAnsi="David" w:cs="David" w:hint="cs"/>
          <w:sz w:val="24"/>
          <w:szCs w:val="24"/>
          <w:rtl/>
        </w:rPr>
        <w:t xml:space="preserve"> פנימיים וחיצוניים גבוהים- ישנה רמת ריסון נמוכה למדיניות הקיימת, תמיכה גבוהה של קואליציות במצב הקיים, וכן ריבוי שחקני נטו. התוצאה: </w:t>
      </w:r>
      <w:r>
        <w:rPr>
          <w:rFonts w:ascii="David" w:hAnsi="David" w:cs="David" w:hint="cs"/>
          <w:sz w:val="24"/>
          <w:szCs w:val="24"/>
          <w:rtl/>
        </w:rPr>
        <w:t xml:space="preserve">העדר התייחסות ממשלתית לתחום הביטחון התזונתי </w:t>
      </w:r>
      <w:r w:rsidR="006C1562">
        <w:rPr>
          <w:rFonts w:ascii="David" w:hAnsi="David" w:cs="David" w:hint="cs"/>
          <w:sz w:val="24"/>
          <w:szCs w:val="24"/>
          <w:rtl/>
        </w:rPr>
        <w:t>ש</w:t>
      </w:r>
      <w:r>
        <w:rPr>
          <w:rFonts w:ascii="David" w:hAnsi="David" w:cs="David" w:hint="cs"/>
          <w:sz w:val="24"/>
          <w:szCs w:val="24"/>
          <w:rtl/>
        </w:rPr>
        <w:t>יצר</w:t>
      </w:r>
      <w:r w:rsidR="006C1562">
        <w:rPr>
          <w:rFonts w:ascii="David" w:hAnsi="David" w:cs="David" w:hint="cs"/>
          <w:sz w:val="24"/>
          <w:szCs w:val="24"/>
          <w:rtl/>
        </w:rPr>
        <w:t>ה</w:t>
      </w:r>
      <w:r>
        <w:rPr>
          <w:rFonts w:ascii="David" w:hAnsi="David" w:cs="David" w:hint="cs"/>
          <w:sz w:val="24"/>
          <w:szCs w:val="24"/>
          <w:rtl/>
        </w:rPr>
        <w:t xml:space="preserve"> </w:t>
      </w:r>
      <w:r w:rsidRPr="00CC37A6">
        <w:rPr>
          <w:rFonts w:ascii="David" w:hAnsi="David" w:cs="David" w:hint="cs"/>
          <w:sz w:val="24"/>
          <w:szCs w:val="24"/>
          <w:u w:val="single"/>
          <w:rtl/>
        </w:rPr>
        <w:t>סחף</w:t>
      </w:r>
      <w:r w:rsidR="006C1562">
        <w:rPr>
          <w:rFonts w:ascii="David" w:hAnsi="David" w:cs="David" w:hint="cs"/>
          <w:sz w:val="24"/>
          <w:szCs w:val="24"/>
          <w:u w:val="single"/>
          <w:rtl/>
        </w:rPr>
        <w:t>-</w:t>
      </w:r>
      <w:r>
        <w:rPr>
          <w:rFonts w:ascii="David" w:hAnsi="David" w:cs="David" w:hint="cs"/>
          <w:sz w:val="24"/>
          <w:szCs w:val="24"/>
          <w:rtl/>
        </w:rPr>
        <w:t xml:space="preserve"> שוק חלופות</w:t>
      </w:r>
      <w:r w:rsidR="006C1562">
        <w:rPr>
          <w:rFonts w:ascii="David" w:hAnsi="David" w:cs="David" w:hint="cs"/>
          <w:sz w:val="24"/>
          <w:szCs w:val="24"/>
          <w:rtl/>
        </w:rPr>
        <w:t xml:space="preserve"> שהתמלא בידי עמותות וארגוני סעד ממלא את מקום הממשלה.</w:t>
      </w:r>
      <w:r w:rsidR="00A931DC">
        <w:rPr>
          <w:rFonts w:ascii="David" w:hAnsi="David" w:cs="David" w:hint="cs"/>
          <w:sz w:val="24"/>
          <w:szCs w:val="24"/>
          <w:rtl/>
        </w:rPr>
        <w:t xml:space="preserve"> במקביל, כישלונות של מספר תכניות שהובאו אל שולחן הכנסת בשינוי המצב.</w:t>
      </w:r>
    </w:p>
    <w:p w:rsidR="00526B4A" w:rsidRDefault="00526B4A" w:rsidP="00526B4A">
      <w:pPr>
        <w:tabs>
          <w:tab w:val="left" w:pos="8930"/>
        </w:tabs>
        <w:autoSpaceDE w:val="0"/>
        <w:autoSpaceDN w:val="0"/>
        <w:bidi/>
        <w:adjustRightInd w:val="0"/>
        <w:ind w:left="0" w:right="0"/>
        <w:jc w:val="both"/>
        <w:rPr>
          <w:rFonts w:ascii="David" w:hAnsi="David" w:cs="David"/>
          <w:sz w:val="24"/>
          <w:szCs w:val="24"/>
          <w:rtl/>
        </w:rPr>
      </w:pPr>
      <w:r>
        <w:rPr>
          <w:rFonts w:ascii="David" w:hAnsi="David" w:cs="David" w:hint="cs"/>
          <w:sz w:val="24"/>
          <w:szCs w:val="24"/>
          <w:rtl/>
        </w:rPr>
        <w:t xml:space="preserve">החלופות המובאות במסמך, מכוונות להשגת עיצוב מחדש- רפורמה כוללת, לכן עליהן להנמיך את גובה החסמים הקיימים לצורך הגברת סיכויי הצלחת </w:t>
      </w:r>
      <w:r w:rsidR="00AD7AB9">
        <w:rPr>
          <w:rFonts w:ascii="David" w:hAnsi="David" w:cs="David" w:hint="cs"/>
          <w:sz w:val="24"/>
          <w:szCs w:val="24"/>
          <w:rtl/>
        </w:rPr>
        <w:t xml:space="preserve">ביצוע </w:t>
      </w:r>
      <w:r>
        <w:rPr>
          <w:rFonts w:ascii="David" w:hAnsi="David" w:cs="David" w:hint="cs"/>
          <w:sz w:val="24"/>
          <w:szCs w:val="24"/>
          <w:rtl/>
        </w:rPr>
        <w:t>התכנית.</w:t>
      </w:r>
      <w:r w:rsidR="00A931DC">
        <w:rPr>
          <w:rFonts w:ascii="David" w:hAnsi="David" w:cs="David" w:hint="cs"/>
          <w:sz w:val="24"/>
          <w:szCs w:val="24"/>
          <w:rtl/>
        </w:rPr>
        <w:t xml:space="preserve"> לטעמי, אי התייחסות לחסמים הקיימים ולסיבות לכ</w:t>
      </w:r>
      <w:r w:rsidR="00013B92">
        <w:rPr>
          <w:rFonts w:ascii="David" w:hAnsi="David" w:cs="David" w:hint="cs"/>
          <w:sz w:val="24"/>
          <w:szCs w:val="24"/>
          <w:rtl/>
        </w:rPr>
        <w:t>י</w:t>
      </w:r>
      <w:r w:rsidR="00A931DC">
        <w:rPr>
          <w:rFonts w:ascii="David" w:hAnsi="David" w:cs="David" w:hint="cs"/>
          <w:sz w:val="24"/>
          <w:szCs w:val="24"/>
          <w:rtl/>
        </w:rPr>
        <w:t>שלונות עד כה</w:t>
      </w:r>
      <w:r w:rsidR="00AD7AB9">
        <w:rPr>
          <w:rFonts w:ascii="David" w:hAnsi="David" w:cs="David" w:hint="cs"/>
          <w:sz w:val="24"/>
          <w:szCs w:val="24"/>
          <w:rtl/>
        </w:rPr>
        <w:t>,</w:t>
      </w:r>
      <w:r w:rsidR="00A931DC">
        <w:rPr>
          <w:rFonts w:ascii="David" w:hAnsi="David" w:cs="David" w:hint="cs"/>
          <w:sz w:val="24"/>
          <w:szCs w:val="24"/>
          <w:rtl/>
        </w:rPr>
        <w:t xml:space="preserve"> מקשים על כותבי </w:t>
      </w:r>
      <w:r w:rsidR="00AD7AB9">
        <w:rPr>
          <w:rFonts w:ascii="David" w:hAnsi="David" w:cs="David" w:hint="cs"/>
          <w:sz w:val="24"/>
          <w:szCs w:val="24"/>
          <w:rtl/>
        </w:rPr>
        <w:t>המסמך להציע פתרון בר-ביצוע ממשי וגוזרים עליהם שימוש בכותרות וסיסמאות שאינן מתורגמות למעשים דה פקטו.</w:t>
      </w:r>
    </w:p>
    <w:p w:rsidR="009E33FC" w:rsidRDefault="00A80544" w:rsidP="00A50A04">
      <w:pPr>
        <w:tabs>
          <w:tab w:val="left" w:pos="8930"/>
        </w:tabs>
        <w:autoSpaceDE w:val="0"/>
        <w:autoSpaceDN w:val="0"/>
        <w:bidi/>
        <w:adjustRightInd w:val="0"/>
        <w:ind w:left="-1" w:right="0"/>
        <w:jc w:val="both"/>
        <w:rPr>
          <w:rFonts w:ascii="David" w:hAnsi="David" w:cs="David"/>
          <w:sz w:val="24"/>
          <w:szCs w:val="24"/>
          <w:rtl/>
        </w:rPr>
      </w:pPr>
      <w:r w:rsidRPr="00A80544">
        <w:rPr>
          <w:rFonts w:ascii="David" w:hAnsi="David" w:cs="David" w:hint="cs"/>
          <w:b/>
          <w:bCs/>
          <w:i/>
          <w:iCs/>
          <w:sz w:val="24"/>
          <w:szCs w:val="24"/>
          <w:rtl/>
        </w:rPr>
        <w:t xml:space="preserve">מטרות </w:t>
      </w:r>
      <w:r w:rsidRPr="00A80544">
        <w:rPr>
          <w:rFonts w:ascii="David" w:hAnsi="David" w:cs="David" w:hint="cs"/>
          <w:b/>
          <w:bCs/>
          <w:sz w:val="24"/>
          <w:szCs w:val="24"/>
          <w:rtl/>
        </w:rPr>
        <w:t>תהליך</w:t>
      </w:r>
      <w:r w:rsidRPr="00A80544">
        <w:rPr>
          <w:rFonts w:ascii="David" w:hAnsi="David" w:cs="David" w:hint="cs"/>
          <w:sz w:val="24"/>
          <w:szCs w:val="24"/>
          <w:rtl/>
        </w:rPr>
        <w:t xml:space="preserve"> כגון שיתוף גורמים ספציפיים</w:t>
      </w:r>
      <w:r>
        <w:rPr>
          <w:rFonts w:ascii="David" w:hAnsi="David" w:cs="David" w:hint="cs"/>
          <w:sz w:val="24"/>
          <w:szCs w:val="24"/>
          <w:rtl/>
        </w:rPr>
        <w:t>- משפחות נזקקות ואנשי בריאות כפי שמציע המסמך, אך גם חברים בקבוצות אינטרס נוספות, לרבות חברות המזון עצמן</w:t>
      </w:r>
      <w:r w:rsidRPr="00A80544">
        <w:rPr>
          <w:rFonts w:ascii="David" w:hAnsi="David" w:cs="David" w:hint="cs"/>
          <w:sz w:val="24"/>
          <w:szCs w:val="24"/>
          <w:rtl/>
        </w:rPr>
        <w:t xml:space="preserve"> בתהליכי התכנון, הביצוע והבקרה עשויה להוות דרך להפחתת גובהם של חסמים, פנימיים וחיצוניים, ובכך להגביר את </w:t>
      </w:r>
      <w:proofErr w:type="spellStart"/>
      <w:r w:rsidRPr="00A80544">
        <w:rPr>
          <w:rFonts w:ascii="David" w:hAnsi="David" w:cs="David" w:hint="cs"/>
          <w:sz w:val="24"/>
          <w:szCs w:val="24"/>
          <w:rtl/>
        </w:rPr>
        <w:t>בציעותה</w:t>
      </w:r>
      <w:proofErr w:type="spellEnd"/>
      <w:r w:rsidRPr="00A80544">
        <w:rPr>
          <w:rFonts w:ascii="David" w:hAnsi="David" w:cs="David" w:hint="cs"/>
          <w:sz w:val="24"/>
          <w:szCs w:val="24"/>
          <w:rtl/>
        </w:rPr>
        <w:t xml:space="preserve"> של התכנית המוצעת.</w:t>
      </w:r>
      <w:r>
        <w:rPr>
          <w:rFonts w:ascii="David" w:hAnsi="David" w:cs="David" w:hint="cs"/>
          <w:b/>
          <w:bCs/>
          <w:i/>
          <w:iCs/>
          <w:sz w:val="24"/>
          <w:szCs w:val="24"/>
          <w:rtl/>
        </w:rPr>
        <w:t xml:space="preserve"> </w:t>
      </w:r>
      <w:r>
        <w:rPr>
          <w:rFonts w:ascii="David" w:hAnsi="David" w:cs="David" w:hint="cs"/>
          <w:sz w:val="24"/>
          <w:szCs w:val="24"/>
          <w:rtl/>
        </w:rPr>
        <w:t xml:space="preserve">2) בתכנית יש אלמנטים שההחלטה לגביהם תתקבל בידי מבצעי המדיניות, אך מודגשת חשיבות מעורבותם של גורמי השטח בביטוי מטרות אלה. נוסף על כך, השארת אלמנטים פתוחים בתכנית תאפשר לגורמים הפוליטיים והבירוקרטים לקבלה אל חיקם בקלות יתרה, שכן </w:t>
      </w:r>
      <w:proofErr w:type="spellStart"/>
      <w:r>
        <w:rPr>
          <w:rFonts w:ascii="David" w:hAnsi="David" w:cs="David" w:hint="cs"/>
          <w:sz w:val="24"/>
          <w:szCs w:val="24"/>
          <w:rtl/>
        </w:rPr>
        <w:t>תיקטן</w:t>
      </w:r>
      <w:proofErr w:type="spellEnd"/>
      <w:r>
        <w:rPr>
          <w:rFonts w:ascii="David" w:hAnsi="David" w:cs="David" w:hint="cs"/>
          <w:sz w:val="24"/>
          <w:szCs w:val="24"/>
          <w:rtl/>
        </w:rPr>
        <w:t xml:space="preserve"> תחושתם כי הם "חותמת גומי" המיישמת תכנית של מישהו אחר מבלי להשפיע עליה. </w:t>
      </w:r>
    </w:p>
    <w:p w:rsidR="00AE5DDB" w:rsidRDefault="00C45387" w:rsidP="00C45387">
      <w:pPr>
        <w:tabs>
          <w:tab w:val="left" w:pos="8930"/>
        </w:tabs>
        <w:autoSpaceDE w:val="0"/>
        <w:autoSpaceDN w:val="0"/>
        <w:bidi/>
        <w:adjustRightInd w:val="0"/>
        <w:ind w:left="0" w:right="0"/>
        <w:jc w:val="both"/>
        <w:rPr>
          <w:rFonts w:ascii="David" w:hAnsi="David" w:cs="David"/>
          <w:b/>
          <w:bCs/>
          <w:sz w:val="24"/>
          <w:szCs w:val="24"/>
          <w:rtl/>
        </w:rPr>
      </w:pPr>
      <w:r w:rsidRPr="00C45387">
        <w:rPr>
          <w:rFonts w:ascii="David" w:hAnsi="David" w:cs="David" w:hint="cs"/>
          <w:b/>
          <w:bCs/>
          <w:sz w:val="24"/>
          <w:szCs w:val="24"/>
          <w:rtl/>
        </w:rPr>
        <w:lastRenderedPageBreak/>
        <w:t>ס</w:t>
      </w:r>
      <w:r w:rsidR="00AE5DDB" w:rsidRPr="00C45387">
        <w:rPr>
          <w:rFonts w:ascii="David" w:hAnsi="David" w:cs="David" w:hint="cs"/>
          <w:b/>
          <w:bCs/>
          <w:sz w:val="24"/>
          <w:szCs w:val="24"/>
          <w:rtl/>
        </w:rPr>
        <w:t>יכום המסמך וקישור בי</w:t>
      </w:r>
      <w:r w:rsidR="0000473A">
        <w:rPr>
          <w:rFonts w:ascii="David" w:hAnsi="David" w:cs="David" w:hint="cs"/>
          <w:b/>
          <w:bCs/>
          <w:sz w:val="24"/>
          <w:szCs w:val="24"/>
          <w:rtl/>
        </w:rPr>
        <w:t>ן הבעיה לבין הפתרונות:</w:t>
      </w:r>
    </w:p>
    <w:p w:rsidR="00011242" w:rsidRDefault="00011242" w:rsidP="00105CBB">
      <w:pPr>
        <w:tabs>
          <w:tab w:val="left" w:pos="8930"/>
        </w:tabs>
        <w:autoSpaceDE w:val="0"/>
        <w:autoSpaceDN w:val="0"/>
        <w:bidi/>
        <w:adjustRightInd w:val="0"/>
        <w:ind w:left="-1" w:right="0"/>
        <w:jc w:val="both"/>
        <w:rPr>
          <w:rFonts w:ascii="David" w:hAnsi="David" w:cs="David"/>
          <w:sz w:val="24"/>
          <w:szCs w:val="24"/>
          <w:rtl/>
        </w:rPr>
      </w:pPr>
      <w:r>
        <w:rPr>
          <w:rFonts w:ascii="David" w:hAnsi="David" w:cs="David" w:hint="cs"/>
          <w:sz w:val="24"/>
          <w:szCs w:val="24"/>
          <w:rtl/>
        </w:rPr>
        <w:t>בפרק הסיכום חוזרים הכותבים על טענותיהם הראשיות, שהובאו כבר בפרקים אחרים בנייר המדיניות. בין טענות אלה, ניתן להדגיש את השבת הביטחון התזונתי וקידום בריאות הציבור כצו השעה, חוסר הביטחון התזונתי כבעיה חדשה יחסית והקריאה לפיתוח ויישום פתרונות כוללניים לבעיה, תוך שמירה על ערך האוניברסאליות ועל הזכות לביטחון תזונתי.</w:t>
      </w:r>
      <w:r w:rsidR="00105CBB">
        <w:rPr>
          <w:rFonts w:ascii="David" w:hAnsi="David" w:cs="David" w:hint="cs"/>
          <w:sz w:val="24"/>
          <w:szCs w:val="24"/>
          <w:rtl/>
        </w:rPr>
        <w:t xml:space="preserve"> </w:t>
      </w:r>
      <w:r>
        <w:rPr>
          <w:rFonts w:ascii="David" w:hAnsi="David" w:cs="David" w:hint="cs"/>
          <w:sz w:val="24"/>
          <w:szCs w:val="24"/>
          <w:rtl/>
        </w:rPr>
        <w:t xml:space="preserve">כותבי הנייר פונים באמצעותו אל המועצה לביטחון תזונתי, למשרד הבריאות, למשרד הרווחה, למשרד הכלכלה, למשרד החקלאות, למשרד </w:t>
      </w:r>
      <w:proofErr w:type="spellStart"/>
      <w:r>
        <w:rPr>
          <w:rFonts w:ascii="David" w:hAnsi="David" w:cs="David" w:hint="cs"/>
          <w:sz w:val="24"/>
          <w:szCs w:val="24"/>
          <w:rtl/>
        </w:rPr>
        <w:t>התמ"ת</w:t>
      </w:r>
      <w:proofErr w:type="spellEnd"/>
      <w:r>
        <w:rPr>
          <w:rFonts w:ascii="David" w:hAnsi="David" w:cs="David" w:hint="cs"/>
          <w:sz w:val="24"/>
          <w:szCs w:val="24"/>
          <w:rtl/>
        </w:rPr>
        <w:t>, למשרד האוצר ולראש הממשלה, לפעול לקידום החלופות שהוצגו במסמך.</w:t>
      </w:r>
      <w:r w:rsidR="0047018D">
        <w:rPr>
          <w:rFonts w:ascii="David" w:hAnsi="David" w:cs="David" w:hint="cs"/>
          <w:sz w:val="24"/>
          <w:szCs w:val="24"/>
          <w:rtl/>
        </w:rPr>
        <w:t xml:space="preserve"> </w:t>
      </w:r>
      <w:r>
        <w:rPr>
          <w:rFonts w:ascii="David" w:hAnsi="David" w:cs="David" w:hint="cs"/>
          <w:sz w:val="24"/>
          <w:szCs w:val="24"/>
          <w:rtl/>
        </w:rPr>
        <w:t>בנוסף, הם ממליצים על שמירת הקווים המנחים הבאים:</w:t>
      </w:r>
    </w:p>
    <w:p w:rsidR="00011242" w:rsidRDefault="00011242" w:rsidP="00011242">
      <w:pPr>
        <w:pStyle w:val="ListParagraph"/>
        <w:numPr>
          <w:ilvl w:val="0"/>
          <w:numId w:val="15"/>
        </w:numPr>
        <w:tabs>
          <w:tab w:val="left" w:pos="8930"/>
        </w:tabs>
        <w:autoSpaceDE w:val="0"/>
        <w:autoSpaceDN w:val="0"/>
        <w:bidi/>
        <w:adjustRightInd w:val="0"/>
        <w:ind w:left="-1" w:right="0"/>
        <w:jc w:val="both"/>
        <w:rPr>
          <w:rFonts w:ascii="David" w:hAnsi="David" w:cs="David"/>
          <w:sz w:val="24"/>
          <w:szCs w:val="24"/>
        </w:rPr>
      </w:pPr>
      <w:r>
        <w:rPr>
          <w:rFonts w:ascii="David" w:hAnsi="David" w:cs="David" w:hint="cs"/>
          <w:sz w:val="24"/>
          <w:szCs w:val="24"/>
          <w:rtl/>
        </w:rPr>
        <w:t>אימוץ סל מזון בסיסי, בריא, ובר השגה כפי שהוצג במסמך</w:t>
      </w:r>
    </w:p>
    <w:p w:rsidR="00011242" w:rsidRDefault="00011242" w:rsidP="00011242">
      <w:pPr>
        <w:pStyle w:val="ListParagraph"/>
        <w:numPr>
          <w:ilvl w:val="0"/>
          <w:numId w:val="15"/>
        </w:numPr>
        <w:tabs>
          <w:tab w:val="left" w:pos="8930"/>
        </w:tabs>
        <w:autoSpaceDE w:val="0"/>
        <w:autoSpaceDN w:val="0"/>
        <w:bidi/>
        <w:adjustRightInd w:val="0"/>
        <w:ind w:left="-1" w:right="0"/>
        <w:jc w:val="both"/>
        <w:rPr>
          <w:rFonts w:ascii="David" w:hAnsi="David" w:cs="David"/>
          <w:sz w:val="24"/>
          <w:szCs w:val="24"/>
        </w:rPr>
      </w:pPr>
      <w:r>
        <w:rPr>
          <w:rFonts w:ascii="David" w:hAnsi="David" w:cs="David" w:hint="cs"/>
          <w:sz w:val="24"/>
          <w:szCs w:val="24"/>
          <w:rtl/>
        </w:rPr>
        <w:t xml:space="preserve">אימוץ העקרונות האתיים-ערכיים </w:t>
      </w:r>
      <w:proofErr w:type="spellStart"/>
      <w:r>
        <w:rPr>
          <w:rFonts w:ascii="David" w:hAnsi="David" w:cs="David" w:hint="cs"/>
          <w:sz w:val="24"/>
          <w:szCs w:val="24"/>
          <w:rtl/>
        </w:rPr>
        <w:t>בהנגשת</w:t>
      </w:r>
      <w:proofErr w:type="spellEnd"/>
      <w:r>
        <w:rPr>
          <w:rFonts w:ascii="David" w:hAnsi="David" w:cs="David" w:hint="cs"/>
          <w:sz w:val="24"/>
          <w:szCs w:val="24"/>
          <w:rtl/>
        </w:rPr>
        <w:t xml:space="preserve"> סל המזון לציבור</w:t>
      </w:r>
    </w:p>
    <w:p w:rsidR="00011242" w:rsidRDefault="00011242" w:rsidP="00011242">
      <w:pPr>
        <w:pStyle w:val="ListParagraph"/>
        <w:numPr>
          <w:ilvl w:val="0"/>
          <w:numId w:val="15"/>
        </w:numPr>
        <w:tabs>
          <w:tab w:val="left" w:pos="8930"/>
        </w:tabs>
        <w:autoSpaceDE w:val="0"/>
        <w:autoSpaceDN w:val="0"/>
        <w:bidi/>
        <w:adjustRightInd w:val="0"/>
        <w:ind w:left="-1" w:right="0"/>
        <w:jc w:val="both"/>
        <w:rPr>
          <w:rFonts w:ascii="David" w:hAnsi="David" w:cs="David"/>
          <w:sz w:val="24"/>
          <w:szCs w:val="24"/>
        </w:rPr>
      </w:pPr>
      <w:r>
        <w:rPr>
          <w:rFonts w:ascii="David" w:hAnsi="David" w:cs="David" w:hint="cs"/>
          <w:sz w:val="24"/>
          <w:szCs w:val="24"/>
          <w:rtl/>
        </w:rPr>
        <w:t>מעורבות גורמי בריאות ודיאטנים בפרט, וכן משפחות הסובלות מחוסר ביטחון תזונתי</w:t>
      </w:r>
      <w:r w:rsidR="00105CBB">
        <w:rPr>
          <w:rFonts w:ascii="David" w:hAnsi="David" w:cs="David" w:hint="cs"/>
          <w:sz w:val="24"/>
          <w:szCs w:val="24"/>
          <w:rtl/>
        </w:rPr>
        <w:t xml:space="preserve">, לאורך כל שלבי התהליך, באופן </w:t>
      </w:r>
      <w:r>
        <w:rPr>
          <w:rFonts w:ascii="David" w:hAnsi="David" w:cs="David" w:hint="cs"/>
          <w:sz w:val="24"/>
          <w:szCs w:val="24"/>
          <w:rtl/>
        </w:rPr>
        <w:t>שיטתי ומוסדר.</w:t>
      </w:r>
    </w:p>
    <w:p w:rsidR="00011242" w:rsidRDefault="00011242" w:rsidP="00011242">
      <w:pPr>
        <w:pStyle w:val="ListParagraph"/>
        <w:numPr>
          <w:ilvl w:val="0"/>
          <w:numId w:val="15"/>
        </w:numPr>
        <w:tabs>
          <w:tab w:val="left" w:pos="8930"/>
        </w:tabs>
        <w:autoSpaceDE w:val="0"/>
        <w:autoSpaceDN w:val="0"/>
        <w:bidi/>
        <w:adjustRightInd w:val="0"/>
        <w:ind w:left="-1" w:right="0"/>
        <w:jc w:val="both"/>
        <w:rPr>
          <w:rFonts w:ascii="David" w:hAnsi="David" w:cs="David"/>
          <w:sz w:val="24"/>
          <w:szCs w:val="24"/>
        </w:rPr>
      </w:pPr>
      <w:r>
        <w:rPr>
          <w:rFonts w:ascii="David" w:hAnsi="David" w:cs="David" w:hint="cs"/>
          <w:sz w:val="24"/>
          <w:szCs w:val="24"/>
          <w:rtl/>
        </w:rPr>
        <w:t>הערכה שיטתית, תוך שימוש בכלי מחקר כמותיים ואיכותיים לבחינת אפקטיביות התכניות שיפותחו להוזלת סל מזון בריא.</w:t>
      </w:r>
    </w:p>
    <w:p w:rsidR="0078417C" w:rsidRPr="0078417C" w:rsidRDefault="0078417C" w:rsidP="0078417C">
      <w:pPr>
        <w:tabs>
          <w:tab w:val="left" w:pos="8930"/>
        </w:tabs>
        <w:autoSpaceDE w:val="0"/>
        <w:autoSpaceDN w:val="0"/>
        <w:bidi/>
        <w:adjustRightInd w:val="0"/>
        <w:ind w:left="0" w:right="0"/>
        <w:jc w:val="both"/>
        <w:rPr>
          <w:rFonts w:ascii="David" w:hAnsi="David" w:cs="David"/>
          <w:sz w:val="24"/>
          <w:szCs w:val="24"/>
          <w:rtl/>
        </w:rPr>
      </w:pPr>
    </w:p>
    <w:p w:rsidR="00011242" w:rsidRPr="00C45387" w:rsidRDefault="00011242" w:rsidP="00011242">
      <w:pPr>
        <w:tabs>
          <w:tab w:val="left" w:pos="8930"/>
        </w:tabs>
        <w:autoSpaceDE w:val="0"/>
        <w:autoSpaceDN w:val="0"/>
        <w:bidi/>
        <w:adjustRightInd w:val="0"/>
        <w:ind w:left="0" w:right="0"/>
        <w:jc w:val="both"/>
        <w:rPr>
          <w:rFonts w:ascii="David" w:hAnsi="David" w:cs="David"/>
          <w:b/>
          <w:bCs/>
          <w:sz w:val="24"/>
          <w:szCs w:val="24"/>
        </w:rPr>
      </w:pPr>
    </w:p>
    <w:p w:rsidR="00AE5DDB" w:rsidRDefault="00AE5DDB" w:rsidP="00AE5DDB">
      <w:pPr>
        <w:pStyle w:val="ListParagraph"/>
        <w:tabs>
          <w:tab w:val="left" w:pos="8930"/>
        </w:tabs>
        <w:autoSpaceDE w:val="0"/>
        <w:autoSpaceDN w:val="0"/>
        <w:bidi/>
        <w:adjustRightInd w:val="0"/>
        <w:ind w:left="719" w:right="0"/>
        <w:jc w:val="both"/>
        <w:rPr>
          <w:rFonts w:ascii="David" w:hAnsi="David" w:cs="David"/>
          <w:sz w:val="24"/>
          <w:szCs w:val="24"/>
          <w:rtl/>
        </w:rPr>
      </w:pPr>
    </w:p>
    <w:p w:rsidR="00FB19A4" w:rsidRDefault="00FB19A4" w:rsidP="00FB19A4">
      <w:pPr>
        <w:pStyle w:val="ListParagraph"/>
        <w:tabs>
          <w:tab w:val="left" w:pos="8930"/>
        </w:tabs>
        <w:autoSpaceDE w:val="0"/>
        <w:autoSpaceDN w:val="0"/>
        <w:bidi/>
        <w:adjustRightInd w:val="0"/>
        <w:ind w:left="719" w:right="0"/>
        <w:jc w:val="both"/>
        <w:rPr>
          <w:rFonts w:ascii="David" w:hAnsi="David" w:cs="David"/>
          <w:sz w:val="24"/>
          <w:szCs w:val="24"/>
          <w:rtl/>
        </w:rPr>
      </w:pPr>
    </w:p>
    <w:p w:rsidR="00FB19A4" w:rsidRDefault="00FB19A4" w:rsidP="00FB19A4">
      <w:pPr>
        <w:pStyle w:val="ListParagraph"/>
        <w:tabs>
          <w:tab w:val="left" w:pos="8930"/>
        </w:tabs>
        <w:autoSpaceDE w:val="0"/>
        <w:autoSpaceDN w:val="0"/>
        <w:bidi/>
        <w:adjustRightInd w:val="0"/>
        <w:ind w:left="719" w:right="0"/>
        <w:jc w:val="both"/>
        <w:rPr>
          <w:rFonts w:ascii="David" w:hAnsi="David" w:cs="David"/>
          <w:sz w:val="24"/>
          <w:szCs w:val="24"/>
          <w:rtl/>
        </w:rPr>
      </w:pPr>
    </w:p>
    <w:p w:rsidR="00FB19A4" w:rsidRDefault="00FB19A4" w:rsidP="00FB19A4">
      <w:pPr>
        <w:pStyle w:val="ListParagraph"/>
        <w:tabs>
          <w:tab w:val="left" w:pos="8930"/>
        </w:tabs>
        <w:autoSpaceDE w:val="0"/>
        <w:autoSpaceDN w:val="0"/>
        <w:bidi/>
        <w:adjustRightInd w:val="0"/>
        <w:ind w:left="719" w:right="0"/>
        <w:jc w:val="both"/>
        <w:rPr>
          <w:rFonts w:ascii="David" w:hAnsi="David" w:cs="David"/>
          <w:sz w:val="24"/>
          <w:szCs w:val="24"/>
          <w:rtl/>
        </w:rPr>
      </w:pPr>
    </w:p>
    <w:p w:rsidR="00FB19A4" w:rsidRDefault="00FB19A4" w:rsidP="00FB19A4">
      <w:pPr>
        <w:pStyle w:val="ListParagraph"/>
        <w:tabs>
          <w:tab w:val="left" w:pos="8930"/>
        </w:tabs>
        <w:autoSpaceDE w:val="0"/>
        <w:autoSpaceDN w:val="0"/>
        <w:bidi/>
        <w:adjustRightInd w:val="0"/>
        <w:ind w:left="719" w:right="0"/>
        <w:jc w:val="both"/>
        <w:rPr>
          <w:rFonts w:ascii="David" w:hAnsi="David" w:cs="David"/>
          <w:sz w:val="24"/>
          <w:szCs w:val="24"/>
          <w:rtl/>
        </w:rPr>
      </w:pPr>
    </w:p>
    <w:p w:rsidR="00FB19A4" w:rsidRDefault="00FB19A4" w:rsidP="00FB19A4">
      <w:pPr>
        <w:pStyle w:val="ListParagraph"/>
        <w:tabs>
          <w:tab w:val="left" w:pos="8930"/>
        </w:tabs>
        <w:autoSpaceDE w:val="0"/>
        <w:autoSpaceDN w:val="0"/>
        <w:bidi/>
        <w:adjustRightInd w:val="0"/>
        <w:ind w:left="719" w:right="0"/>
        <w:jc w:val="both"/>
        <w:rPr>
          <w:rFonts w:ascii="David" w:hAnsi="David" w:cs="David"/>
          <w:sz w:val="24"/>
          <w:szCs w:val="24"/>
          <w:rtl/>
        </w:rPr>
      </w:pPr>
    </w:p>
    <w:p w:rsidR="00FB19A4" w:rsidRDefault="00FB19A4" w:rsidP="00FB19A4">
      <w:pPr>
        <w:pStyle w:val="ListParagraph"/>
        <w:tabs>
          <w:tab w:val="left" w:pos="8930"/>
        </w:tabs>
        <w:autoSpaceDE w:val="0"/>
        <w:autoSpaceDN w:val="0"/>
        <w:bidi/>
        <w:adjustRightInd w:val="0"/>
        <w:ind w:left="719" w:right="0"/>
        <w:jc w:val="both"/>
        <w:rPr>
          <w:rFonts w:ascii="David" w:hAnsi="David" w:cs="David"/>
          <w:sz w:val="24"/>
          <w:szCs w:val="24"/>
          <w:rtl/>
        </w:rPr>
      </w:pPr>
    </w:p>
    <w:p w:rsidR="00FB19A4" w:rsidRDefault="00FB19A4" w:rsidP="00FB19A4">
      <w:pPr>
        <w:pStyle w:val="ListParagraph"/>
        <w:tabs>
          <w:tab w:val="left" w:pos="8930"/>
        </w:tabs>
        <w:autoSpaceDE w:val="0"/>
        <w:autoSpaceDN w:val="0"/>
        <w:bidi/>
        <w:adjustRightInd w:val="0"/>
        <w:ind w:left="719" w:right="0"/>
        <w:jc w:val="both"/>
        <w:rPr>
          <w:rFonts w:ascii="David" w:hAnsi="David" w:cs="David"/>
          <w:sz w:val="24"/>
          <w:szCs w:val="24"/>
          <w:rtl/>
        </w:rPr>
      </w:pPr>
    </w:p>
    <w:p w:rsidR="00FB19A4" w:rsidRDefault="00FB19A4" w:rsidP="00FB19A4">
      <w:pPr>
        <w:pStyle w:val="ListParagraph"/>
        <w:tabs>
          <w:tab w:val="left" w:pos="8930"/>
        </w:tabs>
        <w:autoSpaceDE w:val="0"/>
        <w:autoSpaceDN w:val="0"/>
        <w:bidi/>
        <w:adjustRightInd w:val="0"/>
        <w:ind w:left="719" w:right="0"/>
        <w:jc w:val="both"/>
        <w:rPr>
          <w:rFonts w:ascii="David" w:hAnsi="David" w:cs="David"/>
          <w:sz w:val="24"/>
          <w:szCs w:val="24"/>
          <w:rtl/>
        </w:rPr>
      </w:pPr>
    </w:p>
    <w:p w:rsidR="00FB19A4" w:rsidRDefault="00FB19A4" w:rsidP="00FB19A4">
      <w:pPr>
        <w:pStyle w:val="ListParagraph"/>
        <w:tabs>
          <w:tab w:val="left" w:pos="8930"/>
        </w:tabs>
        <w:autoSpaceDE w:val="0"/>
        <w:autoSpaceDN w:val="0"/>
        <w:bidi/>
        <w:adjustRightInd w:val="0"/>
        <w:ind w:left="719" w:right="0"/>
        <w:jc w:val="both"/>
        <w:rPr>
          <w:rFonts w:ascii="David" w:hAnsi="David" w:cs="David"/>
          <w:sz w:val="24"/>
          <w:szCs w:val="24"/>
          <w:rtl/>
        </w:rPr>
      </w:pPr>
    </w:p>
    <w:p w:rsidR="00FB19A4" w:rsidRDefault="00FB19A4" w:rsidP="00FB19A4">
      <w:pPr>
        <w:pStyle w:val="ListParagraph"/>
        <w:tabs>
          <w:tab w:val="left" w:pos="8930"/>
        </w:tabs>
        <w:autoSpaceDE w:val="0"/>
        <w:autoSpaceDN w:val="0"/>
        <w:bidi/>
        <w:adjustRightInd w:val="0"/>
        <w:ind w:left="719" w:right="0"/>
        <w:jc w:val="both"/>
        <w:rPr>
          <w:rFonts w:ascii="David" w:hAnsi="David" w:cs="David"/>
          <w:sz w:val="24"/>
          <w:szCs w:val="24"/>
          <w:rtl/>
        </w:rPr>
      </w:pPr>
    </w:p>
    <w:p w:rsidR="00FB19A4" w:rsidRDefault="00FB19A4" w:rsidP="00FB19A4">
      <w:pPr>
        <w:pStyle w:val="ListParagraph"/>
        <w:tabs>
          <w:tab w:val="left" w:pos="8930"/>
        </w:tabs>
        <w:autoSpaceDE w:val="0"/>
        <w:autoSpaceDN w:val="0"/>
        <w:bidi/>
        <w:adjustRightInd w:val="0"/>
        <w:ind w:left="719" w:right="0"/>
        <w:jc w:val="both"/>
        <w:rPr>
          <w:rFonts w:ascii="David" w:hAnsi="David" w:cs="David"/>
          <w:sz w:val="24"/>
          <w:szCs w:val="24"/>
          <w:rtl/>
        </w:rPr>
      </w:pPr>
    </w:p>
    <w:p w:rsidR="00FB19A4" w:rsidRPr="00464FCF" w:rsidRDefault="00FB19A4" w:rsidP="00FB19A4">
      <w:pPr>
        <w:pStyle w:val="ListParagraph"/>
        <w:tabs>
          <w:tab w:val="left" w:pos="8930"/>
        </w:tabs>
        <w:autoSpaceDE w:val="0"/>
        <w:autoSpaceDN w:val="0"/>
        <w:bidi/>
        <w:adjustRightInd w:val="0"/>
        <w:ind w:left="719" w:right="0"/>
        <w:jc w:val="both"/>
        <w:rPr>
          <w:rFonts w:ascii="David" w:hAnsi="David" w:cs="David"/>
          <w:sz w:val="24"/>
          <w:szCs w:val="24"/>
          <w:rtl/>
        </w:rPr>
      </w:pPr>
    </w:p>
    <w:p w:rsidR="00864CF1" w:rsidRDefault="00864CF1" w:rsidP="00AB25BA">
      <w:pPr>
        <w:ind w:left="-1"/>
        <w:rPr>
          <w:rtl/>
        </w:rPr>
      </w:pPr>
    </w:p>
    <w:p w:rsidR="00482B9C" w:rsidRDefault="00482B9C" w:rsidP="00AB25BA">
      <w:pPr>
        <w:ind w:left="-1"/>
        <w:rPr>
          <w:rtl/>
        </w:rPr>
      </w:pPr>
    </w:p>
    <w:p w:rsidR="00482B9C" w:rsidRDefault="00482B9C" w:rsidP="00AB25BA">
      <w:pPr>
        <w:ind w:left="-1"/>
        <w:rPr>
          <w:rtl/>
        </w:rPr>
      </w:pPr>
    </w:p>
    <w:p w:rsidR="00482B9C" w:rsidRPr="00FB19A4" w:rsidRDefault="00482B9C" w:rsidP="00482B9C">
      <w:pPr>
        <w:bidi/>
        <w:ind w:left="-1"/>
        <w:jc w:val="both"/>
        <w:rPr>
          <w:rFonts w:ascii="David" w:hAnsi="David" w:cs="David"/>
          <w:b/>
          <w:bCs/>
          <w:sz w:val="24"/>
          <w:szCs w:val="24"/>
          <w:rtl/>
        </w:rPr>
      </w:pPr>
      <w:r w:rsidRPr="00FB19A4">
        <w:rPr>
          <w:rFonts w:ascii="David" w:hAnsi="David" w:cs="David"/>
          <w:b/>
          <w:bCs/>
          <w:sz w:val="24"/>
          <w:szCs w:val="24"/>
          <w:rtl/>
        </w:rPr>
        <w:lastRenderedPageBreak/>
        <w:t>ביבליוגרפיה:</w:t>
      </w:r>
    </w:p>
    <w:p w:rsidR="00482B9C" w:rsidRPr="005A00C8" w:rsidRDefault="000A496F" w:rsidP="005A00C8">
      <w:pPr>
        <w:bidi/>
        <w:spacing w:beforeLines="50" w:before="120" w:afterLines="50" w:after="120"/>
        <w:ind w:left="-334" w:right="-180"/>
        <w:jc w:val="both"/>
        <w:rPr>
          <w:rFonts w:ascii="Arial" w:hAnsi="Arial" w:cs="David"/>
          <w:sz w:val="24"/>
          <w:szCs w:val="24"/>
          <w:rtl/>
        </w:rPr>
      </w:pPr>
      <w:r w:rsidRPr="000A496F">
        <w:rPr>
          <w:rFonts w:ascii="Arial" w:hAnsi="Arial" w:cs="David" w:hint="cs"/>
          <w:sz w:val="24"/>
          <w:szCs w:val="24"/>
          <w:rtl/>
        </w:rPr>
        <w:t xml:space="preserve">כהן, נ. (2011). </w:t>
      </w:r>
      <w:r w:rsidRPr="000A496F">
        <w:rPr>
          <w:rFonts w:ascii="Arial" w:hAnsi="Arial" w:cs="David"/>
          <w:sz w:val="24"/>
          <w:szCs w:val="24"/>
          <w:rtl/>
        </w:rPr>
        <w:t>מדינת הרווחה, מדיניות ציבורית ו</w:t>
      </w:r>
      <w:r w:rsidRPr="000A496F">
        <w:rPr>
          <w:rFonts w:ascii="Arial" w:hAnsi="Arial" w:cs="David" w:hint="cs"/>
          <w:sz w:val="24"/>
          <w:szCs w:val="24"/>
          <w:rtl/>
        </w:rPr>
        <w:t>"</w:t>
      </w:r>
      <w:r w:rsidRPr="000A496F">
        <w:rPr>
          <w:rFonts w:ascii="Arial" w:hAnsi="Arial" w:cs="David"/>
          <w:sz w:val="24"/>
          <w:szCs w:val="24"/>
          <w:rtl/>
        </w:rPr>
        <w:t>אי-משילות</w:t>
      </w:r>
      <w:r w:rsidRPr="000A496F">
        <w:rPr>
          <w:rFonts w:ascii="Arial" w:hAnsi="Arial" w:cs="David" w:hint="cs"/>
          <w:sz w:val="24"/>
          <w:szCs w:val="24"/>
          <w:rtl/>
        </w:rPr>
        <w:t>"</w:t>
      </w:r>
      <w:r w:rsidRPr="000A496F">
        <w:rPr>
          <w:rFonts w:ascii="Arial" w:hAnsi="Arial" w:cs="David"/>
          <w:sz w:val="24"/>
          <w:szCs w:val="24"/>
          <w:rtl/>
        </w:rPr>
        <w:t>:</w:t>
      </w:r>
      <w:r w:rsidRPr="000A496F">
        <w:rPr>
          <w:rFonts w:ascii="Arial" w:hAnsi="Arial" w:cs="David" w:hint="cs"/>
          <w:sz w:val="24"/>
          <w:szCs w:val="24"/>
          <w:rtl/>
        </w:rPr>
        <w:t xml:space="preserve"> </w:t>
      </w:r>
      <w:r w:rsidRPr="000A496F">
        <w:rPr>
          <w:rFonts w:ascii="Arial" w:hAnsi="Arial" w:cs="David"/>
          <w:sz w:val="24"/>
          <w:szCs w:val="24"/>
          <w:rtl/>
        </w:rPr>
        <w:t>המקרה של בית החולים באשדוד</w:t>
      </w:r>
    </w:p>
    <w:p w:rsidR="00482B9C" w:rsidRDefault="00482B9C" w:rsidP="00482B9C">
      <w:pPr>
        <w:autoSpaceDE w:val="0"/>
        <w:autoSpaceDN w:val="0"/>
        <w:adjustRightInd w:val="0"/>
        <w:ind w:left="0" w:right="0"/>
        <w:rPr>
          <w:rFonts w:ascii="David" w:hAnsi="David" w:cs="David"/>
          <w:sz w:val="24"/>
          <w:szCs w:val="24"/>
          <w:rtl/>
        </w:rPr>
      </w:pPr>
      <w:r>
        <w:rPr>
          <w:rFonts w:ascii="David" w:hAnsi="David" w:cs="David"/>
          <w:sz w:val="24"/>
          <w:szCs w:val="24"/>
        </w:rPr>
        <w:t>Policy Analysis: Concepts and Practice (2004) - Weimer, David; Aidan R. Vining</w:t>
      </w:r>
    </w:p>
    <w:p w:rsidR="00482B9C" w:rsidRDefault="00482B9C" w:rsidP="00482B9C">
      <w:pPr>
        <w:autoSpaceDE w:val="0"/>
        <w:autoSpaceDN w:val="0"/>
        <w:adjustRightInd w:val="0"/>
        <w:ind w:left="0" w:right="0"/>
        <w:rPr>
          <w:rFonts w:ascii="David" w:hAnsi="David" w:cs="David"/>
          <w:sz w:val="24"/>
          <w:szCs w:val="24"/>
          <w:rtl/>
        </w:rPr>
      </w:pPr>
      <w:r>
        <w:rPr>
          <w:rFonts w:ascii="David" w:hAnsi="David" w:cs="David"/>
          <w:sz w:val="24"/>
          <w:szCs w:val="24"/>
        </w:rPr>
        <w:t>Public Management Reform: A Comparative Analysis (2004) - Pollitt and Bouckaert</w:t>
      </w:r>
      <w:r>
        <w:rPr>
          <w:rFonts w:ascii="David" w:hAnsi="David" w:cs="David"/>
          <w:sz w:val="24"/>
          <w:szCs w:val="24"/>
          <w:rtl/>
        </w:rPr>
        <w:t xml:space="preserve"> </w:t>
      </w:r>
    </w:p>
    <w:p w:rsidR="00DA60C1" w:rsidRDefault="00DA60C1" w:rsidP="00A50A04">
      <w:pPr>
        <w:bidi/>
        <w:ind w:left="0"/>
        <w:jc w:val="both"/>
      </w:pPr>
      <w:bookmarkStart w:id="0" w:name="_GoBack"/>
      <w:bookmarkEnd w:id="0"/>
    </w:p>
    <w:sectPr w:rsidR="00DA60C1" w:rsidSect="006A57CE">
      <w:pgSz w:w="12240" w:h="15840"/>
      <w:pgMar w:top="1440" w:right="1325" w:bottom="1440" w:left="15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044E67C"/>
    <w:lvl w:ilvl="0">
      <w:numFmt w:val="bullet"/>
      <w:lvlText w:val="*"/>
      <w:lvlJc w:val="left"/>
    </w:lvl>
  </w:abstractNum>
  <w:abstractNum w:abstractNumId="1" w15:restartNumberingAfterBreak="0">
    <w:nsid w:val="08A37DD7"/>
    <w:multiLevelType w:val="hybridMultilevel"/>
    <w:tmpl w:val="7522F2A6"/>
    <w:lvl w:ilvl="0" w:tplc="7298BE98">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 w15:restartNumberingAfterBreak="0">
    <w:nsid w:val="09E718B1"/>
    <w:multiLevelType w:val="hybridMultilevel"/>
    <w:tmpl w:val="022E1940"/>
    <w:lvl w:ilvl="0" w:tplc="89924C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6A545F"/>
    <w:multiLevelType w:val="hybridMultilevel"/>
    <w:tmpl w:val="3E2EC752"/>
    <w:lvl w:ilvl="0" w:tplc="0F00C0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7B7E9A"/>
    <w:multiLevelType w:val="hybridMultilevel"/>
    <w:tmpl w:val="C598E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6D00A2"/>
    <w:multiLevelType w:val="hybridMultilevel"/>
    <w:tmpl w:val="16FACDEC"/>
    <w:lvl w:ilvl="0" w:tplc="DAC8B166">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24644E29"/>
    <w:multiLevelType w:val="hybridMultilevel"/>
    <w:tmpl w:val="49FCAAF0"/>
    <w:lvl w:ilvl="0" w:tplc="C7D492A4">
      <w:numFmt w:val="bullet"/>
      <w:lvlText w:val="-"/>
      <w:lvlJc w:val="left"/>
      <w:pPr>
        <w:ind w:left="1080" w:hanging="360"/>
      </w:pPr>
      <w:rPr>
        <w:rFonts w:ascii="David" w:eastAsiaTheme="minorHAnsi"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6C55AA"/>
    <w:multiLevelType w:val="hybridMultilevel"/>
    <w:tmpl w:val="020E1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B113A"/>
    <w:multiLevelType w:val="hybridMultilevel"/>
    <w:tmpl w:val="0332DF52"/>
    <w:lvl w:ilvl="0" w:tplc="BF3C112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 w15:restartNumberingAfterBreak="0">
    <w:nsid w:val="55AC7E1B"/>
    <w:multiLevelType w:val="hybridMultilevel"/>
    <w:tmpl w:val="C53AC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195A06"/>
    <w:multiLevelType w:val="hybridMultilevel"/>
    <w:tmpl w:val="099AC580"/>
    <w:lvl w:ilvl="0" w:tplc="EBD4A510">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1" w15:restartNumberingAfterBreak="0">
    <w:nsid w:val="681361E9"/>
    <w:multiLevelType w:val="hybridMultilevel"/>
    <w:tmpl w:val="A1663FCA"/>
    <w:lvl w:ilvl="0" w:tplc="0E6A79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irohaFullWidth"/>
        <w:lvlText w:val=""/>
        <w:legacy w:legacy="1" w:legacySpace="0" w:legacyIndent="360"/>
        <w:lvlJc w:val="right"/>
        <w:rPr>
          <w:rFonts w:ascii="Symbol" w:hAnsi="Symbol" w:hint="default"/>
        </w:rPr>
      </w:lvl>
    </w:lvlOverride>
  </w:num>
  <w:num w:numId="2">
    <w:abstractNumId w:val="0"/>
    <w:lvlOverride w:ilvl="0">
      <w:lvl w:ilvl="0">
        <w:numFmt w:val="irohaFullWidth"/>
        <w:lvlText w:val=""/>
        <w:legacy w:legacy="1" w:legacySpace="0" w:legacyIndent="360"/>
        <w:lvlJc w:val="right"/>
        <w:rPr>
          <w:rFonts w:ascii="Symbol" w:hAnsi="Symbol" w:hint="default"/>
        </w:rPr>
      </w:lvl>
    </w:lvlOverride>
  </w:num>
  <w:num w:numId="3">
    <w:abstractNumId w:val="0"/>
    <w:lvlOverride w:ilvl="0">
      <w:lvl w:ilvl="0">
        <w:numFmt w:val="irohaFullWidth"/>
        <w:lvlText w:val=""/>
        <w:legacy w:legacy="1" w:legacySpace="0" w:legacyIndent="360"/>
        <w:lvlJc w:val="right"/>
        <w:rPr>
          <w:rFonts w:ascii="Symbol" w:hAnsi="Symbol" w:hint="default"/>
        </w:rPr>
      </w:lvl>
    </w:lvlOverride>
  </w:num>
  <w:num w:numId="4">
    <w:abstractNumId w:val="0"/>
    <w:lvlOverride w:ilvl="0">
      <w:lvl w:ilvl="0">
        <w:numFmt w:val="irohaFullWidth"/>
        <w:lvlText w:val=""/>
        <w:legacy w:legacy="1" w:legacySpace="0" w:legacyIndent="360"/>
        <w:lvlJc w:val="right"/>
        <w:rPr>
          <w:rFonts w:ascii="Symbol" w:hAnsi="Symbol" w:hint="default"/>
        </w:rPr>
      </w:lvl>
    </w:lvlOverride>
  </w:num>
  <w:num w:numId="5">
    <w:abstractNumId w:val="0"/>
    <w:lvlOverride w:ilvl="0">
      <w:lvl w:ilvl="0">
        <w:numFmt w:val="irohaFullWidth"/>
        <w:lvlText w:val=""/>
        <w:legacy w:legacy="1" w:legacySpace="0" w:legacyIndent="360"/>
        <w:lvlJc w:val="right"/>
        <w:rPr>
          <w:rFonts w:ascii="Symbol" w:hAnsi="Symbol" w:hint="default"/>
        </w:rPr>
      </w:lvl>
    </w:lvlOverride>
  </w:num>
  <w:num w:numId="6">
    <w:abstractNumId w:val="0"/>
    <w:lvlOverride w:ilvl="0">
      <w:lvl w:ilvl="0">
        <w:numFmt w:val="irohaFullWidth"/>
        <w:lvlText w:val=""/>
        <w:legacy w:legacy="1" w:legacySpace="0" w:legacyIndent="360"/>
        <w:lvlJc w:val="right"/>
        <w:rPr>
          <w:rFonts w:ascii="Symbol" w:hAnsi="Symbol" w:hint="default"/>
        </w:rPr>
      </w:lvl>
    </w:lvlOverride>
  </w:num>
  <w:num w:numId="7">
    <w:abstractNumId w:val="0"/>
    <w:lvlOverride w:ilvl="0">
      <w:lvl w:ilvl="0">
        <w:numFmt w:val="irohaFullWidth"/>
        <w:lvlText w:val=""/>
        <w:legacy w:legacy="1" w:legacySpace="0" w:legacyIndent="360"/>
        <w:lvlJc w:val="right"/>
        <w:rPr>
          <w:rFonts w:ascii="Symbol" w:hAnsi="Symbol" w:hint="default"/>
        </w:rPr>
      </w:lvl>
    </w:lvlOverride>
  </w:num>
  <w:num w:numId="8">
    <w:abstractNumId w:val="0"/>
    <w:lvlOverride w:ilvl="0">
      <w:lvl w:ilvl="0">
        <w:numFmt w:val="irohaFullWidth"/>
        <w:lvlText w:val=""/>
        <w:legacy w:legacy="1" w:legacySpace="0" w:legacyIndent="360"/>
        <w:lvlJc w:val="right"/>
        <w:rPr>
          <w:rFonts w:ascii="Symbol" w:hAnsi="Symbol" w:hint="default"/>
        </w:rPr>
      </w:lvl>
    </w:lvlOverride>
  </w:num>
  <w:num w:numId="9">
    <w:abstractNumId w:val="0"/>
    <w:lvlOverride w:ilvl="0">
      <w:lvl w:ilvl="0">
        <w:numFmt w:val="irohaFullWidth"/>
        <w:lvlText w:val=""/>
        <w:legacy w:legacy="1" w:legacySpace="0" w:legacyIndent="360"/>
        <w:lvlJc w:val="right"/>
        <w:rPr>
          <w:rFonts w:ascii="Symbol" w:hAnsi="Symbol" w:hint="default"/>
        </w:rPr>
      </w:lvl>
    </w:lvlOverride>
  </w:num>
  <w:num w:numId="10">
    <w:abstractNumId w:val="0"/>
    <w:lvlOverride w:ilvl="0">
      <w:lvl w:ilvl="0">
        <w:numFmt w:val="irohaFullWidth"/>
        <w:lvlText w:val=""/>
        <w:legacy w:legacy="1" w:legacySpace="0" w:legacyIndent="360"/>
        <w:lvlJc w:val="right"/>
        <w:rPr>
          <w:rFonts w:ascii="Symbol" w:hAnsi="Symbol" w:hint="default"/>
        </w:rPr>
      </w:lvl>
    </w:lvlOverride>
  </w:num>
  <w:num w:numId="11">
    <w:abstractNumId w:val="6"/>
  </w:num>
  <w:num w:numId="12">
    <w:abstractNumId w:val="2"/>
  </w:num>
  <w:num w:numId="13">
    <w:abstractNumId w:val="3"/>
  </w:num>
  <w:num w:numId="14">
    <w:abstractNumId w:val="9"/>
  </w:num>
  <w:num w:numId="15">
    <w:abstractNumId w:val="11"/>
  </w:num>
  <w:num w:numId="16">
    <w:abstractNumId w:val="10"/>
  </w:num>
  <w:num w:numId="17">
    <w:abstractNumId w:val="8"/>
  </w:num>
  <w:num w:numId="18">
    <w:abstractNumId w:val="7"/>
  </w:num>
  <w:num w:numId="19">
    <w:abstractNumId w:val="0"/>
    <w:lvlOverride w:ilvl="0">
      <w:lvl w:ilvl="0">
        <w:numFmt w:val="irohaFullWidth"/>
        <w:lvlText w:val=""/>
        <w:legacy w:legacy="1" w:legacySpace="0" w:legacyIndent="360"/>
        <w:lvlJc w:val="right"/>
        <w:rPr>
          <w:rFonts w:ascii="Symbol" w:hAnsi="Symbol" w:hint="default"/>
        </w:rPr>
      </w:lvl>
    </w:lvlOverride>
  </w:num>
  <w:num w:numId="20">
    <w:abstractNumId w:val="0"/>
    <w:lvlOverride w:ilvl="0">
      <w:lvl w:ilvl="0">
        <w:numFmt w:val="irohaFullWidth"/>
        <w:lvlText w:val=""/>
        <w:legacy w:legacy="1" w:legacySpace="0" w:legacyIndent="360"/>
        <w:lvlJc w:val="right"/>
        <w:rPr>
          <w:rFonts w:ascii="Symbol" w:hAnsi="Symbol" w:hint="default"/>
        </w:rPr>
      </w:lvl>
    </w:lvlOverride>
  </w:num>
  <w:num w:numId="21">
    <w:abstractNumId w:val="0"/>
    <w:lvlOverride w:ilvl="0">
      <w:lvl w:ilvl="0">
        <w:numFmt w:val="irohaFullWidth"/>
        <w:lvlText w:val=""/>
        <w:legacy w:legacy="1" w:legacySpace="0" w:legacyIndent="360"/>
        <w:lvlJc w:val="right"/>
        <w:rPr>
          <w:rFonts w:ascii="Symbol" w:hAnsi="Symbol" w:hint="default"/>
        </w:rPr>
      </w:lvl>
    </w:lvlOverride>
  </w:num>
  <w:num w:numId="22">
    <w:abstractNumId w:val="0"/>
    <w:lvlOverride w:ilvl="0">
      <w:lvl w:ilvl="0">
        <w:numFmt w:val="irohaFullWidth"/>
        <w:lvlText w:val=""/>
        <w:legacy w:legacy="1" w:legacySpace="0" w:legacyIndent="360"/>
        <w:lvlJc w:val="right"/>
        <w:rPr>
          <w:rFonts w:ascii="Symbol" w:hAnsi="Symbol" w:hint="default"/>
        </w:rPr>
      </w:lvl>
    </w:lvlOverride>
  </w:num>
  <w:num w:numId="23">
    <w:abstractNumId w:val="0"/>
    <w:lvlOverride w:ilvl="0">
      <w:lvl w:ilvl="0">
        <w:numFmt w:val="irohaFullWidth"/>
        <w:lvlText w:val=""/>
        <w:legacy w:legacy="1" w:legacySpace="0" w:legacyIndent="360"/>
        <w:lvlJc w:val="right"/>
        <w:rPr>
          <w:rFonts w:ascii="Symbol" w:hAnsi="Symbol" w:hint="default"/>
        </w:rPr>
      </w:lvl>
    </w:lvlOverride>
  </w:num>
  <w:num w:numId="24">
    <w:abstractNumId w:val="0"/>
    <w:lvlOverride w:ilvl="0">
      <w:lvl w:ilvl="0">
        <w:numFmt w:val="irohaFullWidth"/>
        <w:lvlText w:val=""/>
        <w:legacy w:legacy="1" w:legacySpace="0" w:legacyIndent="360"/>
        <w:lvlJc w:val="right"/>
        <w:rPr>
          <w:rFonts w:ascii="Symbol" w:hAnsi="Symbol" w:hint="default"/>
        </w:rPr>
      </w:lvl>
    </w:lvlOverride>
  </w:num>
  <w:num w:numId="25">
    <w:abstractNumId w:val="0"/>
    <w:lvlOverride w:ilvl="0">
      <w:lvl w:ilvl="0">
        <w:numFmt w:val="irohaFullWidth"/>
        <w:lvlText w:val=""/>
        <w:legacy w:legacy="1" w:legacySpace="0" w:legacyIndent="360"/>
        <w:lvlJc w:val="right"/>
        <w:rPr>
          <w:rFonts w:ascii="Symbol" w:hAnsi="Symbol" w:hint="default"/>
        </w:rPr>
      </w:lvl>
    </w:lvlOverride>
  </w:num>
  <w:num w:numId="26">
    <w:abstractNumId w:val="5"/>
  </w:num>
  <w:num w:numId="27">
    <w:abstractNumId w:val="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17"/>
    <w:rsid w:val="0000473A"/>
    <w:rsid w:val="00004FAC"/>
    <w:rsid w:val="00011242"/>
    <w:rsid w:val="00013B92"/>
    <w:rsid w:val="00015CD8"/>
    <w:rsid w:val="0002022E"/>
    <w:rsid w:val="000214E2"/>
    <w:rsid w:val="00024DA6"/>
    <w:rsid w:val="00025301"/>
    <w:rsid w:val="000424B1"/>
    <w:rsid w:val="00056EAB"/>
    <w:rsid w:val="00062395"/>
    <w:rsid w:val="000657A2"/>
    <w:rsid w:val="00066128"/>
    <w:rsid w:val="00081015"/>
    <w:rsid w:val="0008209A"/>
    <w:rsid w:val="00084541"/>
    <w:rsid w:val="000A3A2F"/>
    <w:rsid w:val="000A496F"/>
    <w:rsid w:val="000B2B26"/>
    <w:rsid w:val="000C0324"/>
    <w:rsid w:val="000C69F2"/>
    <w:rsid w:val="000D48C9"/>
    <w:rsid w:val="000E05BA"/>
    <w:rsid w:val="000E29DB"/>
    <w:rsid w:val="000E36DD"/>
    <w:rsid w:val="000F53A6"/>
    <w:rsid w:val="000F54DB"/>
    <w:rsid w:val="00105CBB"/>
    <w:rsid w:val="001065DB"/>
    <w:rsid w:val="0011595D"/>
    <w:rsid w:val="00117986"/>
    <w:rsid w:val="001242F1"/>
    <w:rsid w:val="00125D5A"/>
    <w:rsid w:val="00131369"/>
    <w:rsid w:val="00131996"/>
    <w:rsid w:val="00137990"/>
    <w:rsid w:val="00164D20"/>
    <w:rsid w:val="00183E57"/>
    <w:rsid w:val="001A5C23"/>
    <w:rsid w:val="001A683F"/>
    <w:rsid w:val="001A730A"/>
    <w:rsid w:val="001B5DD9"/>
    <w:rsid w:val="001D78CD"/>
    <w:rsid w:val="001F1D95"/>
    <w:rsid w:val="00216C8C"/>
    <w:rsid w:val="00220241"/>
    <w:rsid w:val="0022427E"/>
    <w:rsid w:val="00231083"/>
    <w:rsid w:val="002338C8"/>
    <w:rsid w:val="00235C0D"/>
    <w:rsid w:val="00236F32"/>
    <w:rsid w:val="002406E8"/>
    <w:rsid w:val="002535E1"/>
    <w:rsid w:val="002604BD"/>
    <w:rsid w:val="00261B95"/>
    <w:rsid w:val="0026595B"/>
    <w:rsid w:val="00272044"/>
    <w:rsid w:val="00275FCA"/>
    <w:rsid w:val="00282E37"/>
    <w:rsid w:val="00297793"/>
    <w:rsid w:val="002A3CFD"/>
    <w:rsid w:val="002A6C10"/>
    <w:rsid w:val="002B14F7"/>
    <w:rsid w:val="002B4EBA"/>
    <w:rsid w:val="002B5D51"/>
    <w:rsid w:val="002C136D"/>
    <w:rsid w:val="002D236E"/>
    <w:rsid w:val="002D6D1A"/>
    <w:rsid w:val="002E27A3"/>
    <w:rsid w:val="002E7AF3"/>
    <w:rsid w:val="00310C73"/>
    <w:rsid w:val="00314B78"/>
    <w:rsid w:val="00316FF2"/>
    <w:rsid w:val="00317D5F"/>
    <w:rsid w:val="00327C38"/>
    <w:rsid w:val="003363D4"/>
    <w:rsid w:val="00341A66"/>
    <w:rsid w:val="00343A90"/>
    <w:rsid w:val="003466E6"/>
    <w:rsid w:val="003519B2"/>
    <w:rsid w:val="003565E4"/>
    <w:rsid w:val="0036220D"/>
    <w:rsid w:val="00362F30"/>
    <w:rsid w:val="00363FE2"/>
    <w:rsid w:val="0036422E"/>
    <w:rsid w:val="00365CE5"/>
    <w:rsid w:val="00381156"/>
    <w:rsid w:val="003857B0"/>
    <w:rsid w:val="00386073"/>
    <w:rsid w:val="003861CA"/>
    <w:rsid w:val="003A34A3"/>
    <w:rsid w:val="003A35C7"/>
    <w:rsid w:val="003A3B52"/>
    <w:rsid w:val="003A4DA7"/>
    <w:rsid w:val="003B52DF"/>
    <w:rsid w:val="003B6D04"/>
    <w:rsid w:val="003C48DD"/>
    <w:rsid w:val="003C5239"/>
    <w:rsid w:val="003D15B0"/>
    <w:rsid w:val="003F7695"/>
    <w:rsid w:val="00406796"/>
    <w:rsid w:val="00424179"/>
    <w:rsid w:val="00424C55"/>
    <w:rsid w:val="00427EC6"/>
    <w:rsid w:val="00437095"/>
    <w:rsid w:val="0044453B"/>
    <w:rsid w:val="004451DE"/>
    <w:rsid w:val="00464FCF"/>
    <w:rsid w:val="0047018D"/>
    <w:rsid w:val="00477099"/>
    <w:rsid w:val="004809B5"/>
    <w:rsid w:val="00482A33"/>
    <w:rsid w:val="00482AC6"/>
    <w:rsid w:val="00482B9C"/>
    <w:rsid w:val="00485DB7"/>
    <w:rsid w:val="00486451"/>
    <w:rsid w:val="00490078"/>
    <w:rsid w:val="00494403"/>
    <w:rsid w:val="00494906"/>
    <w:rsid w:val="00495109"/>
    <w:rsid w:val="00496C7C"/>
    <w:rsid w:val="004A4FB7"/>
    <w:rsid w:val="004B037F"/>
    <w:rsid w:val="004B1340"/>
    <w:rsid w:val="004C4D75"/>
    <w:rsid w:val="004C6216"/>
    <w:rsid w:val="004E3AE1"/>
    <w:rsid w:val="004E3CB3"/>
    <w:rsid w:val="00505C00"/>
    <w:rsid w:val="00514400"/>
    <w:rsid w:val="00516FAB"/>
    <w:rsid w:val="0052242D"/>
    <w:rsid w:val="00526AB1"/>
    <w:rsid w:val="00526B4A"/>
    <w:rsid w:val="00530C34"/>
    <w:rsid w:val="00532E0B"/>
    <w:rsid w:val="00533591"/>
    <w:rsid w:val="00534386"/>
    <w:rsid w:val="00536EA0"/>
    <w:rsid w:val="0053780C"/>
    <w:rsid w:val="00556E0B"/>
    <w:rsid w:val="00556E15"/>
    <w:rsid w:val="00563C94"/>
    <w:rsid w:val="00564E87"/>
    <w:rsid w:val="00570199"/>
    <w:rsid w:val="00570A0E"/>
    <w:rsid w:val="00570ED1"/>
    <w:rsid w:val="005713FA"/>
    <w:rsid w:val="00573F70"/>
    <w:rsid w:val="00574A1D"/>
    <w:rsid w:val="0059238C"/>
    <w:rsid w:val="005A00C8"/>
    <w:rsid w:val="005A2A7F"/>
    <w:rsid w:val="005B0DE8"/>
    <w:rsid w:val="005B55FE"/>
    <w:rsid w:val="005B6F9E"/>
    <w:rsid w:val="005B71E4"/>
    <w:rsid w:val="005C133F"/>
    <w:rsid w:val="005C24A9"/>
    <w:rsid w:val="005C52A3"/>
    <w:rsid w:val="005C52C3"/>
    <w:rsid w:val="005C7A10"/>
    <w:rsid w:val="005D1BB6"/>
    <w:rsid w:val="005D20BC"/>
    <w:rsid w:val="005F0579"/>
    <w:rsid w:val="0060243F"/>
    <w:rsid w:val="0062330A"/>
    <w:rsid w:val="00632E95"/>
    <w:rsid w:val="00640C3B"/>
    <w:rsid w:val="0064232D"/>
    <w:rsid w:val="00642A53"/>
    <w:rsid w:val="006555DF"/>
    <w:rsid w:val="00656051"/>
    <w:rsid w:val="0066328A"/>
    <w:rsid w:val="00695A93"/>
    <w:rsid w:val="006A57CE"/>
    <w:rsid w:val="006B0B3D"/>
    <w:rsid w:val="006B0FF6"/>
    <w:rsid w:val="006C1562"/>
    <w:rsid w:val="006D35E5"/>
    <w:rsid w:val="006E4663"/>
    <w:rsid w:val="006E5608"/>
    <w:rsid w:val="006F6610"/>
    <w:rsid w:val="00707539"/>
    <w:rsid w:val="00732F50"/>
    <w:rsid w:val="007402DF"/>
    <w:rsid w:val="00743B0D"/>
    <w:rsid w:val="00751D2D"/>
    <w:rsid w:val="007571BD"/>
    <w:rsid w:val="007625E2"/>
    <w:rsid w:val="0077099C"/>
    <w:rsid w:val="00772BFF"/>
    <w:rsid w:val="00781339"/>
    <w:rsid w:val="00783DC1"/>
    <w:rsid w:val="0078417C"/>
    <w:rsid w:val="0078754A"/>
    <w:rsid w:val="00792943"/>
    <w:rsid w:val="007A3434"/>
    <w:rsid w:val="007A6906"/>
    <w:rsid w:val="007A7C5B"/>
    <w:rsid w:val="007A7D83"/>
    <w:rsid w:val="007B1A19"/>
    <w:rsid w:val="007C5BE4"/>
    <w:rsid w:val="007D7A02"/>
    <w:rsid w:val="007D7EDB"/>
    <w:rsid w:val="007E1007"/>
    <w:rsid w:val="00812993"/>
    <w:rsid w:val="008264A7"/>
    <w:rsid w:val="008310AC"/>
    <w:rsid w:val="008344E5"/>
    <w:rsid w:val="008437F3"/>
    <w:rsid w:val="00864CF1"/>
    <w:rsid w:val="008765CD"/>
    <w:rsid w:val="00880786"/>
    <w:rsid w:val="00886710"/>
    <w:rsid w:val="00892E94"/>
    <w:rsid w:val="008A5802"/>
    <w:rsid w:val="008B4C95"/>
    <w:rsid w:val="008B50E2"/>
    <w:rsid w:val="008B6BF4"/>
    <w:rsid w:val="008C6F16"/>
    <w:rsid w:val="008D3D22"/>
    <w:rsid w:val="008D4EC1"/>
    <w:rsid w:val="008D7121"/>
    <w:rsid w:val="009029D7"/>
    <w:rsid w:val="0090576C"/>
    <w:rsid w:val="0091077A"/>
    <w:rsid w:val="00914ECE"/>
    <w:rsid w:val="009172C2"/>
    <w:rsid w:val="0092133A"/>
    <w:rsid w:val="00945C73"/>
    <w:rsid w:val="00950844"/>
    <w:rsid w:val="00953D35"/>
    <w:rsid w:val="009A5D8F"/>
    <w:rsid w:val="009B0649"/>
    <w:rsid w:val="009B79F3"/>
    <w:rsid w:val="009C338A"/>
    <w:rsid w:val="009C3961"/>
    <w:rsid w:val="009D4930"/>
    <w:rsid w:val="009E13FC"/>
    <w:rsid w:val="009E33FC"/>
    <w:rsid w:val="009F1B06"/>
    <w:rsid w:val="009F4EF9"/>
    <w:rsid w:val="00A01661"/>
    <w:rsid w:val="00A05817"/>
    <w:rsid w:val="00A061CE"/>
    <w:rsid w:val="00A14479"/>
    <w:rsid w:val="00A32AB8"/>
    <w:rsid w:val="00A45347"/>
    <w:rsid w:val="00A4710A"/>
    <w:rsid w:val="00A50A04"/>
    <w:rsid w:val="00A5410D"/>
    <w:rsid w:val="00A67826"/>
    <w:rsid w:val="00A71728"/>
    <w:rsid w:val="00A71E99"/>
    <w:rsid w:val="00A72C66"/>
    <w:rsid w:val="00A77AA8"/>
    <w:rsid w:val="00A80544"/>
    <w:rsid w:val="00A931DC"/>
    <w:rsid w:val="00A9621D"/>
    <w:rsid w:val="00AB0134"/>
    <w:rsid w:val="00AB25BA"/>
    <w:rsid w:val="00AB2CA2"/>
    <w:rsid w:val="00AB35CA"/>
    <w:rsid w:val="00AC1231"/>
    <w:rsid w:val="00AD04FC"/>
    <w:rsid w:val="00AD599C"/>
    <w:rsid w:val="00AD7AB9"/>
    <w:rsid w:val="00AE0149"/>
    <w:rsid w:val="00AE2546"/>
    <w:rsid w:val="00AE5DDB"/>
    <w:rsid w:val="00B00794"/>
    <w:rsid w:val="00B00CE1"/>
    <w:rsid w:val="00B16F2E"/>
    <w:rsid w:val="00B1773A"/>
    <w:rsid w:val="00B25B94"/>
    <w:rsid w:val="00B31E14"/>
    <w:rsid w:val="00B44293"/>
    <w:rsid w:val="00B56ACD"/>
    <w:rsid w:val="00B66218"/>
    <w:rsid w:val="00B72A8D"/>
    <w:rsid w:val="00B7667B"/>
    <w:rsid w:val="00B95F36"/>
    <w:rsid w:val="00B962F8"/>
    <w:rsid w:val="00BA65A1"/>
    <w:rsid w:val="00BB03A2"/>
    <w:rsid w:val="00BB3225"/>
    <w:rsid w:val="00BB3960"/>
    <w:rsid w:val="00BB6E76"/>
    <w:rsid w:val="00BC60CA"/>
    <w:rsid w:val="00BD47AD"/>
    <w:rsid w:val="00BE00BE"/>
    <w:rsid w:val="00BE7220"/>
    <w:rsid w:val="00BE7378"/>
    <w:rsid w:val="00BF026C"/>
    <w:rsid w:val="00BF10E4"/>
    <w:rsid w:val="00C03758"/>
    <w:rsid w:val="00C03A3E"/>
    <w:rsid w:val="00C06E3C"/>
    <w:rsid w:val="00C11119"/>
    <w:rsid w:val="00C156BF"/>
    <w:rsid w:val="00C20964"/>
    <w:rsid w:val="00C21398"/>
    <w:rsid w:val="00C347E3"/>
    <w:rsid w:val="00C36886"/>
    <w:rsid w:val="00C4208A"/>
    <w:rsid w:val="00C4215D"/>
    <w:rsid w:val="00C44DA0"/>
    <w:rsid w:val="00C45387"/>
    <w:rsid w:val="00C47AC9"/>
    <w:rsid w:val="00C50A40"/>
    <w:rsid w:val="00C57377"/>
    <w:rsid w:val="00C775B4"/>
    <w:rsid w:val="00C8025D"/>
    <w:rsid w:val="00C97446"/>
    <w:rsid w:val="00C9792B"/>
    <w:rsid w:val="00CA2975"/>
    <w:rsid w:val="00CC37A6"/>
    <w:rsid w:val="00CC51A0"/>
    <w:rsid w:val="00CC5F3B"/>
    <w:rsid w:val="00CD29FD"/>
    <w:rsid w:val="00CD386C"/>
    <w:rsid w:val="00CD48D5"/>
    <w:rsid w:val="00CD63C1"/>
    <w:rsid w:val="00CE013D"/>
    <w:rsid w:val="00CE0971"/>
    <w:rsid w:val="00CF0017"/>
    <w:rsid w:val="00CF38BA"/>
    <w:rsid w:val="00CF40D0"/>
    <w:rsid w:val="00D00B8F"/>
    <w:rsid w:val="00D02039"/>
    <w:rsid w:val="00D03332"/>
    <w:rsid w:val="00D048D0"/>
    <w:rsid w:val="00D15C30"/>
    <w:rsid w:val="00D25D19"/>
    <w:rsid w:val="00D25D23"/>
    <w:rsid w:val="00D34953"/>
    <w:rsid w:val="00D37073"/>
    <w:rsid w:val="00D43553"/>
    <w:rsid w:val="00D55CD3"/>
    <w:rsid w:val="00D66BD4"/>
    <w:rsid w:val="00DA19BE"/>
    <w:rsid w:val="00DA3E41"/>
    <w:rsid w:val="00DA54F1"/>
    <w:rsid w:val="00DA60C1"/>
    <w:rsid w:val="00DB0A12"/>
    <w:rsid w:val="00DB3A3D"/>
    <w:rsid w:val="00DB5F2E"/>
    <w:rsid w:val="00DC19E4"/>
    <w:rsid w:val="00DC6DA7"/>
    <w:rsid w:val="00DE795E"/>
    <w:rsid w:val="00DF233A"/>
    <w:rsid w:val="00DF51EB"/>
    <w:rsid w:val="00E01622"/>
    <w:rsid w:val="00E04675"/>
    <w:rsid w:val="00E062EB"/>
    <w:rsid w:val="00E107DB"/>
    <w:rsid w:val="00E21687"/>
    <w:rsid w:val="00E25AC4"/>
    <w:rsid w:val="00E3736A"/>
    <w:rsid w:val="00E458EF"/>
    <w:rsid w:val="00E566C4"/>
    <w:rsid w:val="00E57045"/>
    <w:rsid w:val="00E60858"/>
    <w:rsid w:val="00E60A5A"/>
    <w:rsid w:val="00E66A4E"/>
    <w:rsid w:val="00E925C1"/>
    <w:rsid w:val="00E97A2A"/>
    <w:rsid w:val="00EA7026"/>
    <w:rsid w:val="00EB1704"/>
    <w:rsid w:val="00EB5112"/>
    <w:rsid w:val="00ED0494"/>
    <w:rsid w:val="00F06E79"/>
    <w:rsid w:val="00F1655A"/>
    <w:rsid w:val="00F2477C"/>
    <w:rsid w:val="00F24C2C"/>
    <w:rsid w:val="00F25A22"/>
    <w:rsid w:val="00F26306"/>
    <w:rsid w:val="00F267F9"/>
    <w:rsid w:val="00F348E9"/>
    <w:rsid w:val="00F36106"/>
    <w:rsid w:val="00F43DED"/>
    <w:rsid w:val="00F47D4A"/>
    <w:rsid w:val="00F47DE3"/>
    <w:rsid w:val="00F52654"/>
    <w:rsid w:val="00F579F8"/>
    <w:rsid w:val="00F72393"/>
    <w:rsid w:val="00F80CC4"/>
    <w:rsid w:val="00F83143"/>
    <w:rsid w:val="00F87217"/>
    <w:rsid w:val="00F97BFA"/>
    <w:rsid w:val="00FA33F6"/>
    <w:rsid w:val="00FA7AA6"/>
    <w:rsid w:val="00FB0964"/>
    <w:rsid w:val="00FB19A4"/>
    <w:rsid w:val="00FB2009"/>
    <w:rsid w:val="00FB3B5C"/>
    <w:rsid w:val="00FB7A20"/>
    <w:rsid w:val="00FC7B88"/>
    <w:rsid w:val="00FD6574"/>
    <w:rsid w:val="00FE1BE7"/>
    <w:rsid w:val="00FE7C17"/>
    <w:rsid w:val="00FF34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419D8"/>
  <w15:docId w15:val="{37E1B951-31B3-4058-9B44-F7B1862F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360" w:lineRule="auto"/>
        <w:ind w:left="1361" w:right="136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217"/>
  </w:style>
  <w:style w:type="paragraph" w:styleId="Heading2">
    <w:name w:val="heading 2"/>
    <w:basedOn w:val="Normal"/>
    <w:next w:val="Normal"/>
    <w:link w:val="Heading2Char"/>
    <w:qFormat/>
    <w:rsid w:val="00FF349A"/>
    <w:pPr>
      <w:keepNext/>
      <w:bidi/>
      <w:spacing w:after="0" w:line="240" w:lineRule="auto"/>
      <w:ind w:left="360" w:right="0"/>
      <w:outlineLvl w:val="1"/>
    </w:pPr>
    <w:rPr>
      <w:rFonts w:ascii="Arial" w:eastAsia="Times New Roman"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AB1"/>
    <w:pPr>
      <w:ind w:left="720"/>
      <w:contextualSpacing/>
    </w:pPr>
  </w:style>
  <w:style w:type="character" w:customStyle="1" w:styleId="Heading2Char">
    <w:name w:val="Heading 2 Char"/>
    <w:basedOn w:val="DefaultParagraphFont"/>
    <w:link w:val="Heading2"/>
    <w:rsid w:val="00FF349A"/>
    <w:rPr>
      <w:rFonts w:ascii="Arial" w:eastAsia="Times New Roman" w:hAnsi="Arial" w:cs="Arial"/>
      <w:b/>
      <w:bCs/>
      <w:sz w:val="24"/>
      <w:szCs w:val="24"/>
      <w:u w:val="single"/>
    </w:rPr>
  </w:style>
  <w:style w:type="character" w:styleId="Hyperlink">
    <w:name w:val="Hyperlink"/>
    <w:rsid w:val="00FB0964"/>
    <w:rPr>
      <w:color w:val="0000FF"/>
      <w:u w:val="single"/>
    </w:rPr>
  </w:style>
  <w:style w:type="paragraph" w:styleId="BalloonText">
    <w:name w:val="Balloon Text"/>
    <w:basedOn w:val="Normal"/>
    <w:link w:val="BalloonTextChar"/>
    <w:uiPriority w:val="99"/>
    <w:semiHidden/>
    <w:unhideWhenUsed/>
    <w:rsid w:val="00751D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D2D"/>
    <w:rPr>
      <w:rFonts w:ascii="Tahoma" w:hAnsi="Tahoma" w:cs="Tahoma"/>
      <w:sz w:val="16"/>
      <w:szCs w:val="16"/>
    </w:rPr>
  </w:style>
  <w:style w:type="character" w:customStyle="1" w:styleId="t18b1">
    <w:name w:val="t18b1"/>
    <w:rsid w:val="00081015"/>
    <w:rPr>
      <w:rFonts w:ascii="Times New Roman" w:hAnsi="Times New Roman" w:cs="Times New Roman" w:hint="default"/>
      <w:b/>
      <w:bCs/>
      <w:color w:val="000000"/>
      <w:sz w:val="27"/>
      <w:szCs w:val="27"/>
    </w:rPr>
  </w:style>
  <w:style w:type="character" w:styleId="CommentReference">
    <w:name w:val="annotation reference"/>
    <w:basedOn w:val="DefaultParagraphFont"/>
    <w:uiPriority w:val="99"/>
    <w:semiHidden/>
    <w:unhideWhenUsed/>
    <w:rsid w:val="001A683F"/>
    <w:rPr>
      <w:sz w:val="16"/>
      <w:szCs w:val="16"/>
    </w:rPr>
  </w:style>
  <w:style w:type="paragraph" w:styleId="CommentText">
    <w:name w:val="annotation text"/>
    <w:basedOn w:val="Normal"/>
    <w:link w:val="CommentTextChar"/>
    <w:uiPriority w:val="99"/>
    <w:semiHidden/>
    <w:unhideWhenUsed/>
    <w:rsid w:val="001A683F"/>
    <w:pPr>
      <w:spacing w:line="240" w:lineRule="auto"/>
    </w:pPr>
    <w:rPr>
      <w:sz w:val="20"/>
      <w:szCs w:val="20"/>
    </w:rPr>
  </w:style>
  <w:style w:type="character" w:customStyle="1" w:styleId="CommentTextChar">
    <w:name w:val="Comment Text Char"/>
    <w:basedOn w:val="DefaultParagraphFont"/>
    <w:link w:val="CommentText"/>
    <w:uiPriority w:val="99"/>
    <w:semiHidden/>
    <w:rsid w:val="001A683F"/>
    <w:rPr>
      <w:sz w:val="20"/>
      <w:szCs w:val="20"/>
    </w:rPr>
  </w:style>
  <w:style w:type="paragraph" w:styleId="CommentSubject">
    <w:name w:val="annotation subject"/>
    <w:basedOn w:val="CommentText"/>
    <w:next w:val="CommentText"/>
    <w:link w:val="CommentSubjectChar"/>
    <w:uiPriority w:val="99"/>
    <w:semiHidden/>
    <w:unhideWhenUsed/>
    <w:rsid w:val="001A683F"/>
    <w:rPr>
      <w:b/>
      <w:bCs/>
    </w:rPr>
  </w:style>
  <w:style w:type="character" w:customStyle="1" w:styleId="CommentSubjectChar">
    <w:name w:val="Comment Subject Char"/>
    <w:basedOn w:val="CommentTextChar"/>
    <w:link w:val="CommentSubject"/>
    <w:uiPriority w:val="99"/>
    <w:semiHidden/>
    <w:rsid w:val="001A68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9329E-0A71-4B27-8623-AF171419C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6300</Words>
  <Characters>31502</Characters>
  <Application>Microsoft Office Word</Application>
  <DocSecurity>0</DocSecurity>
  <Lines>262</Lines>
  <Paragraphs>75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Ben-Gurion University of the Negev</Company>
  <LinksUpToDate>false</LinksUpToDate>
  <CharactersWithSpaces>37727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קרין</dc:creator>
  <cp:lastModifiedBy>user</cp:lastModifiedBy>
  <cp:revision>2</cp:revision>
  <dcterms:created xsi:type="dcterms:W3CDTF">2019-12-03T05:25:00Z</dcterms:created>
  <dcterms:modified xsi:type="dcterms:W3CDTF">2019-12-03T05:25:00Z</dcterms:modified>
</cp:coreProperties>
</file>