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A0" w:rsidRDefault="004F18AD">
      <w:r>
        <w:rPr>
          <w:rtl/>
        </w:rPr>
        <w:br/>
      </w:r>
      <w:r w:rsidR="003E5DA0">
        <w:rPr>
          <w:rFonts w:hint="cs"/>
          <w:rtl/>
        </w:rPr>
        <w:t xml:space="preserve">הוראת שינויים מספר </w:t>
      </w:r>
      <w:r w:rsidR="003E5DA0" w:rsidRPr="00811686">
        <w:rPr>
          <w:rFonts w:hint="cs"/>
          <w:b/>
          <w:bCs/>
          <w:rtl/>
        </w:rPr>
        <w:t>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5"/>
        <w:gridCol w:w="1555"/>
        <w:gridCol w:w="6492"/>
      </w:tblGrid>
      <w:tr w:rsidR="003E5DA0" w:rsidTr="003E5DA0">
        <w:tc>
          <w:tcPr>
            <w:tcW w:w="476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59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6487" w:type="dxa"/>
          </w:tcPr>
          <w:p w:rsidR="003E5DA0" w:rsidRDefault="003E5D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15/03/2016</w:t>
            </w:r>
          </w:p>
        </w:tc>
      </w:tr>
      <w:tr w:rsidR="003E5DA0" w:rsidTr="003E5DA0">
        <w:tc>
          <w:tcPr>
            <w:tcW w:w="476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59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לקוח</w:t>
            </w:r>
          </w:p>
        </w:tc>
        <w:tc>
          <w:tcPr>
            <w:tcW w:w="6487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צה"ל</w:t>
            </w:r>
          </w:p>
        </w:tc>
      </w:tr>
      <w:tr w:rsidR="003E5DA0" w:rsidTr="003E5DA0">
        <w:tc>
          <w:tcPr>
            <w:tcW w:w="476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59" w:type="dxa"/>
          </w:tcPr>
          <w:p w:rsidR="003E5DA0" w:rsidRDefault="003E5DA0" w:rsidP="003E5DA0">
            <w:pPr>
              <w:rPr>
                <w:rtl/>
              </w:rPr>
            </w:pPr>
            <w:r>
              <w:rPr>
                <w:rFonts w:hint="cs"/>
                <w:rtl/>
              </w:rPr>
              <w:t>פרויקט</w:t>
            </w:r>
          </w:p>
        </w:tc>
        <w:tc>
          <w:tcPr>
            <w:tcW w:w="6487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מתגייסים ברשת</w:t>
            </w:r>
          </w:p>
        </w:tc>
      </w:tr>
      <w:tr w:rsidR="003E5DA0" w:rsidTr="003E5DA0">
        <w:tc>
          <w:tcPr>
            <w:tcW w:w="476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559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תיאור השינוי</w:t>
            </w:r>
          </w:p>
        </w:tc>
        <w:tc>
          <w:tcPr>
            <w:tcW w:w="6487" w:type="dxa"/>
          </w:tcPr>
          <w:p w:rsidR="003E5DA0" w:rsidRDefault="003E5DA0" w:rsidP="003E5DA0">
            <w:pPr>
              <w:pStyle w:val="Heading2"/>
              <w:outlineLvl w:val="1"/>
              <w:rPr>
                <w:rtl/>
              </w:rPr>
            </w:pPr>
            <w:r>
              <w:rPr>
                <w:rFonts w:hint="cs"/>
                <w:rtl/>
              </w:rPr>
              <w:t>שינוי בארכיטקטורת עדכון הנתונים</w:t>
            </w:r>
          </w:p>
          <w:p w:rsidR="003E5DA0" w:rsidRDefault="003E5DA0" w:rsidP="003E5DA0">
            <w:pPr>
              <w:rPr>
                <w:rtl/>
              </w:rPr>
            </w:pPr>
          </w:p>
          <w:p w:rsidR="003E5DA0" w:rsidRPr="0083234A" w:rsidRDefault="003E5DA0" w:rsidP="003E5DA0">
            <w:pPr>
              <w:rPr>
                <w:rtl/>
              </w:rPr>
            </w:pPr>
            <w:r>
              <w:rPr>
                <w:rFonts w:hint="cs"/>
                <w:rtl/>
              </w:rPr>
              <w:t>פירוק הטיפול בשדות הממשק ל-36 פונקציות אשר כל אחת מטפלת בשדות רכיב (</w:t>
            </w:r>
            <w:r>
              <w:t>Info Type</w:t>
            </w:r>
            <w:r>
              <w:rPr>
                <w:rFonts w:hint="cs"/>
                <w:rtl/>
              </w:rPr>
              <w:t>) מסוים, כותבת ללוג ומוסיפה אינפורמציה על כישלון ל-</w:t>
            </w:r>
            <w:r>
              <w:t>ACK</w:t>
            </w:r>
            <w:r>
              <w:rPr>
                <w:rFonts w:hint="cs"/>
                <w:rtl/>
              </w:rPr>
              <w:t>.</w:t>
            </w:r>
          </w:p>
          <w:p w:rsidR="003E5DA0" w:rsidRDefault="003E5DA0" w:rsidP="003E5DA0">
            <w:pPr>
              <w:rPr>
                <w:rtl/>
              </w:rPr>
            </w:pPr>
            <w:r>
              <w:rPr>
                <w:rFonts w:hint="cs"/>
                <w:rtl/>
              </w:rPr>
              <w:t>בנוסף לשינוי בטיפול בשדות ההודעה, יפותח מנגנון למניעת עדכון מידע ישן ודריסת מידע מעודכן כתוצא משליחת חוזרות של קבצים ישנים.</w:t>
            </w:r>
          </w:p>
          <w:p w:rsidR="003E5DA0" w:rsidRDefault="003E5DA0" w:rsidP="003E5DA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תיאור הפתרון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</w:p>
          <w:p w:rsidR="003E5DA0" w:rsidRDefault="003E5DA0" w:rsidP="003E5DA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יצירת טבלה חדשה במנגנון הסנכרון המכילה את השדות הבאים:</w:t>
            </w:r>
          </w:p>
          <w:p w:rsidR="003E5DA0" w:rsidRDefault="003E5DA0" w:rsidP="003E5DA0">
            <w:pPr>
              <w:pStyle w:val="ListParagraph"/>
              <w:numPr>
                <w:ilvl w:val="1"/>
                <w:numId w:val="1"/>
              </w:numPr>
            </w:pPr>
            <w:r>
              <w:rPr>
                <w:rFonts w:hint="cs"/>
                <w:rtl/>
              </w:rPr>
              <w:t xml:space="preserve">מזהה </w:t>
            </w:r>
            <w:proofErr w:type="spellStart"/>
            <w:r>
              <w:rPr>
                <w:rFonts w:hint="cs"/>
                <w:rtl/>
              </w:rPr>
              <w:t>מלש"ב</w:t>
            </w:r>
            <w:proofErr w:type="spellEnd"/>
          </w:p>
          <w:p w:rsidR="003E5DA0" w:rsidRDefault="003E5DA0" w:rsidP="003E5DA0">
            <w:pPr>
              <w:pStyle w:val="ListParagraph"/>
              <w:numPr>
                <w:ilvl w:val="1"/>
                <w:numId w:val="1"/>
              </w:numPr>
            </w:pPr>
            <w:r>
              <w:rPr>
                <w:rFonts w:hint="cs"/>
                <w:rtl/>
              </w:rPr>
              <w:t xml:space="preserve">36 עמודות בשמות </w:t>
            </w:r>
            <w:r>
              <w:rPr>
                <w:rtl/>
              </w:rPr>
              <w:t>–</w:t>
            </w:r>
            <w:r>
              <w:t>Info Type</w:t>
            </w:r>
            <w:r>
              <w:rPr>
                <w:rFonts w:hint="cs"/>
                <w:rtl/>
              </w:rPr>
              <w:t xml:space="preserve"> מסוג </w:t>
            </w:r>
            <w:proofErr w:type="spellStart"/>
            <w:r>
              <w:t>int</w:t>
            </w:r>
            <w:proofErr w:type="spellEnd"/>
          </w:p>
          <w:p w:rsidR="003E5DA0" w:rsidRDefault="003E5DA0" w:rsidP="003E5DA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בעת הוספה/עדכון/מחיקה של שדות ברכיב (</w:t>
            </w:r>
            <w:r>
              <w:t>Info Type</w:t>
            </w:r>
            <w:r>
              <w:rPr>
                <w:rFonts w:hint="cs"/>
                <w:rtl/>
              </w:rPr>
              <w:t>) מסוים תתבצע בדיקה בטבלה האם הערך בשדה הרכיב גדול ממזה ה-</w:t>
            </w:r>
            <w:r>
              <w:t>IDOC</w:t>
            </w:r>
            <w:r>
              <w:rPr>
                <w:rFonts w:hint="cs"/>
                <w:rtl/>
              </w:rPr>
              <w:t xml:space="preserve"> של הקובץ הנוכחי. </w:t>
            </w:r>
          </w:p>
          <w:p w:rsidR="003E5DA0" w:rsidRDefault="003E5DA0" w:rsidP="003E5DA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במידה ולא גדול יותר לא תבצע שום פעולה למעט רישום ללוג.</w:t>
            </w:r>
          </w:p>
          <w:p w:rsidR="003E5DA0" w:rsidRDefault="003E5DA0" w:rsidP="003E5DA0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במידה וכן גדול יותר, תבוצע הפעולה הנדרשת על השדות הרכיב ו</w:t>
            </w:r>
            <w:r w:rsidRPr="0083234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ירשם ה-</w:t>
            </w:r>
            <w:r>
              <w:t>IDOC</w:t>
            </w:r>
            <w:r>
              <w:rPr>
                <w:rFonts w:hint="cs"/>
                <w:rtl/>
              </w:rPr>
              <w:t xml:space="preserve"> של הקובץ בעמודה של אותו הרכיב.</w:t>
            </w:r>
          </w:p>
          <w:p w:rsidR="003E5DA0" w:rsidRDefault="003E5DA0">
            <w:pPr>
              <w:rPr>
                <w:rtl/>
              </w:rPr>
            </w:pPr>
          </w:p>
        </w:tc>
      </w:tr>
      <w:tr w:rsidR="003E5DA0" w:rsidTr="003E5DA0">
        <w:tc>
          <w:tcPr>
            <w:tcW w:w="476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559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הערכת מאמצים</w:t>
            </w:r>
          </w:p>
        </w:tc>
        <w:tc>
          <w:tcPr>
            <w:tcW w:w="6487" w:type="dxa"/>
          </w:tcPr>
          <w:p w:rsidR="003E5DA0" w:rsidRDefault="003E5DA0" w:rsidP="003E5D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סה"כ 246 ש"ע הכוללות:</w:t>
            </w:r>
            <w:r w:rsidR="00422738">
              <w:rPr>
                <w:rFonts w:hint="cs"/>
                <w:rtl/>
              </w:rPr>
              <w:t xml:space="preserve"> ראה פירוט בהמשך</w:t>
            </w:r>
          </w:p>
          <w:p w:rsidR="003E5DA0" w:rsidRDefault="003E5DA0" w:rsidP="003E5D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תכן (ר"צ פיתוח, מנתח מערכת)</w:t>
            </w:r>
          </w:p>
          <w:p w:rsidR="003E5DA0" w:rsidRDefault="003E5DA0" w:rsidP="003E5DA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פיתוח </w:t>
            </w:r>
            <w:r w:rsidR="009C0923">
              <w:rPr>
                <w:rFonts w:hint="cs"/>
                <w:rtl/>
              </w:rPr>
              <w:t xml:space="preserve">ובדיקות </w:t>
            </w:r>
            <w:r>
              <w:rPr>
                <w:rFonts w:hint="cs"/>
                <w:rtl/>
              </w:rPr>
              <w:t>(ר"צ פיתוח + 2 תכניתנים)</w:t>
            </w:r>
          </w:p>
          <w:p w:rsidR="004F18AD" w:rsidRDefault="003E5DA0" w:rsidP="004F18AD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בדיקות ניהול (</w:t>
            </w:r>
            <w:r w:rsidR="00422738">
              <w:rPr>
                <w:rFonts w:hint="cs"/>
                <w:rtl/>
              </w:rPr>
              <w:t>ר"צ</w:t>
            </w:r>
            <w:r>
              <w:rPr>
                <w:rFonts w:hint="cs"/>
                <w:rtl/>
              </w:rPr>
              <w:t xml:space="preserve"> פיתוח ומנהל פרויקט)</w:t>
            </w:r>
          </w:p>
          <w:tbl>
            <w:tblPr>
              <w:bidiVisual/>
              <w:tblW w:w="6266" w:type="dxa"/>
              <w:tblLook w:val="04A0" w:firstRow="1" w:lastRow="0" w:firstColumn="1" w:lastColumn="0" w:noHBand="0" w:noVBand="1"/>
            </w:tblPr>
            <w:tblGrid>
              <w:gridCol w:w="6266"/>
            </w:tblGrid>
            <w:tr w:rsidR="004F18AD" w:rsidRPr="004F18AD" w:rsidTr="004F18AD">
              <w:trPr>
                <w:trHeight w:val="285"/>
              </w:trPr>
              <w:tc>
                <w:tcPr>
                  <w:tcW w:w="6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4F18AD">
                    <w:rPr>
                      <w:rFonts w:ascii="Arial" w:eastAsia="Times New Roman" w:hAnsi="Arial" w:cs="Arial"/>
                      <w:color w:val="000000"/>
                      <w:rtl/>
                    </w:rPr>
                    <w:t>פעילות</w:t>
                  </w:r>
                </w:p>
              </w:tc>
            </w:tr>
            <w:tr w:rsidR="004F18AD" w:rsidRPr="004F18AD" w:rsidTr="004F18AD">
              <w:trPr>
                <w:trHeight w:val="870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4F18AD">
                    <w:rPr>
                      <w:rFonts w:ascii="Times New Roman" w:eastAsia="Times New Roman" w:hAnsi="Times New Roman" w:cs="Times New Roman"/>
                      <w:color w:val="000000"/>
                      <w:rtl/>
                    </w:rPr>
                    <w:t>1.</w:t>
                  </w:r>
                  <w:r w:rsidRPr="004F18AD">
                    <w:rPr>
                      <w:rFonts w:ascii="Times New Roman" w:eastAsia="Times New Roman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 w:rsidRPr="004F18AD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קבלת </w:t>
                  </w:r>
                  <w:r w:rsidRPr="004F18AD">
                    <w:rPr>
                      <w:rFonts w:ascii="Calibri" w:eastAsia="Times New Roman" w:hAnsi="Calibri" w:cs="Times New Roman"/>
                      <w:color w:val="000000"/>
                    </w:rPr>
                    <w:t>XSD</w:t>
                  </w:r>
                  <w:r w:rsidRPr="004F18AD">
                    <w:rPr>
                      <w:rFonts w:ascii="Arial" w:eastAsia="Times New Roman" w:hAnsi="Arial" w:cs="Arial"/>
                      <w:color w:val="000000"/>
                      <w:rtl/>
                    </w:rPr>
                    <w:t xml:space="preserve"> – בדיקת תקינותו (בהנחה ותקין) ויצירת אובייקט (מחלקה) לביצוע קריאה שלו</w:t>
                  </w:r>
                </w:p>
              </w:tc>
            </w:tr>
            <w:tr w:rsidR="004F18AD" w:rsidRPr="004F18AD" w:rsidTr="004F18AD">
              <w:trPr>
                <w:trHeight w:val="870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4F18AD">
                    <w:rPr>
                      <w:rFonts w:ascii="Calibri" w:eastAsia="Calibri" w:hAnsi="Calibri" w:cs="Times New Roman"/>
                      <w:color w:val="000000"/>
                      <w:rtl/>
                    </w:rPr>
                    <w:t>2.</w:t>
                  </w:r>
                  <w:r w:rsidRPr="004F18AD">
                    <w:rPr>
                      <w:rFonts w:ascii="Times New Roman" w:eastAsia="Calibri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עדכון מבנה הנתונים במידת הצורך– יצירת טבלת עדכונים עבור </w:t>
                  </w:r>
                  <w:proofErr w:type="spellStart"/>
                  <w:r w:rsidRPr="004F18AD">
                    <w:rPr>
                      <w:rFonts w:ascii="Arial" w:eastAsia="Calibri" w:hAnsi="Arial" w:cs="Arial"/>
                      <w:color w:val="000000"/>
                    </w:rPr>
                    <w:t>Idoc</w:t>
                  </w:r>
                  <w:proofErr w:type="spellEnd"/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 ו – </w:t>
                  </w:r>
                  <w:r w:rsidRPr="004F18AD">
                    <w:rPr>
                      <w:rFonts w:ascii="Arial" w:eastAsia="Calibri" w:hAnsi="Arial" w:cs="Arial"/>
                      <w:color w:val="000000"/>
                    </w:rPr>
                    <w:t>Info type</w:t>
                  </w:r>
                </w:p>
              </w:tc>
            </w:tr>
            <w:tr w:rsidR="004F18AD" w:rsidRPr="004F18AD" w:rsidTr="004F18AD">
              <w:trPr>
                <w:trHeight w:val="551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4F18AD">
                    <w:rPr>
                      <w:rFonts w:ascii="Calibri" w:eastAsia="Calibri" w:hAnsi="Calibri" w:cs="Times New Roman"/>
                      <w:color w:val="000000"/>
                      <w:rtl/>
                    </w:rPr>
                    <w:t>3.</w:t>
                  </w:r>
                  <w:r w:rsidRPr="004F18AD">
                    <w:rPr>
                      <w:rFonts w:ascii="Times New Roman" w:eastAsia="Calibri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יצירת מנגנון לבדיקת עדכניות נתונים – האם לעדכן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Info Type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 או לא</w:t>
                  </w:r>
                </w:p>
              </w:tc>
            </w:tr>
            <w:tr w:rsidR="004F18AD" w:rsidRPr="004F18AD" w:rsidTr="004F18AD">
              <w:trPr>
                <w:trHeight w:val="687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4F18AD">
                    <w:rPr>
                      <w:rFonts w:ascii="Calibri" w:eastAsia="Calibri" w:hAnsi="Calibri" w:cs="Times New Roman"/>
                      <w:color w:val="000000"/>
                      <w:rtl/>
                    </w:rPr>
                    <w:t>4.</w:t>
                  </w:r>
                  <w:r w:rsidRPr="004F18AD">
                    <w:rPr>
                      <w:rFonts w:ascii="Times New Roman" w:eastAsia="Calibri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יצירת מנגנון שאילתות על גבי האובייקט החדש לקבלת כל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Info Type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 </w:t>
                  </w:r>
                </w:p>
              </w:tc>
            </w:tr>
            <w:tr w:rsidR="004F18AD" w:rsidRPr="004F18AD" w:rsidTr="004F18AD">
              <w:trPr>
                <w:trHeight w:val="444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4F18AD">
                    <w:rPr>
                      <w:rFonts w:ascii="Calibri" w:eastAsia="Calibri" w:hAnsi="Calibri" w:cs="Times New Roman"/>
                      <w:color w:val="000000"/>
                      <w:rtl/>
                    </w:rPr>
                    <w:t>5.</w:t>
                  </w:r>
                  <w:r w:rsidRPr="004F18AD">
                    <w:rPr>
                      <w:rFonts w:ascii="Times New Roman" w:eastAsia="Calibri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יצירת פונקציית טיפול עבור כל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Info</w:t>
                  </w:r>
                  <w:r w:rsidRPr="004F18AD">
                    <w:rPr>
                      <w:rFonts w:ascii="Calibri" w:eastAsia="Calibri" w:hAnsi="Calibri" w:cs="Times New Roman"/>
                      <w:color w:val="000000"/>
                      <w:rtl/>
                    </w:rPr>
                    <w:t xml:space="preserve">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Type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 יצירה / עדכון / מחיקה</w:t>
                  </w:r>
                </w:p>
              </w:tc>
            </w:tr>
            <w:tr w:rsidR="004F18AD" w:rsidRPr="004F18AD" w:rsidTr="004F18AD">
              <w:trPr>
                <w:trHeight w:val="797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</w:rPr>
                  </w:pPr>
                  <w:r w:rsidRPr="004F18AD">
                    <w:rPr>
                      <w:rFonts w:ascii="Calibri" w:eastAsia="Calibri" w:hAnsi="Calibri" w:cs="Times New Roman"/>
                      <w:color w:val="000000"/>
                      <w:rtl/>
                    </w:rPr>
                    <w:t>6.</w:t>
                  </w:r>
                  <w:r w:rsidRPr="004F18AD">
                    <w:rPr>
                      <w:rFonts w:ascii="Times New Roman" w:eastAsia="Calibri" w:hAnsi="Times New Roman" w:cs="Times New Roman"/>
                      <w:color w:val="000000"/>
                      <w:sz w:val="14"/>
                      <w:szCs w:val="14"/>
                      <w:rtl/>
                    </w:rPr>
                    <w:t xml:space="preserve">      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יצירת </w:t>
                  </w:r>
                  <w:proofErr w:type="spellStart"/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Ack</w:t>
                  </w:r>
                  <w:proofErr w:type="spellEnd"/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 עבור כל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Info Type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 – 36 כולל הודעת שגיאה מתאימה לכל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Info</w:t>
                  </w:r>
                  <w:r w:rsidRPr="004F18AD">
                    <w:rPr>
                      <w:rFonts w:ascii="Calibri" w:eastAsia="Calibri" w:hAnsi="Calibri" w:cs="Times New Roman"/>
                      <w:color w:val="000000"/>
                      <w:rtl/>
                    </w:rPr>
                    <w:t xml:space="preserve">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Type</w:t>
                  </w:r>
                  <w:r w:rsidRPr="004F18AD">
                    <w:rPr>
                      <w:rFonts w:ascii="Arial" w:eastAsia="Calibri" w:hAnsi="Arial" w:cs="Arial"/>
                      <w:color w:val="000000"/>
                      <w:rtl/>
                    </w:rPr>
                    <w:t xml:space="preserve"> על בסיס </w:t>
                  </w:r>
                  <w:r w:rsidRPr="004F18AD">
                    <w:rPr>
                      <w:rFonts w:ascii="Calibri" w:eastAsia="Calibri" w:hAnsi="Calibri" w:cs="Calibri"/>
                      <w:color w:val="000000"/>
                    </w:rPr>
                    <w:t>IDOC</w:t>
                  </w:r>
                </w:p>
              </w:tc>
            </w:tr>
            <w:tr w:rsidR="004F18AD" w:rsidRPr="004F18AD" w:rsidTr="004F18AD">
              <w:trPr>
                <w:trHeight w:val="291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</w:rPr>
                  </w:pPr>
                  <w:r>
                    <w:rPr>
                      <w:rFonts w:ascii="Calibri" w:eastAsia="Times New Roman" w:hAnsi="Calibri" w:cs="Arial" w:hint="cs"/>
                      <w:color w:val="000000"/>
                      <w:rtl/>
                    </w:rPr>
                    <w:t xml:space="preserve">7. </w:t>
                  </w:r>
                  <w:r w:rsidRPr="004F18AD">
                    <w:rPr>
                      <w:rFonts w:ascii="Calibri" w:eastAsia="Times New Roman" w:hAnsi="Calibri" w:cs="Arial"/>
                      <w:color w:val="000000"/>
                      <w:rtl/>
                    </w:rPr>
                    <w:t>בדיקות ותיקונים</w:t>
                  </w:r>
                </w:p>
              </w:tc>
            </w:tr>
            <w:tr w:rsidR="004F18AD" w:rsidRPr="004F18AD" w:rsidTr="004F18AD">
              <w:trPr>
                <w:trHeight w:val="113"/>
              </w:trPr>
              <w:tc>
                <w:tcPr>
                  <w:tcW w:w="626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F18AD" w:rsidRPr="004F18AD" w:rsidRDefault="004F18AD" w:rsidP="004F18AD">
                  <w:pPr>
                    <w:spacing w:after="0" w:line="240" w:lineRule="auto"/>
                    <w:rPr>
                      <w:rFonts w:ascii="Calibri" w:eastAsia="Times New Roman" w:hAnsi="Calibri" w:cs="Arial"/>
                      <w:color w:val="000000"/>
                    </w:rPr>
                  </w:pPr>
                  <w:r>
                    <w:rPr>
                      <w:rFonts w:ascii="Calibri" w:eastAsia="Times New Roman" w:hAnsi="Calibri" w:cs="Arial" w:hint="cs"/>
                      <w:color w:val="000000"/>
                      <w:rtl/>
                    </w:rPr>
                    <w:t xml:space="preserve">8. </w:t>
                  </w:r>
                  <w:r w:rsidRPr="004F18AD">
                    <w:rPr>
                      <w:rFonts w:ascii="Calibri" w:eastAsia="Times New Roman" w:hAnsi="Calibri" w:cs="Arial"/>
                      <w:color w:val="000000"/>
                      <w:rtl/>
                    </w:rPr>
                    <w:t>ניהול</w:t>
                  </w:r>
                </w:p>
              </w:tc>
            </w:tr>
          </w:tbl>
          <w:p w:rsidR="004F18AD" w:rsidRDefault="004F18AD" w:rsidP="009C0923">
            <w:pPr>
              <w:rPr>
                <w:rtl/>
              </w:rPr>
            </w:pPr>
          </w:p>
        </w:tc>
      </w:tr>
      <w:tr w:rsidR="003E5DA0" w:rsidTr="003E5DA0">
        <w:tc>
          <w:tcPr>
            <w:tcW w:w="476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559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השלכות לו"ז</w:t>
            </w:r>
          </w:p>
        </w:tc>
        <w:tc>
          <w:tcPr>
            <w:tcW w:w="6487" w:type="dxa"/>
          </w:tcPr>
          <w:p w:rsidR="003E5DA0" w:rsidRDefault="003E5DA0" w:rsidP="00422738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פעילות קריטית - מתיחת לוח זמנים של כלל הפרויקט בשבועיים </w:t>
            </w:r>
          </w:p>
          <w:p w:rsidR="003E5DA0" w:rsidRDefault="003E5DA0">
            <w:pPr>
              <w:rPr>
                <w:rFonts w:hint="cs"/>
                <w:rtl/>
              </w:rPr>
            </w:pPr>
            <w:r>
              <w:t>RFA</w:t>
            </w:r>
            <w:r>
              <w:rPr>
                <w:rFonts w:hint="cs"/>
                <w:rtl/>
              </w:rPr>
              <w:t xml:space="preserve"> מקורי: </w:t>
            </w:r>
            <w:r w:rsidR="00422738">
              <w:rPr>
                <w:rFonts w:hint="cs"/>
                <w:rtl/>
              </w:rPr>
              <w:t>28/7</w:t>
            </w:r>
          </w:p>
          <w:p w:rsidR="003E5DA0" w:rsidRDefault="003E5DA0" w:rsidP="003E5DA0">
            <w:pPr>
              <w:rPr>
                <w:rFonts w:hint="cs"/>
                <w:rtl/>
              </w:rPr>
            </w:pPr>
            <w:r>
              <w:t>RFA</w:t>
            </w:r>
            <w:r>
              <w:rPr>
                <w:rFonts w:hint="cs"/>
                <w:rtl/>
              </w:rPr>
              <w:t xml:space="preserve"> מעודכן: 11/8</w:t>
            </w:r>
          </w:p>
        </w:tc>
      </w:tr>
      <w:tr w:rsidR="003E5DA0" w:rsidTr="003E5DA0">
        <w:tc>
          <w:tcPr>
            <w:tcW w:w="476" w:type="dxa"/>
          </w:tcPr>
          <w:p w:rsidR="003E5DA0" w:rsidRDefault="003E5DA0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559" w:type="dxa"/>
          </w:tcPr>
          <w:p w:rsidR="003E5DA0" w:rsidRDefault="00422738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  <w:tc>
          <w:tcPr>
            <w:tcW w:w="6487" w:type="dxa"/>
          </w:tcPr>
          <w:p w:rsidR="003E5DA0" w:rsidRDefault="00FF3A73" w:rsidP="00FF3A73">
            <w:pPr>
              <w:rPr>
                <w:rtl/>
              </w:rPr>
            </w:pPr>
            <w:r>
              <w:rPr>
                <w:rFonts w:hint="cs"/>
                <w:rtl/>
              </w:rPr>
              <w:t>צוות הפרויקט מתחייב לעשות מאמץ ניכר בכדי לצמצם את הפער בלוז ככל שניתן. עדכונים יועברו בהמשך.</w:t>
            </w:r>
          </w:p>
        </w:tc>
      </w:tr>
    </w:tbl>
    <w:p w:rsidR="004F18AD" w:rsidRDefault="004F18AD">
      <w:pPr>
        <w:rPr>
          <w:rFonts w:hint="cs"/>
          <w:rtl/>
        </w:rPr>
      </w:pPr>
    </w:p>
    <w:p w:rsidR="00FF3A73" w:rsidRDefault="00FF3A73">
      <w:pPr>
        <w:rPr>
          <w:rFonts w:hint="cs"/>
          <w:rtl/>
        </w:rPr>
      </w:pPr>
      <w:r>
        <w:rPr>
          <w:rFonts w:hint="cs"/>
          <w:rtl/>
        </w:rPr>
        <w:t>הערכת מאמצים:</w:t>
      </w:r>
    </w:p>
    <w:tbl>
      <w:tblPr>
        <w:bidiVisual/>
        <w:tblW w:w="2825" w:type="dxa"/>
        <w:tblInd w:w="93" w:type="dxa"/>
        <w:tblLook w:val="04A0" w:firstRow="1" w:lastRow="0" w:firstColumn="1" w:lastColumn="0" w:noHBand="0" w:noVBand="1"/>
      </w:tblPr>
      <w:tblGrid>
        <w:gridCol w:w="665"/>
        <w:gridCol w:w="1080"/>
        <w:gridCol w:w="1080"/>
      </w:tblGrid>
      <w:tr w:rsidR="00EC6D9B" w:rsidRPr="00422738" w:rsidTr="00EC6D9B">
        <w:trPr>
          <w:trHeight w:val="28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9B" w:rsidRPr="00422738" w:rsidRDefault="00EC6D9B" w:rsidP="004227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422738">
              <w:rPr>
                <w:rFonts w:ascii="Arial" w:eastAsia="Times New Roman" w:hAnsi="Arial" w:cs="Arial"/>
                <w:color w:val="000000"/>
                <w:rtl/>
              </w:rPr>
              <w:t>מס"ד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9B" w:rsidRPr="00422738" w:rsidRDefault="00EC6D9B" w:rsidP="004227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2738">
              <w:rPr>
                <w:rFonts w:ascii="Arial" w:eastAsia="Times New Roman" w:hAnsi="Arial" w:cs="Arial"/>
                <w:color w:val="000000"/>
                <w:rtl/>
              </w:rPr>
              <w:t>מקצוע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6D9B" w:rsidRPr="00422738" w:rsidRDefault="00EC6D9B" w:rsidP="0042273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22738">
              <w:rPr>
                <w:rFonts w:ascii="Arial" w:eastAsia="Times New Roman" w:hAnsi="Arial" w:cs="Arial"/>
                <w:color w:val="000000"/>
                <w:rtl/>
              </w:rPr>
              <w:t>מאמץ [ש"ע]</w:t>
            </w:r>
          </w:p>
        </w:tc>
      </w:tr>
      <w:tr w:rsidR="00EC6D9B" w:rsidRPr="00422738" w:rsidTr="00EC6D9B">
        <w:trPr>
          <w:trHeight w:val="8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B" w:rsidRPr="00422738" w:rsidRDefault="00EC6D9B" w:rsidP="00422738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proofErr w:type="spellStart"/>
            <w:r w:rsidRPr="00422738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תוכניתן</w:t>
            </w:r>
            <w:proofErr w:type="spellEnd"/>
            <w:r w:rsidRPr="00422738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 xml:space="preserve"> בכיר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</w:rPr>
            </w:pPr>
            <w:r w:rsidRPr="00422738">
              <w:rPr>
                <w:rFonts w:ascii="Arial" w:eastAsia="Times New Roman" w:hAnsi="Arial" w:cs="David" w:hint="cs"/>
              </w:rPr>
              <w:t>181</w:t>
            </w:r>
          </w:p>
        </w:tc>
      </w:tr>
      <w:tr w:rsidR="00EC6D9B" w:rsidRPr="00422738" w:rsidTr="00EC6D9B">
        <w:trPr>
          <w:trHeight w:val="8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B" w:rsidRPr="00422738" w:rsidRDefault="00EC6D9B" w:rsidP="00422738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422738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ראש צוות תוכנה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</w:rPr>
            </w:pPr>
            <w:r w:rsidRPr="00422738">
              <w:rPr>
                <w:rFonts w:ascii="Arial" w:eastAsia="Times New Roman" w:hAnsi="Arial" w:cs="David" w:hint="cs"/>
              </w:rPr>
              <w:t>24</w:t>
            </w:r>
          </w:p>
        </w:tc>
      </w:tr>
      <w:tr w:rsidR="00EC6D9B" w:rsidRPr="00422738" w:rsidTr="00EC6D9B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B" w:rsidRDefault="00EC6D9B" w:rsidP="00422738">
            <w:pPr>
              <w:spacing w:after="0" w:line="240" w:lineRule="auto"/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מנתח מערכות</w:t>
            </w:r>
          </w:p>
          <w:p w:rsidR="00EC6D9B" w:rsidRPr="00422738" w:rsidRDefault="00EC6D9B" w:rsidP="00422738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בכיר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</w:rPr>
            </w:pPr>
            <w:r w:rsidRPr="00422738">
              <w:rPr>
                <w:rFonts w:ascii="Arial" w:eastAsia="Times New Roman" w:hAnsi="Arial" w:cs="David" w:hint="cs"/>
              </w:rPr>
              <w:t>33</w:t>
            </w:r>
          </w:p>
        </w:tc>
      </w:tr>
      <w:tr w:rsidR="00EC6D9B" w:rsidRPr="00422738" w:rsidTr="00EC6D9B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6D9B" w:rsidRPr="00422738" w:rsidRDefault="00EC6D9B" w:rsidP="00422738">
            <w:pPr>
              <w:spacing w:after="0" w:line="240" w:lineRule="auto"/>
              <w:rPr>
                <w:rFonts w:ascii="Arial" w:eastAsia="Times New Roman" w:hAnsi="Arial" w:cs="David"/>
                <w:color w:val="000000"/>
                <w:sz w:val="24"/>
                <w:szCs w:val="24"/>
              </w:rPr>
            </w:pPr>
            <w:r w:rsidRPr="00422738">
              <w:rPr>
                <w:rFonts w:ascii="Arial" w:eastAsia="Times New Roman" w:hAnsi="Arial" w:cs="David" w:hint="cs"/>
                <w:color w:val="000000"/>
                <w:sz w:val="24"/>
                <w:szCs w:val="24"/>
                <w:rtl/>
              </w:rPr>
              <w:t>מנהל פרויקט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6D9B" w:rsidRPr="00422738" w:rsidRDefault="00EC6D9B" w:rsidP="00422738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</w:rPr>
            </w:pPr>
            <w:r w:rsidRPr="00422738">
              <w:rPr>
                <w:rFonts w:ascii="Arial" w:eastAsia="Times New Roman" w:hAnsi="Arial" w:cs="David" w:hint="cs"/>
              </w:rPr>
              <w:t>8</w:t>
            </w:r>
          </w:p>
        </w:tc>
      </w:tr>
      <w:tr w:rsidR="00EC6D9B" w:rsidRPr="00422738" w:rsidTr="00EC6D9B">
        <w:trPr>
          <w:trHeight w:val="28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9B" w:rsidRPr="00422738" w:rsidRDefault="00EC6D9B" w:rsidP="0042273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9B" w:rsidRPr="00422738" w:rsidRDefault="00EC6D9B" w:rsidP="0042273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6D9B" w:rsidRPr="00422738" w:rsidRDefault="00EC6D9B" w:rsidP="0042273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422738" w:rsidRDefault="00422738">
      <w:pPr>
        <w:rPr>
          <w:rFonts w:hint="cs"/>
        </w:rPr>
      </w:pPr>
    </w:p>
    <w:sectPr w:rsidR="00422738" w:rsidSect="004F18AD">
      <w:headerReference w:type="default" r:id="rId8"/>
      <w:pgSz w:w="11906" w:h="16838"/>
      <w:pgMar w:top="1103" w:right="1800" w:bottom="1440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4EC" w:rsidRDefault="00B034EC" w:rsidP="00811686">
      <w:pPr>
        <w:spacing w:after="0" w:line="240" w:lineRule="auto"/>
      </w:pPr>
      <w:r>
        <w:separator/>
      </w:r>
    </w:p>
  </w:endnote>
  <w:endnote w:type="continuationSeparator" w:id="0">
    <w:p w:rsidR="00B034EC" w:rsidRDefault="00B034EC" w:rsidP="0081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4EC" w:rsidRDefault="00B034EC" w:rsidP="00811686">
      <w:pPr>
        <w:spacing w:after="0" w:line="240" w:lineRule="auto"/>
      </w:pPr>
      <w:r>
        <w:separator/>
      </w:r>
    </w:p>
  </w:footnote>
  <w:footnote w:type="continuationSeparator" w:id="0">
    <w:p w:rsidR="00B034EC" w:rsidRDefault="00B034EC" w:rsidP="00811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AD" w:rsidRPr="004F18AD" w:rsidRDefault="004F18AD" w:rsidP="004F18AD">
    <w:pPr>
      <w:pStyle w:val="Header"/>
      <w:rPr>
        <w:rFonts w:hint="cs"/>
      </w:rPr>
    </w:pPr>
    <w:r>
      <w:rPr>
        <w:noProof/>
      </w:rPr>
      <w:drawing>
        <wp:inline distT="0" distB="0" distL="0" distR="0" wp14:anchorId="1BA51AE4" wp14:editId="2805510E">
          <wp:extent cx="5794598" cy="485775"/>
          <wp:effectExtent l="0" t="0" r="0" b="0"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604" cy="490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94478"/>
    <w:multiLevelType w:val="hybridMultilevel"/>
    <w:tmpl w:val="A53EC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A0"/>
    <w:rsid w:val="00176C92"/>
    <w:rsid w:val="003879FD"/>
    <w:rsid w:val="003E5DA0"/>
    <w:rsid w:val="00422738"/>
    <w:rsid w:val="00493305"/>
    <w:rsid w:val="004F18AD"/>
    <w:rsid w:val="0079111B"/>
    <w:rsid w:val="00811686"/>
    <w:rsid w:val="008B067F"/>
    <w:rsid w:val="009C0923"/>
    <w:rsid w:val="00B034EC"/>
    <w:rsid w:val="00D64356"/>
    <w:rsid w:val="00EC6D9B"/>
    <w:rsid w:val="00FE45E8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E5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86"/>
  </w:style>
  <w:style w:type="paragraph" w:styleId="Footer">
    <w:name w:val="footer"/>
    <w:basedOn w:val="Normal"/>
    <w:link w:val="FooterChar"/>
    <w:uiPriority w:val="99"/>
    <w:unhideWhenUsed/>
    <w:rsid w:val="00811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86"/>
  </w:style>
  <w:style w:type="paragraph" w:styleId="BalloonText">
    <w:name w:val="Balloon Text"/>
    <w:basedOn w:val="Normal"/>
    <w:link w:val="BalloonTextChar"/>
    <w:uiPriority w:val="99"/>
    <w:semiHidden/>
    <w:unhideWhenUsed/>
    <w:rsid w:val="004F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D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E5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3E5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686"/>
  </w:style>
  <w:style w:type="paragraph" w:styleId="Footer">
    <w:name w:val="footer"/>
    <w:basedOn w:val="Normal"/>
    <w:link w:val="FooterChar"/>
    <w:uiPriority w:val="99"/>
    <w:unhideWhenUsed/>
    <w:rsid w:val="008116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686"/>
  </w:style>
  <w:style w:type="paragraph" w:styleId="BalloonText">
    <w:name w:val="Balloon Text"/>
    <w:basedOn w:val="Normal"/>
    <w:link w:val="BalloonTextChar"/>
    <w:uiPriority w:val="99"/>
    <w:semiHidden/>
    <w:unhideWhenUsed/>
    <w:rsid w:val="004F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NGSoft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Benzi Solomon</dc:creator>
  <cp:lastModifiedBy>Benzi Solomon</cp:lastModifiedBy>
  <cp:revision>11</cp:revision>
  <dcterms:created xsi:type="dcterms:W3CDTF">2016-03-15T09:53:00Z</dcterms:created>
  <dcterms:modified xsi:type="dcterms:W3CDTF">2016-03-15T13:35:00Z</dcterms:modified>
</cp:coreProperties>
</file>