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B5" w:rsidRPr="00697609" w:rsidRDefault="003A0427" w:rsidP="00697609">
      <w:pPr>
        <w:pStyle w:val="1"/>
        <w:jc w:val="center"/>
        <w:rPr>
          <w:rFonts w:ascii="David" w:hAnsi="David" w:cs="David"/>
          <w:b/>
          <w:bCs/>
          <w:color w:val="auto"/>
          <w:u w:val="single"/>
          <w:rtl/>
        </w:rPr>
      </w:pPr>
      <w:r w:rsidRPr="00697609">
        <w:rPr>
          <w:rFonts w:ascii="David" w:hAnsi="David" w:cs="David"/>
          <w:b/>
          <w:bCs/>
          <w:color w:val="auto"/>
          <w:u w:val="single"/>
          <w:rtl/>
        </w:rPr>
        <w:t>משפט ציבורי, שיעור נוסף, 16.4.19</w:t>
      </w:r>
    </w:p>
    <w:p w:rsidR="003A0427" w:rsidRPr="00697609" w:rsidRDefault="00697609" w:rsidP="00697609">
      <w:pPr>
        <w:jc w:val="center"/>
        <w:rPr>
          <w:rFonts w:ascii="David" w:hAnsi="David" w:cs="David"/>
          <w:b/>
          <w:bCs/>
          <w:sz w:val="32"/>
          <w:szCs w:val="32"/>
          <w:rtl/>
        </w:rPr>
      </w:pPr>
      <w:r w:rsidRPr="00697609">
        <w:rPr>
          <w:rFonts w:ascii="David" w:hAnsi="David" w:cs="David"/>
          <w:b/>
          <w:bCs/>
          <w:sz w:val="32"/>
          <w:szCs w:val="32"/>
          <w:rtl/>
        </w:rPr>
        <w:t>פרופ' סוזי נבות</w:t>
      </w:r>
    </w:p>
    <w:p w:rsidR="00697609" w:rsidRPr="00697609" w:rsidRDefault="00697609">
      <w:pPr>
        <w:rPr>
          <w:rFonts w:ascii="David" w:hAnsi="David" w:cs="David"/>
          <w:sz w:val="28"/>
          <w:szCs w:val="28"/>
          <w:rtl/>
        </w:rPr>
      </w:pPr>
    </w:p>
    <w:p w:rsidR="003A0427" w:rsidRDefault="003B28AA">
      <w:pPr>
        <w:rPr>
          <w:rFonts w:ascii="David" w:hAnsi="David" w:cs="David"/>
          <w:b/>
          <w:bCs/>
          <w:sz w:val="28"/>
          <w:szCs w:val="28"/>
          <w:u w:val="single"/>
          <w:rtl/>
        </w:rPr>
      </w:pPr>
      <w:r w:rsidRPr="003B28AA">
        <w:rPr>
          <w:rFonts w:ascii="David" w:hAnsi="David" w:cs="David" w:hint="cs"/>
          <w:b/>
          <w:bCs/>
          <w:sz w:val="28"/>
          <w:szCs w:val="28"/>
          <w:u w:val="single"/>
          <w:rtl/>
        </w:rPr>
        <w:t>אקטואליה משפטית</w:t>
      </w:r>
    </w:p>
    <w:p w:rsidR="00593C87" w:rsidRPr="00593C87" w:rsidRDefault="00593C87">
      <w:pPr>
        <w:rPr>
          <w:rFonts w:ascii="David" w:hAnsi="David" w:cs="David" w:hint="cs"/>
          <w:b/>
          <w:bCs/>
          <w:sz w:val="28"/>
          <w:szCs w:val="28"/>
          <w:rtl/>
        </w:rPr>
      </w:pPr>
      <w:r w:rsidRPr="00593C87">
        <w:rPr>
          <w:rFonts w:ascii="David" w:hAnsi="David" w:cs="David" w:hint="cs"/>
          <w:b/>
          <w:bCs/>
          <w:sz w:val="28"/>
          <w:szCs w:val="28"/>
          <w:rtl/>
        </w:rPr>
        <w:t>תוצאות הבחירות</w:t>
      </w:r>
    </w:p>
    <w:p w:rsidR="00DC343C" w:rsidRPr="00817B52" w:rsidRDefault="000725B8"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 xml:space="preserve">הכנסת ה-21 </w:t>
      </w:r>
      <w:r w:rsidR="00830E5C" w:rsidRPr="00817B52">
        <w:rPr>
          <w:rFonts w:ascii="David" w:hAnsi="David" w:cs="David" w:hint="cs"/>
          <w:sz w:val="28"/>
          <w:szCs w:val="28"/>
          <w:rtl/>
        </w:rPr>
        <w:t>תתקיים במשך</w:t>
      </w:r>
      <w:r w:rsidRPr="00817B52">
        <w:rPr>
          <w:rFonts w:ascii="David" w:hAnsi="David" w:cs="David" w:hint="cs"/>
          <w:sz w:val="28"/>
          <w:szCs w:val="28"/>
          <w:rtl/>
        </w:rPr>
        <w:t xml:space="preserve"> 4.5 שנים</w:t>
      </w:r>
      <w:r w:rsidR="00830E5C" w:rsidRPr="00817B52">
        <w:rPr>
          <w:rFonts w:ascii="David" w:hAnsi="David" w:cs="David" w:hint="cs"/>
          <w:sz w:val="28"/>
          <w:szCs w:val="28"/>
          <w:rtl/>
        </w:rPr>
        <w:t xml:space="preserve"> לכל היותר</w:t>
      </w:r>
      <w:r w:rsidR="00830E5C" w:rsidRPr="00817B52">
        <w:rPr>
          <w:rFonts w:ascii="David" w:hAnsi="David" w:cs="David" w:hint="cs"/>
          <w:sz w:val="28"/>
          <w:szCs w:val="28"/>
          <w:vertAlign w:val="superscript"/>
          <w:rtl/>
        </w:rPr>
        <w:t xml:space="preserve"> </w:t>
      </w:r>
      <w:r w:rsidRPr="00817B52">
        <w:rPr>
          <w:rFonts w:ascii="David" w:hAnsi="David" w:cs="David" w:hint="cs"/>
          <w:sz w:val="28"/>
          <w:szCs w:val="28"/>
          <w:rtl/>
        </w:rPr>
        <w:t xml:space="preserve"> (ולא 4 שנים) כיוון שהכנסת הקודמת התפזרה </w:t>
      </w:r>
      <w:r w:rsidR="00DC343C" w:rsidRPr="00817B52">
        <w:rPr>
          <w:rFonts w:ascii="David" w:hAnsi="David" w:cs="David" w:hint="cs"/>
          <w:sz w:val="28"/>
          <w:szCs w:val="28"/>
          <w:rtl/>
        </w:rPr>
        <w:t>"</w:t>
      </w:r>
      <w:r w:rsidRPr="00817B52">
        <w:rPr>
          <w:rFonts w:ascii="David" w:hAnsi="David" w:cs="David" w:hint="cs"/>
          <w:sz w:val="28"/>
          <w:szCs w:val="28"/>
          <w:rtl/>
        </w:rPr>
        <w:t xml:space="preserve">בטרם </w:t>
      </w:r>
      <w:r w:rsidR="00DC343C" w:rsidRPr="00817B52">
        <w:rPr>
          <w:rFonts w:ascii="David" w:hAnsi="David" w:cs="David" w:hint="cs"/>
          <w:sz w:val="28"/>
          <w:szCs w:val="28"/>
          <w:rtl/>
        </w:rPr>
        <w:t>עת". כיוון שחלק מן המפלגות עברו בקושי את אחוז החסימה, סביר שחברי הכנסת ירצו להמשיך. לכן, גם אם רה"ם ייאלץ לפרוש, הנשיא יטיל את הרכבת הממשלה על מישהו אחר, אין זה אומר שהכנסת מתפטרת.</w:t>
      </w:r>
    </w:p>
    <w:p w:rsidR="00DC343C" w:rsidRPr="00817B52" w:rsidRDefault="00DC343C"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 xml:space="preserve">אחוז החסימה גבוה </w:t>
      </w:r>
      <w:r w:rsidR="005C6C7D" w:rsidRPr="00817B52">
        <w:rPr>
          <w:rFonts w:ascii="David" w:hAnsi="David" w:cs="David" w:hint="cs"/>
          <w:sz w:val="28"/>
          <w:szCs w:val="28"/>
          <w:rtl/>
        </w:rPr>
        <w:t>-</w:t>
      </w:r>
      <w:r w:rsidRPr="00817B52">
        <w:rPr>
          <w:rFonts w:ascii="David" w:hAnsi="David" w:cs="David" w:hint="cs"/>
          <w:sz w:val="28"/>
          <w:szCs w:val="28"/>
          <w:rtl/>
        </w:rPr>
        <w:t xml:space="preserve"> נדרשו 4 מנדטים כדי להיכנס לכנסת</w:t>
      </w:r>
      <w:r w:rsidR="00843362" w:rsidRPr="00817B52">
        <w:rPr>
          <w:rFonts w:ascii="David" w:hAnsi="David" w:cs="David" w:hint="cs"/>
          <w:sz w:val="28"/>
          <w:szCs w:val="28"/>
          <w:rtl/>
        </w:rPr>
        <w:t xml:space="preserve">. כאשר </w:t>
      </w:r>
      <w:r w:rsidR="00FD7873" w:rsidRPr="00817B52">
        <w:rPr>
          <w:rFonts w:ascii="David" w:hAnsi="David" w:cs="David" w:hint="cs"/>
          <w:sz w:val="28"/>
          <w:szCs w:val="28"/>
          <w:rtl/>
        </w:rPr>
        <w:t>מפלגה לא עוברות את אחוז החסימה</w:t>
      </w:r>
      <w:r w:rsidR="00843362" w:rsidRPr="00817B52">
        <w:rPr>
          <w:rFonts w:ascii="David" w:hAnsi="David" w:cs="David" w:hint="cs"/>
          <w:sz w:val="28"/>
          <w:szCs w:val="28"/>
          <w:rtl/>
        </w:rPr>
        <w:t xml:space="preserve">, </w:t>
      </w:r>
      <w:r w:rsidR="00FD7873" w:rsidRPr="00817B52">
        <w:rPr>
          <w:rFonts w:ascii="David" w:hAnsi="David" w:cs="David" w:hint="cs"/>
          <w:sz w:val="28"/>
          <w:szCs w:val="28"/>
          <w:rtl/>
        </w:rPr>
        <w:t xml:space="preserve">הקולות </w:t>
      </w:r>
      <w:r w:rsidR="00843362" w:rsidRPr="00817B52">
        <w:rPr>
          <w:rFonts w:ascii="David" w:hAnsi="David" w:cs="David" w:hint="cs"/>
          <w:sz w:val="28"/>
          <w:szCs w:val="28"/>
          <w:rtl/>
        </w:rPr>
        <w:t xml:space="preserve">שקיבלה </w:t>
      </w:r>
      <w:r w:rsidR="00FD7873" w:rsidRPr="00817B52">
        <w:rPr>
          <w:rFonts w:ascii="David" w:hAnsi="David" w:cs="David" w:hint="cs"/>
          <w:sz w:val="28"/>
          <w:szCs w:val="28"/>
          <w:rtl/>
        </w:rPr>
        <w:t xml:space="preserve">הולכים לפח, אינם משמשים </w:t>
      </w:r>
      <w:r w:rsidR="009019B8" w:rsidRPr="00817B52">
        <w:rPr>
          <w:rFonts w:ascii="David" w:hAnsi="David" w:cs="David" w:hint="cs"/>
          <w:sz w:val="28"/>
          <w:szCs w:val="28"/>
          <w:rtl/>
        </w:rPr>
        <w:t>בהסכמי העודפים. אתה יכול ליהנות מהסכם עודפים רק אם אתה עובר את אחוז החסימה.</w:t>
      </w:r>
      <w:r w:rsidR="005C6C7D" w:rsidRPr="00817B52">
        <w:rPr>
          <w:rFonts w:ascii="David" w:hAnsi="David" w:cs="David" w:hint="cs"/>
          <w:sz w:val="28"/>
          <w:szCs w:val="28"/>
          <w:rtl/>
        </w:rPr>
        <w:t xml:space="preserve"> </w:t>
      </w:r>
    </w:p>
    <w:p w:rsidR="005C6C7D" w:rsidRPr="00817B52" w:rsidRDefault="005C6C7D"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 xml:space="preserve">הנשיא מטיל את הרכבת הממשלה על ח"כ שהסכים לכך. </w:t>
      </w:r>
    </w:p>
    <w:p w:rsidR="00593C87" w:rsidRPr="00817B52" w:rsidRDefault="00593C87"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 xml:space="preserve">אחוז החסימה עלה ב-2015, במטרה לחסום מפלגות שהיו להן 3 מנדטים (חנין זועבי). </w:t>
      </w:r>
      <w:r w:rsidR="00C378D4" w:rsidRPr="00817B52">
        <w:rPr>
          <w:rFonts w:ascii="David" w:hAnsi="David" w:cs="David" w:hint="cs"/>
          <w:sz w:val="28"/>
          <w:szCs w:val="28"/>
          <w:rtl/>
        </w:rPr>
        <w:t>ב</w:t>
      </w:r>
      <w:r w:rsidRPr="00817B52">
        <w:rPr>
          <w:rFonts w:ascii="David" w:hAnsi="David" w:cs="David" w:hint="cs"/>
          <w:sz w:val="28"/>
          <w:szCs w:val="28"/>
          <w:rtl/>
        </w:rPr>
        <w:t xml:space="preserve">עתירה לבג"ץ </w:t>
      </w:r>
      <w:r w:rsidR="00C378D4" w:rsidRPr="00817B52">
        <w:rPr>
          <w:rFonts w:ascii="David" w:hAnsi="David" w:cs="David" w:hint="cs"/>
          <w:sz w:val="28"/>
          <w:szCs w:val="28"/>
          <w:rtl/>
        </w:rPr>
        <w:t>נטען</w:t>
      </w:r>
      <w:r w:rsidRPr="00817B52">
        <w:rPr>
          <w:rFonts w:ascii="David" w:hAnsi="David" w:cs="David" w:hint="cs"/>
          <w:sz w:val="28"/>
          <w:szCs w:val="28"/>
          <w:rtl/>
        </w:rPr>
        <w:t xml:space="preserve"> שיש פה פגיעה בזכות לבחור ולהיבחר. ביהמ"ש: הנשיא גרונ</w:t>
      </w:r>
      <w:r w:rsidR="00CA2DED" w:rsidRPr="00817B52">
        <w:rPr>
          <w:rFonts w:ascii="David" w:hAnsi="David" w:cs="David" w:hint="cs"/>
          <w:sz w:val="28"/>
          <w:szCs w:val="28"/>
          <w:rtl/>
        </w:rPr>
        <w:t>יס</w:t>
      </w:r>
      <w:r w:rsidRPr="00817B52">
        <w:rPr>
          <w:rFonts w:ascii="David" w:hAnsi="David" w:cs="David" w:hint="cs"/>
          <w:sz w:val="28"/>
          <w:szCs w:val="28"/>
          <w:rtl/>
        </w:rPr>
        <w:t xml:space="preserve"> כתב שעדיין לא יודע אם הפגיעה אינה מידתית; תתמודדו, אולי תעברו, העתירה מוקדמת מדי; אם לא תעברו </w:t>
      </w:r>
      <w:r w:rsidRPr="00817B52">
        <w:rPr>
          <w:rFonts w:ascii="David" w:hAnsi="David" w:cs="David"/>
          <w:sz w:val="28"/>
          <w:szCs w:val="28"/>
          <w:rtl/>
        </w:rPr>
        <w:t>–</w:t>
      </w:r>
      <w:r w:rsidRPr="00817B52">
        <w:rPr>
          <w:rFonts w:ascii="David" w:hAnsi="David" w:cs="David" w:hint="cs"/>
          <w:sz w:val="28"/>
          <w:szCs w:val="28"/>
          <w:rtl/>
        </w:rPr>
        <w:t xml:space="preserve"> תחזרו אלי. המפלגות הערביות התאחדו, ובהמשך, לא חששו להתפצל, חשו חזקות מספיק.</w:t>
      </w:r>
    </w:p>
    <w:p w:rsidR="00C378D4" w:rsidRPr="00817B52" w:rsidRDefault="00C378D4"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בבחירות האלה: רשימות שכל אחת כללה כמה מפלגות, כמו כחול לבן</w:t>
      </w:r>
      <w:r w:rsidR="005E6BAE" w:rsidRPr="00817B52">
        <w:rPr>
          <w:rFonts w:ascii="David" w:hAnsi="David" w:cs="David" w:hint="cs"/>
          <w:sz w:val="28"/>
          <w:szCs w:val="28"/>
          <w:rtl/>
        </w:rPr>
        <w:t>, איחוד מפלגות הימין</w:t>
      </w:r>
      <w:r w:rsidRPr="00817B52">
        <w:rPr>
          <w:rFonts w:ascii="David" w:hAnsi="David" w:cs="David" w:hint="cs"/>
          <w:sz w:val="28"/>
          <w:szCs w:val="28"/>
          <w:rtl/>
        </w:rPr>
        <w:t xml:space="preserve">. </w:t>
      </w:r>
      <w:r w:rsidR="007C61D1" w:rsidRPr="00817B52">
        <w:rPr>
          <w:rFonts w:ascii="David" w:hAnsi="David" w:cs="David" w:hint="cs"/>
          <w:sz w:val="28"/>
          <w:szCs w:val="28"/>
          <w:rtl/>
        </w:rPr>
        <w:t xml:space="preserve">רשימת הליכוד: בתוך המעטפת של הרשימה מצויה מפלגת הליכוד + אלי בן דהן. </w:t>
      </w:r>
      <w:r w:rsidR="00C77323" w:rsidRPr="00817B52">
        <w:rPr>
          <w:rFonts w:ascii="David" w:hAnsi="David" w:cs="David" w:hint="cs"/>
          <w:sz w:val="28"/>
          <w:szCs w:val="28"/>
          <w:rtl/>
        </w:rPr>
        <w:t xml:space="preserve">ה"מעטפת" </w:t>
      </w:r>
      <w:r w:rsidR="00CC4ACA" w:rsidRPr="00817B52">
        <w:rPr>
          <w:rFonts w:ascii="David" w:hAnsi="David" w:cs="David" w:hint="cs"/>
          <w:sz w:val="28"/>
          <w:szCs w:val="28"/>
          <w:rtl/>
        </w:rPr>
        <w:t>-</w:t>
      </w:r>
      <w:r w:rsidR="00C77323" w:rsidRPr="00817B52">
        <w:rPr>
          <w:rFonts w:ascii="David" w:hAnsi="David" w:cs="David" w:hint="cs"/>
          <w:sz w:val="28"/>
          <w:szCs w:val="28"/>
          <w:rtl/>
        </w:rPr>
        <w:t xml:space="preserve"> הרשימה - ניתנת להסרה מיד לאחר שהוקמה הכנסת. </w:t>
      </w:r>
    </w:p>
    <w:p w:rsidR="00AA5274" w:rsidRPr="00817B52" w:rsidRDefault="00EB7BC9" w:rsidP="00817B52">
      <w:pPr>
        <w:pStyle w:val="a3"/>
        <w:numPr>
          <w:ilvl w:val="0"/>
          <w:numId w:val="1"/>
        </w:numPr>
        <w:spacing w:line="360" w:lineRule="auto"/>
        <w:jc w:val="both"/>
        <w:rPr>
          <w:rFonts w:ascii="David" w:hAnsi="David" w:cs="David"/>
          <w:sz w:val="28"/>
          <w:szCs w:val="28"/>
          <w:rtl/>
        </w:rPr>
      </w:pPr>
      <w:r w:rsidRPr="00817B52">
        <w:rPr>
          <w:rFonts w:ascii="David" w:hAnsi="David" w:cs="David" w:hint="cs"/>
          <w:sz w:val="28"/>
          <w:szCs w:val="28"/>
          <w:rtl/>
        </w:rPr>
        <w:t xml:space="preserve">לקראת המפלגות הבאות: צפויים איחודים, לצורך מעבר אחוז החסימה. </w:t>
      </w:r>
    </w:p>
    <w:p w:rsidR="006F1200" w:rsidRDefault="00AA5274" w:rsidP="007C61D1">
      <w:pPr>
        <w:pStyle w:val="a3"/>
        <w:numPr>
          <w:ilvl w:val="0"/>
          <w:numId w:val="1"/>
        </w:numPr>
        <w:spacing w:line="360" w:lineRule="auto"/>
        <w:jc w:val="both"/>
        <w:rPr>
          <w:rFonts w:ascii="David" w:hAnsi="David" w:cs="David"/>
          <w:sz w:val="28"/>
          <w:szCs w:val="28"/>
        </w:rPr>
      </w:pPr>
      <w:r w:rsidRPr="00817B52">
        <w:rPr>
          <w:rFonts w:ascii="David" w:hAnsi="David" w:cs="David" w:hint="cs"/>
          <w:sz w:val="28"/>
          <w:szCs w:val="28"/>
          <w:rtl/>
        </w:rPr>
        <w:t>לכנסת התמודדו 41 מפלגות</w:t>
      </w:r>
      <w:r w:rsidR="007C61D1">
        <w:rPr>
          <w:rFonts w:ascii="David" w:hAnsi="David" w:cs="David" w:hint="cs"/>
          <w:sz w:val="28"/>
          <w:szCs w:val="28"/>
          <w:rtl/>
        </w:rPr>
        <w:t>,</w:t>
      </w:r>
      <w:r w:rsidRPr="00817B52">
        <w:rPr>
          <w:rFonts w:ascii="David" w:hAnsi="David" w:cs="David" w:hint="cs"/>
          <w:sz w:val="28"/>
          <w:szCs w:val="28"/>
          <w:rtl/>
        </w:rPr>
        <w:t xml:space="preserve"> ובפועל</w:t>
      </w:r>
      <w:r w:rsidR="006D1491">
        <w:rPr>
          <w:rFonts w:ascii="David" w:hAnsi="David" w:cs="David" w:hint="cs"/>
          <w:sz w:val="28"/>
          <w:szCs w:val="28"/>
          <w:rtl/>
        </w:rPr>
        <w:t xml:space="preserve"> -</w:t>
      </w:r>
      <w:r w:rsidRPr="00817B52">
        <w:rPr>
          <w:rFonts w:ascii="David" w:hAnsi="David" w:cs="David" w:hint="cs"/>
          <w:sz w:val="28"/>
          <w:szCs w:val="28"/>
          <w:rtl/>
        </w:rPr>
        <w:t xml:space="preserve"> 11 סיעות בכנסת בלבד (אחת יותר מהכנסת הקודמת). </w:t>
      </w:r>
      <w:r w:rsidR="001817F6" w:rsidRPr="00817B52">
        <w:rPr>
          <w:rFonts w:ascii="David" w:hAnsi="David" w:cs="David" w:hint="cs"/>
          <w:sz w:val="28"/>
          <w:szCs w:val="28"/>
          <w:rtl/>
        </w:rPr>
        <w:t xml:space="preserve">אין מפלגות בינוניות, מ-35 יורדים ל-8 מנדטים. </w:t>
      </w:r>
    </w:p>
    <w:p w:rsidR="006F1200" w:rsidRPr="006F1200" w:rsidRDefault="006F1200" w:rsidP="006F1200">
      <w:pPr>
        <w:spacing w:line="360" w:lineRule="auto"/>
        <w:jc w:val="both"/>
        <w:rPr>
          <w:rFonts w:ascii="David" w:hAnsi="David" w:cs="David" w:hint="cs"/>
          <w:b/>
          <w:bCs/>
          <w:sz w:val="28"/>
          <w:szCs w:val="28"/>
          <w:rtl/>
        </w:rPr>
      </w:pPr>
      <w:r w:rsidRPr="006F1200">
        <w:rPr>
          <w:rFonts w:ascii="David" w:hAnsi="David" w:cs="David" w:hint="cs"/>
          <w:b/>
          <w:bCs/>
          <w:sz w:val="28"/>
          <w:szCs w:val="28"/>
          <w:rtl/>
        </w:rPr>
        <w:t>הממשלה הנוכחית</w:t>
      </w:r>
    </w:p>
    <w:p w:rsidR="003C1064" w:rsidRDefault="006F1200" w:rsidP="00956C4A">
      <w:pPr>
        <w:spacing w:line="360" w:lineRule="auto"/>
        <w:jc w:val="both"/>
        <w:rPr>
          <w:rFonts w:ascii="David" w:hAnsi="David" w:cs="David"/>
          <w:sz w:val="28"/>
          <w:szCs w:val="28"/>
          <w:rtl/>
        </w:rPr>
      </w:pPr>
      <w:r>
        <w:rPr>
          <w:rFonts w:ascii="David" w:hAnsi="David" w:cs="David" w:hint="cs"/>
          <w:sz w:val="28"/>
          <w:szCs w:val="28"/>
          <w:rtl/>
        </w:rPr>
        <w:t xml:space="preserve">ממשיכה לכהן כממשלת מעבר עד שתהיה ממשלה חדשה. שני שרים לא קיבלו את אמון הציבור כמפלגה - שקד ובנט. סמכויות ממשלת מעבר צרות, וסמכויות שרים שלא נבחרו </w:t>
      </w:r>
      <w:r w:rsidR="00956C4A">
        <w:rPr>
          <w:rFonts w:ascii="David" w:hAnsi="David" w:cs="David" w:hint="cs"/>
          <w:sz w:val="28"/>
          <w:szCs w:val="28"/>
          <w:rtl/>
        </w:rPr>
        <w:t>-</w:t>
      </w:r>
      <w:r>
        <w:rPr>
          <w:rFonts w:ascii="David" w:hAnsi="David" w:cs="David" w:hint="cs"/>
          <w:sz w:val="28"/>
          <w:szCs w:val="28"/>
          <w:rtl/>
        </w:rPr>
        <w:t xml:space="preserve"> מצומצ</w:t>
      </w:r>
      <w:r w:rsidR="00956C4A">
        <w:rPr>
          <w:rFonts w:ascii="David" w:hAnsi="David" w:cs="David" w:hint="cs"/>
          <w:sz w:val="28"/>
          <w:szCs w:val="28"/>
          <w:rtl/>
        </w:rPr>
        <w:t>מות</w:t>
      </w:r>
      <w:r>
        <w:rPr>
          <w:rFonts w:ascii="David" w:hAnsi="David" w:cs="David" w:hint="cs"/>
          <w:sz w:val="28"/>
          <w:szCs w:val="28"/>
          <w:rtl/>
        </w:rPr>
        <w:t xml:space="preserve"> עוד יותר. </w:t>
      </w:r>
      <w:r w:rsidR="0075165C">
        <w:rPr>
          <w:rFonts w:ascii="David" w:hAnsi="David" w:cs="David" w:hint="cs"/>
          <w:sz w:val="28"/>
          <w:szCs w:val="28"/>
          <w:rtl/>
        </w:rPr>
        <w:t xml:space="preserve">על כל החלטה שיקבלו, יכולה להיות עתירה לבג"ץ שמדובר במחטף, שכן לא קיבלו את אמון הציבור ומייצגים מפלגה שנעלמה. </w:t>
      </w:r>
      <w:r w:rsidR="00806531">
        <w:rPr>
          <w:rFonts w:ascii="David" w:hAnsi="David" w:cs="David" w:hint="cs"/>
          <w:sz w:val="28"/>
          <w:szCs w:val="28"/>
          <w:rtl/>
        </w:rPr>
        <w:t xml:space="preserve">אי אפשר לכנס את הוועדה לבחירת שופטים. </w:t>
      </w:r>
    </w:p>
    <w:p w:rsidR="003C1064" w:rsidRPr="003C1064" w:rsidRDefault="003C1064" w:rsidP="00956C4A">
      <w:pPr>
        <w:spacing w:line="360" w:lineRule="auto"/>
        <w:jc w:val="both"/>
        <w:rPr>
          <w:rFonts w:ascii="David" w:hAnsi="David" w:cs="David"/>
          <w:b/>
          <w:bCs/>
          <w:sz w:val="28"/>
          <w:szCs w:val="28"/>
          <w:rtl/>
        </w:rPr>
      </w:pPr>
      <w:r w:rsidRPr="003C1064">
        <w:rPr>
          <w:rFonts w:ascii="David" w:hAnsi="David" w:cs="David" w:hint="cs"/>
          <w:b/>
          <w:bCs/>
          <w:sz w:val="28"/>
          <w:szCs w:val="28"/>
          <w:rtl/>
        </w:rPr>
        <w:lastRenderedPageBreak/>
        <w:t>מי יכול להיות שר?</w:t>
      </w:r>
    </w:p>
    <w:p w:rsidR="008544E9" w:rsidRPr="007F2807" w:rsidRDefault="003C1064" w:rsidP="007F2807">
      <w:pPr>
        <w:pStyle w:val="a3"/>
        <w:numPr>
          <w:ilvl w:val="0"/>
          <w:numId w:val="2"/>
        </w:numPr>
        <w:spacing w:line="360" w:lineRule="auto"/>
        <w:jc w:val="both"/>
        <w:rPr>
          <w:rFonts w:ascii="David" w:hAnsi="David" w:cs="David"/>
          <w:sz w:val="28"/>
          <w:szCs w:val="28"/>
          <w:rtl/>
        </w:rPr>
      </w:pPr>
      <w:r w:rsidRPr="007F2807">
        <w:rPr>
          <w:rFonts w:ascii="David" w:hAnsi="David" w:cs="David" w:hint="cs"/>
          <w:sz w:val="28"/>
          <w:szCs w:val="28"/>
          <w:rtl/>
        </w:rPr>
        <w:t xml:space="preserve">השר דרעי </w:t>
      </w:r>
      <w:r w:rsidR="007F2807" w:rsidRPr="007F2807">
        <w:rPr>
          <w:rFonts w:ascii="David" w:hAnsi="David" w:cs="David" w:hint="cs"/>
          <w:sz w:val="28"/>
          <w:szCs w:val="28"/>
          <w:rtl/>
        </w:rPr>
        <w:t xml:space="preserve">(בראש מפלגה בת 8 מנדטים) </w:t>
      </w:r>
      <w:r w:rsidR="007040C9" w:rsidRPr="007F2807">
        <w:rPr>
          <w:rFonts w:ascii="David" w:hAnsi="David" w:cs="David" w:hint="cs"/>
          <w:sz w:val="28"/>
          <w:szCs w:val="28"/>
          <w:rtl/>
        </w:rPr>
        <w:t>-</w:t>
      </w:r>
      <w:r w:rsidRPr="007F2807">
        <w:rPr>
          <w:rFonts w:ascii="David" w:hAnsi="David" w:cs="David" w:hint="cs"/>
          <w:sz w:val="28"/>
          <w:szCs w:val="28"/>
          <w:rtl/>
        </w:rPr>
        <w:t xml:space="preserve"> </w:t>
      </w:r>
      <w:r w:rsidR="007040C9" w:rsidRPr="007F2807">
        <w:rPr>
          <w:rFonts w:ascii="David" w:hAnsi="David" w:cs="David" w:hint="cs"/>
          <w:sz w:val="28"/>
          <w:szCs w:val="28"/>
          <w:rtl/>
        </w:rPr>
        <w:t xml:space="preserve">עבריין ורשע בעבירות שחיתות שהסתיימה תקופת הקלון, וגם נחשד בעבירות שחיתות חדשות. האם היועמ"ש לממשלה יוכל להגן על מינויו שוב? </w:t>
      </w:r>
      <w:r w:rsidR="007F6B42" w:rsidRPr="007F2807">
        <w:rPr>
          <w:rFonts w:ascii="David" w:hAnsi="David" w:cs="David" w:hint="cs"/>
          <w:sz w:val="28"/>
          <w:szCs w:val="28"/>
          <w:rtl/>
        </w:rPr>
        <w:t xml:space="preserve">לא בטוח. </w:t>
      </w:r>
      <w:r w:rsidR="00833E9F" w:rsidRPr="007F2807">
        <w:rPr>
          <w:rFonts w:ascii="David" w:hAnsi="David" w:cs="David" w:hint="cs"/>
          <w:sz w:val="28"/>
          <w:szCs w:val="28"/>
          <w:rtl/>
        </w:rPr>
        <w:t xml:space="preserve">ע"פ הדין מ-1992 (פס"ד דרעי) - שר </w:t>
      </w:r>
      <w:r w:rsidR="007F2807" w:rsidRPr="007F2807">
        <w:rPr>
          <w:rFonts w:ascii="David" w:hAnsi="David" w:cs="David" w:hint="cs"/>
          <w:sz w:val="28"/>
          <w:szCs w:val="28"/>
          <w:rtl/>
        </w:rPr>
        <w:t xml:space="preserve">(או סגן שר) </w:t>
      </w:r>
      <w:r w:rsidR="00833E9F" w:rsidRPr="007F2807">
        <w:rPr>
          <w:rFonts w:ascii="David" w:hAnsi="David" w:cs="David" w:hint="cs"/>
          <w:sz w:val="28"/>
          <w:szCs w:val="28"/>
          <w:rtl/>
        </w:rPr>
        <w:t>מפסיק את תפקידו עם הגשת כתב אישום, ויכול להמשיך לכהן כח"כ.</w:t>
      </w:r>
      <w:r w:rsidR="0024093F" w:rsidRPr="007F2807">
        <w:rPr>
          <w:rFonts w:ascii="David" w:hAnsi="David" w:cs="David" w:hint="cs"/>
          <w:sz w:val="28"/>
          <w:szCs w:val="28"/>
          <w:rtl/>
        </w:rPr>
        <w:t xml:space="preserve"> </w:t>
      </w:r>
      <w:r w:rsidR="0024093F" w:rsidRPr="007F2807">
        <w:rPr>
          <w:rFonts w:ascii="David" w:hAnsi="David" w:cs="David" w:hint="cs"/>
          <w:sz w:val="28"/>
          <w:szCs w:val="28"/>
          <w:rtl/>
        </w:rPr>
        <w:t>החלטת בג"ץ להתיר לו להתמנות בממשלה הקודמת</w:t>
      </w:r>
      <w:r w:rsidR="0024093F" w:rsidRPr="007F2807">
        <w:rPr>
          <w:rFonts w:ascii="David" w:hAnsi="David" w:cs="David" w:hint="cs"/>
          <w:sz w:val="28"/>
          <w:szCs w:val="28"/>
          <w:rtl/>
        </w:rPr>
        <w:t xml:space="preserve"> לשר </w:t>
      </w:r>
      <w:r w:rsidR="00B96B38" w:rsidRPr="007F2807">
        <w:rPr>
          <w:rFonts w:ascii="David" w:hAnsi="David" w:cs="David" w:hint="cs"/>
          <w:sz w:val="28"/>
          <w:szCs w:val="28"/>
          <w:rtl/>
        </w:rPr>
        <w:t>הכלכלה</w:t>
      </w:r>
      <w:r w:rsidR="0024093F" w:rsidRPr="007F2807">
        <w:rPr>
          <w:rFonts w:ascii="David" w:hAnsi="David" w:cs="David" w:hint="cs"/>
          <w:sz w:val="28"/>
          <w:szCs w:val="28"/>
          <w:rtl/>
        </w:rPr>
        <w:t xml:space="preserve"> התקבלה על חודו של קול, וקבע שהמינוי הוא על גבול הסבירות, בשל הזמן שעבר מאז העבירה הראשונה שלו.</w:t>
      </w:r>
      <w:r w:rsidR="00B96B38" w:rsidRPr="007F2807">
        <w:rPr>
          <w:rFonts w:ascii="David" w:hAnsi="David" w:cs="David" w:hint="cs"/>
          <w:sz w:val="28"/>
          <w:szCs w:val="28"/>
          <w:rtl/>
        </w:rPr>
        <w:t xml:space="preserve"> בהמשך, מונה לתפקיד שר הפנים.</w:t>
      </w:r>
    </w:p>
    <w:p w:rsidR="006A6B40" w:rsidRPr="007F2807" w:rsidRDefault="007F2807" w:rsidP="007F2807">
      <w:pPr>
        <w:pStyle w:val="a3"/>
        <w:numPr>
          <w:ilvl w:val="0"/>
          <w:numId w:val="2"/>
        </w:numPr>
        <w:spacing w:line="360" w:lineRule="auto"/>
        <w:jc w:val="both"/>
        <w:rPr>
          <w:rFonts w:ascii="David" w:hAnsi="David" w:cs="David"/>
          <w:sz w:val="28"/>
          <w:szCs w:val="28"/>
          <w:rtl/>
        </w:rPr>
      </w:pPr>
      <w:r w:rsidRPr="007F2807">
        <w:rPr>
          <w:rFonts w:ascii="David" w:hAnsi="David" w:cs="David" w:hint="cs"/>
          <w:sz w:val="28"/>
          <w:szCs w:val="28"/>
          <w:rtl/>
        </w:rPr>
        <w:t>השר חיים כץ - 2 תיקים, באחד מהם המשטרה חושבת שיש די כדי להאשים בשוחד. ספק אם יכול לכהן.</w:t>
      </w:r>
    </w:p>
    <w:p w:rsidR="007F2807" w:rsidRPr="007F2807" w:rsidRDefault="007F2807" w:rsidP="007F2807">
      <w:pPr>
        <w:pStyle w:val="a3"/>
        <w:numPr>
          <w:ilvl w:val="0"/>
          <w:numId w:val="2"/>
        </w:numPr>
        <w:spacing w:line="360" w:lineRule="auto"/>
        <w:jc w:val="both"/>
        <w:rPr>
          <w:rFonts w:ascii="David" w:hAnsi="David" w:cs="David"/>
          <w:sz w:val="28"/>
          <w:szCs w:val="28"/>
          <w:rtl/>
        </w:rPr>
      </w:pPr>
      <w:r w:rsidRPr="007F2807">
        <w:rPr>
          <w:rFonts w:ascii="David" w:hAnsi="David" w:cs="David" w:hint="cs"/>
          <w:sz w:val="28"/>
          <w:szCs w:val="28"/>
          <w:rtl/>
        </w:rPr>
        <w:t xml:space="preserve">השר ליצמן (בראש מפלגה בת 8 מנדטים) - מדובר בחקירה בנוגע לשוחד. </w:t>
      </w:r>
    </w:p>
    <w:p w:rsidR="007F2807" w:rsidRDefault="007F2807" w:rsidP="00A765AA">
      <w:pPr>
        <w:pStyle w:val="a3"/>
        <w:numPr>
          <w:ilvl w:val="0"/>
          <w:numId w:val="2"/>
        </w:numPr>
        <w:spacing w:line="360" w:lineRule="auto"/>
        <w:jc w:val="both"/>
        <w:rPr>
          <w:rFonts w:ascii="David" w:hAnsi="David" w:cs="David"/>
          <w:sz w:val="28"/>
          <w:szCs w:val="28"/>
        </w:rPr>
      </w:pPr>
      <w:r w:rsidRPr="007F2807">
        <w:rPr>
          <w:rFonts w:ascii="David" w:hAnsi="David" w:cs="David" w:hint="cs"/>
          <w:sz w:val="28"/>
          <w:szCs w:val="28"/>
          <w:rtl/>
        </w:rPr>
        <w:t xml:space="preserve">ח"כ דוד ביטן </w:t>
      </w:r>
      <w:r w:rsidR="00A765AA">
        <w:rPr>
          <w:rFonts w:ascii="David" w:hAnsi="David" w:cs="David" w:hint="cs"/>
          <w:sz w:val="28"/>
          <w:szCs w:val="28"/>
          <w:rtl/>
        </w:rPr>
        <w:t>-</w:t>
      </w:r>
      <w:r w:rsidRPr="007F2807">
        <w:rPr>
          <w:rFonts w:ascii="David" w:hAnsi="David" w:cs="David" w:hint="cs"/>
          <w:sz w:val="28"/>
          <w:szCs w:val="28"/>
          <w:rtl/>
        </w:rPr>
        <w:t xml:space="preserve"> נחקר בשוחד וכו', בכפוף לשימוע.  </w:t>
      </w:r>
    </w:p>
    <w:p w:rsidR="00D02D95" w:rsidRPr="00FB3FE2" w:rsidRDefault="00FB3FE2" w:rsidP="00D02D95">
      <w:pPr>
        <w:spacing w:line="360" w:lineRule="auto"/>
        <w:jc w:val="both"/>
        <w:rPr>
          <w:rFonts w:ascii="David" w:hAnsi="David" w:cs="David" w:hint="cs"/>
          <w:b/>
          <w:bCs/>
          <w:sz w:val="28"/>
          <w:szCs w:val="28"/>
          <w:rtl/>
        </w:rPr>
      </w:pPr>
      <w:r w:rsidRPr="00FB3FE2">
        <w:rPr>
          <w:rFonts w:ascii="David" w:hAnsi="David" w:cs="David" w:hint="cs"/>
          <w:b/>
          <w:bCs/>
          <w:sz w:val="28"/>
          <w:szCs w:val="28"/>
          <w:rtl/>
        </w:rPr>
        <w:t>פרשת ד"ר מיכאל בן-ארי</w:t>
      </w:r>
    </w:p>
    <w:p w:rsidR="00FB3FE2" w:rsidRDefault="00FB3FE2" w:rsidP="00B46023">
      <w:pPr>
        <w:spacing w:line="360" w:lineRule="auto"/>
        <w:jc w:val="both"/>
        <w:rPr>
          <w:rFonts w:ascii="David" w:hAnsi="David" w:cs="David"/>
          <w:sz w:val="28"/>
          <w:szCs w:val="28"/>
          <w:rtl/>
        </w:rPr>
      </w:pPr>
      <w:r>
        <w:rPr>
          <w:rFonts w:ascii="David" w:hAnsi="David" w:cs="David" w:hint="cs"/>
          <w:sz w:val="28"/>
          <w:szCs w:val="28"/>
          <w:rtl/>
        </w:rPr>
        <w:t>ביהמ</w:t>
      </w:r>
      <w:r w:rsidR="00AC2C79">
        <w:rPr>
          <w:rFonts w:ascii="David" w:hAnsi="David" w:cs="David" w:hint="cs"/>
          <w:sz w:val="28"/>
          <w:szCs w:val="28"/>
          <w:rtl/>
        </w:rPr>
        <w:t xml:space="preserve">"ש העליון פסל אותו מלכהן בכנסת. יש 4 עילות לפסילת מפלגה. ישראל היא המדינה היחידה שיכולה לפסול מועמד במפלגה - סעיף חוק מ-2002, כאשר רצו לפסול מועמדים מסוימים בעקבות האינתיפאדה. </w:t>
      </w:r>
    </w:p>
    <w:p w:rsidR="00AC2C79" w:rsidRDefault="00AC2C79" w:rsidP="00AC2C79">
      <w:pPr>
        <w:spacing w:line="360" w:lineRule="auto"/>
        <w:jc w:val="both"/>
        <w:rPr>
          <w:rFonts w:ascii="David" w:hAnsi="David" w:cs="David"/>
          <w:sz w:val="28"/>
          <w:szCs w:val="28"/>
          <w:rtl/>
        </w:rPr>
      </w:pPr>
      <w:r>
        <w:rPr>
          <w:rFonts w:ascii="David" w:hAnsi="David" w:cs="David" w:hint="cs"/>
          <w:sz w:val="28"/>
          <w:szCs w:val="28"/>
          <w:rtl/>
        </w:rPr>
        <w:t>ככלל, בית המשפט נותן למפלגות להתמודד, כיוון שהנזק מפסילה עולה על התועלת וישראל כמדינה דמוקרטית צריכה להיות מסוגלת להתמודד.</w:t>
      </w:r>
    </w:p>
    <w:p w:rsidR="00AC2C79" w:rsidRDefault="00235B04" w:rsidP="00C84C2F">
      <w:pPr>
        <w:spacing w:line="360" w:lineRule="auto"/>
        <w:jc w:val="both"/>
        <w:rPr>
          <w:rFonts w:ascii="David" w:hAnsi="David" w:cs="David"/>
          <w:sz w:val="28"/>
          <w:szCs w:val="28"/>
          <w:rtl/>
        </w:rPr>
      </w:pPr>
      <w:r w:rsidRPr="00E34729">
        <w:rPr>
          <w:rFonts w:ascii="David" w:hAnsi="David" w:cs="David" w:hint="cs"/>
          <w:sz w:val="28"/>
          <w:szCs w:val="28"/>
          <w:u w:val="single"/>
          <w:rtl/>
        </w:rPr>
        <w:t xml:space="preserve">החלטת ביהמ"ש </w:t>
      </w:r>
      <w:r w:rsidR="009855B2" w:rsidRPr="00E34729">
        <w:rPr>
          <w:rFonts w:ascii="David" w:hAnsi="David" w:cs="David" w:hint="cs"/>
          <w:sz w:val="28"/>
          <w:szCs w:val="28"/>
          <w:u w:val="single"/>
          <w:rtl/>
        </w:rPr>
        <w:t xml:space="preserve">לפסול </w:t>
      </w:r>
      <w:r w:rsidR="008E3FEE" w:rsidRPr="00E34729">
        <w:rPr>
          <w:rFonts w:ascii="David" w:hAnsi="David" w:cs="David" w:hint="cs"/>
          <w:sz w:val="28"/>
          <w:szCs w:val="28"/>
          <w:u w:val="single"/>
          <w:rtl/>
        </w:rPr>
        <w:t>את בן-ארי</w:t>
      </w:r>
      <w:r w:rsidR="009855B2" w:rsidRPr="00E34729">
        <w:rPr>
          <w:rFonts w:ascii="David" w:hAnsi="David" w:cs="David" w:hint="cs"/>
          <w:sz w:val="28"/>
          <w:szCs w:val="28"/>
          <w:u w:val="single"/>
          <w:rtl/>
        </w:rPr>
        <w:t xml:space="preserve"> </w:t>
      </w:r>
      <w:r w:rsidRPr="00E34729">
        <w:rPr>
          <w:rFonts w:ascii="David" w:hAnsi="David" w:cs="David" w:hint="cs"/>
          <w:sz w:val="28"/>
          <w:szCs w:val="28"/>
          <w:u w:val="single"/>
          <w:rtl/>
        </w:rPr>
        <w:t>נ</w:t>
      </w:r>
      <w:r w:rsidR="009855B2" w:rsidRPr="00E34729">
        <w:rPr>
          <w:rFonts w:ascii="David" w:hAnsi="David" w:cs="David" w:hint="cs"/>
          <w:sz w:val="28"/>
          <w:szCs w:val="28"/>
          <w:u w:val="single"/>
          <w:rtl/>
        </w:rPr>
        <w:t xml:space="preserve">יתנה ללא נימוקים, ברוב של 8:1 </w:t>
      </w:r>
      <w:r w:rsidR="009855B2">
        <w:rPr>
          <w:rFonts w:ascii="David" w:hAnsi="David" w:cs="David" w:hint="cs"/>
          <w:sz w:val="28"/>
          <w:szCs w:val="28"/>
          <w:rtl/>
        </w:rPr>
        <w:t xml:space="preserve">(המיעוט </w:t>
      </w:r>
      <w:r w:rsidR="009855B2">
        <w:rPr>
          <w:rFonts w:ascii="David" w:hAnsi="David" w:cs="David"/>
          <w:sz w:val="28"/>
          <w:szCs w:val="28"/>
          <w:rtl/>
        </w:rPr>
        <w:t>–</w:t>
      </w:r>
      <w:r w:rsidR="009855B2">
        <w:rPr>
          <w:rFonts w:ascii="David" w:hAnsi="David" w:cs="David" w:hint="cs"/>
          <w:sz w:val="28"/>
          <w:szCs w:val="28"/>
          <w:rtl/>
        </w:rPr>
        <w:t xml:space="preserve"> סולברג), והנימוקים יינתנו בהמשך. </w:t>
      </w:r>
      <w:r w:rsidR="00B46023">
        <w:rPr>
          <w:rFonts w:ascii="David" w:hAnsi="David" w:cs="David" w:hint="cs"/>
          <w:sz w:val="28"/>
          <w:szCs w:val="28"/>
          <w:rtl/>
        </w:rPr>
        <w:t xml:space="preserve">3 ימים לאחר ההחלטה ניתנה תמצית הנימוקים. השופט סולברג התנגד עקרונית לפסילה, כי זו פגיעה אנושה בזכות לבחור ולהיבחר, מדובר בנשק יום הדין שאפשר יהיה להשתמש בה במקרים קיצוניים בעתיד. הנימוקים: </w:t>
      </w:r>
      <w:r w:rsidR="00B46023">
        <w:rPr>
          <w:rFonts w:ascii="David" w:hAnsi="David" w:cs="David" w:hint="cs"/>
          <w:sz w:val="28"/>
          <w:szCs w:val="28"/>
          <w:rtl/>
        </w:rPr>
        <w:t>הוכח שהוא גזען בצורה קיצונית</w:t>
      </w:r>
      <w:r w:rsidR="00B46023">
        <w:rPr>
          <w:rFonts w:ascii="David" w:hAnsi="David" w:cs="David" w:hint="cs"/>
          <w:sz w:val="28"/>
          <w:szCs w:val="28"/>
          <w:rtl/>
        </w:rPr>
        <w:t xml:space="preserve">; </w:t>
      </w:r>
      <w:r w:rsidR="00FE0DBA">
        <w:rPr>
          <w:rFonts w:ascii="David" w:hAnsi="David" w:cs="David" w:hint="cs"/>
          <w:sz w:val="28"/>
          <w:szCs w:val="28"/>
          <w:rtl/>
        </w:rPr>
        <w:t xml:space="preserve">העם היהודי סבל מרעיון הגזענות ואישור בן-ארי משמעותו מתן לגיטימציה לגזענות. </w:t>
      </w:r>
      <w:r w:rsidR="008E3FEE">
        <w:rPr>
          <w:rFonts w:ascii="David" w:hAnsi="David" w:cs="David" w:hint="cs"/>
          <w:sz w:val="28"/>
          <w:szCs w:val="28"/>
          <w:rtl/>
        </w:rPr>
        <w:t xml:space="preserve">ביהמ"ש בחן התבטאויות מהשנתיים האחרונות בלבד, וסבר שדי בזה. </w:t>
      </w:r>
    </w:p>
    <w:p w:rsidR="0058473C" w:rsidRPr="0058473C" w:rsidRDefault="0058473C" w:rsidP="00C84C2F">
      <w:pPr>
        <w:spacing w:line="360" w:lineRule="auto"/>
        <w:jc w:val="both"/>
        <w:rPr>
          <w:rFonts w:ascii="David" w:hAnsi="David" w:cs="David" w:hint="cs"/>
          <w:b/>
          <w:bCs/>
          <w:sz w:val="28"/>
          <w:szCs w:val="28"/>
          <w:rtl/>
        </w:rPr>
      </w:pPr>
      <w:r w:rsidRPr="0058473C">
        <w:rPr>
          <w:rFonts w:ascii="David" w:hAnsi="David" w:cs="David" w:hint="cs"/>
          <w:b/>
          <w:bCs/>
          <w:sz w:val="28"/>
          <w:szCs w:val="28"/>
          <w:rtl/>
        </w:rPr>
        <w:t>פרשת עופר כסיף</w:t>
      </w:r>
    </w:p>
    <w:p w:rsidR="0058473C" w:rsidRDefault="0058473C" w:rsidP="004428DB">
      <w:pPr>
        <w:spacing w:line="360" w:lineRule="auto"/>
        <w:jc w:val="both"/>
        <w:rPr>
          <w:rFonts w:ascii="David" w:hAnsi="David" w:cs="David" w:hint="cs"/>
          <w:sz w:val="28"/>
          <w:szCs w:val="28"/>
          <w:rtl/>
        </w:rPr>
      </w:pPr>
      <w:r>
        <w:rPr>
          <w:rFonts w:ascii="David" w:hAnsi="David" w:cs="David" w:hint="cs"/>
          <w:sz w:val="28"/>
          <w:szCs w:val="28"/>
          <w:rtl/>
        </w:rPr>
        <w:t xml:space="preserve">ערך השוואה עם גרמניה הנאצית. השוואה בלתי נתפסת בישראל. אבל, אין עילה האוסרת על כך. </w:t>
      </w:r>
      <w:r w:rsidR="00776AE2">
        <w:rPr>
          <w:rFonts w:ascii="David" w:hAnsi="David" w:cs="David" w:hint="cs"/>
          <w:sz w:val="28"/>
          <w:szCs w:val="28"/>
          <w:rtl/>
        </w:rPr>
        <w:t xml:space="preserve">יש חוק האוסר הכחשת שואה, אך במקרה הזה אין המדובר בהכחשת השואה. </w:t>
      </w:r>
      <w:r>
        <w:rPr>
          <w:rFonts w:ascii="David" w:hAnsi="David" w:cs="David" w:hint="cs"/>
          <w:sz w:val="28"/>
          <w:szCs w:val="28"/>
          <w:rtl/>
        </w:rPr>
        <w:t xml:space="preserve">אין המדובר בשלילת הדמוקרטיה וכו'. לכן, ביהמ"ש אומר - המקרה הזה לא </w:t>
      </w:r>
      <w:r w:rsidR="004428DB">
        <w:rPr>
          <w:rFonts w:ascii="David" w:hAnsi="David" w:cs="David" w:hint="cs"/>
          <w:sz w:val="28"/>
          <w:szCs w:val="28"/>
          <w:rtl/>
        </w:rPr>
        <w:t xml:space="preserve">עונה על </w:t>
      </w:r>
      <w:r>
        <w:rPr>
          <w:rFonts w:ascii="David" w:hAnsi="David" w:cs="David" w:hint="cs"/>
          <w:sz w:val="28"/>
          <w:szCs w:val="28"/>
          <w:rtl/>
        </w:rPr>
        <w:t xml:space="preserve">אף אחת מהעילות. </w:t>
      </w:r>
    </w:p>
    <w:p w:rsidR="00AC2C79" w:rsidRDefault="00AC2C79" w:rsidP="00AC2C79">
      <w:pPr>
        <w:spacing w:line="360" w:lineRule="auto"/>
        <w:jc w:val="both"/>
        <w:rPr>
          <w:rFonts w:ascii="David" w:hAnsi="David" w:cs="David" w:hint="cs"/>
          <w:sz w:val="28"/>
          <w:szCs w:val="28"/>
          <w:rtl/>
        </w:rPr>
      </w:pPr>
    </w:p>
    <w:p w:rsidR="00B43F11" w:rsidRPr="00B43F11" w:rsidRDefault="00B43F11" w:rsidP="00AC2C79">
      <w:pPr>
        <w:spacing w:line="360" w:lineRule="auto"/>
        <w:jc w:val="both"/>
        <w:rPr>
          <w:rFonts w:ascii="David" w:hAnsi="David" w:cs="David" w:hint="cs"/>
          <w:b/>
          <w:bCs/>
          <w:sz w:val="28"/>
          <w:szCs w:val="28"/>
          <w:u w:val="single"/>
          <w:rtl/>
        </w:rPr>
      </w:pPr>
      <w:r w:rsidRPr="00B43F11">
        <w:rPr>
          <w:rFonts w:ascii="David" w:hAnsi="David" w:cs="David" w:hint="cs"/>
          <w:b/>
          <w:bCs/>
          <w:sz w:val="28"/>
          <w:szCs w:val="28"/>
          <w:u w:val="single"/>
          <w:rtl/>
        </w:rPr>
        <w:lastRenderedPageBreak/>
        <w:t>תרומות, מניות וצוללות</w:t>
      </w:r>
    </w:p>
    <w:p w:rsidR="00B43F11" w:rsidRDefault="00B43F11" w:rsidP="00B43F11">
      <w:pPr>
        <w:spacing w:line="360" w:lineRule="auto"/>
        <w:jc w:val="both"/>
        <w:rPr>
          <w:rFonts w:ascii="David" w:hAnsi="David" w:cs="David"/>
          <w:b/>
          <w:bCs/>
          <w:sz w:val="28"/>
          <w:szCs w:val="28"/>
          <w:rtl/>
        </w:rPr>
      </w:pPr>
      <w:r w:rsidRPr="00B43F11">
        <w:rPr>
          <w:rFonts w:ascii="David" w:hAnsi="David" w:cs="David" w:hint="cs"/>
          <w:b/>
          <w:bCs/>
          <w:sz w:val="28"/>
          <w:szCs w:val="28"/>
          <w:rtl/>
        </w:rPr>
        <w:t xml:space="preserve">ועדת ההיתרים שליד מבקר המדינה </w:t>
      </w:r>
    </w:p>
    <w:p w:rsidR="008E6491" w:rsidRDefault="00116F0A" w:rsidP="00A6108B">
      <w:pPr>
        <w:spacing w:line="360" w:lineRule="auto"/>
        <w:jc w:val="both"/>
        <w:rPr>
          <w:rFonts w:ascii="David" w:hAnsi="David" w:cs="David" w:hint="cs"/>
          <w:sz w:val="28"/>
          <w:szCs w:val="28"/>
          <w:rtl/>
        </w:rPr>
      </w:pPr>
      <w:r w:rsidRPr="00537A06">
        <w:rPr>
          <w:rFonts w:ascii="David" w:hAnsi="David" w:cs="David" w:hint="cs"/>
          <w:sz w:val="28"/>
          <w:szCs w:val="28"/>
          <w:u w:val="single"/>
          <w:rtl/>
        </w:rPr>
        <w:t>כללי ועדת אשר</w:t>
      </w:r>
      <w:r w:rsidR="00A6108B">
        <w:rPr>
          <w:rFonts w:ascii="David" w:hAnsi="David" w:cs="David" w:hint="cs"/>
          <w:sz w:val="28"/>
          <w:szCs w:val="28"/>
          <w:rtl/>
        </w:rPr>
        <w:t>:</w:t>
      </w:r>
      <w:r w:rsidRPr="00116F0A">
        <w:rPr>
          <w:rFonts w:ascii="David" w:hAnsi="David" w:cs="David" w:hint="cs"/>
          <w:sz w:val="28"/>
          <w:szCs w:val="28"/>
          <w:rtl/>
        </w:rPr>
        <w:t xml:space="preserve"> שר לא יקבל שכר או טובת הנאה אחרת, זולת שכרו שמשלמת לו המדינה. </w:t>
      </w:r>
      <w:r>
        <w:rPr>
          <w:rFonts w:ascii="David" w:hAnsi="David" w:cs="David" w:hint="cs"/>
          <w:sz w:val="28"/>
          <w:szCs w:val="28"/>
          <w:rtl/>
        </w:rPr>
        <w:t>מדוע? כי לשר יש הרבה כוח ו</w:t>
      </w:r>
      <w:r w:rsidR="00A6108B">
        <w:rPr>
          <w:rFonts w:ascii="David" w:hAnsi="David" w:cs="David" w:hint="cs"/>
          <w:sz w:val="28"/>
          <w:szCs w:val="28"/>
          <w:rtl/>
        </w:rPr>
        <w:t xml:space="preserve">קבלת </w:t>
      </w:r>
      <w:r>
        <w:rPr>
          <w:rFonts w:ascii="David" w:hAnsi="David" w:cs="David" w:hint="cs"/>
          <w:sz w:val="28"/>
          <w:szCs w:val="28"/>
          <w:rtl/>
        </w:rPr>
        <w:t xml:space="preserve">תרומה או טובת הנאה </w:t>
      </w:r>
      <w:r w:rsidR="00A6108B">
        <w:rPr>
          <w:rFonts w:ascii="David" w:hAnsi="David" w:cs="David" w:hint="cs"/>
          <w:sz w:val="28"/>
          <w:szCs w:val="28"/>
          <w:rtl/>
        </w:rPr>
        <w:t xml:space="preserve">עלולה להוביל לניגוד עניינים. </w:t>
      </w:r>
      <w:r w:rsidR="003F0A06">
        <w:rPr>
          <w:rFonts w:ascii="David" w:hAnsi="David" w:cs="David" w:hint="cs"/>
          <w:sz w:val="28"/>
          <w:szCs w:val="28"/>
          <w:rtl/>
        </w:rPr>
        <w:t xml:space="preserve">לצורך המקרים יוצאי הדופן קיימת הוועדה האמורה, שתפקידה לתת "היתר לאי קיום הכלל". </w:t>
      </w:r>
      <w:r w:rsidR="008E6491">
        <w:rPr>
          <w:rFonts w:ascii="David" w:hAnsi="David" w:cs="David" w:hint="cs"/>
          <w:sz w:val="28"/>
          <w:szCs w:val="28"/>
          <w:rtl/>
        </w:rPr>
        <w:t>זהו היתר לחרוג מן הדין. בוועדת ההיתרים שופט בדימוס (</w:t>
      </w:r>
      <w:r w:rsidR="00047F0F">
        <w:rPr>
          <w:rFonts w:ascii="David" w:hAnsi="David" w:cs="David" w:hint="cs"/>
          <w:sz w:val="28"/>
          <w:szCs w:val="28"/>
          <w:rtl/>
        </w:rPr>
        <w:t xml:space="preserve">עוני חבש, ולאחר מכן - </w:t>
      </w:r>
      <w:r w:rsidR="008E6491">
        <w:rPr>
          <w:rFonts w:ascii="David" w:hAnsi="David" w:cs="David" w:hint="cs"/>
          <w:sz w:val="28"/>
          <w:szCs w:val="28"/>
          <w:rtl/>
        </w:rPr>
        <w:t xml:space="preserve">לרנר), אביגדור רביד, לשעבר מנהל נציבות הציבור ונורית ישראלי, היועצת המשפטית לשעבר למבקר המדינה. </w:t>
      </w:r>
    </w:p>
    <w:p w:rsidR="008E6491" w:rsidRDefault="00FB60BE" w:rsidP="00695A54">
      <w:pPr>
        <w:spacing w:line="360" w:lineRule="auto"/>
        <w:jc w:val="both"/>
        <w:rPr>
          <w:rFonts w:ascii="David" w:hAnsi="David" w:cs="David"/>
          <w:sz w:val="28"/>
          <w:szCs w:val="28"/>
          <w:rtl/>
        </w:rPr>
      </w:pPr>
      <w:r w:rsidRPr="00FB60BE">
        <w:rPr>
          <w:rFonts w:ascii="David" w:hAnsi="David" w:cs="David" w:hint="cs"/>
          <w:sz w:val="28"/>
          <w:szCs w:val="28"/>
          <w:u w:val="single"/>
          <w:rtl/>
        </w:rPr>
        <w:t>פנייה ראשונה לוועדה</w:t>
      </w:r>
      <w:r>
        <w:rPr>
          <w:rFonts w:ascii="David" w:hAnsi="David" w:cs="David" w:hint="cs"/>
          <w:sz w:val="28"/>
          <w:szCs w:val="28"/>
          <w:rtl/>
        </w:rPr>
        <w:t xml:space="preserve">: </w:t>
      </w:r>
      <w:r w:rsidR="008E6491">
        <w:rPr>
          <w:rFonts w:ascii="David" w:hAnsi="David" w:cs="David" w:hint="cs"/>
          <w:sz w:val="28"/>
          <w:szCs w:val="28"/>
          <w:rtl/>
        </w:rPr>
        <w:t xml:space="preserve">רה"ם פנה לוועדה </w:t>
      </w:r>
      <w:r w:rsidR="00047F0F">
        <w:rPr>
          <w:rFonts w:ascii="David" w:hAnsi="David" w:cs="David" w:hint="cs"/>
          <w:sz w:val="28"/>
          <w:szCs w:val="28"/>
          <w:rtl/>
        </w:rPr>
        <w:t xml:space="preserve">לראשונה </w:t>
      </w:r>
      <w:r w:rsidR="008E6491">
        <w:rPr>
          <w:rFonts w:ascii="David" w:hAnsi="David" w:cs="David" w:hint="cs"/>
          <w:sz w:val="28"/>
          <w:szCs w:val="28"/>
          <w:rtl/>
        </w:rPr>
        <w:t xml:space="preserve">וביקש היתר לגייס תרומות למימון ההוצאות המשפטיות </w:t>
      </w:r>
      <w:r w:rsidR="00695A54">
        <w:rPr>
          <w:rFonts w:ascii="David" w:hAnsi="David" w:cs="David" w:hint="cs"/>
          <w:sz w:val="28"/>
          <w:szCs w:val="28"/>
          <w:rtl/>
        </w:rPr>
        <w:t>ל</w:t>
      </w:r>
      <w:r w:rsidR="008E6491">
        <w:rPr>
          <w:rFonts w:ascii="David" w:hAnsi="David" w:cs="David" w:hint="cs"/>
          <w:sz w:val="28"/>
          <w:szCs w:val="28"/>
          <w:rtl/>
        </w:rPr>
        <w:t xml:space="preserve">הגנה המשפטית בהליכים המשפטיים שבעניינו. ביקש לגייס 2 מיליון דולר, מבן דוד ומחבר. הבקשה נדונה בוועדה לפני חודשים והיא החליטה בשלילה. </w:t>
      </w:r>
    </w:p>
    <w:p w:rsidR="00B43F11" w:rsidRDefault="008E6491" w:rsidP="008607D6">
      <w:pPr>
        <w:spacing w:line="360" w:lineRule="auto"/>
        <w:jc w:val="both"/>
        <w:rPr>
          <w:rFonts w:ascii="David" w:hAnsi="David" w:cs="David"/>
          <w:sz w:val="28"/>
          <w:szCs w:val="28"/>
          <w:rtl/>
        </w:rPr>
      </w:pPr>
      <w:r>
        <w:rPr>
          <w:rFonts w:ascii="David" w:hAnsi="David" w:cs="David" w:hint="cs"/>
          <w:sz w:val="28"/>
          <w:szCs w:val="28"/>
          <w:rtl/>
        </w:rPr>
        <w:t xml:space="preserve">החלטת הבקשה נומקה היטב: 1. לא מוצדק בנסיבות העניין. הוועדה פירטה את כל הבקשות של שרים והראתה שלא נענו (תממנו, אם תזכו ממילא המדינה תחזיר לכם את ההוצאות).  2. הנראות הציבורית בעייתית - יש בעיה שאדם שעומד לדין על </w:t>
      </w:r>
      <w:r w:rsidR="008607D6">
        <w:rPr>
          <w:rFonts w:ascii="David" w:hAnsi="David" w:cs="David" w:hint="cs"/>
          <w:sz w:val="28"/>
          <w:szCs w:val="28"/>
          <w:rtl/>
        </w:rPr>
        <w:t xml:space="preserve">טובות הנאה - </w:t>
      </w:r>
      <w:r>
        <w:rPr>
          <w:rFonts w:ascii="David" w:hAnsi="David" w:cs="David" w:hint="cs"/>
          <w:sz w:val="28"/>
          <w:szCs w:val="28"/>
          <w:rtl/>
        </w:rPr>
        <w:t xml:space="preserve">קבלת כסף מאילי הון מקבל אישור לגייס כסף מאילי הון. </w:t>
      </w:r>
    </w:p>
    <w:p w:rsidR="00B923D7" w:rsidRDefault="00FB60BE" w:rsidP="00F26EF3">
      <w:pPr>
        <w:spacing w:line="360" w:lineRule="auto"/>
        <w:jc w:val="both"/>
        <w:rPr>
          <w:rFonts w:ascii="David" w:hAnsi="David" w:cs="David"/>
          <w:sz w:val="28"/>
          <w:szCs w:val="28"/>
          <w:rtl/>
        </w:rPr>
      </w:pPr>
      <w:r w:rsidRPr="006462F7">
        <w:rPr>
          <w:rFonts w:ascii="David" w:hAnsi="David" w:cs="David" w:hint="cs"/>
          <w:sz w:val="28"/>
          <w:szCs w:val="28"/>
          <w:u w:val="single"/>
          <w:rtl/>
        </w:rPr>
        <w:t>פנייה</w:t>
      </w:r>
      <w:r w:rsidR="00047F0F" w:rsidRPr="006462F7">
        <w:rPr>
          <w:rFonts w:ascii="David" w:hAnsi="David" w:cs="David" w:hint="cs"/>
          <w:sz w:val="28"/>
          <w:szCs w:val="28"/>
          <w:u w:val="single"/>
          <w:rtl/>
        </w:rPr>
        <w:t xml:space="preserve"> שנייה לוועדה</w:t>
      </w:r>
      <w:r w:rsidR="00047F0F">
        <w:rPr>
          <w:rFonts w:ascii="David" w:hAnsi="David" w:cs="David" w:hint="cs"/>
          <w:sz w:val="28"/>
          <w:szCs w:val="28"/>
          <w:rtl/>
        </w:rPr>
        <w:t xml:space="preserve">: רה"ם ציין את הסכום </w:t>
      </w:r>
      <w:r w:rsidR="00047F0F">
        <w:rPr>
          <w:rFonts w:ascii="David" w:hAnsi="David" w:cs="David"/>
          <w:sz w:val="28"/>
          <w:szCs w:val="28"/>
          <w:rtl/>
        </w:rPr>
        <w:t>–</w:t>
      </w:r>
      <w:r w:rsidR="00047F0F">
        <w:rPr>
          <w:rFonts w:ascii="David" w:hAnsi="David" w:cs="David" w:hint="cs"/>
          <w:sz w:val="28"/>
          <w:szCs w:val="28"/>
          <w:rtl/>
        </w:rPr>
        <w:t xml:space="preserve"> 2 מיליון דולר, וכתב ממי יגויס הכסף, ורה"ם יממן מכיסו 100 אלף ₪. הוועדה כתבה החלטה שנייה: החלטת הוועדה היא סופית ואי אפשר לפנות אליה שוב. הוועדה הוסיפה שלא חל שינוי, לא קיבלה את המודל של "תרומות תחילה". עוד התברר לה שרה"ם כבר קיבל תרומה מבן הדוד מבלי שקיבל את היתר הוועדה, ללא אישור הוועדה. עוד נכתב בנימוקים: מיליקובסקי הוא לא רק בן דוד, אלא מתברר שהיה לו קשר עסקי לנתניהו בנוגע למפעל פלדה. </w:t>
      </w:r>
      <w:r w:rsidR="002705A2">
        <w:rPr>
          <w:rFonts w:ascii="David" w:hAnsi="David" w:cs="David" w:hint="cs"/>
          <w:sz w:val="28"/>
          <w:szCs w:val="28"/>
          <w:rtl/>
        </w:rPr>
        <w:t xml:space="preserve">משפט זה הוליד את פרשת המניות </w:t>
      </w:r>
      <w:r w:rsidR="002705A2">
        <w:rPr>
          <w:rFonts w:ascii="David" w:hAnsi="David" w:cs="David"/>
          <w:sz w:val="28"/>
          <w:szCs w:val="28"/>
          <w:rtl/>
        </w:rPr>
        <w:t>–</w:t>
      </w:r>
      <w:r w:rsidR="002705A2">
        <w:rPr>
          <w:rFonts w:ascii="David" w:hAnsi="David" w:cs="David" w:hint="cs"/>
          <w:sz w:val="28"/>
          <w:szCs w:val="28"/>
          <w:rtl/>
        </w:rPr>
        <w:t xml:space="preserve"> נתניהו קנה מניות מהמפעל של בן הדוד ומכר אותן ברווח ניכר</w:t>
      </w:r>
      <w:r w:rsidR="00F26EF3">
        <w:rPr>
          <w:rFonts w:ascii="David" w:hAnsi="David" w:cs="David" w:hint="cs"/>
          <w:sz w:val="28"/>
          <w:szCs w:val="28"/>
          <w:rtl/>
        </w:rPr>
        <w:t xml:space="preserve"> - 16 מיליון ש"ח</w:t>
      </w:r>
      <w:r w:rsidR="002705A2">
        <w:rPr>
          <w:rFonts w:ascii="David" w:hAnsi="David" w:cs="David" w:hint="cs"/>
          <w:sz w:val="28"/>
          <w:szCs w:val="28"/>
          <w:rtl/>
        </w:rPr>
        <w:t xml:space="preserve">. המידע הזה לא היה ידוע קודם לכן. </w:t>
      </w:r>
    </w:p>
    <w:p w:rsidR="00047F0F" w:rsidRDefault="00B923D7" w:rsidP="00047F0F">
      <w:pPr>
        <w:spacing w:line="360" w:lineRule="auto"/>
        <w:jc w:val="both"/>
        <w:rPr>
          <w:rFonts w:ascii="David" w:hAnsi="David" w:cs="David" w:hint="cs"/>
          <w:sz w:val="28"/>
          <w:szCs w:val="28"/>
          <w:rtl/>
        </w:rPr>
      </w:pPr>
      <w:r>
        <w:rPr>
          <w:rFonts w:ascii="David" w:hAnsi="David" w:cs="David" w:hint="cs"/>
          <w:sz w:val="28"/>
          <w:szCs w:val="28"/>
          <w:rtl/>
        </w:rPr>
        <w:t xml:space="preserve">רה"ם הגיש עתירה לבג"ץ נגד הוועדה בטענה שהוועדה לא שמעה את רה"ם. הוועדה: מוכנה לשמוע אותו, ודנה בנושא בשלישית. היא קבעה </w:t>
      </w:r>
      <w:r w:rsidR="00047F0F">
        <w:rPr>
          <w:rFonts w:ascii="David" w:hAnsi="David" w:cs="David" w:hint="cs"/>
          <w:sz w:val="28"/>
          <w:szCs w:val="28"/>
          <w:rtl/>
        </w:rPr>
        <w:t xml:space="preserve"> </w:t>
      </w:r>
      <w:r>
        <w:rPr>
          <w:rFonts w:ascii="David" w:hAnsi="David" w:cs="David" w:hint="cs"/>
          <w:sz w:val="28"/>
          <w:szCs w:val="28"/>
          <w:rtl/>
        </w:rPr>
        <w:t>שרה"ם צריך לגלות פרטים רבים יותר. העתירה נמחקה, יו"ר הוועדה התפטר, מונה יו"ר חדש, והוועדה טרם התכנסה.</w:t>
      </w:r>
    </w:p>
    <w:p w:rsidR="00B923D7" w:rsidRDefault="00B923D7" w:rsidP="00047F0F">
      <w:pPr>
        <w:spacing w:line="360" w:lineRule="auto"/>
        <w:jc w:val="both"/>
        <w:rPr>
          <w:rFonts w:ascii="David" w:hAnsi="David" w:cs="David"/>
          <w:sz w:val="28"/>
          <w:szCs w:val="28"/>
          <w:rtl/>
        </w:rPr>
      </w:pPr>
      <w:r>
        <w:rPr>
          <w:rFonts w:ascii="David" w:hAnsi="David" w:cs="David" w:hint="cs"/>
          <w:sz w:val="28"/>
          <w:szCs w:val="28"/>
          <w:rtl/>
        </w:rPr>
        <w:t xml:space="preserve">כלומר, </w:t>
      </w:r>
      <w:r w:rsidR="008716C8">
        <w:rPr>
          <w:rFonts w:ascii="David" w:hAnsi="David" w:cs="David" w:hint="cs"/>
          <w:sz w:val="28"/>
          <w:szCs w:val="28"/>
          <w:rtl/>
        </w:rPr>
        <w:t xml:space="preserve">אגב פרשת הוועדה, נולד חשד חדש והיועמ"ש לממשלה צריך להחליט האם להתחיל בבדיקה בעניין המניות. </w:t>
      </w:r>
    </w:p>
    <w:p w:rsidR="003953C6" w:rsidRDefault="003953C6" w:rsidP="00047F0F">
      <w:pPr>
        <w:spacing w:line="360" w:lineRule="auto"/>
        <w:jc w:val="both"/>
        <w:rPr>
          <w:rFonts w:ascii="David" w:hAnsi="David" w:cs="David"/>
          <w:sz w:val="28"/>
          <w:szCs w:val="28"/>
          <w:rtl/>
        </w:rPr>
      </w:pPr>
      <w:r>
        <w:rPr>
          <w:rFonts w:ascii="David" w:hAnsi="David" w:cs="David" w:hint="cs"/>
          <w:sz w:val="28"/>
          <w:szCs w:val="28"/>
          <w:rtl/>
        </w:rPr>
        <w:t xml:space="preserve">פרשת המניות מעלה סימני שאלה: רה"ם הודה שקנה מניות, </w:t>
      </w:r>
      <w:r w:rsidR="00537A06">
        <w:rPr>
          <w:rFonts w:ascii="David" w:hAnsi="David" w:cs="David" w:hint="cs"/>
          <w:sz w:val="28"/>
          <w:szCs w:val="28"/>
          <w:rtl/>
        </w:rPr>
        <w:t xml:space="preserve">יש </w:t>
      </w:r>
      <w:r>
        <w:rPr>
          <w:rFonts w:ascii="David" w:hAnsi="David" w:cs="David" w:hint="cs"/>
          <w:sz w:val="28"/>
          <w:szCs w:val="28"/>
          <w:rtl/>
        </w:rPr>
        <w:t xml:space="preserve">עמימות בנוגע למועד הרכישה, ולכן לא ברור אם יש קשר לחברת טיסנקרופ ואיזה קשר. </w:t>
      </w:r>
      <w:r w:rsidR="00FB60BE">
        <w:rPr>
          <w:rFonts w:ascii="David" w:hAnsi="David" w:cs="David" w:hint="cs"/>
          <w:sz w:val="28"/>
          <w:szCs w:val="28"/>
          <w:rtl/>
        </w:rPr>
        <w:t xml:space="preserve">לא ברור האם הרווח הוא דרך להעביר כספים לרה"ם, ושאלה זו עשויה להתברר במסגרת בדיקה. </w:t>
      </w:r>
    </w:p>
    <w:p w:rsidR="00600A83" w:rsidRDefault="00600A83" w:rsidP="00047F0F">
      <w:pPr>
        <w:spacing w:line="360" w:lineRule="auto"/>
        <w:jc w:val="both"/>
        <w:rPr>
          <w:rFonts w:ascii="David" w:hAnsi="David" w:cs="David" w:hint="cs"/>
          <w:sz w:val="28"/>
          <w:szCs w:val="28"/>
          <w:rtl/>
        </w:rPr>
      </w:pPr>
      <w:r>
        <w:rPr>
          <w:rFonts w:ascii="David" w:hAnsi="David" w:cs="David" w:hint="cs"/>
          <w:sz w:val="28"/>
          <w:szCs w:val="28"/>
          <w:rtl/>
        </w:rPr>
        <w:lastRenderedPageBreak/>
        <w:t xml:space="preserve">הצהרות ההון של שרים ורה"ם נמצאים אצל מבקר המדינה, למקרה הצורך. במקרה הזה, מבקר המדינה פתח את הצהרת ההון של רה"ם ומצא לנכון להעבירה ליועמ"ש לממשלה. </w:t>
      </w:r>
      <w:r w:rsidR="00537A06">
        <w:rPr>
          <w:rFonts w:ascii="David" w:hAnsi="David" w:cs="David" w:hint="cs"/>
          <w:sz w:val="28"/>
          <w:szCs w:val="28"/>
          <w:rtl/>
        </w:rPr>
        <w:t xml:space="preserve">עצם </w:t>
      </w:r>
      <w:r>
        <w:rPr>
          <w:rFonts w:ascii="David" w:hAnsi="David" w:cs="David" w:hint="cs"/>
          <w:sz w:val="28"/>
          <w:szCs w:val="28"/>
          <w:rtl/>
        </w:rPr>
        <w:t>ההעברה מרמזת על קושי אפשרי.</w:t>
      </w:r>
    </w:p>
    <w:p w:rsidR="00600A83" w:rsidRDefault="00600A83" w:rsidP="00047F0F">
      <w:pPr>
        <w:spacing w:line="360" w:lineRule="auto"/>
        <w:jc w:val="both"/>
        <w:rPr>
          <w:rFonts w:ascii="David" w:hAnsi="David" w:cs="David"/>
          <w:sz w:val="28"/>
          <w:szCs w:val="28"/>
          <w:rtl/>
        </w:rPr>
      </w:pPr>
      <w:r>
        <w:rPr>
          <w:rFonts w:ascii="David" w:hAnsi="David" w:cs="David" w:hint="cs"/>
          <w:sz w:val="28"/>
          <w:szCs w:val="28"/>
          <w:rtl/>
        </w:rPr>
        <w:t xml:space="preserve">מקומו של עו"ד שמרון, גם בייצוג רה"ם לפני משרד מבקר המדינה, ראוי לבדיקה.  </w:t>
      </w:r>
    </w:p>
    <w:p w:rsidR="00E4643A" w:rsidRDefault="00E4643A" w:rsidP="00047F0F">
      <w:pPr>
        <w:spacing w:line="360" w:lineRule="auto"/>
        <w:jc w:val="both"/>
        <w:rPr>
          <w:rFonts w:ascii="David" w:hAnsi="David" w:cs="David"/>
          <w:sz w:val="28"/>
          <w:szCs w:val="28"/>
          <w:rtl/>
        </w:rPr>
      </w:pPr>
      <w:r>
        <w:rPr>
          <w:rFonts w:ascii="David" w:hAnsi="David" w:cs="David" w:hint="cs"/>
          <w:sz w:val="28"/>
          <w:szCs w:val="28"/>
          <w:rtl/>
        </w:rPr>
        <w:t xml:space="preserve">אחת הטענות שעולה היא שרה"ם מכר את המניות כשהיה כבר בהליך קבלת החלטות בדבר רכישת כלי השייט הנוספים. לכן, נטען שיש קשר לפרשת כלי השייט ויש הסבורים שיש לפתוח מחדש את פרשת 3000. </w:t>
      </w:r>
      <w:r w:rsidR="00D05AD9">
        <w:rPr>
          <w:rFonts w:ascii="David" w:hAnsi="David" w:cs="David" w:hint="cs"/>
          <w:sz w:val="28"/>
          <w:szCs w:val="28"/>
          <w:rtl/>
        </w:rPr>
        <w:t xml:space="preserve">בפרשה זו, המשטרה סיימה לחקור ורה"ם לא נאשם. אבל, היו פניות ליועמ"ש לממשלה את הפרשה, ולהחזיר את התיק למשטרה להשלמות חקירה. </w:t>
      </w:r>
    </w:p>
    <w:p w:rsidR="007F2807" w:rsidRDefault="00526CE3" w:rsidP="00537A06">
      <w:pPr>
        <w:spacing w:line="360" w:lineRule="auto"/>
        <w:jc w:val="both"/>
        <w:rPr>
          <w:rFonts w:ascii="David" w:hAnsi="David" w:cs="David"/>
          <w:sz w:val="28"/>
          <w:szCs w:val="28"/>
          <w:rtl/>
        </w:rPr>
      </w:pPr>
      <w:r>
        <w:rPr>
          <w:rFonts w:ascii="David" w:hAnsi="David" w:cs="David" w:hint="cs"/>
          <w:sz w:val="28"/>
          <w:szCs w:val="28"/>
          <w:rtl/>
        </w:rPr>
        <w:t xml:space="preserve">רה"ם הודה בראיון בתקשורת שהוא זה </w:t>
      </w:r>
      <w:r w:rsidR="00537A06">
        <w:rPr>
          <w:rFonts w:ascii="David" w:hAnsi="David" w:cs="David" w:hint="cs"/>
          <w:sz w:val="28"/>
          <w:szCs w:val="28"/>
          <w:rtl/>
        </w:rPr>
        <w:t>ש</w:t>
      </w:r>
      <w:r>
        <w:rPr>
          <w:rFonts w:ascii="David" w:hAnsi="David" w:cs="David" w:hint="cs"/>
          <w:sz w:val="28"/>
          <w:szCs w:val="28"/>
          <w:rtl/>
        </w:rPr>
        <w:t xml:space="preserve">הסיר את ההתנגדות של ישראל למכירת צוללות גרמניות למצריים. הוא נקב בשמות של 3 שותפי סוד, שניים מהם הודיעו שלא ידעו. יש הסבורים שיש פה קושי פלילי. מבלי להתייחס לפן הפלילי, יש קושי נוסף, חוקתי, האם רה"ם מוסמך לקבל החלטה כזו ללא הגורמים המקצועיים הבכירים ביותר. במשטר נשיאותי </w:t>
      </w:r>
      <w:r>
        <w:rPr>
          <w:rFonts w:ascii="David" w:hAnsi="David" w:cs="David"/>
          <w:sz w:val="28"/>
          <w:szCs w:val="28"/>
          <w:rtl/>
        </w:rPr>
        <w:t>–</w:t>
      </w:r>
      <w:r>
        <w:rPr>
          <w:rFonts w:ascii="David" w:hAnsi="David" w:cs="David" w:hint="cs"/>
          <w:sz w:val="28"/>
          <w:szCs w:val="28"/>
          <w:rtl/>
        </w:rPr>
        <w:t xml:space="preserve"> כן. במשטר הפרלמנטרי שלנו </w:t>
      </w:r>
      <w:r w:rsidR="004761E2">
        <w:rPr>
          <w:rFonts w:ascii="David" w:hAnsi="David" w:cs="David" w:hint="cs"/>
          <w:sz w:val="28"/>
          <w:szCs w:val="28"/>
          <w:rtl/>
        </w:rPr>
        <w:t>-</w:t>
      </w:r>
      <w:r>
        <w:rPr>
          <w:rFonts w:ascii="David" w:hAnsi="David" w:cs="David" w:hint="cs"/>
          <w:sz w:val="28"/>
          <w:szCs w:val="28"/>
          <w:rtl/>
        </w:rPr>
        <w:t xml:space="preserve"> </w:t>
      </w:r>
      <w:r w:rsidR="004761E2">
        <w:rPr>
          <w:rFonts w:ascii="David" w:hAnsi="David" w:cs="David" w:hint="cs"/>
          <w:sz w:val="28"/>
          <w:szCs w:val="28"/>
          <w:rtl/>
        </w:rPr>
        <w:t>זו סמכות הממשלה. הממשלה מקבלת החלטה, עם הקמתה, להסמיך את סמכויותיה לגופים לקטנים יותר, ובמקרה הזה - לקבינט. הקושי הוא שרה"ם חרג לכאורה מסמכות. הבעיה היא שאין סנקציה, שכן הדבר כבר נעשה, וכל שנותר הוא הפקת לקחים</w:t>
      </w:r>
      <w:r w:rsidR="00537A06">
        <w:rPr>
          <w:rFonts w:ascii="David" w:hAnsi="David" w:cs="David" w:hint="cs"/>
          <w:sz w:val="28"/>
          <w:szCs w:val="28"/>
          <w:rtl/>
        </w:rPr>
        <w:t xml:space="preserve"> (ועדת חקירה וכו')</w:t>
      </w:r>
      <w:r w:rsidR="004761E2">
        <w:rPr>
          <w:rFonts w:ascii="David" w:hAnsi="David" w:cs="David" w:hint="cs"/>
          <w:sz w:val="28"/>
          <w:szCs w:val="28"/>
          <w:rtl/>
        </w:rPr>
        <w:t xml:space="preserve">. </w:t>
      </w:r>
    </w:p>
    <w:p w:rsidR="00537A06" w:rsidRDefault="00537A06" w:rsidP="002E4323">
      <w:pPr>
        <w:spacing w:line="360" w:lineRule="auto"/>
        <w:jc w:val="both"/>
        <w:rPr>
          <w:rFonts w:ascii="David" w:hAnsi="David" w:cs="David"/>
          <w:sz w:val="28"/>
          <w:szCs w:val="28"/>
          <w:rtl/>
        </w:rPr>
      </w:pPr>
      <w:r w:rsidRPr="00537A06">
        <w:rPr>
          <w:rFonts w:ascii="David" w:hAnsi="David" w:cs="David" w:hint="cs"/>
          <w:sz w:val="28"/>
          <w:szCs w:val="28"/>
          <w:u w:val="single"/>
          <w:rtl/>
        </w:rPr>
        <w:t xml:space="preserve">עד המדינה </w:t>
      </w:r>
      <w:r w:rsidR="002E4323">
        <w:rPr>
          <w:rFonts w:ascii="David" w:hAnsi="David" w:cs="David" w:hint="cs"/>
          <w:sz w:val="28"/>
          <w:szCs w:val="28"/>
          <w:u w:val="single"/>
          <w:rtl/>
        </w:rPr>
        <w:t>-</w:t>
      </w:r>
      <w:r w:rsidRPr="00537A06">
        <w:rPr>
          <w:rFonts w:ascii="David" w:hAnsi="David" w:cs="David" w:hint="cs"/>
          <w:sz w:val="28"/>
          <w:szCs w:val="28"/>
          <w:u w:val="single"/>
          <w:rtl/>
        </w:rPr>
        <w:t xml:space="preserve"> מיקי גנור</w:t>
      </w:r>
      <w:r w:rsidRPr="002E4323">
        <w:rPr>
          <w:rFonts w:ascii="David" w:hAnsi="David" w:cs="David" w:hint="cs"/>
          <w:sz w:val="28"/>
          <w:szCs w:val="28"/>
          <w:rtl/>
        </w:rPr>
        <w:t xml:space="preserve">: </w:t>
      </w:r>
      <w:r w:rsidRPr="00537A06">
        <w:rPr>
          <w:rFonts w:ascii="David" w:hAnsi="David" w:cs="David" w:hint="cs"/>
          <w:sz w:val="28"/>
          <w:szCs w:val="28"/>
          <w:rtl/>
        </w:rPr>
        <w:t xml:space="preserve">מבקש לשנות את גרסתו בתיק 3000. </w:t>
      </w:r>
      <w:r>
        <w:rPr>
          <w:rFonts w:ascii="David" w:hAnsi="David" w:cs="David" w:hint="cs"/>
          <w:sz w:val="28"/>
          <w:szCs w:val="28"/>
          <w:rtl/>
        </w:rPr>
        <w:t xml:space="preserve">כרגע, הסכם עד המדינה לא בוטל. גנור ביקש לא לבטלו אלא לחזור מחלק מהעדות. משום כך, ייתכן שתיק 3000 ייפתח ויהיו השלמות חקירה. </w:t>
      </w:r>
    </w:p>
    <w:p w:rsidR="00FE46A6" w:rsidRPr="00FE46A6" w:rsidRDefault="00FE46A6" w:rsidP="002E4323">
      <w:pPr>
        <w:spacing w:line="360" w:lineRule="auto"/>
        <w:jc w:val="both"/>
        <w:rPr>
          <w:rFonts w:ascii="David" w:hAnsi="David" w:cs="David" w:hint="cs"/>
          <w:b/>
          <w:bCs/>
          <w:sz w:val="28"/>
          <w:szCs w:val="28"/>
          <w:rtl/>
        </w:rPr>
      </w:pPr>
      <w:r w:rsidRPr="00FE46A6">
        <w:rPr>
          <w:rFonts w:ascii="David" w:hAnsi="David" w:cs="David" w:hint="cs"/>
          <w:b/>
          <w:bCs/>
          <w:sz w:val="28"/>
          <w:szCs w:val="28"/>
          <w:rtl/>
        </w:rPr>
        <w:t>העברת חומרי החקירה</w:t>
      </w:r>
    </w:p>
    <w:p w:rsidR="00FE46A6" w:rsidRDefault="00FE46A6" w:rsidP="00A43B61">
      <w:pPr>
        <w:spacing w:line="360" w:lineRule="auto"/>
        <w:jc w:val="both"/>
        <w:rPr>
          <w:rFonts w:ascii="David" w:hAnsi="David" w:cs="David" w:hint="cs"/>
          <w:sz w:val="28"/>
          <w:szCs w:val="28"/>
          <w:rtl/>
        </w:rPr>
      </w:pPr>
      <w:r>
        <w:rPr>
          <w:rFonts w:ascii="David" w:hAnsi="David" w:cs="David" w:hint="cs"/>
          <w:sz w:val="28"/>
          <w:szCs w:val="28"/>
          <w:rtl/>
        </w:rPr>
        <w:t xml:space="preserve">לקראת שימוע רה"ם, על היועמ"ש לממשלה להעמיד לרשותו את חומרי החקירה. עורכי דינו של רה"ם ביקשו שלא להעביר חומרים לפני הבחירות. </w:t>
      </w:r>
      <w:r w:rsidR="00A43B61">
        <w:rPr>
          <w:rFonts w:ascii="David" w:hAnsi="David" w:cs="David" w:hint="cs"/>
          <w:sz w:val="28"/>
          <w:szCs w:val="28"/>
          <w:rtl/>
        </w:rPr>
        <w:t xml:space="preserve">המועד לאיסוף החומרים נקבע ל-10.4.19, אולם טרם נאספו. </w:t>
      </w:r>
      <w:r w:rsidR="00B50E1A">
        <w:rPr>
          <w:rFonts w:ascii="David" w:hAnsi="David" w:cs="David" w:hint="cs"/>
          <w:sz w:val="28"/>
          <w:szCs w:val="28"/>
          <w:rtl/>
        </w:rPr>
        <w:t xml:space="preserve">השימוע נקבע ל-10.7.19. </w:t>
      </w:r>
      <w:r w:rsidR="00994D63">
        <w:rPr>
          <w:rFonts w:ascii="David" w:hAnsi="David" w:cs="David" w:hint="cs"/>
          <w:sz w:val="28"/>
          <w:szCs w:val="28"/>
          <w:rtl/>
        </w:rPr>
        <w:t>כחודשיים אחרי השימוע צפויה החלטה סופית של היועמ"ש לממשלה.</w:t>
      </w:r>
    </w:p>
    <w:p w:rsidR="00994D63" w:rsidRPr="00177139" w:rsidRDefault="00177139" w:rsidP="00A43B61">
      <w:pPr>
        <w:spacing w:line="360" w:lineRule="auto"/>
        <w:jc w:val="both"/>
        <w:rPr>
          <w:rFonts w:ascii="David" w:hAnsi="David" w:cs="David" w:hint="cs"/>
          <w:b/>
          <w:bCs/>
          <w:sz w:val="28"/>
          <w:szCs w:val="28"/>
          <w:rtl/>
        </w:rPr>
      </w:pPr>
      <w:r w:rsidRPr="00177139">
        <w:rPr>
          <w:rFonts w:ascii="David" w:hAnsi="David" w:cs="David" w:hint="cs"/>
          <w:b/>
          <w:bCs/>
          <w:sz w:val="28"/>
          <w:szCs w:val="28"/>
          <w:rtl/>
        </w:rPr>
        <w:t xml:space="preserve">כהונת רה"ם תחת כתב אישום </w:t>
      </w:r>
    </w:p>
    <w:p w:rsidR="00177139" w:rsidRDefault="00177139" w:rsidP="00EA2775">
      <w:pPr>
        <w:spacing w:line="360" w:lineRule="auto"/>
        <w:jc w:val="both"/>
        <w:rPr>
          <w:rFonts w:ascii="David" w:hAnsi="David" w:cs="David"/>
          <w:sz w:val="28"/>
          <w:szCs w:val="28"/>
          <w:rtl/>
        </w:rPr>
      </w:pPr>
      <w:r>
        <w:rPr>
          <w:rFonts w:ascii="David" w:hAnsi="David" w:cs="David" w:hint="cs"/>
          <w:sz w:val="28"/>
          <w:szCs w:val="28"/>
          <w:rtl/>
        </w:rPr>
        <w:t xml:space="preserve">חוק יסוד: הממשלה </w:t>
      </w:r>
      <w:r w:rsidR="005854F5">
        <w:rPr>
          <w:rFonts w:ascii="David" w:hAnsi="David" w:cs="David" w:hint="cs"/>
          <w:sz w:val="28"/>
          <w:szCs w:val="28"/>
          <w:rtl/>
        </w:rPr>
        <w:t>קובע, כי</w:t>
      </w:r>
      <w:r>
        <w:rPr>
          <w:rFonts w:ascii="David" w:hAnsi="David" w:cs="David" w:hint="cs"/>
          <w:sz w:val="28"/>
          <w:szCs w:val="28"/>
          <w:rtl/>
        </w:rPr>
        <w:t xml:space="preserve"> משפט פלילי נגד רה"ם ייערך בירושלים בבית המשפט המחוזי בהרכב של 3 שופטים. ע"פ החוק, רה"ם כשיר פורמלית להמשיך בתפקידו</w:t>
      </w:r>
      <w:r w:rsidR="005854F5">
        <w:rPr>
          <w:rFonts w:ascii="David" w:hAnsi="David" w:cs="David" w:hint="cs"/>
          <w:sz w:val="28"/>
          <w:szCs w:val="28"/>
          <w:rtl/>
        </w:rPr>
        <w:t>, והוא יכול להמשיך לכהן עד הרשעתו הסופית</w:t>
      </w:r>
      <w:r w:rsidR="00EA2775">
        <w:rPr>
          <w:rFonts w:ascii="David" w:hAnsi="David" w:cs="David" w:hint="cs"/>
          <w:sz w:val="28"/>
          <w:szCs w:val="28"/>
          <w:rtl/>
        </w:rPr>
        <w:t xml:space="preserve"> (מבחינה פורמלית, טכנית)</w:t>
      </w:r>
      <w:r w:rsidR="005854F5">
        <w:rPr>
          <w:rFonts w:ascii="David" w:hAnsi="David" w:cs="David" w:hint="cs"/>
          <w:sz w:val="28"/>
          <w:szCs w:val="28"/>
          <w:rtl/>
        </w:rPr>
        <w:t xml:space="preserve">. </w:t>
      </w:r>
      <w:r w:rsidR="00E10404">
        <w:rPr>
          <w:rFonts w:ascii="David" w:hAnsi="David" w:cs="David" w:hint="cs"/>
          <w:sz w:val="28"/>
          <w:szCs w:val="28"/>
          <w:rtl/>
        </w:rPr>
        <w:t>אבל, כשירות לחוד וסבירות לחוד. לגבי שר עולה מהחוק, כי גם שרים יכולים לכהן עד להרשעה. פה אמרה הפסיקה, שדין המשפט גובר על דין הציבור</w:t>
      </w:r>
      <w:r w:rsidR="00CF2793">
        <w:rPr>
          <w:rFonts w:ascii="David" w:hAnsi="David" w:cs="David" w:hint="cs"/>
          <w:sz w:val="28"/>
          <w:szCs w:val="28"/>
          <w:rtl/>
        </w:rPr>
        <w:t xml:space="preserve">. אבל, בחוק אין התייחסות כמובן לנסיבות העבירה, ופה נשאלת שאלת הסבירות. </w:t>
      </w:r>
    </w:p>
    <w:p w:rsidR="00EA2775" w:rsidRPr="00EA2775" w:rsidRDefault="00EA2775" w:rsidP="00EA2775">
      <w:pPr>
        <w:spacing w:line="360" w:lineRule="auto"/>
        <w:jc w:val="both"/>
        <w:rPr>
          <w:rFonts w:ascii="David" w:hAnsi="David" w:cs="David" w:hint="cs"/>
          <w:sz w:val="28"/>
          <w:szCs w:val="28"/>
          <w:u w:val="single"/>
          <w:rtl/>
        </w:rPr>
      </w:pPr>
      <w:r w:rsidRPr="00EA2775">
        <w:rPr>
          <w:rFonts w:ascii="David" w:hAnsi="David" w:cs="David" w:hint="cs"/>
          <w:sz w:val="28"/>
          <w:szCs w:val="28"/>
          <w:u w:val="single"/>
          <w:rtl/>
        </w:rPr>
        <w:lastRenderedPageBreak/>
        <w:t>חסינות</w:t>
      </w:r>
    </w:p>
    <w:p w:rsidR="00C8053D" w:rsidRDefault="00EA2775" w:rsidP="00DA06B3">
      <w:pPr>
        <w:spacing w:line="360" w:lineRule="auto"/>
        <w:jc w:val="both"/>
        <w:rPr>
          <w:rFonts w:ascii="David" w:hAnsi="David" w:cs="David"/>
          <w:sz w:val="28"/>
          <w:szCs w:val="28"/>
          <w:rtl/>
        </w:rPr>
      </w:pPr>
      <w:r>
        <w:rPr>
          <w:rFonts w:ascii="David" w:hAnsi="David" w:cs="David" w:hint="cs"/>
          <w:sz w:val="28"/>
          <w:szCs w:val="28"/>
          <w:rtl/>
        </w:rPr>
        <w:t xml:space="preserve">יש </w:t>
      </w:r>
      <w:r w:rsidR="00DA06B3">
        <w:rPr>
          <w:rFonts w:ascii="David" w:hAnsi="David" w:cs="David" w:hint="cs"/>
          <w:sz w:val="28"/>
          <w:szCs w:val="28"/>
          <w:rtl/>
        </w:rPr>
        <w:t>3</w:t>
      </w:r>
      <w:r>
        <w:rPr>
          <w:rFonts w:ascii="David" w:hAnsi="David" w:cs="David" w:hint="cs"/>
          <w:sz w:val="28"/>
          <w:szCs w:val="28"/>
          <w:rtl/>
        </w:rPr>
        <w:t xml:space="preserve"> אפשרויות:</w:t>
      </w:r>
    </w:p>
    <w:p w:rsidR="00C8053D" w:rsidRPr="0031045B" w:rsidRDefault="00EA2775" w:rsidP="0031045B">
      <w:pPr>
        <w:pStyle w:val="a3"/>
        <w:numPr>
          <w:ilvl w:val="0"/>
          <w:numId w:val="3"/>
        </w:numPr>
        <w:spacing w:line="360" w:lineRule="auto"/>
        <w:jc w:val="both"/>
        <w:rPr>
          <w:rFonts w:ascii="David" w:hAnsi="David" w:cs="David"/>
          <w:sz w:val="28"/>
          <w:szCs w:val="28"/>
          <w:rtl/>
        </w:rPr>
      </w:pPr>
      <w:r w:rsidRPr="0031045B">
        <w:rPr>
          <w:rFonts w:ascii="David" w:hAnsi="David" w:cs="David" w:hint="cs"/>
          <w:sz w:val="28"/>
          <w:szCs w:val="28"/>
          <w:rtl/>
        </w:rPr>
        <w:t xml:space="preserve">החוק הנוכחי </w:t>
      </w:r>
      <w:r w:rsidR="00F36B41" w:rsidRPr="0031045B">
        <w:rPr>
          <w:rFonts w:ascii="David" w:hAnsi="David" w:cs="David" w:hint="cs"/>
          <w:sz w:val="28"/>
          <w:szCs w:val="28"/>
          <w:rtl/>
        </w:rPr>
        <w:t xml:space="preserve"> - חוק החסינות, אומר שח"כ חסין כאשר מדובר בפעולות שבמסגרת תפקידו. </w:t>
      </w:r>
      <w:r w:rsidR="009A1142" w:rsidRPr="0031045B">
        <w:rPr>
          <w:rFonts w:ascii="David" w:hAnsi="David" w:cs="David" w:hint="cs"/>
          <w:sz w:val="28"/>
          <w:szCs w:val="28"/>
          <w:rtl/>
        </w:rPr>
        <w:t xml:space="preserve">כמו כן הוא חסין בפני פרוצדורות - האזנת </w:t>
      </w:r>
      <w:r w:rsidR="00235383" w:rsidRPr="0031045B">
        <w:rPr>
          <w:rFonts w:ascii="David" w:hAnsi="David" w:cs="David" w:hint="cs"/>
          <w:sz w:val="28"/>
          <w:szCs w:val="28"/>
          <w:rtl/>
        </w:rPr>
        <w:t>סתר, מעצר וכו', וכן חסין בפני העמדה לדין</w:t>
      </w:r>
      <w:r w:rsidR="00807E8F" w:rsidRPr="0031045B">
        <w:rPr>
          <w:rFonts w:ascii="David" w:hAnsi="David" w:cs="David" w:hint="cs"/>
          <w:sz w:val="28"/>
          <w:szCs w:val="28"/>
          <w:rtl/>
        </w:rPr>
        <w:t>, בקדנציה הנוכחית</w:t>
      </w:r>
      <w:r w:rsidR="00235383" w:rsidRPr="0031045B">
        <w:rPr>
          <w:rFonts w:ascii="David" w:hAnsi="David" w:cs="David" w:hint="cs"/>
          <w:sz w:val="28"/>
          <w:szCs w:val="28"/>
          <w:rtl/>
        </w:rPr>
        <w:t>.</w:t>
      </w:r>
      <w:r w:rsidR="00807E8F" w:rsidRPr="0031045B">
        <w:rPr>
          <w:rFonts w:ascii="David" w:hAnsi="David" w:cs="David" w:hint="cs"/>
          <w:sz w:val="28"/>
          <w:szCs w:val="28"/>
          <w:rtl/>
        </w:rPr>
        <w:t xml:space="preserve"> </w:t>
      </w:r>
      <w:r w:rsidR="0059706A" w:rsidRPr="0031045B">
        <w:rPr>
          <w:rFonts w:ascii="David" w:hAnsi="David" w:cs="David" w:hint="cs"/>
          <w:sz w:val="28"/>
          <w:szCs w:val="28"/>
          <w:rtl/>
        </w:rPr>
        <w:t>את החסינות אפשר להסיר.</w:t>
      </w:r>
      <w:r w:rsidR="0059706A" w:rsidRPr="0031045B">
        <w:rPr>
          <w:rFonts w:ascii="David" w:hAnsi="David" w:cs="David" w:hint="cs"/>
          <w:sz w:val="28"/>
          <w:szCs w:val="28"/>
          <w:rtl/>
        </w:rPr>
        <w:t xml:space="preserve"> </w:t>
      </w:r>
      <w:r w:rsidR="00807E8F" w:rsidRPr="0031045B">
        <w:rPr>
          <w:rFonts w:ascii="David" w:hAnsi="David" w:cs="David" w:hint="cs"/>
          <w:sz w:val="28"/>
          <w:szCs w:val="28"/>
          <w:rtl/>
        </w:rPr>
        <w:t xml:space="preserve">חסינות בפני העמדה לדין כרוכה בבקשה של הח"כ מהכנסת, והוא צריך להוכיח שיש עילה לבקשה. עילות אפשריות: א. היועמ"ש לממשלה מפלה אותו לרעה בכוונתו להעמידו לדין; </w:t>
      </w:r>
      <w:r w:rsidR="009A1142" w:rsidRPr="0031045B">
        <w:rPr>
          <w:rFonts w:ascii="David" w:hAnsi="David" w:cs="David" w:hint="cs"/>
          <w:sz w:val="28"/>
          <w:szCs w:val="28"/>
          <w:rtl/>
        </w:rPr>
        <w:t xml:space="preserve"> </w:t>
      </w:r>
      <w:r w:rsidR="00807E8F" w:rsidRPr="0031045B">
        <w:rPr>
          <w:rFonts w:ascii="David" w:hAnsi="David" w:cs="David" w:hint="cs"/>
          <w:sz w:val="28"/>
          <w:szCs w:val="28"/>
          <w:rtl/>
        </w:rPr>
        <w:t xml:space="preserve">ב. </w:t>
      </w:r>
      <w:r w:rsidR="00C91E4F" w:rsidRPr="0031045B">
        <w:rPr>
          <w:rFonts w:ascii="David" w:hAnsi="David" w:cs="David" w:hint="cs"/>
          <w:sz w:val="28"/>
          <w:szCs w:val="28"/>
          <w:rtl/>
        </w:rPr>
        <w:t>ההעמדה לדין תמנע ייצוג בכנסת</w:t>
      </w:r>
      <w:r w:rsidR="0031045B">
        <w:rPr>
          <w:rFonts w:ascii="David" w:hAnsi="David" w:cs="David" w:hint="cs"/>
          <w:sz w:val="28"/>
          <w:szCs w:val="28"/>
          <w:rtl/>
        </w:rPr>
        <w:t xml:space="preserve"> (מתאים יותר לסיעה של ח"כ אחד)</w:t>
      </w:r>
      <w:r w:rsidR="00C91E4F" w:rsidRPr="0031045B">
        <w:rPr>
          <w:rFonts w:ascii="David" w:hAnsi="David" w:cs="David" w:hint="cs"/>
          <w:sz w:val="28"/>
          <w:szCs w:val="28"/>
          <w:rtl/>
        </w:rPr>
        <w:t xml:space="preserve">. </w:t>
      </w:r>
      <w:r w:rsidR="0059706A" w:rsidRPr="0031045B">
        <w:rPr>
          <w:rFonts w:ascii="David" w:hAnsi="David" w:cs="David" w:hint="cs"/>
          <w:sz w:val="28"/>
          <w:szCs w:val="28"/>
          <w:rtl/>
        </w:rPr>
        <w:t>צפוי קושי של רה"ם להציג עילה לבקשה כזו.</w:t>
      </w:r>
      <w:r w:rsidR="00C91E4F" w:rsidRPr="0031045B">
        <w:rPr>
          <w:rFonts w:ascii="David" w:hAnsi="David" w:cs="David" w:hint="cs"/>
          <w:sz w:val="28"/>
          <w:szCs w:val="28"/>
          <w:rtl/>
        </w:rPr>
        <w:t xml:space="preserve"> </w:t>
      </w:r>
    </w:p>
    <w:p w:rsidR="00EA2775" w:rsidRPr="0031045B" w:rsidRDefault="00F36B41" w:rsidP="0031045B">
      <w:pPr>
        <w:pStyle w:val="a3"/>
        <w:numPr>
          <w:ilvl w:val="0"/>
          <w:numId w:val="3"/>
        </w:numPr>
        <w:spacing w:line="360" w:lineRule="auto"/>
        <w:jc w:val="both"/>
        <w:rPr>
          <w:rFonts w:ascii="David" w:hAnsi="David" w:cs="David"/>
          <w:sz w:val="28"/>
          <w:szCs w:val="28"/>
          <w:rtl/>
        </w:rPr>
      </w:pPr>
      <w:r w:rsidRPr="0031045B">
        <w:rPr>
          <w:rFonts w:ascii="David" w:hAnsi="David" w:cs="David" w:hint="cs"/>
          <w:sz w:val="28"/>
          <w:szCs w:val="28"/>
          <w:rtl/>
        </w:rPr>
        <w:t xml:space="preserve">תיקון חוק </w:t>
      </w:r>
      <w:r w:rsidR="0059706A" w:rsidRPr="0031045B">
        <w:rPr>
          <w:rFonts w:ascii="David" w:hAnsi="David" w:cs="David" w:hint="cs"/>
          <w:sz w:val="28"/>
          <w:szCs w:val="28"/>
          <w:rtl/>
        </w:rPr>
        <w:t>החסינות הנוכחי, כך שלא תידרש עילה לקבל חסינות. במקרה הזה יש ח"כים נוספים שייהנו מהתיקון.</w:t>
      </w:r>
    </w:p>
    <w:p w:rsidR="00DA06B3" w:rsidRDefault="00DA06B3" w:rsidP="00A84DDC">
      <w:pPr>
        <w:pStyle w:val="a3"/>
        <w:numPr>
          <w:ilvl w:val="0"/>
          <w:numId w:val="3"/>
        </w:numPr>
        <w:spacing w:line="360" w:lineRule="auto"/>
        <w:jc w:val="both"/>
        <w:rPr>
          <w:rFonts w:ascii="David" w:hAnsi="David" w:cs="David"/>
          <w:sz w:val="28"/>
          <w:szCs w:val="28"/>
        </w:rPr>
      </w:pPr>
      <w:r w:rsidRPr="0031045B">
        <w:rPr>
          <w:rFonts w:ascii="David" w:hAnsi="David" w:cs="David" w:hint="cs"/>
          <w:sz w:val="28"/>
          <w:szCs w:val="28"/>
          <w:rtl/>
        </w:rPr>
        <w:t xml:space="preserve">החוק הצרפתי. </w:t>
      </w:r>
      <w:r w:rsidR="00A84DDC">
        <w:rPr>
          <w:rFonts w:ascii="David" w:hAnsi="David" w:cs="David" w:hint="cs"/>
          <w:sz w:val="28"/>
          <w:szCs w:val="28"/>
          <w:rtl/>
        </w:rPr>
        <w:t xml:space="preserve">הכוונה לייבא מהחוקה הצרפתית - "לא ניתן להעמיד לדין נשיא מכהן". סעיף זה קיים גם אצלנו, אך המטרה היא להגן על ראש המדינה ולא על ראש הרשות המבצעת. </w:t>
      </w:r>
      <w:r w:rsidR="009D240F">
        <w:rPr>
          <w:rFonts w:ascii="David" w:hAnsi="David" w:cs="David" w:hint="cs"/>
          <w:sz w:val="28"/>
          <w:szCs w:val="28"/>
          <w:rtl/>
        </w:rPr>
        <w:t xml:space="preserve">התיקון צריך להיות לחוק יסוד: הממשלה. הקושי נובע גם מכך שראש ממשלה אינו מוסד בחוק, אלא הוא ראשון בין שווים בממשלה. </w:t>
      </w:r>
    </w:p>
    <w:p w:rsidR="00923C01" w:rsidRDefault="00923C01" w:rsidP="003A5A67">
      <w:pPr>
        <w:spacing w:line="360" w:lineRule="auto"/>
        <w:jc w:val="both"/>
        <w:rPr>
          <w:rFonts w:ascii="David" w:hAnsi="David" w:cs="David"/>
          <w:sz w:val="28"/>
          <w:szCs w:val="28"/>
          <w:rtl/>
        </w:rPr>
      </w:pPr>
      <w:r>
        <w:rPr>
          <w:rFonts w:ascii="David" w:hAnsi="David" w:cs="David" w:hint="cs"/>
          <w:sz w:val="28"/>
          <w:szCs w:val="28"/>
          <w:rtl/>
        </w:rPr>
        <w:t>מתי נבחרי</w:t>
      </w:r>
      <w:r w:rsidR="003A5A67">
        <w:rPr>
          <w:rFonts w:ascii="David" w:hAnsi="David" w:cs="David" w:hint="cs"/>
          <w:sz w:val="28"/>
          <w:szCs w:val="28"/>
          <w:rtl/>
        </w:rPr>
        <w:t xml:space="preserve"> ציבור</w:t>
      </w:r>
      <w:r>
        <w:rPr>
          <w:rFonts w:ascii="David" w:hAnsi="David" w:cs="David" w:hint="cs"/>
          <w:sz w:val="28"/>
          <w:szCs w:val="28"/>
          <w:rtl/>
        </w:rPr>
        <w:t xml:space="preserve"> נאלצים להפסיק תפקידם?</w:t>
      </w:r>
    </w:p>
    <w:p w:rsidR="00923C01" w:rsidRPr="003A5A67" w:rsidRDefault="00923C01" w:rsidP="003A5A67">
      <w:pPr>
        <w:pStyle w:val="a3"/>
        <w:numPr>
          <w:ilvl w:val="0"/>
          <w:numId w:val="4"/>
        </w:numPr>
        <w:spacing w:line="360" w:lineRule="auto"/>
        <w:jc w:val="both"/>
        <w:rPr>
          <w:rFonts w:ascii="David" w:hAnsi="David" w:cs="David" w:hint="cs"/>
          <w:sz w:val="28"/>
          <w:szCs w:val="28"/>
          <w:rtl/>
        </w:rPr>
      </w:pPr>
      <w:r w:rsidRPr="003A5A67">
        <w:rPr>
          <w:rFonts w:ascii="David" w:hAnsi="David" w:cs="David" w:hint="cs"/>
          <w:sz w:val="28"/>
          <w:szCs w:val="28"/>
          <w:rtl/>
        </w:rPr>
        <w:t xml:space="preserve">חבר כנסת </w:t>
      </w:r>
      <w:r w:rsidR="001514B5" w:rsidRPr="003A5A67">
        <w:rPr>
          <w:rFonts w:ascii="David" w:hAnsi="David" w:cs="David" w:hint="cs"/>
          <w:sz w:val="28"/>
          <w:szCs w:val="28"/>
          <w:rtl/>
        </w:rPr>
        <w:t>-</w:t>
      </w:r>
      <w:r w:rsidRPr="003A5A67">
        <w:rPr>
          <w:rFonts w:ascii="David" w:hAnsi="David" w:cs="David" w:hint="cs"/>
          <w:sz w:val="28"/>
          <w:szCs w:val="28"/>
          <w:rtl/>
        </w:rPr>
        <w:t xml:space="preserve"> חוק (הרשעה + קלון), בחינה טכנית.</w:t>
      </w:r>
    </w:p>
    <w:p w:rsidR="00923C01" w:rsidRPr="003A5A67" w:rsidRDefault="00923C01" w:rsidP="003A5A67">
      <w:pPr>
        <w:pStyle w:val="a3"/>
        <w:numPr>
          <w:ilvl w:val="0"/>
          <w:numId w:val="4"/>
        </w:numPr>
        <w:spacing w:line="360" w:lineRule="auto"/>
        <w:jc w:val="both"/>
        <w:rPr>
          <w:rFonts w:ascii="David" w:hAnsi="David" w:cs="David" w:hint="cs"/>
          <w:sz w:val="28"/>
          <w:szCs w:val="28"/>
          <w:rtl/>
        </w:rPr>
      </w:pPr>
      <w:r w:rsidRPr="003A5A67">
        <w:rPr>
          <w:rFonts w:ascii="David" w:hAnsi="David" w:cs="David" w:hint="cs"/>
          <w:sz w:val="28"/>
          <w:szCs w:val="28"/>
          <w:rtl/>
        </w:rPr>
        <w:t xml:space="preserve">שר </w:t>
      </w:r>
      <w:r w:rsidR="001514B5" w:rsidRPr="003A5A67">
        <w:rPr>
          <w:rFonts w:ascii="David" w:hAnsi="David" w:cs="David" w:hint="cs"/>
          <w:sz w:val="28"/>
          <w:szCs w:val="28"/>
          <w:rtl/>
        </w:rPr>
        <w:t>-</w:t>
      </w:r>
      <w:r w:rsidRPr="003A5A67">
        <w:rPr>
          <w:rFonts w:ascii="David" w:hAnsi="David" w:cs="David" w:hint="cs"/>
          <w:sz w:val="28"/>
          <w:szCs w:val="28"/>
          <w:rtl/>
        </w:rPr>
        <w:t xml:space="preserve"> חוק (הרשעה + קלון), ע"פ הפסיקה </w:t>
      </w:r>
      <w:r w:rsidR="001514B5" w:rsidRPr="003A5A67">
        <w:rPr>
          <w:rFonts w:ascii="David" w:hAnsi="David" w:cs="David" w:hint="cs"/>
          <w:sz w:val="28"/>
          <w:szCs w:val="28"/>
          <w:rtl/>
        </w:rPr>
        <w:t>-</w:t>
      </w:r>
      <w:r w:rsidRPr="003A5A67">
        <w:rPr>
          <w:rFonts w:ascii="David" w:hAnsi="David" w:cs="David" w:hint="cs"/>
          <w:sz w:val="28"/>
          <w:szCs w:val="28"/>
          <w:rtl/>
        </w:rPr>
        <w:t xml:space="preserve"> כתב אישום.</w:t>
      </w:r>
    </w:p>
    <w:p w:rsidR="00923C01" w:rsidRPr="003A5A67" w:rsidRDefault="00923C01" w:rsidP="003A5A67">
      <w:pPr>
        <w:pStyle w:val="a3"/>
        <w:numPr>
          <w:ilvl w:val="0"/>
          <w:numId w:val="4"/>
        </w:numPr>
        <w:spacing w:line="360" w:lineRule="auto"/>
        <w:jc w:val="both"/>
        <w:rPr>
          <w:rFonts w:ascii="David" w:hAnsi="David" w:cs="David" w:hint="cs"/>
          <w:sz w:val="28"/>
          <w:szCs w:val="28"/>
          <w:rtl/>
        </w:rPr>
      </w:pPr>
      <w:r w:rsidRPr="003A5A67">
        <w:rPr>
          <w:rFonts w:ascii="David" w:hAnsi="David" w:cs="David" w:hint="cs"/>
          <w:sz w:val="28"/>
          <w:szCs w:val="28"/>
          <w:rtl/>
        </w:rPr>
        <w:t xml:space="preserve">ראש עירייה </w:t>
      </w:r>
      <w:r w:rsidR="001514B5" w:rsidRPr="003A5A67">
        <w:rPr>
          <w:rFonts w:ascii="David" w:hAnsi="David" w:cs="David" w:hint="cs"/>
          <w:sz w:val="28"/>
          <w:szCs w:val="28"/>
          <w:rtl/>
        </w:rPr>
        <w:t>-</w:t>
      </w:r>
      <w:r w:rsidRPr="003A5A67">
        <w:rPr>
          <w:rFonts w:ascii="David" w:hAnsi="David" w:cs="David" w:hint="cs"/>
          <w:sz w:val="28"/>
          <w:szCs w:val="28"/>
          <w:rtl/>
        </w:rPr>
        <w:t xml:space="preserve"> חוק (הרשעה + קלון), פסיקה </w:t>
      </w:r>
      <w:r w:rsidR="001514B5" w:rsidRPr="003A5A67">
        <w:rPr>
          <w:rFonts w:ascii="David" w:hAnsi="David" w:cs="David" w:hint="cs"/>
          <w:sz w:val="28"/>
          <w:szCs w:val="28"/>
          <w:rtl/>
        </w:rPr>
        <w:t>-</w:t>
      </w:r>
      <w:r w:rsidRPr="003A5A67">
        <w:rPr>
          <w:rFonts w:ascii="David" w:hAnsi="David" w:cs="David" w:hint="cs"/>
          <w:sz w:val="28"/>
          <w:szCs w:val="28"/>
          <w:rtl/>
        </w:rPr>
        <w:t xml:space="preserve"> </w:t>
      </w:r>
      <w:r w:rsidR="001514B5" w:rsidRPr="003A5A67">
        <w:rPr>
          <w:rFonts w:ascii="David" w:hAnsi="David" w:cs="David" w:hint="cs"/>
          <w:sz w:val="28"/>
          <w:szCs w:val="28"/>
          <w:rtl/>
        </w:rPr>
        <w:t>לא סביר שיכהן תחת כתב אישום.</w:t>
      </w:r>
    </w:p>
    <w:p w:rsidR="001514B5" w:rsidRPr="003A5A67" w:rsidRDefault="001514B5" w:rsidP="003A5A67">
      <w:pPr>
        <w:pStyle w:val="a3"/>
        <w:numPr>
          <w:ilvl w:val="0"/>
          <w:numId w:val="4"/>
        </w:numPr>
        <w:spacing w:line="360" w:lineRule="auto"/>
        <w:jc w:val="both"/>
        <w:rPr>
          <w:rFonts w:ascii="David" w:hAnsi="David" w:cs="David"/>
          <w:sz w:val="28"/>
          <w:szCs w:val="28"/>
          <w:rtl/>
        </w:rPr>
      </w:pPr>
      <w:r w:rsidRPr="003A5A67">
        <w:rPr>
          <w:rFonts w:ascii="David" w:hAnsi="David" w:cs="David" w:hint="cs"/>
          <w:sz w:val="28"/>
          <w:szCs w:val="28"/>
          <w:rtl/>
        </w:rPr>
        <w:t xml:space="preserve">ראש ממשלה - חוק (הרשעה סופית), מה יקרה בפסיקה? אם רה"ם שר - ייאלץ ללכת עם הגשת כתב אישום. בשונה משר, הפסקת כהונת רה"ם תגרור נפילת הממשלה. </w:t>
      </w:r>
      <w:r w:rsidR="00970168">
        <w:rPr>
          <w:rFonts w:ascii="David" w:hAnsi="David" w:cs="David" w:hint="cs"/>
          <w:sz w:val="28"/>
          <w:szCs w:val="28"/>
          <w:rtl/>
        </w:rPr>
        <w:t xml:space="preserve">בכל אופן, אין צורך ללכת לבחירות. </w:t>
      </w:r>
    </w:p>
    <w:p w:rsidR="00474F3C" w:rsidRPr="00474F3C" w:rsidRDefault="00474F3C" w:rsidP="00833E9F">
      <w:pPr>
        <w:spacing w:line="360" w:lineRule="auto"/>
        <w:jc w:val="both"/>
        <w:rPr>
          <w:rFonts w:ascii="David" w:hAnsi="David" w:cs="David" w:hint="cs"/>
          <w:b/>
          <w:bCs/>
          <w:sz w:val="28"/>
          <w:szCs w:val="28"/>
          <w:rtl/>
        </w:rPr>
      </w:pPr>
      <w:r w:rsidRPr="00474F3C">
        <w:rPr>
          <w:rFonts w:ascii="David" w:hAnsi="David" w:cs="David" w:hint="cs"/>
          <w:b/>
          <w:bCs/>
          <w:sz w:val="28"/>
          <w:szCs w:val="28"/>
          <w:rtl/>
        </w:rPr>
        <w:t>אשת ראש הממשלה</w:t>
      </w:r>
    </w:p>
    <w:p w:rsidR="00DE5716" w:rsidRDefault="00474F3C" w:rsidP="00DE5716">
      <w:pPr>
        <w:spacing w:line="360" w:lineRule="auto"/>
        <w:jc w:val="both"/>
        <w:rPr>
          <w:rFonts w:ascii="David" w:hAnsi="David" w:cs="David"/>
          <w:sz w:val="28"/>
          <w:szCs w:val="28"/>
          <w:rtl/>
        </w:rPr>
      </w:pPr>
      <w:r>
        <w:rPr>
          <w:rFonts w:ascii="David" w:hAnsi="David" w:cs="David" w:hint="cs"/>
          <w:sz w:val="28"/>
          <w:szCs w:val="28"/>
          <w:rtl/>
        </w:rPr>
        <w:t xml:space="preserve">הוגש נגדה כתב אישום לי ס' 415 לחוק העונשין </w:t>
      </w:r>
      <w:r w:rsidR="00DE5716">
        <w:rPr>
          <w:rFonts w:ascii="David" w:hAnsi="David" w:cs="David" w:hint="cs"/>
          <w:sz w:val="28"/>
          <w:szCs w:val="28"/>
          <w:rtl/>
        </w:rPr>
        <w:t>-</w:t>
      </w:r>
      <w:r>
        <w:rPr>
          <w:rFonts w:ascii="David" w:hAnsi="David" w:cs="David" w:hint="cs"/>
          <w:sz w:val="28"/>
          <w:szCs w:val="28"/>
          <w:rtl/>
        </w:rPr>
        <w:t xml:space="preserve"> </w:t>
      </w:r>
      <w:r w:rsidR="00DE5716">
        <w:rPr>
          <w:rFonts w:ascii="David" w:hAnsi="David" w:cs="David" w:hint="cs"/>
          <w:sz w:val="28"/>
          <w:szCs w:val="28"/>
          <w:rtl/>
        </w:rPr>
        <w:t>"</w:t>
      </w:r>
      <w:r>
        <w:rPr>
          <w:rFonts w:ascii="David" w:hAnsi="David" w:cs="David" w:hint="cs"/>
          <w:sz w:val="28"/>
          <w:szCs w:val="28"/>
          <w:rtl/>
        </w:rPr>
        <w:t>קבלת דבר במרמה בנסיבות מחמירות</w:t>
      </w:r>
      <w:r w:rsidR="00DE5716">
        <w:rPr>
          <w:rFonts w:ascii="David" w:hAnsi="David" w:cs="David" w:hint="cs"/>
          <w:sz w:val="28"/>
          <w:szCs w:val="28"/>
          <w:rtl/>
        </w:rPr>
        <w:t>"</w:t>
      </w:r>
      <w:r>
        <w:rPr>
          <w:rFonts w:ascii="David" w:hAnsi="David" w:cs="David" w:hint="cs"/>
          <w:sz w:val="28"/>
          <w:szCs w:val="28"/>
          <w:rtl/>
        </w:rPr>
        <w:t>. נושאת עו</w:t>
      </w:r>
      <w:r w:rsidR="00DE5716">
        <w:rPr>
          <w:rFonts w:ascii="David" w:hAnsi="David" w:cs="David" w:hint="cs"/>
          <w:sz w:val="28"/>
          <w:szCs w:val="28"/>
          <w:rtl/>
        </w:rPr>
        <w:t>נש</w:t>
      </w:r>
      <w:r>
        <w:rPr>
          <w:rFonts w:ascii="David" w:hAnsi="David" w:cs="David" w:hint="cs"/>
          <w:sz w:val="28"/>
          <w:szCs w:val="28"/>
          <w:rtl/>
        </w:rPr>
        <w:t xml:space="preserve"> מאסר </w:t>
      </w:r>
      <w:r w:rsidR="00DE5716">
        <w:rPr>
          <w:rFonts w:ascii="David" w:hAnsi="David" w:cs="David" w:hint="cs"/>
          <w:sz w:val="28"/>
          <w:szCs w:val="28"/>
          <w:rtl/>
        </w:rPr>
        <w:t xml:space="preserve">של </w:t>
      </w:r>
      <w:r>
        <w:rPr>
          <w:rFonts w:ascii="David" w:hAnsi="David" w:cs="David" w:hint="cs"/>
          <w:sz w:val="28"/>
          <w:szCs w:val="28"/>
          <w:rtl/>
        </w:rPr>
        <w:t xml:space="preserve">עד 5 שנים, בעקבות פרשת המעונות (הארוחות). השופט הפנה לגישור, כדי שלא ינוהל תיק כזה (83 עדים שיעידו מי אכל מה, מי בישל...). </w:t>
      </w:r>
    </w:p>
    <w:p w:rsidR="00474F3C" w:rsidRDefault="00DE5716" w:rsidP="00DE5716">
      <w:pPr>
        <w:spacing w:line="360" w:lineRule="auto"/>
        <w:jc w:val="both"/>
        <w:rPr>
          <w:rFonts w:ascii="David" w:hAnsi="David" w:cs="David" w:hint="cs"/>
          <w:sz w:val="28"/>
          <w:szCs w:val="28"/>
          <w:rtl/>
        </w:rPr>
      </w:pPr>
      <w:r>
        <w:rPr>
          <w:rFonts w:ascii="David" w:hAnsi="David" w:cs="David" w:hint="cs"/>
          <w:sz w:val="28"/>
          <w:szCs w:val="28"/>
          <w:rtl/>
        </w:rPr>
        <w:t>הגישור השיג: הגב' תודה ותשלם, כ-300 אלף ₪. כרגע, סירבה להודות בעבירה פלילית, ויש כעת ניסיון להמיר את האישום ל</w:t>
      </w:r>
      <w:r w:rsidR="008A5B3C">
        <w:rPr>
          <w:rFonts w:ascii="David" w:hAnsi="David" w:cs="David" w:hint="cs"/>
          <w:sz w:val="28"/>
          <w:szCs w:val="28"/>
          <w:rtl/>
        </w:rPr>
        <w:t xml:space="preserve">סעיף 416 - </w:t>
      </w:r>
      <w:r>
        <w:rPr>
          <w:rFonts w:ascii="David" w:hAnsi="David" w:cs="David" w:hint="cs"/>
          <w:sz w:val="28"/>
          <w:szCs w:val="28"/>
          <w:rtl/>
        </w:rPr>
        <w:t xml:space="preserve">"קבלת דבר בתחבולה". </w:t>
      </w:r>
      <w:r w:rsidR="008A5B3C">
        <w:rPr>
          <w:rFonts w:ascii="David" w:hAnsi="David" w:cs="David" w:hint="cs"/>
          <w:sz w:val="28"/>
          <w:szCs w:val="28"/>
          <w:rtl/>
        </w:rPr>
        <w:t>הוו</w:t>
      </w:r>
      <w:r w:rsidR="00047F0F">
        <w:rPr>
          <w:rFonts w:ascii="David" w:hAnsi="David" w:cs="David" w:hint="cs"/>
          <w:sz w:val="28"/>
          <w:szCs w:val="28"/>
          <w:rtl/>
        </w:rPr>
        <w:t>יכוח הוא על הסכום, עוד לא ברור אם יהיה אישום פלילי.</w:t>
      </w:r>
    </w:p>
    <w:p w:rsidR="00C4220D" w:rsidRDefault="00833E9F" w:rsidP="00833E9F">
      <w:pPr>
        <w:spacing w:line="360" w:lineRule="auto"/>
        <w:jc w:val="both"/>
        <w:rPr>
          <w:rFonts w:ascii="David" w:hAnsi="David" w:cs="David"/>
          <w:b/>
          <w:bCs/>
          <w:sz w:val="28"/>
          <w:szCs w:val="28"/>
          <w:rtl/>
        </w:rPr>
      </w:pPr>
      <w:r w:rsidRPr="00C4220D">
        <w:rPr>
          <w:rFonts w:ascii="David" w:hAnsi="David" w:cs="David" w:hint="cs"/>
          <w:b/>
          <w:bCs/>
          <w:sz w:val="28"/>
          <w:szCs w:val="28"/>
          <w:rtl/>
        </w:rPr>
        <w:t xml:space="preserve"> </w:t>
      </w:r>
    </w:p>
    <w:p w:rsidR="00F664F3" w:rsidRDefault="00C4220D" w:rsidP="00833E9F">
      <w:pPr>
        <w:spacing w:line="360" w:lineRule="auto"/>
        <w:jc w:val="both"/>
        <w:rPr>
          <w:rFonts w:ascii="David" w:hAnsi="David" w:cs="David"/>
          <w:b/>
          <w:bCs/>
          <w:sz w:val="28"/>
          <w:szCs w:val="28"/>
          <w:rtl/>
        </w:rPr>
      </w:pPr>
      <w:r w:rsidRPr="00C4220D">
        <w:rPr>
          <w:rFonts w:ascii="David" w:hAnsi="David" w:cs="David" w:hint="cs"/>
          <w:b/>
          <w:bCs/>
          <w:sz w:val="28"/>
          <w:szCs w:val="28"/>
          <w:rtl/>
        </w:rPr>
        <w:lastRenderedPageBreak/>
        <w:t>פסקת ההתגברות</w:t>
      </w:r>
    </w:p>
    <w:p w:rsidR="00D6039B" w:rsidRDefault="00D6039B" w:rsidP="00833E9F">
      <w:pPr>
        <w:spacing w:line="360" w:lineRule="auto"/>
        <w:jc w:val="both"/>
        <w:rPr>
          <w:rFonts w:ascii="David" w:hAnsi="David" w:cs="David"/>
          <w:sz w:val="28"/>
          <w:szCs w:val="28"/>
          <w:rtl/>
        </w:rPr>
      </w:pPr>
      <w:r>
        <w:rPr>
          <w:rFonts w:ascii="David" w:hAnsi="David" w:cs="David" w:hint="cs"/>
          <w:sz w:val="28"/>
          <w:szCs w:val="28"/>
          <w:rtl/>
        </w:rPr>
        <w:t>יש שתי אפשרויות:</w:t>
      </w:r>
    </w:p>
    <w:p w:rsidR="00D6039B" w:rsidRPr="00D6039B" w:rsidRDefault="00D6039B" w:rsidP="00D6039B">
      <w:pPr>
        <w:pStyle w:val="a3"/>
        <w:numPr>
          <w:ilvl w:val="0"/>
          <w:numId w:val="5"/>
        </w:numPr>
        <w:spacing w:line="360" w:lineRule="auto"/>
        <w:jc w:val="both"/>
        <w:rPr>
          <w:rFonts w:ascii="David" w:hAnsi="David" w:cs="David"/>
          <w:sz w:val="28"/>
          <w:szCs w:val="28"/>
          <w:rtl/>
        </w:rPr>
      </w:pPr>
      <w:r w:rsidRPr="00D6039B">
        <w:rPr>
          <w:rFonts w:ascii="David" w:hAnsi="David" w:cs="David" w:hint="cs"/>
          <w:sz w:val="28"/>
          <w:szCs w:val="28"/>
          <w:rtl/>
        </w:rPr>
        <w:t xml:space="preserve">מדובר בהתגברות על המגבלה שבחקיקת חוק יסוד, דהיינו אפשרות לחוקק חוק שאינו מידתי או ראוי, ברוב של 61. יש צורך להכניס זאת </w:t>
      </w:r>
      <w:r w:rsidR="00C4220D" w:rsidRPr="00D6039B">
        <w:rPr>
          <w:rFonts w:ascii="David" w:hAnsi="David" w:cs="David" w:hint="cs"/>
          <w:sz w:val="28"/>
          <w:szCs w:val="28"/>
          <w:rtl/>
        </w:rPr>
        <w:t>לחוק יסוד כבוד האדם וחירותו</w:t>
      </w:r>
      <w:r w:rsidRPr="00D6039B">
        <w:rPr>
          <w:rFonts w:ascii="David" w:hAnsi="David" w:cs="David" w:hint="cs"/>
          <w:sz w:val="28"/>
          <w:szCs w:val="28"/>
          <w:rtl/>
        </w:rPr>
        <w:t>.</w:t>
      </w:r>
    </w:p>
    <w:p w:rsidR="00C4220D" w:rsidRPr="00D6039B" w:rsidRDefault="00D6039B" w:rsidP="00D6039B">
      <w:pPr>
        <w:pStyle w:val="a3"/>
        <w:numPr>
          <w:ilvl w:val="0"/>
          <w:numId w:val="5"/>
        </w:numPr>
        <w:spacing w:line="360" w:lineRule="auto"/>
        <w:jc w:val="both"/>
        <w:rPr>
          <w:rFonts w:ascii="David" w:hAnsi="David" w:cs="David" w:hint="cs"/>
          <w:sz w:val="28"/>
          <w:szCs w:val="28"/>
          <w:rtl/>
        </w:rPr>
      </w:pPr>
      <w:r w:rsidRPr="00D6039B">
        <w:rPr>
          <w:rFonts w:ascii="David" w:hAnsi="David" w:cs="David" w:hint="cs"/>
          <w:sz w:val="28"/>
          <w:szCs w:val="28"/>
          <w:rtl/>
        </w:rPr>
        <w:t>חק</w:t>
      </w:r>
      <w:bookmarkStart w:id="0" w:name="_GoBack"/>
      <w:bookmarkEnd w:id="0"/>
      <w:r w:rsidRPr="00D6039B">
        <w:rPr>
          <w:rFonts w:ascii="David" w:hAnsi="David" w:cs="David" w:hint="cs"/>
          <w:sz w:val="28"/>
          <w:szCs w:val="28"/>
          <w:rtl/>
        </w:rPr>
        <w:t>יקת חוק יסוד: חקיקה, ובו פסקת התגברות כללית, שמשמעותה חזרה לריבונות הכנסת ואפשרותה לחוקק כל דבר.</w:t>
      </w:r>
      <w:r w:rsidR="00C4220D" w:rsidRPr="00D6039B">
        <w:rPr>
          <w:rFonts w:ascii="David" w:hAnsi="David" w:cs="David" w:hint="cs"/>
          <w:sz w:val="28"/>
          <w:szCs w:val="28"/>
          <w:rtl/>
        </w:rPr>
        <w:t xml:space="preserve"> </w:t>
      </w:r>
    </w:p>
    <w:p w:rsidR="00C4220D" w:rsidRPr="006F1200" w:rsidRDefault="00C4220D" w:rsidP="00833E9F">
      <w:pPr>
        <w:spacing w:line="360" w:lineRule="auto"/>
        <w:jc w:val="both"/>
        <w:rPr>
          <w:rFonts w:ascii="David" w:hAnsi="David" w:cs="David"/>
          <w:sz w:val="28"/>
          <w:szCs w:val="28"/>
          <w:rtl/>
        </w:rPr>
      </w:pPr>
    </w:p>
    <w:p w:rsidR="003B28AA" w:rsidRPr="00697609" w:rsidRDefault="00DC343C" w:rsidP="00DC343C">
      <w:pPr>
        <w:spacing w:line="360" w:lineRule="auto"/>
        <w:jc w:val="both"/>
        <w:rPr>
          <w:rFonts w:ascii="David" w:hAnsi="David" w:cs="David"/>
          <w:sz w:val="28"/>
          <w:szCs w:val="28"/>
        </w:rPr>
      </w:pPr>
      <w:r>
        <w:rPr>
          <w:rFonts w:ascii="David" w:hAnsi="David" w:cs="David" w:hint="cs"/>
          <w:sz w:val="28"/>
          <w:szCs w:val="28"/>
          <w:rtl/>
        </w:rPr>
        <w:t xml:space="preserve">  </w:t>
      </w:r>
    </w:p>
    <w:sectPr w:rsidR="003B28AA" w:rsidRPr="00697609" w:rsidSect="00D75DB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1EB3"/>
    <w:multiLevelType w:val="hybridMultilevel"/>
    <w:tmpl w:val="F222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A63D3"/>
    <w:multiLevelType w:val="hybridMultilevel"/>
    <w:tmpl w:val="DEC6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A44862"/>
    <w:multiLevelType w:val="hybridMultilevel"/>
    <w:tmpl w:val="13F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E5A25"/>
    <w:multiLevelType w:val="hybridMultilevel"/>
    <w:tmpl w:val="2C40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D2B52"/>
    <w:multiLevelType w:val="hybridMultilevel"/>
    <w:tmpl w:val="5608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27"/>
    <w:rsid w:val="00047F0F"/>
    <w:rsid w:val="000725B8"/>
    <w:rsid w:val="00116F0A"/>
    <w:rsid w:val="00143EA8"/>
    <w:rsid w:val="001514B5"/>
    <w:rsid w:val="00177139"/>
    <w:rsid w:val="001817F6"/>
    <w:rsid w:val="00235383"/>
    <w:rsid w:val="00235B04"/>
    <w:rsid w:val="0024093F"/>
    <w:rsid w:val="002705A2"/>
    <w:rsid w:val="002E4323"/>
    <w:rsid w:val="0031045B"/>
    <w:rsid w:val="003953C6"/>
    <w:rsid w:val="003A0427"/>
    <w:rsid w:val="003A5A67"/>
    <w:rsid w:val="003B28AA"/>
    <w:rsid w:val="003C1064"/>
    <w:rsid w:val="003F0A06"/>
    <w:rsid w:val="004428DB"/>
    <w:rsid w:val="00474F3C"/>
    <w:rsid w:val="004761E2"/>
    <w:rsid w:val="00526CE3"/>
    <w:rsid w:val="00537A06"/>
    <w:rsid w:val="0058473C"/>
    <w:rsid w:val="005854F5"/>
    <w:rsid w:val="00593C87"/>
    <w:rsid w:val="0059706A"/>
    <w:rsid w:val="005C6C7D"/>
    <w:rsid w:val="005E6BAE"/>
    <w:rsid w:val="00600A83"/>
    <w:rsid w:val="006462F7"/>
    <w:rsid w:val="00695A54"/>
    <w:rsid w:val="00697609"/>
    <w:rsid w:val="006A2AAF"/>
    <w:rsid w:val="006A6B40"/>
    <w:rsid w:val="006D1491"/>
    <w:rsid w:val="006F1200"/>
    <w:rsid w:val="007040C9"/>
    <w:rsid w:val="00712D2F"/>
    <w:rsid w:val="0075165C"/>
    <w:rsid w:val="00776AE2"/>
    <w:rsid w:val="007C61D1"/>
    <w:rsid w:val="007F2807"/>
    <w:rsid w:val="007F6B42"/>
    <w:rsid w:val="00802FC1"/>
    <w:rsid w:val="00806531"/>
    <w:rsid w:val="00807E8F"/>
    <w:rsid w:val="00817B52"/>
    <w:rsid w:val="00830E5C"/>
    <w:rsid w:val="00833E9F"/>
    <w:rsid w:val="00843362"/>
    <w:rsid w:val="008544E9"/>
    <w:rsid w:val="008607D6"/>
    <w:rsid w:val="008716C8"/>
    <w:rsid w:val="008A5B3C"/>
    <w:rsid w:val="008E3FEE"/>
    <w:rsid w:val="008E6491"/>
    <w:rsid w:val="009019B8"/>
    <w:rsid w:val="00923C01"/>
    <w:rsid w:val="00956C4A"/>
    <w:rsid w:val="00970168"/>
    <w:rsid w:val="009855B2"/>
    <w:rsid w:val="00994D63"/>
    <w:rsid w:val="009A1142"/>
    <w:rsid w:val="009A3F04"/>
    <w:rsid w:val="009D240F"/>
    <w:rsid w:val="00A43B61"/>
    <w:rsid w:val="00A6108B"/>
    <w:rsid w:val="00A765AA"/>
    <w:rsid w:val="00A84DDC"/>
    <w:rsid w:val="00AA5274"/>
    <w:rsid w:val="00AC2C79"/>
    <w:rsid w:val="00B43F11"/>
    <w:rsid w:val="00B46023"/>
    <w:rsid w:val="00B50E1A"/>
    <w:rsid w:val="00B923D7"/>
    <w:rsid w:val="00B96B38"/>
    <w:rsid w:val="00C378D4"/>
    <w:rsid w:val="00C4220D"/>
    <w:rsid w:val="00C77323"/>
    <w:rsid w:val="00C8053D"/>
    <w:rsid w:val="00C84C2F"/>
    <w:rsid w:val="00C91E4F"/>
    <w:rsid w:val="00CA2DED"/>
    <w:rsid w:val="00CC4ACA"/>
    <w:rsid w:val="00CF2793"/>
    <w:rsid w:val="00D02D95"/>
    <w:rsid w:val="00D05AD9"/>
    <w:rsid w:val="00D50F94"/>
    <w:rsid w:val="00D6039B"/>
    <w:rsid w:val="00D656F2"/>
    <w:rsid w:val="00D75DB5"/>
    <w:rsid w:val="00DA06B3"/>
    <w:rsid w:val="00DC343C"/>
    <w:rsid w:val="00DE5716"/>
    <w:rsid w:val="00E10404"/>
    <w:rsid w:val="00E34729"/>
    <w:rsid w:val="00E4643A"/>
    <w:rsid w:val="00EA2775"/>
    <w:rsid w:val="00EB7BC9"/>
    <w:rsid w:val="00F26EF3"/>
    <w:rsid w:val="00F36B41"/>
    <w:rsid w:val="00F50FA4"/>
    <w:rsid w:val="00F664F3"/>
    <w:rsid w:val="00FB3FE2"/>
    <w:rsid w:val="00FB60BE"/>
    <w:rsid w:val="00FD7873"/>
    <w:rsid w:val="00FE0DBA"/>
    <w:rsid w:val="00FE46A6"/>
    <w:rsid w:val="00FE48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5EB6"/>
  <w15:chartTrackingRefBased/>
  <w15:docId w15:val="{2F7CF4D6-111B-4C40-89DC-4B3E465A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6976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9760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817B52"/>
    <w:pPr>
      <w:ind w:left="720"/>
      <w:contextualSpacing/>
    </w:pPr>
  </w:style>
  <w:style w:type="character" w:styleId="a4">
    <w:name w:val="annotation reference"/>
    <w:basedOn w:val="a0"/>
    <w:uiPriority w:val="99"/>
    <w:semiHidden/>
    <w:unhideWhenUsed/>
    <w:rsid w:val="00AC2C79"/>
    <w:rPr>
      <w:sz w:val="16"/>
      <w:szCs w:val="16"/>
    </w:rPr>
  </w:style>
  <w:style w:type="paragraph" w:styleId="a5">
    <w:name w:val="annotation text"/>
    <w:basedOn w:val="a"/>
    <w:link w:val="a6"/>
    <w:uiPriority w:val="99"/>
    <w:semiHidden/>
    <w:unhideWhenUsed/>
    <w:rsid w:val="00AC2C79"/>
    <w:pPr>
      <w:spacing w:line="240" w:lineRule="auto"/>
    </w:pPr>
    <w:rPr>
      <w:sz w:val="20"/>
      <w:szCs w:val="20"/>
    </w:rPr>
  </w:style>
  <w:style w:type="character" w:customStyle="1" w:styleId="a6">
    <w:name w:val="טקסט הערה תו"/>
    <w:basedOn w:val="a0"/>
    <w:link w:val="a5"/>
    <w:uiPriority w:val="99"/>
    <w:semiHidden/>
    <w:rsid w:val="00AC2C79"/>
    <w:rPr>
      <w:sz w:val="20"/>
      <w:szCs w:val="20"/>
    </w:rPr>
  </w:style>
  <w:style w:type="paragraph" w:styleId="a7">
    <w:name w:val="annotation subject"/>
    <w:basedOn w:val="a5"/>
    <w:next w:val="a5"/>
    <w:link w:val="a8"/>
    <w:uiPriority w:val="99"/>
    <w:semiHidden/>
    <w:unhideWhenUsed/>
    <w:rsid w:val="00AC2C79"/>
    <w:rPr>
      <w:b/>
      <w:bCs/>
    </w:rPr>
  </w:style>
  <w:style w:type="character" w:customStyle="1" w:styleId="a8">
    <w:name w:val="נושא הערה תו"/>
    <w:basedOn w:val="a6"/>
    <w:link w:val="a7"/>
    <w:uiPriority w:val="99"/>
    <w:semiHidden/>
    <w:rsid w:val="00AC2C79"/>
    <w:rPr>
      <w:b/>
      <w:bCs/>
      <w:sz w:val="20"/>
      <w:szCs w:val="20"/>
    </w:rPr>
  </w:style>
  <w:style w:type="paragraph" w:styleId="a9">
    <w:name w:val="Balloon Text"/>
    <w:basedOn w:val="a"/>
    <w:link w:val="aa"/>
    <w:uiPriority w:val="99"/>
    <w:semiHidden/>
    <w:unhideWhenUsed/>
    <w:rsid w:val="00AC2C7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AC2C7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1559</Words>
  <Characters>7799</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Dganit Shay</dc:creator>
  <cp:keywords/>
  <dc:description/>
  <cp:lastModifiedBy>Dganit Shay</cp:lastModifiedBy>
  <cp:revision>136</cp:revision>
  <dcterms:created xsi:type="dcterms:W3CDTF">2019-04-16T05:45:00Z</dcterms:created>
  <dcterms:modified xsi:type="dcterms:W3CDTF">2019-04-16T08:55:00Z</dcterms:modified>
</cp:coreProperties>
</file>