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175AF" w14:textId="38C85575" w:rsidR="00D40D2C" w:rsidRPr="00D40D2C" w:rsidRDefault="00D40D2C" w:rsidP="00D40D2C">
      <w:pPr>
        <w:bidi/>
        <w:spacing w:after="0"/>
        <w:jc w:val="both"/>
        <w:rPr>
          <w:rFonts w:ascii="Arial" w:eastAsia="Times New Roman" w:hAnsi="Arial" w:cs="Arial"/>
          <w:b/>
          <w:bCs/>
          <w:sz w:val="28"/>
          <w:szCs w:val="28"/>
          <w:rtl/>
          <w:lang w:val="en-US"/>
        </w:rPr>
      </w:pPr>
      <w:r w:rsidRPr="00D40D2C">
        <w:rPr>
          <w:rFonts w:ascii="Arial" w:eastAsia="Times New Roman" w:hAnsi="Arial" w:cs="Arial"/>
          <w:noProof/>
          <w:sz w:val="20"/>
          <w:szCs w:val="24"/>
          <w:lang w:val="en-US"/>
        </w:rPr>
        <w:drawing>
          <wp:anchor distT="0" distB="0" distL="114300" distR="114300" simplePos="0" relativeHeight="251660288" behindDoc="0" locked="0" layoutInCell="1" allowOverlap="1" wp14:anchorId="1912939C" wp14:editId="7CA749D4">
            <wp:simplePos x="0" y="0"/>
            <wp:positionH relativeFrom="page">
              <wp:posOffset>5358130</wp:posOffset>
            </wp:positionH>
            <wp:positionV relativeFrom="paragraph">
              <wp:posOffset>-457200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D2C">
        <w:rPr>
          <w:rFonts w:ascii="Arial" w:eastAsia="Times New Roman" w:hAnsi="Arial" w:cs="Arial"/>
          <w:noProof/>
          <w:color w:val="0000FF"/>
          <w:sz w:val="24"/>
          <w:szCs w:val="24"/>
          <w:rtl/>
          <w:lang w:val="en-US"/>
        </w:rPr>
        <mc:AlternateContent>
          <mc:Choice Requires="wpg">
            <w:drawing>
              <wp:anchor distT="0" distB="0" distL="114300" distR="114300" simplePos="0" relativeHeight="251659264" behindDoc="0" locked="0" layoutInCell="1" allowOverlap="1" wp14:anchorId="78B58FD3" wp14:editId="661275C6">
                <wp:simplePos x="0" y="0"/>
                <wp:positionH relativeFrom="margin">
                  <wp:posOffset>-571500</wp:posOffset>
                </wp:positionH>
                <wp:positionV relativeFrom="margin">
                  <wp:posOffset>-114300</wp:posOffset>
                </wp:positionV>
                <wp:extent cx="6976745" cy="326390"/>
                <wp:effectExtent l="14605" t="18415" r="19050" b="171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55683" id="Group 7" o:spid="_x0000_s1026" style="position:absolute;margin-left:-45pt;margin-top:-9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508C8B0C" w14:textId="77777777" w:rsidR="00D40D2C" w:rsidRPr="00D40D2C" w:rsidRDefault="00D40D2C" w:rsidP="00D40D2C">
      <w:pPr>
        <w:bidi/>
        <w:spacing w:after="0" w:line="240" w:lineRule="auto"/>
        <w:jc w:val="center"/>
        <w:rPr>
          <w:rFonts w:ascii="Arial" w:eastAsia="Times New Roman" w:hAnsi="Arial" w:cs="Arial"/>
          <w:b/>
          <w:bCs/>
          <w:sz w:val="40"/>
          <w:szCs w:val="40"/>
          <w:rtl/>
          <w:lang w:val="en-US"/>
        </w:rPr>
      </w:pPr>
    </w:p>
    <w:p w14:paraId="3ABF2859" w14:textId="77777777" w:rsidR="00D40D2C" w:rsidRPr="00D40D2C" w:rsidRDefault="00D40D2C" w:rsidP="00D40D2C">
      <w:pPr>
        <w:bidi/>
        <w:spacing w:after="0" w:line="276" w:lineRule="auto"/>
        <w:ind w:right="-426"/>
        <w:jc w:val="center"/>
        <w:rPr>
          <w:rFonts w:ascii="Arial" w:eastAsia="Times New Roman" w:hAnsi="Arial" w:cs="Arial" w:hint="cs"/>
          <w:b/>
          <w:bCs/>
          <w:snapToGrid w:val="0"/>
          <w:color w:val="0000FF"/>
          <w:sz w:val="44"/>
          <w:szCs w:val="44"/>
          <w:rtl/>
          <w:lang w:val="en-US" w:eastAsia="he-IL"/>
        </w:rPr>
      </w:pPr>
      <w:r w:rsidRPr="00D40D2C">
        <w:rPr>
          <w:rFonts w:ascii="Arial" w:eastAsia="Times New Roman" w:hAnsi="Arial" w:cs="Arial" w:hint="cs"/>
          <w:b/>
          <w:bCs/>
          <w:snapToGrid w:val="0"/>
          <w:color w:val="0000FF"/>
          <w:sz w:val="44"/>
          <w:szCs w:val="44"/>
          <w:rtl/>
          <w:lang w:val="en-US" w:eastAsia="he-IL"/>
        </w:rPr>
        <w:t>המכללה לביטחון לאומי</w:t>
      </w:r>
    </w:p>
    <w:p w14:paraId="527BA1C4" w14:textId="77777777" w:rsidR="00D40D2C" w:rsidRPr="00D40D2C" w:rsidRDefault="00D40D2C" w:rsidP="00D40D2C">
      <w:pPr>
        <w:bidi/>
        <w:spacing w:after="0" w:line="276" w:lineRule="auto"/>
        <w:ind w:right="-426"/>
        <w:jc w:val="center"/>
        <w:rPr>
          <w:rFonts w:ascii="Arial" w:eastAsia="Times New Roman" w:hAnsi="Arial" w:cs="Arial" w:hint="cs"/>
          <w:b/>
          <w:bCs/>
          <w:snapToGrid w:val="0"/>
          <w:color w:val="0000FF"/>
          <w:sz w:val="44"/>
          <w:szCs w:val="44"/>
          <w:rtl/>
          <w:lang w:val="en-US" w:eastAsia="he-IL"/>
        </w:rPr>
      </w:pPr>
      <w:r w:rsidRPr="00D40D2C">
        <w:rPr>
          <w:rFonts w:ascii="Arial" w:eastAsia="Times New Roman" w:hAnsi="Arial" w:cs="Arial" w:hint="cs"/>
          <w:b/>
          <w:bCs/>
          <w:snapToGrid w:val="0"/>
          <w:color w:val="0000FF"/>
          <w:sz w:val="44"/>
          <w:szCs w:val="44"/>
          <w:rtl/>
          <w:lang w:val="en-US" w:eastAsia="he-IL"/>
        </w:rPr>
        <w:t>מחזור מ"ח</w:t>
      </w:r>
    </w:p>
    <w:p w14:paraId="6BF9C853" w14:textId="77777777" w:rsidR="00D40D2C" w:rsidRPr="00D40D2C" w:rsidRDefault="00D40D2C" w:rsidP="00D40D2C">
      <w:pPr>
        <w:bidi/>
        <w:spacing w:after="0" w:line="276" w:lineRule="auto"/>
        <w:ind w:right="-426"/>
        <w:jc w:val="center"/>
        <w:rPr>
          <w:rFonts w:ascii="Arial" w:eastAsia="Times New Roman" w:hAnsi="Arial" w:cs="Arial"/>
          <w:b/>
          <w:bCs/>
          <w:snapToGrid w:val="0"/>
          <w:color w:val="0000FF"/>
          <w:sz w:val="44"/>
          <w:szCs w:val="44"/>
          <w:rtl/>
          <w:lang w:val="en-US" w:eastAsia="he-IL"/>
        </w:rPr>
      </w:pPr>
      <w:r w:rsidRPr="00D40D2C">
        <w:rPr>
          <w:rFonts w:ascii="Arial" w:eastAsia="Times New Roman" w:hAnsi="Arial" w:cs="Arial" w:hint="cs"/>
          <w:b/>
          <w:bCs/>
          <w:snapToGrid w:val="0"/>
          <w:color w:val="0000FF"/>
          <w:sz w:val="44"/>
          <w:szCs w:val="44"/>
          <w:rtl/>
          <w:lang w:val="en-US" w:eastAsia="he-IL"/>
        </w:rPr>
        <w:t>2020-2021</w:t>
      </w:r>
    </w:p>
    <w:p w14:paraId="6886F61C" w14:textId="77777777" w:rsidR="00D40D2C" w:rsidRPr="00D40D2C" w:rsidRDefault="00D40D2C" w:rsidP="00D40D2C">
      <w:pPr>
        <w:bidi/>
        <w:spacing w:after="0" w:line="240" w:lineRule="auto"/>
        <w:rPr>
          <w:rFonts w:ascii="Arial" w:eastAsia="Times New Roman" w:hAnsi="Arial" w:cs="Arial"/>
          <w:bCs/>
          <w:color w:val="0070C0"/>
          <w:sz w:val="44"/>
          <w:szCs w:val="44"/>
          <w:rtl/>
          <w:lang w:val="en-US"/>
        </w:rPr>
      </w:pPr>
    </w:p>
    <w:p w14:paraId="1C9C87FC" w14:textId="77777777" w:rsidR="00D40D2C" w:rsidRPr="00D40D2C" w:rsidRDefault="00D40D2C" w:rsidP="00D40D2C">
      <w:pPr>
        <w:bidi/>
        <w:spacing w:after="0" w:line="240" w:lineRule="auto"/>
        <w:rPr>
          <w:rFonts w:ascii="Arial" w:eastAsia="Times New Roman" w:hAnsi="Arial" w:cs="Arial"/>
          <w:bCs/>
          <w:color w:val="0000FF"/>
          <w:sz w:val="40"/>
          <w:szCs w:val="40"/>
          <w:rtl/>
          <w:lang w:val="en-US"/>
        </w:rPr>
      </w:pPr>
    </w:p>
    <w:p w14:paraId="3C199308" w14:textId="77777777" w:rsidR="00D40D2C" w:rsidRPr="00D40D2C" w:rsidRDefault="00D40D2C" w:rsidP="00D40D2C">
      <w:pPr>
        <w:bidi/>
        <w:spacing w:after="0" w:line="240" w:lineRule="auto"/>
        <w:rPr>
          <w:rFonts w:ascii="Arial" w:eastAsia="Times New Roman" w:hAnsi="Arial" w:cs="Arial"/>
          <w:bCs/>
          <w:color w:val="0000FF"/>
          <w:sz w:val="40"/>
          <w:szCs w:val="40"/>
          <w:rtl/>
          <w:lang w:val="en-US"/>
        </w:rPr>
      </w:pPr>
    </w:p>
    <w:p w14:paraId="3C2A747F" w14:textId="77777777" w:rsidR="00D40D2C" w:rsidRPr="00D40D2C" w:rsidRDefault="00D40D2C" w:rsidP="00D40D2C">
      <w:pPr>
        <w:bidi/>
        <w:spacing w:after="0" w:line="240" w:lineRule="auto"/>
        <w:rPr>
          <w:rFonts w:ascii="Arial" w:eastAsia="Times New Roman" w:hAnsi="Arial" w:cs="Arial"/>
          <w:b/>
          <w:bCs/>
          <w:noProof/>
          <w:color w:val="0000FF"/>
          <w:sz w:val="72"/>
          <w:szCs w:val="72"/>
          <w:rtl/>
          <w:lang w:val="en-US"/>
        </w:rPr>
      </w:pPr>
    </w:p>
    <w:p w14:paraId="43C3F6C4" w14:textId="77777777" w:rsidR="00D40D2C" w:rsidRPr="00D40D2C" w:rsidRDefault="00D40D2C" w:rsidP="00D40D2C">
      <w:pPr>
        <w:bidi/>
        <w:spacing w:after="0" w:line="240" w:lineRule="auto"/>
        <w:rPr>
          <w:rFonts w:ascii="Arial" w:eastAsia="Times New Roman" w:hAnsi="Arial" w:cs="Arial"/>
          <w:b/>
          <w:bCs/>
          <w:noProof/>
          <w:color w:val="0000FF"/>
          <w:sz w:val="72"/>
          <w:szCs w:val="72"/>
          <w:rtl/>
          <w:lang w:val="en-US"/>
        </w:rPr>
      </w:pPr>
    </w:p>
    <w:p w14:paraId="28D6D85C" w14:textId="13F97CFA" w:rsidR="00D40D2C" w:rsidRPr="00D40D2C" w:rsidRDefault="00D40D2C" w:rsidP="00D40D2C">
      <w:pPr>
        <w:bidi/>
        <w:spacing w:after="0"/>
        <w:ind w:right="-426"/>
        <w:jc w:val="center"/>
        <w:rPr>
          <w:rFonts w:ascii="Arial" w:eastAsia="Times New Roman" w:hAnsi="Arial" w:cs="Arial"/>
          <w:b/>
          <w:bCs/>
          <w:snapToGrid w:val="0"/>
          <w:color w:val="0000FF"/>
          <w:sz w:val="36"/>
          <w:szCs w:val="36"/>
          <w:rtl/>
          <w:lang w:val="en-US" w:eastAsia="he-IL"/>
        </w:rPr>
      </w:pPr>
      <w:r w:rsidRPr="00D40D2C">
        <w:rPr>
          <w:rFonts w:ascii="Arial" w:eastAsia="Times New Roman" w:hAnsi="Arial" w:cs="Arial"/>
          <w:b/>
          <w:bCs/>
          <w:snapToGrid w:val="0"/>
          <w:color w:val="0000FF"/>
          <w:sz w:val="36"/>
          <w:szCs w:val="36"/>
          <w:rtl/>
          <w:lang w:val="en-US" w:eastAsia="he-IL"/>
        </w:rPr>
        <w:t xml:space="preserve">חוק הכניסה לישראל (תיקון מס' 28), </w:t>
      </w:r>
      <w:proofErr w:type="spellStart"/>
      <w:r w:rsidRPr="00D40D2C">
        <w:rPr>
          <w:rFonts w:ascii="Arial" w:eastAsia="Times New Roman" w:hAnsi="Arial" w:cs="Arial"/>
          <w:b/>
          <w:bCs/>
          <w:snapToGrid w:val="0"/>
          <w:color w:val="0000FF"/>
          <w:sz w:val="36"/>
          <w:szCs w:val="36"/>
          <w:rtl/>
          <w:lang w:val="en-US" w:eastAsia="he-IL"/>
        </w:rPr>
        <w:t>התשע"ז</w:t>
      </w:r>
      <w:proofErr w:type="spellEnd"/>
      <w:r w:rsidRPr="00D40D2C">
        <w:rPr>
          <w:rFonts w:ascii="Arial" w:eastAsia="Times New Roman" w:hAnsi="Arial" w:cs="Arial"/>
          <w:b/>
          <w:bCs/>
          <w:snapToGrid w:val="0"/>
          <w:color w:val="0000FF"/>
          <w:sz w:val="36"/>
          <w:szCs w:val="36"/>
          <w:rtl/>
          <w:lang w:val="en-US" w:eastAsia="he-IL"/>
        </w:rPr>
        <w:t>–2017</w:t>
      </w:r>
    </w:p>
    <w:p w14:paraId="653C3073" w14:textId="165DACF2" w:rsidR="00D40D2C" w:rsidRPr="00D40D2C" w:rsidRDefault="00D40D2C" w:rsidP="00D40D2C">
      <w:pPr>
        <w:bidi/>
        <w:spacing w:after="0"/>
        <w:ind w:right="-426"/>
        <w:jc w:val="center"/>
        <w:rPr>
          <w:rFonts w:ascii="Arial" w:eastAsia="Times New Roman" w:hAnsi="Arial" w:cs="Arial"/>
          <w:b/>
          <w:bCs/>
          <w:snapToGrid w:val="0"/>
          <w:color w:val="0000FF"/>
          <w:sz w:val="36"/>
          <w:szCs w:val="36"/>
          <w:rtl/>
          <w:lang w:val="en-US" w:eastAsia="he-IL"/>
        </w:rPr>
      </w:pPr>
      <w:r w:rsidRPr="00D40D2C">
        <w:rPr>
          <w:rFonts w:ascii="Arial" w:eastAsia="Times New Roman" w:hAnsi="Arial" w:cs="Arial"/>
          <w:b/>
          <w:bCs/>
          <w:snapToGrid w:val="0"/>
          <w:color w:val="0000FF"/>
          <w:sz w:val="36"/>
          <w:szCs w:val="36"/>
          <w:rtl/>
          <w:lang w:val="en-US" w:eastAsia="he-IL"/>
        </w:rPr>
        <w:t>חוק למניעת פגיעה במדינת ישראל באמצעות חרם, תשע"א-2011</w:t>
      </w:r>
    </w:p>
    <w:p w14:paraId="55371052" w14:textId="77777777" w:rsidR="00D40D2C" w:rsidRPr="00D40D2C" w:rsidRDefault="00D40D2C" w:rsidP="00D40D2C">
      <w:pPr>
        <w:bidi/>
        <w:spacing w:after="0"/>
        <w:ind w:right="-426"/>
        <w:rPr>
          <w:rFonts w:ascii="Arial" w:eastAsia="Times New Roman" w:hAnsi="Arial" w:cs="Arial"/>
          <w:b/>
          <w:bCs/>
          <w:snapToGrid w:val="0"/>
          <w:color w:val="0000FF"/>
          <w:sz w:val="36"/>
          <w:szCs w:val="36"/>
          <w:rtl/>
          <w:lang w:val="en-US" w:eastAsia="he-IL"/>
        </w:rPr>
      </w:pPr>
    </w:p>
    <w:p w14:paraId="3C79FDE5" w14:textId="77777777" w:rsidR="00D40D2C" w:rsidRPr="00D40D2C" w:rsidRDefault="00D40D2C" w:rsidP="00D40D2C">
      <w:pPr>
        <w:bidi/>
        <w:spacing w:after="0"/>
        <w:ind w:right="-426"/>
        <w:rPr>
          <w:rFonts w:ascii="Arial" w:eastAsia="Times New Roman" w:hAnsi="Arial" w:cs="Arial"/>
          <w:b/>
          <w:bCs/>
          <w:snapToGrid w:val="0"/>
          <w:color w:val="0000FF"/>
          <w:sz w:val="36"/>
          <w:szCs w:val="36"/>
          <w:rtl/>
          <w:lang w:val="en-US" w:eastAsia="he-IL"/>
        </w:rPr>
      </w:pPr>
    </w:p>
    <w:p w14:paraId="2F0E0772" w14:textId="77777777" w:rsidR="00D40D2C" w:rsidRPr="00D40D2C" w:rsidRDefault="00D40D2C" w:rsidP="00D40D2C">
      <w:pPr>
        <w:bidi/>
        <w:spacing w:after="0"/>
        <w:ind w:right="-426"/>
        <w:rPr>
          <w:rFonts w:ascii="Arial" w:eastAsia="Times New Roman" w:hAnsi="Arial" w:cs="Arial"/>
          <w:b/>
          <w:bCs/>
          <w:snapToGrid w:val="0"/>
          <w:color w:val="0000FF"/>
          <w:sz w:val="36"/>
          <w:szCs w:val="36"/>
          <w:rtl/>
          <w:lang w:val="en-US" w:eastAsia="he-IL"/>
        </w:rPr>
      </w:pPr>
    </w:p>
    <w:p w14:paraId="48405E4E" w14:textId="7DAA165D" w:rsidR="00D40D2C" w:rsidRPr="00D40D2C" w:rsidRDefault="00D40D2C" w:rsidP="00D40D2C">
      <w:pPr>
        <w:bidi/>
        <w:spacing w:after="0"/>
        <w:ind w:right="-426"/>
        <w:rPr>
          <w:rFonts w:ascii="Arial" w:eastAsia="Times New Roman" w:hAnsi="Arial" w:cs="Arial"/>
          <w:b/>
          <w:bCs/>
          <w:snapToGrid w:val="0"/>
          <w:color w:val="0000FF"/>
          <w:sz w:val="36"/>
          <w:szCs w:val="36"/>
          <w:rtl/>
          <w:lang w:val="en-US" w:eastAsia="he-IL"/>
        </w:rPr>
      </w:pPr>
      <w:r w:rsidRPr="00D40D2C">
        <w:rPr>
          <w:rFonts w:ascii="Arial" w:eastAsia="Times New Roman" w:hAnsi="Arial" w:cs="Arial"/>
          <w:b/>
          <w:bCs/>
          <w:snapToGrid w:val="0"/>
          <w:color w:val="0000FF"/>
          <w:sz w:val="36"/>
          <w:szCs w:val="36"/>
          <w:rtl/>
          <w:lang w:val="en-US" w:eastAsia="he-IL"/>
        </w:rPr>
        <w:t>שם הקורס:</w:t>
      </w:r>
      <w:r>
        <w:rPr>
          <w:rFonts w:ascii="Arial" w:eastAsia="Times New Roman" w:hAnsi="Arial" w:cs="Arial" w:hint="cs"/>
          <w:b/>
          <w:bCs/>
          <w:snapToGrid w:val="0"/>
          <w:color w:val="0000FF"/>
          <w:sz w:val="36"/>
          <w:szCs w:val="36"/>
          <w:rtl/>
          <w:lang w:val="en-US" w:eastAsia="he-IL"/>
        </w:rPr>
        <w:t xml:space="preserve"> מבוא למשפט ציבורי</w:t>
      </w:r>
    </w:p>
    <w:p w14:paraId="686EB186" w14:textId="68EA037E" w:rsidR="00D40D2C" w:rsidRDefault="00D40D2C" w:rsidP="00D40D2C">
      <w:pPr>
        <w:bidi/>
        <w:spacing w:after="0"/>
        <w:ind w:right="-426"/>
        <w:rPr>
          <w:rFonts w:ascii="Arial" w:eastAsia="Times New Roman" w:hAnsi="Arial" w:cs="Arial"/>
          <w:b/>
          <w:bCs/>
          <w:snapToGrid w:val="0"/>
          <w:color w:val="0000FF"/>
          <w:sz w:val="36"/>
          <w:szCs w:val="36"/>
          <w:rtl/>
          <w:lang w:val="en-US" w:eastAsia="he-IL"/>
        </w:rPr>
      </w:pPr>
      <w:r w:rsidRPr="00D40D2C">
        <w:rPr>
          <w:rFonts w:ascii="Arial" w:eastAsia="Times New Roman" w:hAnsi="Arial" w:cs="Arial"/>
          <w:b/>
          <w:bCs/>
          <w:snapToGrid w:val="0"/>
          <w:color w:val="0000FF"/>
          <w:sz w:val="36"/>
          <w:szCs w:val="36"/>
          <w:rtl/>
          <w:lang w:val="en-US" w:eastAsia="he-IL"/>
        </w:rPr>
        <w:t xml:space="preserve">מוגש ל: </w:t>
      </w:r>
      <w:r>
        <w:rPr>
          <w:rFonts w:ascii="Arial" w:eastAsia="Times New Roman" w:hAnsi="Arial" w:cs="Arial" w:hint="cs"/>
          <w:b/>
          <w:bCs/>
          <w:snapToGrid w:val="0"/>
          <w:color w:val="0000FF"/>
          <w:sz w:val="36"/>
          <w:szCs w:val="36"/>
          <w:rtl/>
          <w:lang w:val="en-US" w:eastAsia="he-IL"/>
        </w:rPr>
        <w:t>פרופסור אמנון רייכמן</w:t>
      </w:r>
    </w:p>
    <w:p w14:paraId="7494DAB4" w14:textId="6A5A763A" w:rsidR="00D40D2C" w:rsidRPr="00D40D2C" w:rsidRDefault="00D40D2C" w:rsidP="00D40D2C">
      <w:pPr>
        <w:bidi/>
        <w:spacing w:after="0"/>
        <w:ind w:right="-426"/>
        <w:rPr>
          <w:rFonts w:ascii="Arial" w:eastAsia="Times New Roman" w:hAnsi="Arial" w:cs="Arial"/>
          <w:b/>
          <w:bCs/>
          <w:snapToGrid w:val="0"/>
          <w:color w:val="0000FF"/>
          <w:sz w:val="36"/>
          <w:szCs w:val="36"/>
          <w:rtl/>
          <w:lang w:val="en-US" w:eastAsia="he-IL"/>
        </w:rPr>
      </w:pPr>
      <w:r>
        <w:rPr>
          <w:rFonts w:ascii="Arial" w:eastAsia="Times New Roman" w:hAnsi="Arial" w:cs="Arial" w:hint="cs"/>
          <w:b/>
          <w:bCs/>
          <w:snapToGrid w:val="0"/>
          <w:color w:val="0000FF"/>
          <w:sz w:val="36"/>
          <w:szCs w:val="36"/>
          <w:rtl/>
          <w:lang w:val="en-US" w:eastAsia="he-IL"/>
        </w:rPr>
        <w:t xml:space="preserve">מדריכה מלווה: </w:t>
      </w:r>
      <w:r w:rsidR="00A506EF">
        <w:rPr>
          <w:rFonts w:ascii="Arial" w:eastAsia="Times New Roman" w:hAnsi="Arial" w:cs="Arial" w:hint="cs"/>
          <w:b/>
          <w:bCs/>
          <w:snapToGrid w:val="0"/>
          <w:color w:val="0000FF"/>
          <w:sz w:val="36"/>
          <w:szCs w:val="36"/>
          <w:rtl/>
          <w:lang w:val="en-US" w:eastAsia="he-IL"/>
        </w:rPr>
        <w:t xml:space="preserve">נצ"מ </w:t>
      </w:r>
      <w:r>
        <w:rPr>
          <w:rFonts w:ascii="Arial" w:eastAsia="Times New Roman" w:hAnsi="Arial" w:cs="Arial" w:hint="cs"/>
          <w:b/>
          <w:bCs/>
          <w:snapToGrid w:val="0"/>
          <w:color w:val="0000FF"/>
          <w:sz w:val="36"/>
          <w:szCs w:val="36"/>
          <w:rtl/>
          <w:lang w:val="en-US" w:eastAsia="he-IL"/>
        </w:rPr>
        <w:t>בשורה</w:t>
      </w:r>
      <w:r w:rsidR="00A506EF">
        <w:rPr>
          <w:rFonts w:ascii="Arial" w:eastAsia="Times New Roman" w:hAnsi="Arial" w:cs="Arial" w:hint="cs"/>
          <w:b/>
          <w:bCs/>
          <w:snapToGrid w:val="0"/>
          <w:color w:val="0000FF"/>
          <w:sz w:val="36"/>
          <w:szCs w:val="36"/>
          <w:rtl/>
          <w:lang w:val="en-US" w:eastAsia="he-IL"/>
        </w:rPr>
        <w:t xml:space="preserve"> רגב</w:t>
      </w:r>
    </w:p>
    <w:p w14:paraId="799D3DB0" w14:textId="77777777" w:rsidR="00D40D2C" w:rsidRPr="00D40D2C" w:rsidRDefault="00D40D2C" w:rsidP="00D40D2C">
      <w:pPr>
        <w:bidi/>
        <w:spacing w:after="0"/>
        <w:ind w:right="-426"/>
        <w:rPr>
          <w:rFonts w:ascii="Arial" w:eastAsia="Times New Roman" w:hAnsi="Arial" w:cs="Arial" w:hint="cs"/>
          <w:b/>
          <w:bCs/>
          <w:snapToGrid w:val="0"/>
          <w:color w:val="0000FF"/>
          <w:sz w:val="36"/>
          <w:szCs w:val="36"/>
          <w:rtl/>
          <w:lang w:val="en-US" w:eastAsia="he-IL"/>
        </w:rPr>
      </w:pPr>
      <w:r w:rsidRPr="00D40D2C">
        <w:rPr>
          <w:rFonts w:ascii="Arial" w:eastAsia="Times New Roman" w:hAnsi="Arial" w:cs="Arial"/>
          <w:b/>
          <w:bCs/>
          <w:snapToGrid w:val="0"/>
          <w:color w:val="0000FF"/>
          <w:sz w:val="36"/>
          <w:szCs w:val="36"/>
          <w:rtl/>
          <w:lang w:val="en-US" w:eastAsia="he-IL"/>
        </w:rPr>
        <w:t>מגיש/ה: שם, ת.ז</w:t>
      </w:r>
      <w:r w:rsidRPr="00D40D2C">
        <w:rPr>
          <w:rFonts w:ascii="Arial" w:eastAsia="Times New Roman" w:hAnsi="Arial" w:cs="Arial" w:hint="cs"/>
          <w:b/>
          <w:bCs/>
          <w:snapToGrid w:val="0"/>
          <w:color w:val="0000FF"/>
          <w:sz w:val="36"/>
          <w:szCs w:val="36"/>
          <w:rtl/>
          <w:lang w:val="en-US" w:eastAsia="he-IL"/>
        </w:rPr>
        <w:t xml:space="preserve"> אמיר אופק</w:t>
      </w:r>
    </w:p>
    <w:p w14:paraId="20548B3D" w14:textId="74563F3F" w:rsidR="00D40D2C" w:rsidRPr="00D40D2C" w:rsidRDefault="00D40D2C" w:rsidP="00D40D2C">
      <w:pPr>
        <w:bidi/>
        <w:spacing w:after="0" w:line="240" w:lineRule="auto"/>
        <w:ind w:left="6480" w:right="-426"/>
        <w:rPr>
          <w:rFonts w:ascii="Arial" w:eastAsia="Times New Roman" w:hAnsi="Arial" w:cs="Arial"/>
          <w:b/>
          <w:bCs/>
          <w:snapToGrid w:val="0"/>
          <w:sz w:val="56"/>
          <w:szCs w:val="56"/>
          <w:rtl/>
          <w:lang w:val="en-US" w:eastAsia="he-IL"/>
        </w:rPr>
      </w:pPr>
      <w:r w:rsidRPr="00D40D2C">
        <w:rPr>
          <w:rFonts w:ascii="Arial" w:eastAsia="Times New Roman" w:hAnsi="Arial" w:cs="Arial"/>
          <w:b/>
          <w:bCs/>
          <w:noProof/>
          <w:sz w:val="56"/>
          <w:szCs w:val="56"/>
          <w:rtl/>
          <w:lang w:val="en-US"/>
        </w:rPr>
        <mc:AlternateContent>
          <mc:Choice Requires="wpg">
            <w:drawing>
              <wp:anchor distT="0" distB="0" distL="114300" distR="114300" simplePos="0" relativeHeight="251661312" behindDoc="0" locked="0" layoutInCell="1" allowOverlap="1" wp14:anchorId="685B8EC8" wp14:editId="70C5EE5C">
                <wp:simplePos x="0" y="0"/>
                <wp:positionH relativeFrom="margin">
                  <wp:posOffset>-571500</wp:posOffset>
                </wp:positionH>
                <wp:positionV relativeFrom="margin">
                  <wp:posOffset>8801100</wp:posOffset>
                </wp:positionV>
                <wp:extent cx="6986270" cy="496570"/>
                <wp:effectExtent l="52705" t="46990" r="19050" b="469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35DDF3" id="Group 1" o:spid="_x0000_s1026" style="position:absolute;margin-left:-45pt;margin-top:693pt;width:550.1pt;height:39.1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D40D2C">
        <w:rPr>
          <w:rFonts w:ascii="Arial" w:eastAsia="Times New Roman" w:hAnsi="Arial" w:cs="Arial"/>
          <w:b/>
          <w:bCs/>
          <w:snapToGrid w:val="0"/>
          <w:sz w:val="56"/>
          <w:szCs w:val="56"/>
          <w:rtl/>
          <w:lang w:val="en-US" w:eastAsia="he-IL"/>
        </w:rPr>
        <w:t xml:space="preserve"> </w:t>
      </w:r>
    </w:p>
    <w:p w14:paraId="666E7834" w14:textId="777F54B6" w:rsidR="00D40D2C" w:rsidRPr="00D40D2C" w:rsidRDefault="00D40D2C" w:rsidP="00D40D2C">
      <w:pPr>
        <w:bidi/>
        <w:spacing w:after="0" w:line="240" w:lineRule="auto"/>
        <w:ind w:right="-426"/>
        <w:jc w:val="right"/>
        <w:rPr>
          <w:rFonts w:ascii="Arial" w:eastAsia="Times New Roman" w:hAnsi="Arial" w:cs="Arial"/>
          <w:b/>
          <w:bCs/>
          <w:snapToGrid w:val="0"/>
          <w:color w:val="0000FF"/>
          <w:sz w:val="32"/>
          <w:szCs w:val="32"/>
          <w:rtl/>
          <w:lang w:val="en-US" w:eastAsia="he-IL"/>
        </w:rPr>
      </w:pPr>
      <w:r w:rsidRPr="00D40D2C">
        <w:rPr>
          <w:rFonts w:ascii="Arial" w:eastAsia="Times New Roman" w:hAnsi="Arial" w:cs="Arial"/>
          <w:b/>
          <w:bCs/>
          <w:snapToGrid w:val="0"/>
          <w:sz w:val="56"/>
          <w:szCs w:val="56"/>
          <w:rtl/>
          <w:lang w:val="en-US" w:eastAsia="he-IL"/>
        </w:rPr>
        <w:t xml:space="preserve"> </w:t>
      </w:r>
      <w:r>
        <w:rPr>
          <w:rFonts w:ascii="Arial" w:eastAsia="Times New Roman" w:hAnsi="Arial" w:cs="Arial" w:hint="cs"/>
          <w:b/>
          <w:bCs/>
          <w:snapToGrid w:val="0"/>
          <w:color w:val="0000FF"/>
          <w:sz w:val="32"/>
          <w:szCs w:val="32"/>
          <w:rtl/>
          <w:lang w:val="en-US" w:eastAsia="he-IL"/>
        </w:rPr>
        <w:t>מרץ, 2021</w:t>
      </w:r>
    </w:p>
    <w:p w14:paraId="370642F3" w14:textId="77777777" w:rsidR="00D40D2C" w:rsidRPr="00D40D2C" w:rsidRDefault="00D40D2C" w:rsidP="00D40D2C">
      <w:pPr>
        <w:bidi/>
        <w:spacing w:after="0" w:line="240" w:lineRule="auto"/>
        <w:ind w:left="5040" w:right="-426"/>
        <w:rPr>
          <w:rFonts w:ascii="Arial" w:eastAsia="Times New Roman" w:hAnsi="Arial" w:cs="Arial"/>
          <w:b/>
          <w:bCs/>
          <w:snapToGrid w:val="0"/>
          <w:sz w:val="56"/>
          <w:szCs w:val="56"/>
          <w:rtl/>
          <w:lang w:val="en-US" w:eastAsia="he-IL"/>
        </w:rPr>
      </w:pPr>
      <w:r w:rsidRPr="00D40D2C">
        <w:rPr>
          <w:rFonts w:ascii="Arial" w:eastAsia="Times New Roman" w:hAnsi="Arial" w:cs="Arial"/>
          <w:b/>
          <w:bCs/>
          <w:snapToGrid w:val="0"/>
          <w:sz w:val="56"/>
          <w:szCs w:val="56"/>
          <w:rtl/>
          <w:lang w:val="en-US" w:eastAsia="he-IL"/>
        </w:rPr>
        <w:t xml:space="preserve">          </w:t>
      </w:r>
    </w:p>
    <w:p w14:paraId="064338E0" w14:textId="77777777" w:rsidR="00D40D2C" w:rsidRPr="00D40D2C" w:rsidRDefault="00D40D2C" w:rsidP="00D40D2C">
      <w:pPr>
        <w:bidi/>
        <w:spacing w:after="0" w:line="240" w:lineRule="auto"/>
        <w:ind w:left="5040" w:right="-426"/>
        <w:rPr>
          <w:rFonts w:ascii="Arial" w:eastAsia="Times New Roman" w:hAnsi="Arial" w:cs="Arial"/>
          <w:b/>
          <w:bCs/>
          <w:snapToGrid w:val="0"/>
          <w:sz w:val="56"/>
          <w:szCs w:val="56"/>
          <w:rtl/>
          <w:lang w:val="en-US" w:eastAsia="he-IL"/>
        </w:rPr>
      </w:pPr>
    </w:p>
    <w:p w14:paraId="57394A58" w14:textId="77777777" w:rsidR="00D40D2C" w:rsidRDefault="00D40D2C" w:rsidP="00D40D2C">
      <w:pPr>
        <w:bidi/>
        <w:rPr>
          <w:rFonts w:asciiTheme="minorBidi" w:hAnsiTheme="minorBidi"/>
          <w:b/>
          <w:bCs/>
          <w:sz w:val="24"/>
          <w:szCs w:val="24"/>
          <w:rtl/>
        </w:rPr>
      </w:pPr>
    </w:p>
    <w:p w14:paraId="3723C33D" w14:textId="6E41391F" w:rsidR="002D702A" w:rsidRPr="00E650DD" w:rsidRDefault="00B177DE" w:rsidP="00D40D2C">
      <w:pPr>
        <w:bidi/>
        <w:rPr>
          <w:rFonts w:asciiTheme="minorBidi" w:hAnsiTheme="minorBidi"/>
          <w:b/>
          <w:bCs/>
          <w:sz w:val="24"/>
          <w:szCs w:val="24"/>
          <w:rtl/>
        </w:rPr>
      </w:pPr>
      <w:r w:rsidRPr="00E650DD">
        <w:rPr>
          <w:rFonts w:asciiTheme="minorBidi" w:hAnsiTheme="minorBidi"/>
          <w:b/>
          <w:bCs/>
          <w:sz w:val="24"/>
          <w:szCs w:val="24"/>
          <w:rtl/>
        </w:rPr>
        <w:lastRenderedPageBreak/>
        <w:t>רקע</w:t>
      </w:r>
    </w:p>
    <w:p w14:paraId="1043EF70" w14:textId="62EF24EB" w:rsidR="00ED66EA" w:rsidRPr="00E650DD" w:rsidRDefault="00B177DE" w:rsidP="00ED66EA">
      <w:pPr>
        <w:bidi/>
        <w:jc w:val="both"/>
        <w:rPr>
          <w:rFonts w:asciiTheme="minorBidi" w:hAnsiTheme="minorBidi"/>
          <w:sz w:val="24"/>
          <w:szCs w:val="24"/>
          <w:rtl/>
        </w:rPr>
      </w:pPr>
      <w:r w:rsidRPr="00E650DD">
        <w:rPr>
          <w:rFonts w:asciiTheme="minorBidi" w:hAnsiTheme="minorBidi"/>
          <w:b/>
          <w:bCs/>
          <w:sz w:val="24"/>
          <w:szCs w:val="24"/>
          <w:rtl/>
        </w:rPr>
        <w:t>קמפיין ה-</w:t>
      </w:r>
      <w:r w:rsidRPr="00E650DD">
        <w:rPr>
          <w:rFonts w:asciiTheme="minorBidi" w:hAnsiTheme="minorBidi"/>
          <w:b/>
          <w:bCs/>
          <w:sz w:val="24"/>
          <w:szCs w:val="24"/>
        </w:rPr>
        <w:t>BDS</w:t>
      </w:r>
      <w:r w:rsidRPr="00E650DD">
        <w:rPr>
          <w:rFonts w:asciiTheme="minorBidi" w:hAnsiTheme="minorBidi"/>
          <w:sz w:val="24"/>
          <w:szCs w:val="24"/>
          <w:rtl/>
        </w:rPr>
        <w:t xml:space="preserve"> החל דרכו בשנת 2005. למרות שבשיח הציבורי נוטים להתייחס לתופעה כ'תנועת ה-</w:t>
      </w:r>
      <w:r w:rsidRPr="00E650DD">
        <w:rPr>
          <w:rFonts w:asciiTheme="minorBidi" w:hAnsiTheme="minorBidi"/>
          <w:sz w:val="24"/>
          <w:szCs w:val="24"/>
        </w:rPr>
        <w:t>BDS</w:t>
      </w:r>
      <w:r w:rsidRPr="00E650DD">
        <w:rPr>
          <w:rFonts w:asciiTheme="minorBidi" w:hAnsiTheme="minorBidi"/>
          <w:sz w:val="24"/>
          <w:szCs w:val="24"/>
          <w:rtl/>
        </w:rPr>
        <w:t>' הרי שאין מדובר בתנועה בהיבטי מבנה או חבר</w:t>
      </w:r>
      <w:r w:rsidR="00AD4E0B" w:rsidRPr="00E650DD">
        <w:rPr>
          <w:rFonts w:asciiTheme="minorBidi" w:hAnsiTheme="minorBidi"/>
          <w:sz w:val="24"/>
          <w:szCs w:val="24"/>
          <w:rtl/>
        </w:rPr>
        <w:t>ות</w:t>
      </w:r>
      <w:r w:rsidR="00FD6523" w:rsidRPr="00E650DD">
        <w:rPr>
          <w:rFonts w:asciiTheme="minorBidi" w:hAnsiTheme="minorBidi"/>
          <w:sz w:val="24"/>
          <w:szCs w:val="24"/>
          <w:rtl/>
        </w:rPr>
        <w:t>, אלא בקמפיין רעיוני שכל אדם או ארגון יכול</w:t>
      </w:r>
      <w:r w:rsidR="0097367C">
        <w:rPr>
          <w:rFonts w:asciiTheme="minorBidi" w:hAnsiTheme="minorBidi" w:hint="cs"/>
          <w:sz w:val="24"/>
          <w:szCs w:val="24"/>
          <w:rtl/>
        </w:rPr>
        <w:t>ים</w:t>
      </w:r>
      <w:r w:rsidR="00FD6523" w:rsidRPr="00E650DD">
        <w:rPr>
          <w:rFonts w:asciiTheme="minorBidi" w:hAnsiTheme="minorBidi"/>
          <w:sz w:val="24"/>
          <w:szCs w:val="24"/>
          <w:rtl/>
        </w:rPr>
        <w:t xml:space="preserve"> הי</w:t>
      </w:r>
      <w:r w:rsidR="0097367C">
        <w:rPr>
          <w:rFonts w:asciiTheme="minorBidi" w:hAnsiTheme="minorBidi" w:hint="cs"/>
          <w:sz w:val="24"/>
          <w:szCs w:val="24"/>
          <w:rtl/>
        </w:rPr>
        <w:t>ו</w:t>
      </w:r>
      <w:r w:rsidR="00FD6523" w:rsidRPr="00E650DD">
        <w:rPr>
          <w:rFonts w:asciiTheme="minorBidi" w:hAnsiTheme="minorBidi"/>
          <w:sz w:val="24"/>
          <w:szCs w:val="24"/>
          <w:rtl/>
        </w:rPr>
        <w:t xml:space="preserve"> לאמץ ולקדם במשאבי</w:t>
      </w:r>
      <w:r w:rsidR="00E30FC1">
        <w:rPr>
          <w:rFonts w:asciiTheme="minorBidi" w:hAnsiTheme="minorBidi" w:hint="cs"/>
          <w:sz w:val="24"/>
          <w:szCs w:val="24"/>
          <w:rtl/>
        </w:rPr>
        <w:t>הם</w:t>
      </w:r>
      <w:r w:rsidR="00FD6523" w:rsidRPr="00E650DD">
        <w:rPr>
          <w:rFonts w:asciiTheme="minorBidi" w:hAnsiTheme="minorBidi"/>
          <w:sz w:val="24"/>
          <w:szCs w:val="24"/>
          <w:rtl/>
        </w:rPr>
        <w:t>, עם או בלי קשר לאחרים שפעלו בדומה</w:t>
      </w:r>
      <w:r w:rsidR="00AD4E0B" w:rsidRPr="00E650DD">
        <w:rPr>
          <w:rFonts w:asciiTheme="minorBidi" w:hAnsiTheme="minorBidi"/>
          <w:sz w:val="24"/>
          <w:szCs w:val="24"/>
          <w:rtl/>
        </w:rPr>
        <w:t xml:space="preserve">. הרעיון המייסד היה ליצור קמפיין של ארגוני חברה אזרחית </w:t>
      </w:r>
      <w:r w:rsidR="00100A13" w:rsidRPr="00E650DD">
        <w:rPr>
          <w:rFonts w:asciiTheme="minorBidi" w:hAnsiTheme="minorBidi"/>
          <w:sz w:val="24"/>
          <w:szCs w:val="24"/>
          <w:rtl/>
        </w:rPr>
        <w:t>שיפעלו</w:t>
      </w:r>
      <w:r w:rsidR="00AD4E0B" w:rsidRPr="00E650DD">
        <w:rPr>
          <w:rFonts w:asciiTheme="minorBidi" w:hAnsiTheme="minorBidi"/>
          <w:sz w:val="24"/>
          <w:szCs w:val="24"/>
          <w:rtl/>
        </w:rPr>
        <w:t>, כל אחד במסגרתו</w:t>
      </w:r>
      <w:r w:rsidR="00100A13" w:rsidRPr="00E650DD">
        <w:rPr>
          <w:rFonts w:asciiTheme="minorBidi" w:hAnsiTheme="minorBidi"/>
          <w:sz w:val="24"/>
          <w:szCs w:val="24"/>
          <w:rtl/>
        </w:rPr>
        <w:t xml:space="preserve"> ובמרחב הפעילות שלו,</w:t>
      </w:r>
      <w:r w:rsidR="00AD4E0B" w:rsidRPr="00E650DD">
        <w:rPr>
          <w:rFonts w:asciiTheme="minorBidi" w:hAnsiTheme="minorBidi"/>
          <w:sz w:val="24"/>
          <w:szCs w:val="24"/>
          <w:rtl/>
        </w:rPr>
        <w:t xml:space="preserve"> </w:t>
      </w:r>
      <w:r w:rsidR="00100A13" w:rsidRPr="00E650DD">
        <w:rPr>
          <w:rFonts w:asciiTheme="minorBidi" w:hAnsiTheme="minorBidi"/>
          <w:sz w:val="24"/>
          <w:szCs w:val="24"/>
          <w:rtl/>
        </w:rPr>
        <w:t>על מנת לעודד ולהוביל</w:t>
      </w:r>
      <w:r w:rsidR="00AD4E0B" w:rsidRPr="00E650DD">
        <w:rPr>
          <w:rFonts w:asciiTheme="minorBidi" w:hAnsiTheme="minorBidi"/>
          <w:sz w:val="24"/>
          <w:szCs w:val="24"/>
          <w:rtl/>
        </w:rPr>
        <w:t xml:space="preserve"> ל- </w:t>
      </w:r>
      <w:r w:rsidR="00AD4E0B" w:rsidRPr="00E650DD">
        <w:rPr>
          <w:rFonts w:asciiTheme="minorBidi" w:hAnsiTheme="minorBidi"/>
          <w:b/>
          <w:bCs/>
          <w:sz w:val="24"/>
          <w:szCs w:val="24"/>
        </w:rPr>
        <w:t>B</w:t>
      </w:r>
      <w:r w:rsidR="00AD4E0B" w:rsidRPr="00E650DD">
        <w:rPr>
          <w:rFonts w:asciiTheme="minorBidi" w:hAnsiTheme="minorBidi"/>
          <w:sz w:val="24"/>
          <w:szCs w:val="24"/>
        </w:rPr>
        <w:t xml:space="preserve">oycott, </w:t>
      </w:r>
      <w:r w:rsidR="00AD4E0B" w:rsidRPr="00E650DD">
        <w:rPr>
          <w:rFonts w:asciiTheme="minorBidi" w:hAnsiTheme="minorBidi"/>
          <w:b/>
          <w:bCs/>
          <w:sz w:val="24"/>
          <w:szCs w:val="24"/>
        </w:rPr>
        <w:t>D</w:t>
      </w:r>
      <w:r w:rsidR="00AD4E0B" w:rsidRPr="00E650DD">
        <w:rPr>
          <w:rFonts w:asciiTheme="minorBidi" w:hAnsiTheme="minorBidi"/>
          <w:sz w:val="24"/>
          <w:szCs w:val="24"/>
        </w:rPr>
        <w:t xml:space="preserve">ivestment and </w:t>
      </w:r>
      <w:r w:rsidR="00AD4E0B" w:rsidRPr="00E650DD">
        <w:rPr>
          <w:rFonts w:asciiTheme="minorBidi" w:hAnsiTheme="minorBidi"/>
          <w:b/>
          <w:bCs/>
          <w:sz w:val="24"/>
          <w:szCs w:val="24"/>
        </w:rPr>
        <w:t>S</w:t>
      </w:r>
      <w:r w:rsidR="00AD4E0B" w:rsidRPr="00E650DD">
        <w:rPr>
          <w:rFonts w:asciiTheme="minorBidi" w:hAnsiTheme="minorBidi"/>
          <w:sz w:val="24"/>
          <w:szCs w:val="24"/>
        </w:rPr>
        <w:t>anctions</w:t>
      </w:r>
      <w:r w:rsidR="00AD4E0B" w:rsidRPr="00E650DD">
        <w:rPr>
          <w:rFonts w:asciiTheme="minorBidi" w:hAnsiTheme="minorBidi"/>
          <w:sz w:val="24"/>
          <w:szCs w:val="24"/>
          <w:rtl/>
        </w:rPr>
        <w:t xml:space="preserve"> – היינו חרם, מניעת השקעות, ועיצומים כנגד מדינת ישראל. </w:t>
      </w:r>
      <w:r w:rsidR="00100A13" w:rsidRPr="00E650DD">
        <w:rPr>
          <w:rFonts w:asciiTheme="minorBidi" w:hAnsiTheme="minorBidi"/>
          <w:sz w:val="24"/>
          <w:szCs w:val="24"/>
          <w:rtl/>
        </w:rPr>
        <w:t xml:space="preserve">בישראל </w:t>
      </w:r>
      <w:r w:rsidR="00FD6523" w:rsidRPr="00E650DD">
        <w:rPr>
          <w:rFonts w:asciiTheme="minorBidi" w:hAnsiTheme="minorBidi"/>
          <w:sz w:val="24"/>
          <w:szCs w:val="24"/>
          <w:rtl/>
        </w:rPr>
        <w:t>ובקרב</w:t>
      </w:r>
      <w:r w:rsidR="00100A13" w:rsidRPr="00E650DD">
        <w:rPr>
          <w:rFonts w:asciiTheme="minorBidi" w:hAnsiTheme="minorBidi"/>
          <w:sz w:val="24"/>
          <w:szCs w:val="24"/>
          <w:rtl/>
        </w:rPr>
        <w:t xml:space="preserve"> תומכיה וידידיה, משך הקמפיין תשומת לב רבה.</w:t>
      </w:r>
      <w:r w:rsidR="00FD6523" w:rsidRPr="00E650DD">
        <w:rPr>
          <w:rFonts w:asciiTheme="minorBidi" w:hAnsiTheme="minorBidi"/>
          <w:sz w:val="24"/>
          <w:szCs w:val="24"/>
          <w:rtl/>
        </w:rPr>
        <w:t xml:space="preserve"> </w:t>
      </w:r>
      <w:r w:rsidR="00D90B97">
        <w:rPr>
          <w:rFonts w:asciiTheme="minorBidi" w:hAnsiTheme="minorBidi" w:hint="cs"/>
          <w:sz w:val="24"/>
          <w:szCs w:val="24"/>
          <w:rtl/>
        </w:rPr>
        <w:t>מ</w:t>
      </w:r>
      <w:r w:rsidR="00100A13" w:rsidRPr="00E650DD">
        <w:rPr>
          <w:rFonts w:asciiTheme="minorBidi" w:hAnsiTheme="minorBidi"/>
          <w:sz w:val="24"/>
          <w:szCs w:val="24"/>
          <w:rtl/>
        </w:rPr>
        <w:t>בדיקה שנערכה</w:t>
      </w:r>
      <w:r w:rsidR="00D90B97">
        <w:rPr>
          <w:rFonts w:asciiTheme="minorBidi" w:hAnsiTheme="minorBidi" w:hint="cs"/>
          <w:sz w:val="24"/>
          <w:szCs w:val="24"/>
          <w:rtl/>
        </w:rPr>
        <w:t xml:space="preserve"> שנים הראשונות של התנעת הקמפיין, </w:t>
      </w:r>
      <w:r w:rsidR="00100A13" w:rsidRPr="00E650DD">
        <w:rPr>
          <w:rFonts w:asciiTheme="minorBidi" w:hAnsiTheme="minorBidi"/>
          <w:sz w:val="24"/>
          <w:szCs w:val="24"/>
          <w:rtl/>
        </w:rPr>
        <w:t xml:space="preserve"> </w:t>
      </w:r>
      <w:r w:rsidR="00E2159B">
        <w:rPr>
          <w:rFonts w:asciiTheme="minorBidi" w:hAnsiTheme="minorBidi" w:hint="cs"/>
          <w:sz w:val="24"/>
          <w:szCs w:val="24"/>
          <w:rtl/>
        </w:rPr>
        <w:t>עלה</w:t>
      </w:r>
      <w:r w:rsidR="00100A13" w:rsidRPr="00E650DD">
        <w:rPr>
          <w:rFonts w:asciiTheme="minorBidi" w:hAnsiTheme="minorBidi"/>
          <w:sz w:val="24"/>
          <w:szCs w:val="24"/>
          <w:rtl/>
        </w:rPr>
        <w:t xml:space="preserve"> שכשבעים אחוז מהשיח אודות התופעה</w:t>
      </w:r>
      <w:r w:rsidR="00F15F3D">
        <w:rPr>
          <w:rFonts w:asciiTheme="minorBidi" w:hAnsiTheme="minorBidi" w:hint="cs"/>
          <w:sz w:val="24"/>
          <w:szCs w:val="24"/>
          <w:rtl/>
        </w:rPr>
        <w:t>,</w:t>
      </w:r>
      <w:r w:rsidR="00100A13" w:rsidRPr="00E650DD">
        <w:rPr>
          <w:rFonts w:asciiTheme="minorBidi" w:hAnsiTheme="minorBidi"/>
          <w:sz w:val="24"/>
          <w:szCs w:val="24"/>
          <w:rtl/>
        </w:rPr>
        <w:t xml:space="preserve"> מתנהל במעגלים ישראלים ויהודים. קבוצות מיקוד </w:t>
      </w:r>
      <w:r w:rsidR="00FD6523" w:rsidRPr="00E650DD">
        <w:rPr>
          <w:rFonts w:asciiTheme="minorBidi" w:hAnsiTheme="minorBidi"/>
          <w:sz w:val="24"/>
          <w:szCs w:val="24"/>
          <w:rtl/>
        </w:rPr>
        <w:t xml:space="preserve">ובחינות </w:t>
      </w:r>
      <w:r w:rsidR="00100A13" w:rsidRPr="00E650DD">
        <w:rPr>
          <w:rFonts w:asciiTheme="minorBidi" w:hAnsiTheme="minorBidi"/>
          <w:sz w:val="24"/>
          <w:szCs w:val="24"/>
          <w:rtl/>
        </w:rPr>
        <w:t>שנערכו בתחילת הדרך</w:t>
      </w:r>
      <w:r w:rsidR="00FD6523" w:rsidRPr="00E650DD">
        <w:rPr>
          <w:rFonts w:asciiTheme="minorBidi" w:hAnsiTheme="minorBidi"/>
          <w:sz w:val="24"/>
          <w:szCs w:val="24"/>
          <w:rtl/>
        </w:rPr>
        <w:t xml:space="preserve"> -בעיקר בבריטניה </w:t>
      </w:r>
      <w:proofErr w:type="spellStart"/>
      <w:r w:rsidR="00FD6523" w:rsidRPr="00E650DD">
        <w:rPr>
          <w:rFonts w:asciiTheme="minorBidi" w:hAnsiTheme="minorBidi"/>
          <w:sz w:val="24"/>
          <w:szCs w:val="24"/>
          <w:rtl/>
        </w:rPr>
        <w:t>ובארה'ב</w:t>
      </w:r>
      <w:proofErr w:type="spellEnd"/>
      <w:r w:rsidR="00FD6523" w:rsidRPr="00E650DD">
        <w:rPr>
          <w:rFonts w:asciiTheme="minorBidi" w:hAnsiTheme="minorBidi"/>
          <w:sz w:val="24"/>
          <w:szCs w:val="24"/>
          <w:rtl/>
        </w:rPr>
        <w:t xml:space="preserve"> - </w:t>
      </w:r>
      <w:r w:rsidR="00100A13" w:rsidRPr="00E650DD">
        <w:rPr>
          <w:rFonts w:asciiTheme="minorBidi" w:hAnsiTheme="minorBidi"/>
          <w:sz w:val="24"/>
          <w:szCs w:val="24"/>
          <w:rtl/>
        </w:rPr>
        <w:t xml:space="preserve">העלו כי הרוב המוחלט של הציבור הכללי לא מכיר ולא שמע על הקמפיין. מסקנה נוספת שעלתה </w:t>
      </w:r>
      <w:r w:rsidR="00FD6523" w:rsidRPr="00E650DD">
        <w:rPr>
          <w:rFonts w:asciiTheme="minorBidi" w:hAnsiTheme="minorBidi"/>
          <w:sz w:val="24"/>
          <w:szCs w:val="24"/>
          <w:rtl/>
        </w:rPr>
        <w:t>מן הבדיקה</w:t>
      </w:r>
      <w:r w:rsidR="00100A13" w:rsidRPr="00E650DD">
        <w:rPr>
          <w:rFonts w:asciiTheme="minorBidi" w:hAnsiTheme="minorBidi"/>
          <w:sz w:val="24"/>
          <w:szCs w:val="24"/>
          <w:rtl/>
        </w:rPr>
        <w:t xml:space="preserve"> הי</w:t>
      </w:r>
      <w:r w:rsidR="00FD6523" w:rsidRPr="00E650DD">
        <w:rPr>
          <w:rFonts w:asciiTheme="minorBidi" w:hAnsiTheme="minorBidi"/>
          <w:sz w:val="24"/>
          <w:szCs w:val="24"/>
          <w:rtl/>
        </w:rPr>
        <w:t>י</w:t>
      </w:r>
      <w:r w:rsidR="00100A13" w:rsidRPr="00E650DD">
        <w:rPr>
          <w:rFonts w:asciiTheme="minorBidi" w:hAnsiTheme="minorBidi"/>
          <w:sz w:val="24"/>
          <w:szCs w:val="24"/>
          <w:rtl/>
        </w:rPr>
        <w:t xml:space="preserve">תה כי חלק ניכר מן הנחשפים ליוזמה לא ראו בה פסול, ככל שהדבר נוגע לחרם כלכלי. הרעיון לחרם תרבותי או אקדמי היה פחות מקובל. לפיכך ברור היה כי למדינת ישראל ולידידיה אין שום הצדקה לעודד או ליזום פעילות שתעניק חשיפה גדולה יותר לתנועה. </w:t>
      </w:r>
      <w:r w:rsidR="00FD6523" w:rsidRPr="00E650DD">
        <w:rPr>
          <w:rFonts w:asciiTheme="minorBidi" w:hAnsiTheme="minorBidi"/>
          <w:sz w:val="24"/>
          <w:szCs w:val="24"/>
          <w:rtl/>
        </w:rPr>
        <w:t>יחד עם זאת</w:t>
      </w:r>
      <w:r w:rsidR="00ED66EA" w:rsidRPr="00E650DD">
        <w:rPr>
          <w:rFonts w:asciiTheme="minorBidi" w:hAnsiTheme="minorBidi"/>
          <w:sz w:val="24"/>
          <w:szCs w:val="24"/>
          <w:rtl/>
        </w:rPr>
        <w:t>,</w:t>
      </w:r>
      <w:r w:rsidR="00FD6523" w:rsidRPr="00E650DD">
        <w:rPr>
          <w:rFonts w:asciiTheme="minorBidi" w:hAnsiTheme="minorBidi"/>
          <w:sz w:val="24"/>
          <w:szCs w:val="24"/>
          <w:rtl/>
        </w:rPr>
        <w:t xml:space="preserve"> העוסקים במלאכה, לכשניסו להציג את הנתונים ואת המסקנה </w:t>
      </w:r>
      <w:r w:rsidR="00666D2C" w:rsidRPr="00E650DD">
        <w:rPr>
          <w:rFonts w:asciiTheme="minorBidi" w:hAnsiTheme="minorBidi"/>
          <w:sz w:val="24"/>
          <w:szCs w:val="24"/>
          <w:rtl/>
        </w:rPr>
        <w:t>האמורה</w:t>
      </w:r>
      <w:r w:rsidR="00FD6523" w:rsidRPr="00E650DD">
        <w:rPr>
          <w:rFonts w:asciiTheme="minorBidi" w:hAnsiTheme="minorBidi"/>
          <w:sz w:val="24"/>
          <w:szCs w:val="24"/>
          <w:rtl/>
        </w:rPr>
        <w:t>, שגם הייתה להנחיית עבודה</w:t>
      </w:r>
      <w:r w:rsidR="00100A13" w:rsidRPr="00E650DD">
        <w:rPr>
          <w:rFonts w:asciiTheme="minorBidi" w:hAnsiTheme="minorBidi"/>
          <w:sz w:val="24"/>
          <w:szCs w:val="24"/>
          <w:rtl/>
        </w:rPr>
        <w:t xml:space="preserve"> </w:t>
      </w:r>
      <w:r w:rsidR="00FD6523" w:rsidRPr="00E650DD">
        <w:rPr>
          <w:rFonts w:asciiTheme="minorBidi" w:hAnsiTheme="minorBidi"/>
          <w:sz w:val="24"/>
          <w:szCs w:val="24"/>
          <w:rtl/>
        </w:rPr>
        <w:t>לגורמי השטח, נתקלו בשיח ציבורי ישראלי שנטה לכיוון ההפוך בדיוק. בשל העניין הרב שעורר הקמפיין, ארגונים אזרחיים</w:t>
      </w:r>
      <w:r w:rsidR="00F15F3D">
        <w:rPr>
          <w:rFonts w:asciiTheme="minorBidi" w:hAnsiTheme="minorBidi" w:hint="cs"/>
          <w:sz w:val="24"/>
          <w:szCs w:val="24"/>
          <w:rtl/>
        </w:rPr>
        <w:t>, פוליטיים</w:t>
      </w:r>
      <w:r w:rsidR="00FD6523" w:rsidRPr="00E650DD">
        <w:rPr>
          <w:rFonts w:asciiTheme="minorBidi" w:hAnsiTheme="minorBidi"/>
          <w:sz w:val="24"/>
          <w:szCs w:val="24"/>
          <w:rtl/>
        </w:rPr>
        <w:t xml:space="preserve"> ואחרים שפעלו כנגדו, נטו להבליט פעולתם ולזכות</w:t>
      </w:r>
      <w:r w:rsidR="00F15F3D">
        <w:rPr>
          <w:rFonts w:asciiTheme="minorBidi" w:hAnsiTheme="minorBidi" w:hint="cs"/>
          <w:sz w:val="24"/>
          <w:szCs w:val="24"/>
          <w:rtl/>
        </w:rPr>
        <w:t xml:space="preserve"> </w:t>
      </w:r>
      <w:r w:rsidR="00E4120B">
        <w:rPr>
          <w:rFonts w:asciiTheme="minorBidi" w:hAnsiTheme="minorBidi" w:hint="cs"/>
          <w:sz w:val="24"/>
          <w:szCs w:val="24"/>
          <w:rtl/>
        </w:rPr>
        <w:t xml:space="preserve">לתפיסתם, </w:t>
      </w:r>
      <w:r w:rsidR="00FD6523" w:rsidRPr="00E650DD">
        <w:rPr>
          <w:rFonts w:asciiTheme="minorBidi" w:hAnsiTheme="minorBidi"/>
          <w:sz w:val="24"/>
          <w:szCs w:val="24"/>
          <w:rtl/>
        </w:rPr>
        <w:t>בהון ציבורי במעגלי התמיכה שלהם.</w:t>
      </w:r>
      <w:r w:rsidR="00666D2C" w:rsidRPr="00E650DD">
        <w:rPr>
          <w:rFonts w:asciiTheme="minorBidi" w:hAnsiTheme="minorBidi"/>
          <w:sz w:val="24"/>
          <w:szCs w:val="24"/>
          <w:rtl/>
        </w:rPr>
        <w:t xml:space="preserve"> </w:t>
      </w:r>
      <w:r w:rsidR="00ED66EA" w:rsidRPr="00E650DD">
        <w:rPr>
          <w:rFonts w:asciiTheme="minorBidi" w:hAnsiTheme="minorBidi"/>
          <w:sz w:val="24"/>
          <w:szCs w:val="24"/>
          <w:rtl/>
        </w:rPr>
        <w:t>מתוך המציאות המתוארת לעיל, התגבשו שתי אסכולות</w:t>
      </w:r>
      <w:r w:rsidR="00E2159B">
        <w:rPr>
          <w:rFonts w:asciiTheme="minorBidi" w:hAnsiTheme="minorBidi" w:hint="cs"/>
          <w:sz w:val="24"/>
          <w:szCs w:val="24"/>
          <w:rtl/>
        </w:rPr>
        <w:t xml:space="preserve"> התייחסות לתופעה</w:t>
      </w:r>
      <w:r w:rsidR="00ED66EA" w:rsidRPr="00E650DD">
        <w:rPr>
          <w:rFonts w:asciiTheme="minorBidi" w:hAnsiTheme="minorBidi"/>
          <w:sz w:val="24"/>
          <w:szCs w:val="24"/>
          <w:rtl/>
        </w:rPr>
        <w:t xml:space="preserve">. האחת דגלה בפעילות פומבית והשנייה בפעילות מוצנעת מאחורי הקלעים. </w:t>
      </w:r>
    </w:p>
    <w:p w14:paraId="274F5A53" w14:textId="10081046" w:rsidR="00595673" w:rsidRDefault="001165F8" w:rsidP="00B91F2A">
      <w:pPr>
        <w:bidi/>
        <w:jc w:val="both"/>
        <w:rPr>
          <w:rFonts w:asciiTheme="minorBidi" w:hAnsiTheme="minorBidi" w:cs="Arial"/>
          <w:sz w:val="24"/>
          <w:szCs w:val="24"/>
          <w:rtl/>
        </w:rPr>
      </w:pPr>
      <w:r w:rsidRPr="001165F8">
        <w:rPr>
          <w:rFonts w:asciiTheme="minorBidi" w:hAnsiTheme="minorBidi" w:hint="cs"/>
          <w:b/>
          <w:bCs/>
          <w:sz w:val="24"/>
          <w:szCs w:val="24"/>
          <w:rtl/>
        </w:rPr>
        <w:t>הזירה הבינלאומית</w:t>
      </w:r>
      <w:r>
        <w:rPr>
          <w:rFonts w:asciiTheme="minorBidi" w:hAnsiTheme="minorBidi" w:hint="cs"/>
          <w:sz w:val="24"/>
          <w:szCs w:val="24"/>
          <w:rtl/>
        </w:rPr>
        <w:t xml:space="preserve"> - </w:t>
      </w:r>
      <w:r w:rsidR="00962002" w:rsidRPr="00E650DD">
        <w:rPr>
          <w:rFonts w:asciiTheme="minorBidi" w:hAnsiTheme="minorBidi"/>
          <w:sz w:val="24"/>
          <w:szCs w:val="24"/>
          <w:rtl/>
        </w:rPr>
        <w:t xml:space="preserve">מרחב הפעילות המרכזי כנגד קמפיין החרם, היה מטבע הדברים בזירה הבינלאומית. לפיכך, בעיקר הנטל נשא משרד החוץ באמצעות נציגויותיו וקשרי העבודה שלהן עם מעגלי ידידיה של ישראל. </w:t>
      </w:r>
      <w:r w:rsidR="008300B5" w:rsidRPr="00E650DD">
        <w:rPr>
          <w:rFonts w:asciiTheme="minorBidi" w:hAnsiTheme="minorBidi"/>
          <w:sz w:val="24"/>
          <w:szCs w:val="24"/>
          <w:rtl/>
        </w:rPr>
        <w:t xml:space="preserve">לעובדה זו הייתה חשיבות מרכזית, שכן </w:t>
      </w:r>
      <w:r w:rsidR="00631EFC">
        <w:rPr>
          <w:rFonts w:asciiTheme="minorBidi" w:hAnsiTheme="minorBidi" w:hint="cs"/>
          <w:sz w:val="24"/>
          <w:szCs w:val="24"/>
          <w:rtl/>
        </w:rPr>
        <w:t>ל</w:t>
      </w:r>
      <w:r w:rsidR="008300B5" w:rsidRPr="00E650DD">
        <w:rPr>
          <w:rFonts w:asciiTheme="minorBidi" w:hAnsiTheme="minorBidi"/>
          <w:sz w:val="24"/>
          <w:szCs w:val="24"/>
          <w:rtl/>
        </w:rPr>
        <w:t xml:space="preserve">כל </w:t>
      </w:r>
      <w:r w:rsidR="008A7CB5" w:rsidRPr="00E650DD">
        <w:rPr>
          <w:rFonts w:asciiTheme="minorBidi" w:hAnsiTheme="minorBidi"/>
          <w:sz w:val="24"/>
          <w:szCs w:val="24"/>
          <w:rtl/>
        </w:rPr>
        <w:t>הצעדים</w:t>
      </w:r>
      <w:r w:rsidR="008300B5" w:rsidRPr="00E650DD">
        <w:rPr>
          <w:rFonts w:asciiTheme="minorBidi" w:hAnsiTheme="minorBidi"/>
          <w:sz w:val="24"/>
          <w:szCs w:val="24"/>
          <w:rtl/>
        </w:rPr>
        <w:t xml:space="preserve"> הרשמי</w:t>
      </w:r>
      <w:r w:rsidR="008A7CB5" w:rsidRPr="00E650DD">
        <w:rPr>
          <w:rFonts w:asciiTheme="minorBidi" w:hAnsiTheme="minorBidi"/>
          <w:sz w:val="24"/>
          <w:szCs w:val="24"/>
          <w:rtl/>
        </w:rPr>
        <w:t>ים</w:t>
      </w:r>
      <w:r w:rsidR="008300B5" w:rsidRPr="00E650DD">
        <w:rPr>
          <w:rFonts w:asciiTheme="minorBidi" w:hAnsiTheme="minorBidi"/>
          <w:sz w:val="24"/>
          <w:szCs w:val="24"/>
          <w:rtl/>
        </w:rPr>
        <w:t xml:space="preserve"> </w:t>
      </w:r>
      <w:r w:rsidR="00631EFC">
        <w:rPr>
          <w:rFonts w:asciiTheme="minorBidi" w:hAnsiTheme="minorBidi" w:hint="cs"/>
          <w:sz w:val="24"/>
          <w:szCs w:val="24"/>
          <w:rtl/>
        </w:rPr>
        <w:t xml:space="preserve">שננקטו </w:t>
      </w:r>
      <w:r w:rsidR="008300B5" w:rsidRPr="00E650DD">
        <w:rPr>
          <w:rFonts w:asciiTheme="minorBidi" w:hAnsiTheme="minorBidi"/>
          <w:sz w:val="24"/>
          <w:szCs w:val="24"/>
          <w:rtl/>
        </w:rPr>
        <w:t xml:space="preserve">כנגד הקמפיין </w:t>
      </w:r>
      <w:r w:rsidR="00E2159B">
        <w:rPr>
          <w:rFonts w:asciiTheme="minorBidi" w:hAnsiTheme="minorBidi" w:hint="cs"/>
          <w:sz w:val="24"/>
          <w:szCs w:val="24"/>
          <w:rtl/>
        </w:rPr>
        <w:t xml:space="preserve">היו </w:t>
      </w:r>
      <w:r w:rsidR="008300B5" w:rsidRPr="00E650DD">
        <w:rPr>
          <w:rFonts w:asciiTheme="minorBidi" w:hAnsiTheme="minorBidi"/>
          <w:sz w:val="24"/>
          <w:szCs w:val="24"/>
          <w:rtl/>
        </w:rPr>
        <w:t xml:space="preserve">משמעויות </w:t>
      </w:r>
      <w:r w:rsidR="00E2159B">
        <w:rPr>
          <w:rFonts w:asciiTheme="minorBidi" w:hAnsiTheme="minorBidi" w:hint="cs"/>
          <w:sz w:val="24"/>
          <w:szCs w:val="24"/>
          <w:rtl/>
        </w:rPr>
        <w:t xml:space="preserve">גם </w:t>
      </w:r>
      <w:r w:rsidR="008300B5" w:rsidRPr="00E650DD">
        <w:rPr>
          <w:rFonts w:asciiTheme="minorBidi" w:hAnsiTheme="minorBidi"/>
          <w:sz w:val="24"/>
          <w:szCs w:val="24"/>
          <w:rtl/>
        </w:rPr>
        <w:t xml:space="preserve">לגבי מיתוגה של מדינת ישראל ותדמיתה. </w:t>
      </w:r>
      <w:r w:rsidR="00631EFC" w:rsidRPr="00631EFC">
        <w:rPr>
          <w:rFonts w:asciiTheme="minorBidi" w:hAnsiTheme="minorBidi" w:cs="Arial"/>
          <w:sz w:val="24"/>
          <w:szCs w:val="24"/>
          <w:rtl/>
        </w:rPr>
        <w:t xml:space="preserve">מעבר להיבטי החוקיות שבנקיטת </w:t>
      </w:r>
      <w:r w:rsidR="00631EFC">
        <w:rPr>
          <w:rFonts w:asciiTheme="minorBidi" w:hAnsiTheme="minorBidi" w:cs="Arial" w:hint="cs"/>
          <w:sz w:val="24"/>
          <w:szCs w:val="24"/>
          <w:rtl/>
        </w:rPr>
        <w:t>פעולות המנע</w:t>
      </w:r>
      <w:r w:rsidR="00631EFC" w:rsidRPr="00631EFC">
        <w:rPr>
          <w:rFonts w:asciiTheme="minorBidi" w:hAnsiTheme="minorBidi" w:cs="Arial"/>
          <w:sz w:val="24"/>
          <w:szCs w:val="24"/>
          <w:rtl/>
        </w:rPr>
        <w:t>, אלו האחרונ</w:t>
      </w:r>
      <w:r w:rsidR="00631EFC">
        <w:rPr>
          <w:rFonts w:asciiTheme="minorBidi" w:hAnsiTheme="minorBidi" w:cs="Arial" w:hint="cs"/>
          <w:sz w:val="24"/>
          <w:szCs w:val="24"/>
          <w:rtl/>
        </w:rPr>
        <w:t>ות</w:t>
      </w:r>
      <w:r w:rsidR="00631EFC" w:rsidRPr="00631EFC">
        <w:rPr>
          <w:rFonts w:asciiTheme="minorBidi" w:hAnsiTheme="minorBidi" w:cs="Arial"/>
          <w:sz w:val="24"/>
          <w:szCs w:val="24"/>
          <w:rtl/>
        </w:rPr>
        <w:t xml:space="preserve"> נבחנו בדקדקנות</w:t>
      </w:r>
      <w:r w:rsidR="00631EFC">
        <w:rPr>
          <w:rFonts w:asciiTheme="minorBidi" w:hAnsiTheme="minorBidi" w:cs="Arial" w:hint="cs"/>
          <w:sz w:val="24"/>
          <w:szCs w:val="24"/>
          <w:rtl/>
        </w:rPr>
        <w:t xml:space="preserve">. </w:t>
      </w:r>
    </w:p>
    <w:p w14:paraId="1C8848B9" w14:textId="77777777" w:rsidR="00E95C2A" w:rsidRDefault="001B6556" w:rsidP="00375A1A">
      <w:pPr>
        <w:bidi/>
        <w:jc w:val="both"/>
        <w:rPr>
          <w:rFonts w:asciiTheme="minorBidi" w:hAnsiTheme="minorBidi"/>
          <w:sz w:val="24"/>
          <w:szCs w:val="24"/>
          <w:rtl/>
        </w:rPr>
      </w:pPr>
      <w:r>
        <w:rPr>
          <w:rFonts w:asciiTheme="minorBidi" w:hAnsiTheme="minorBidi" w:hint="cs"/>
          <w:sz w:val="24"/>
          <w:szCs w:val="24"/>
          <w:rtl/>
        </w:rPr>
        <w:t>אולם גם המישור המש</w:t>
      </w:r>
      <w:r w:rsidR="00595673">
        <w:rPr>
          <w:rFonts w:asciiTheme="minorBidi" w:hAnsiTheme="minorBidi" w:hint="cs"/>
          <w:sz w:val="24"/>
          <w:szCs w:val="24"/>
          <w:rtl/>
        </w:rPr>
        <w:t>פ</w:t>
      </w:r>
      <w:r>
        <w:rPr>
          <w:rFonts w:asciiTheme="minorBidi" w:hAnsiTheme="minorBidi" w:hint="cs"/>
          <w:sz w:val="24"/>
          <w:szCs w:val="24"/>
          <w:rtl/>
        </w:rPr>
        <w:t xml:space="preserve">טי לא יצא פטור בלא כלום. </w:t>
      </w:r>
      <w:r w:rsidR="009076C1">
        <w:rPr>
          <w:rFonts w:asciiTheme="minorBidi" w:hAnsiTheme="minorBidi" w:hint="cs"/>
          <w:sz w:val="24"/>
          <w:szCs w:val="24"/>
          <w:rtl/>
        </w:rPr>
        <w:t>פסיקות מערכת המשפט הישראלית בסוגיות  ובעתירות שעסקו במערכה  הממשלתית כנגד קמפיין ה-</w:t>
      </w:r>
      <w:r w:rsidR="009076C1">
        <w:rPr>
          <w:rFonts w:asciiTheme="minorBidi" w:hAnsiTheme="minorBidi" w:hint="cs"/>
          <w:sz w:val="24"/>
          <w:szCs w:val="24"/>
        </w:rPr>
        <w:t>BDS</w:t>
      </w:r>
      <w:r w:rsidR="009076C1">
        <w:rPr>
          <w:rFonts w:asciiTheme="minorBidi" w:hAnsiTheme="minorBidi" w:hint="cs"/>
          <w:sz w:val="24"/>
          <w:szCs w:val="24"/>
          <w:rtl/>
        </w:rPr>
        <w:t xml:space="preserve"> , נבחנו בדקדקנות, והיוו אף הן כלי בידי מבקריה של ישראל. </w:t>
      </w:r>
      <w:r w:rsidR="001165F8">
        <w:rPr>
          <w:rFonts w:asciiTheme="minorBidi" w:hAnsiTheme="minorBidi" w:hint="cs"/>
          <w:sz w:val="24"/>
          <w:szCs w:val="24"/>
          <w:rtl/>
        </w:rPr>
        <w:t xml:space="preserve">זאת </w:t>
      </w:r>
      <w:r w:rsidR="001165F8" w:rsidRPr="001165F8">
        <w:rPr>
          <w:rFonts w:asciiTheme="minorBidi" w:hAnsiTheme="minorBidi" w:cs="Arial"/>
          <w:sz w:val="24"/>
          <w:szCs w:val="24"/>
          <w:rtl/>
        </w:rPr>
        <w:t>במסגרת הניסיון של מבקרי ישראל לטעון כי התנהלות</w:t>
      </w:r>
      <w:r w:rsidR="001165F8">
        <w:rPr>
          <w:rFonts w:asciiTheme="minorBidi" w:hAnsiTheme="minorBidi" w:cs="Arial" w:hint="cs"/>
          <w:sz w:val="24"/>
          <w:szCs w:val="24"/>
          <w:rtl/>
        </w:rPr>
        <w:t xml:space="preserve"> מוסדותיה </w:t>
      </w:r>
      <w:r w:rsidR="001165F8" w:rsidRPr="001165F8">
        <w:rPr>
          <w:rFonts w:asciiTheme="minorBidi" w:hAnsiTheme="minorBidi" w:cs="Arial"/>
          <w:sz w:val="24"/>
          <w:szCs w:val="24"/>
          <w:rtl/>
        </w:rPr>
        <w:t>אינה עולה בקנה אחד עם ערכי הדמוקרטיה</w:t>
      </w:r>
      <w:r w:rsidR="001165F8">
        <w:rPr>
          <w:rFonts w:asciiTheme="minorBidi" w:hAnsiTheme="minorBidi" w:cs="Arial" w:hint="cs"/>
          <w:sz w:val="24"/>
          <w:szCs w:val="24"/>
          <w:rtl/>
        </w:rPr>
        <w:t>.</w:t>
      </w:r>
      <w:r w:rsidR="001165F8" w:rsidRPr="001165F8">
        <w:rPr>
          <w:rFonts w:asciiTheme="minorBidi" w:hAnsiTheme="minorBidi" w:cs="Arial" w:hint="cs"/>
          <w:sz w:val="24"/>
          <w:szCs w:val="24"/>
          <w:rtl/>
        </w:rPr>
        <w:t xml:space="preserve"> </w:t>
      </w:r>
      <w:r w:rsidR="009076C1">
        <w:rPr>
          <w:rFonts w:asciiTheme="minorBidi" w:hAnsiTheme="minorBidi" w:hint="cs"/>
          <w:sz w:val="24"/>
          <w:szCs w:val="24"/>
          <w:rtl/>
        </w:rPr>
        <w:t xml:space="preserve">פסיקות שזכו לאמון הציבור, שימשו ככלי בידי תומכיה, וכאלו שהיו מי שמצאו בהן פגם, בידי מתנגדיה. </w:t>
      </w:r>
    </w:p>
    <w:p w14:paraId="5FAB187C" w14:textId="74615F27" w:rsidR="00375A1A" w:rsidRDefault="009076C1" w:rsidP="00E95C2A">
      <w:pPr>
        <w:bidi/>
        <w:jc w:val="both"/>
        <w:rPr>
          <w:rFonts w:asciiTheme="minorBidi" w:hAnsiTheme="minorBidi"/>
          <w:sz w:val="24"/>
          <w:szCs w:val="24"/>
          <w:rtl/>
        </w:rPr>
      </w:pPr>
      <w:r>
        <w:rPr>
          <w:rFonts w:asciiTheme="minorBidi" w:hAnsiTheme="minorBidi" w:hint="cs"/>
          <w:sz w:val="24"/>
          <w:szCs w:val="24"/>
          <w:rtl/>
        </w:rPr>
        <w:t>השאלה היא ראשית, באיזו מידה אם בכלל צריך להיות בית המשפט מודע לצורך ב</w:t>
      </w:r>
      <w:r w:rsidR="001B6556">
        <w:rPr>
          <w:rFonts w:asciiTheme="minorBidi" w:hAnsiTheme="minorBidi" w:hint="cs"/>
          <w:sz w:val="24"/>
          <w:szCs w:val="24"/>
          <w:rtl/>
        </w:rPr>
        <w:t xml:space="preserve">אמון </w:t>
      </w:r>
      <w:r>
        <w:rPr>
          <w:rFonts w:asciiTheme="minorBidi" w:hAnsiTheme="minorBidi" w:hint="cs"/>
          <w:sz w:val="24"/>
          <w:szCs w:val="24"/>
          <w:rtl/>
        </w:rPr>
        <w:t>הציבור בפסיקותיו.</w:t>
      </w:r>
      <w:r w:rsidR="001B6556">
        <w:rPr>
          <w:rFonts w:asciiTheme="minorBidi" w:hAnsiTheme="minorBidi" w:hint="cs"/>
          <w:sz w:val="24"/>
          <w:szCs w:val="24"/>
          <w:rtl/>
        </w:rPr>
        <w:t xml:space="preserve"> </w:t>
      </w:r>
      <w:r>
        <w:rPr>
          <w:rFonts w:asciiTheme="minorBidi" w:hAnsiTheme="minorBidi" w:hint="cs"/>
          <w:sz w:val="24"/>
          <w:szCs w:val="24"/>
          <w:rtl/>
        </w:rPr>
        <w:t xml:space="preserve">בסוגיית זו ישנן </w:t>
      </w:r>
      <w:r w:rsidR="001B6556">
        <w:rPr>
          <w:rFonts w:asciiTheme="minorBidi" w:hAnsiTheme="minorBidi" w:hint="cs"/>
          <w:sz w:val="24"/>
          <w:szCs w:val="24"/>
          <w:rtl/>
        </w:rPr>
        <w:t>שתי אסכולות מרכזיות</w:t>
      </w:r>
      <w:r w:rsidR="00595673">
        <w:rPr>
          <w:rFonts w:asciiTheme="minorBidi" w:hAnsiTheme="minorBidi" w:hint="cs"/>
          <w:sz w:val="24"/>
          <w:szCs w:val="24"/>
          <w:rtl/>
        </w:rPr>
        <w:t xml:space="preserve">. מחד ישנו מיעוט כשופט </w:t>
      </w:r>
      <w:r>
        <w:rPr>
          <w:rFonts w:asciiTheme="minorBidi" w:hAnsiTheme="minorBidi" w:hint="cs"/>
          <w:sz w:val="24"/>
          <w:szCs w:val="24"/>
          <w:rtl/>
        </w:rPr>
        <w:t xml:space="preserve">חיים כהן </w:t>
      </w:r>
      <w:r w:rsidR="00595673">
        <w:rPr>
          <w:rFonts w:asciiTheme="minorBidi" w:hAnsiTheme="minorBidi" w:hint="cs"/>
          <w:sz w:val="24"/>
          <w:szCs w:val="24"/>
          <w:rtl/>
        </w:rPr>
        <w:t xml:space="preserve">השואף לנתק את הפסיקה מאמון הציבור. </w:t>
      </w:r>
      <w:r w:rsidR="00595673" w:rsidRPr="00595673">
        <w:rPr>
          <w:rFonts w:asciiTheme="minorBidi" w:hAnsiTheme="minorBidi" w:cs="Arial"/>
          <w:sz w:val="24"/>
          <w:szCs w:val="24"/>
          <w:rtl/>
        </w:rPr>
        <w:t xml:space="preserve">במאמרו 'הרהורי כפירה באמון הציבור' מנתח </w:t>
      </w:r>
      <w:r w:rsidR="00E201C6">
        <w:rPr>
          <w:rFonts w:asciiTheme="minorBidi" w:hAnsiTheme="minorBidi" w:cs="Arial" w:hint="cs"/>
          <w:sz w:val="24"/>
          <w:szCs w:val="24"/>
          <w:rtl/>
        </w:rPr>
        <w:t xml:space="preserve">שופט כהן </w:t>
      </w:r>
      <w:r w:rsidR="00595673" w:rsidRPr="00595673">
        <w:rPr>
          <w:rFonts w:asciiTheme="minorBidi" w:hAnsiTheme="minorBidi" w:cs="Arial"/>
          <w:sz w:val="24"/>
          <w:szCs w:val="24"/>
          <w:rtl/>
        </w:rPr>
        <w:t xml:space="preserve">את הסוגייה ואומר </w:t>
      </w:r>
      <w:proofErr w:type="spellStart"/>
      <w:r w:rsidR="00595673" w:rsidRPr="00595673">
        <w:rPr>
          <w:rFonts w:asciiTheme="minorBidi" w:hAnsiTheme="minorBidi" w:cs="Arial"/>
          <w:sz w:val="24"/>
          <w:szCs w:val="24"/>
          <w:rtl/>
        </w:rPr>
        <w:t>ש״נראה</w:t>
      </w:r>
      <w:proofErr w:type="spellEnd"/>
      <w:r w:rsidR="00595673" w:rsidRPr="00595673">
        <w:rPr>
          <w:rFonts w:asciiTheme="minorBidi" w:hAnsiTheme="minorBidi" w:cs="Arial"/>
          <w:sz w:val="24"/>
          <w:szCs w:val="24"/>
          <w:rtl/>
        </w:rPr>
        <w:t xml:space="preserve"> כי הקונצפציה של ׳אמון הציבור׳ מיותרת היא בשיטת השפיטה, ואף עלולה להזיק על </w:t>
      </w:r>
      <w:r w:rsidR="00595673" w:rsidRPr="00595673">
        <w:rPr>
          <w:rFonts w:asciiTheme="minorBidi" w:hAnsiTheme="minorBidi" w:cs="Arial"/>
          <w:sz w:val="24"/>
          <w:szCs w:val="24"/>
          <w:rtl/>
        </w:rPr>
        <w:lastRenderedPageBreak/>
        <w:t xml:space="preserve">ידי הסחת הדעת מגופם של עניינים". יתרה מכך, השופט כהן מסיק כי "תורת ׳אמון הציבור׳ תורת שווא היא ונטע זר בתורת המשפט ומן הראוי </w:t>
      </w:r>
      <w:proofErr w:type="spellStart"/>
      <w:r w:rsidR="00595673" w:rsidRPr="00595673">
        <w:rPr>
          <w:rFonts w:asciiTheme="minorBidi" w:hAnsiTheme="minorBidi" w:cs="Arial"/>
          <w:sz w:val="24"/>
          <w:szCs w:val="24"/>
          <w:rtl/>
        </w:rPr>
        <w:t>לנטשה</w:t>
      </w:r>
      <w:proofErr w:type="spellEnd"/>
      <w:r w:rsidR="00595673" w:rsidRPr="00595673">
        <w:rPr>
          <w:rFonts w:asciiTheme="minorBidi" w:hAnsiTheme="minorBidi" w:cs="Arial"/>
          <w:sz w:val="24"/>
          <w:szCs w:val="24"/>
          <w:rtl/>
        </w:rPr>
        <w:t xml:space="preserve"> כליל" [חשין, 2004]</w:t>
      </w:r>
      <w:r>
        <w:rPr>
          <w:rFonts w:asciiTheme="minorBidi" w:hAnsiTheme="minorBidi" w:hint="cs"/>
          <w:sz w:val="24"/>
          <w:szCs w:val="24"/>
          <w:rtl/>
        </w:rPr>
        <w:t xml:space="preserve"> </w:t>
      </w:r>
      <w:r w:rsidR="00E201C6">
        <w:rPr>
          <w:rFonts w:asciiTheme="minorBidi" w:hAnsiTheme="minorBidi" w:hint="cs"/>
          <w:sz w:val="24"/>
          <w:szCs w:val="24"/>
          <w:rtl/>
        </w:rPr>
        <w:t xml:space="preserve">ומן העבר השני אומר השופט </w:t>
      </w:r>
      <w:proofErr w:type="spellStart"/>
      <w:r w:rsidR="00375A1A">
        <w:rPr>
          <w:rFonts w:asciiTheme="minorBidi" w:hAnsiTheme="minorBidi" w:hint="cs"/>
          <w:sz w:val="24"/>
          <w:szCs w:val="24"/>
          <w:rtl/>
        </w:rPr>
        <w:t>מישאל</w:t>
      </w:r>
      <w:proofErr w:type="spellEnd"/>
      <w:r w:rsidR="00375A1A">
        <w:rPr>
          <w:rFonts w:asciiTheme="minorBidi" w:hAnsiTheme="minorBidi" w:hint="cs"/>
          <w:sz w:val="24"/>
          <w:szCs w:val="24"/>
          <w:rtl/>
        </w:rPr>
        <w:t xml:space="preserve"> </w:t>
      </w:r>
      <w:r w:rsidR="00E201C6">
        <w:rPr>
          <w:rFonts w:asciiTheme="minorBidi" w:hAnsiTheme="minorBidi" w:hint="cs"/>
          <w:sz w:val="24"/>
          <w:szCs w:val="24"/>
          <w:rtl/>
        </w:rPr>
        <w:t>חשין כי "</w:t>
      </w:r>
      <w:r w:rsidR="00E201C6" w:rsidRPr="00E201C6">
        <w:rPr>
          <w:rFonts w:asciiTheme="minorBidi" w:hAnsiTheme="minorBidi"/>
          <w:sz w:val="24"/>
          <w:szCs w:val="24"/>
          <w:rtl/>
        </w:rPr>
        <w:t>בתי המשפט בתוך עמם הם יושבים</w:t>
      </w:r>
      <w:r w:rsidR="00E201C6">
        <w:rPr>
          <w:rFonts w:asciiTheme="minorBidi" w:hAnsiTheme="minorBidi" w:hint="cs"/>
          <w:sz w:val="24"/>
          <w:szCs w:val="24"/>
          <w:rtl/>
        </w:rPr>
        <w:t>"</w:t>
      </w:r>
      <w:r w:rsidR="00E201C6" w:rsidRPr="00E201C6">
        <w:rPr>
          <w:rFonts w:asciiTheme="minorBidi" w:hAnsiTheme="minorBidi"/>
          <w:sz w:val="24"/>
          <w:szCs w:val="24"/>
          <w:rtl/>
        </w:rPr>
        <w:t xml:space="preserve"> </w:t>
      </w:r>
      <w:r w:rsidR="00E201C6">
        <w:rPr>
          <w:rFonts w:asciiTheme="minorBidi" w:hAnsiTheme="minorBidi" w:hint="cs"/>
          <w:sz w:val="24"/>
          <w:szCs w:val="24"/>
          <w:rtl/>
        </w:rPr>
        <w:t>..</w:t>
      </w:r>
      <w:r w:rsidR="00E201C6" w:rsidRPr="00E201C6">
        <w:rPr>
          <w:rFonts w:asciiTheme="minorBidi" w:hAnsiTheme="minorBidi"/>
          <w:sz w:val="24"/>
          <w:szCs w:val="24"/>
          <w:rtl/>
        </w:rPr>
        <w:t xml:space="preserve"> והצדק שהם עושים מזין עצמו בצורכי העם, בצורך לעשות צדק לעם מסוים ובמקום מסוים. תוצר הם של העם, של התקופה ושל המקום.</w:t>
      </w:r>
      <w:r w:rsidR="006620E3">
        <w:rPr>
          <w:rFonts w:asciiTheme="minorBidi" w:hAnsiTheme="minorBidi" w:hint="cs"/>
          <w:sz w:val="24"/>
          <w:szCs w:val="24"/>
          <w:rtl/>
        </w:rPr>
        <w:t xml:space="preserve">.. </w:t>
      </w:r>
      <w:r w:rsidR="006620E3" w:rsidRPr="006620E3">
        <w:rPr>
          <w:rFonts w:asciiTheme="minorBidi" w:hAnsiTheme="minorBidi" w:cs="Arial"/>
          <w:sz w:val="24"/>
          <w:szCs w:val="24"/>
          <w:rtl/>
        </w:rPr>
        <w:t>בית המשפט לא יוכל שלא לי</w:t>
      </w:r>
      <w:r w:rsidR="00375A1A">
        <w:rPr>
          <w:rFonts w:asciiTheme="minorBidi" w:hAnsiTheme="minorBidi" w:cs="Arial" w:hint="cs"/>
          <w:sz w:val="24"/>
          <w:szCs w:val="24"/>
          <w:rtl/>
        </w:rPr>
        <w:t>ת</w:t>
      </w:r>
      <w:r w:rsidR="006620E3" w:rsidRPr="006620E3">
        <w:rPr>
          <w:rFonts w:asciiTheme="minorBidi" w:hAnsiTheme="minorBidi" w:cs="Arial"/>
          <w:sz w:val="24"/>
          <w:szCs w:val="24"/>
          <w:rtl/>
        </w:rPr>
        <w:t>ן דעתו לדעות הנשמעות בציבור</w:t>
      </w:r>
      <w:r w:rsidR="00375A1A">
        <w:rPr>
          <w:rFonts w:asciiTheme="minorBidi" w:hAnsiTheme="minorBidi" w:cs="Arial" w:hint="cs"/>
          <w:sz w:val="24"/>
          <w:szCs w:val="24"/>
          <w:rtl/>
        </w:rPr>
        <w:t xml:space="preserve">... </w:t>
      </w:r>
      <w:r w:rsidR="00375A1A" w:rsidRPr="00375A1A">
        <w:rPr>
          <w:rFonts w:asciiTheme="minorBidi" w:hAnsiTheme="minorBidi" w:cs="Arial"/>
          <w:sz w:val="24"/>
          <w:szCs w:val="24"/>
          <w:rtl/>
        </w:rPr>
        <w:t>בקדרה זו של ה"ציבור" נועד מקום מיוחד לכלי התקשורת המלווים את בתי המשפט, וכוונתי היא, בעיקר, לכתיבת הביקורת על בתי המשפט</w:t>
      </w:r>
      <w:r w:rsidR="006620E3" w:rsidRPr="006620E3">
        <w:rPr>
          <w:rFonts w:asciiTheme="minorBidi" w:hAnsiTheme="minorBidi" w:cs="Arial" w:hint="cs"/>
          <w:sz w:val="24"/>
          <w:szCs w:val="24"/>
          <w:rtl/>
        </w:rPr>
        <w:t xml:space="preserve"> </w:t>
      </w:r>
      <w:r w:rsidR="00E201C6">
        <w:rPr>
          <w:rFonts w:asciiTheme="minorBidi" w:hAnsiTheme="minorBidi" w:hint="cs"/>
          <w:sz w:val="24"/>
          <w:szCs w:val="24"/>
          <w:rtl/>
        </w:rPr>
        <w:t xml:space="preserve">(שם)  </w:t>
      </w:r>
    </w:p>
    <w:p w14:paraId="2DF22D4D" w14:textId="2EF91E0F" w:rsidR="004E6F91" w:rsidRDefault="00375A1A" w:rsidP="00375A1A">
      <w:pPr>
        <w:bidi/>
        <w:jc w:val="both"/>
        <w:rPr>
          <w:rFonts w:asciiTheme="minorBidi" w:hAnsiTheme="minorBidi"/>
          <w:sz w:val="24"/>
          <w:szCs w:val="24"/>
          <w:rtl/>
        </w:rPr>
      </w:pPr>
      <w:r>
        <w:rPr>
          <w:rFonts w:asciiTheme="minorBidi" w:hAnsiTheme="minorBidi" w:hint="cs"/>
          <w:sz w:val="24"/>
          <w:szCs w:val="24"/>
          <w:rtl/>
        </w:rPr>
        <w:t xml:space="preserve">זירת העיסוק בנושא קמפיין החרם היא כאמור הזירה הבינלאומית, וגם בה מטבע הדברים הצדק שעושים בתי המשפט "מזין עצמו בצרכי העם" כדברי חשין,  וצרכיו של העם יש להם ביטוי גם בזירה הבינלאומית. גם רעיון זה מצא דרכו אל הפסיקה בדברי השופט </w:t>
      </w:r>
      <w:r w:rsidR="00B91F2A">
        <w:rPr>
          <w:rFonts w:asciiTheme="minorBidi" w:hAnsiTheme="minorBidi" w:hint="cs"/>
          <w:sz w:val="24"/>
          <w:szCs w:val="24"/>
          <w:rtl/>
        </w:rPr>
        <w:t>י' עמית</w:t>
      </w:r>
      <w:r w:rsidR="00B91F2A">
        <w:rPr>
          <w:rFonts w:asciiTheme="minorBidi" w:hAnsiTheme="minorBidi" w:cs="Arial" w:hint="cs"/>
          <w:sz w:val="24"/>
          <w:szCs w:val="24"/>
          <w:rtl/>
        </w:rPr>
        <w:t>:</w:t>
      </w:r>
      <w:r w:rsidR="00B91F2A">
        <w:rPr>
          <w:rFonts w:asciiTheme="minorBidi" w:hAnsiTheme="minorBidi" w:hint="cs"/>
          <w:sz w:val="24"/>
          <w:szCs w:val="24"/>
          <w:rtl/>
        </w:rPr>
        <w:t xml:space="preserve"> "</w:t>
      </w:r>
      <w:r w:rsidR="00B91F2A" w:rsidRPr="00B91F2A">
        <w:rPr>
          <w:rFonts w:asciiTheme="minorBidi" w:hAnsiTheme="minorBidi"/>
          <w:sz w:val="24"/>
          <w:szCs w:val="24"/>
          <w:rtl/>
        </w:rPr>
        <w:t>סוגיית הדה-לגיטימציה היא בעלת חשיבות רבה בכל הנוגע למעמדה הבין-לאומי של המדינה, באשר "חוסנה של מדינה נגזר, בין היתר, ממעמדה בקרב אומות העולם, מהלגיטימציה לקיומה ולפעולותיה, ומחוסנה הכלכלי" (</w:t>
      </w:r>
      <w:bookmarkStart w:id="0" w:name="_Hlk65944434"/>
      <w:r w:rsidR="00B91F2A" w:rsidRPr="00B91F2A">
        <w:rPr>
          <w:rFonts w:asciiTheme="minorBidi" w:hAnsiTheme="minorBidi"/>
          <w:sz w:val="24"/>
          <w:szCs w:val="24"/>
          <w:rtl/>
        </w:rPr>
        <w:t xml:space="preserve">בג"ץ </w:t>
      </w:r>
      <w:r w:rsidR="00B91F2A" w:rsidRPr="00B91F2A">
        <w:rPr>
          <w:rFonts w:asciiTheme="minorBidi" w:hAnsiTheme="minorBidi"/>
          <w:sz w:val="24"/>
          <w:szCs w:val="24"/>
        </w:rPr>
        <w:t>11/5239</w:t>
      </w:r>
      <w:bookmarkEnd w:id="0"/>
      <w:r w:rsidR="00B91F2A">
        <w:rPr>
          <w:rFonts w:asciiTheme="minorBidi" w:hAnsiTheme="minorBidi" w:hint="cs"/>
          <w:sz w:val="24"/>
          <w:szCs w:val="24"/>
          <w:rtl/>
        </w:rPr>
        <w:t>)</w:t>
      </w:r>
      <w:r w:rsidR="004E6F91">
        <w:rPr>
          <w:rFonts w:asciiTheme="minorBidi" w:hAnsiTheme="minorBidi" w:hint="cs"/>
          <w:sz w:val="24"/>
          <w:szCs w:val="24"/>
          <w:rtl/>
        </w:rPr>
        <w:t>. מה גם ש</w:t>
      </w:r>
      <w:r>
        <w:rPr>
          <w:rFonts w:asciiTheme="minorBidi" w:hAnsiTheme="minorBidi" w:hint="cs"/>
          <w:sz w:val="24"/>
          <w:szCs w:val="24"/>
          <w:rtl/>
        </w:rPr>
        <w:t>ברור שדעת הקהל איננה 'אדונה של השפיטה', אולם נתינת הדעת בחקיקה ובשפיטה לזירה הבינלאומית, כורח מציאות היא. משנה תוקף מקבל</w:t>
      </w:r>
      <w:r w:rsidR="00C21CF2">
        <w:rPr>
          <w:rFonts w:asciiTheme="minorBidi" w:hAnsiTheme="minorBidi" w:hint="cs"/>
          <w:sz w:val="24"/>
          <w:szCs w:val="24"/>
          <w:rtl/>
        </w:rPr>
        <w:t>ת</w:t>
      </w:r>
      <w:r>
        <w:rPr>
          <w:rFonts w:asciiTheme="minorBidi" w:hAnsiTheme="minorBidi" w:hint="cs"/>
          <w:sz w:val="24"/>
          <w:szCs w:val="24"/>
          <w:rtl/>
        </w:rPr>
        <w:t xml:space="preserve"> </w:t>
      </w:r>
      <w:r w:rsidR="00C21CF2">
        <w:rPr>
          <w:rFonts w:asciiTheme="minorBidi" w:hAnsiTheme="minorBidi" w:hint="cs"/>
          <w:sz w:val="24"/>
          <w:szCs w:val="24"/>
          <w:rtl/>
        </w:rPr>
        <w:t>הקביעה הזו,</w:t>
      </w:r>
      <w:r>
        <w:rPr>
          <w:rFonts w:asciiTheme="minorBidi" w:hAnsiTheme="minorBidi" w:hint="cs"/>
          <w:sz w:val="24"/>
          <w:szCs w:val="24"/>
          <w:rtl/>
        </w:rPr>
        <w:t xml:space="preserve"> בעצם הימים האלו בהם מעמדו של בית המשפט הישראלי עשוי לשחק תפקיד חשוב בהחלטת בית המשפט הפלילי הבינלאומי בהאג, בנושא פתיחת חקירה</w:t>
      </w:r>
      <w:r w:rsidR="004E6F91">
        <w:rPr>
          <w:rFonts w:asciiTheme="minorBidi" w:hAnsiTheme="minorBidi" w:hint="cs"/>
          <w:sz w:val="24"/>
          <w:szCs w:val="24"/>
          <w:rtl/>
        </w:rPr>
        <w:t xml:space="preserve"> בחשד ל</w:t>
      </w:r>
      <w:r w:rsidR="00C21CF2">
        <w:rPr>
          <w:rFonts w:asciiTheme="minorBidi" w:hAnsiTheme="minorBidi" w:hint="cs"/>
          <w:sz w:val="24"/>
          <w:szCs w:val="24"/>
          <w:rtl/>
        </w:rPr>
        <w:t xml:space="preserve">ביצוע </w:t>
      </w:r>
      <w:r w:rsidR="004E6F91">
        <w:rPr>
          <w:rFonts w:asciiTheme="minorBidi" w:hAnsiTheme="minorBidi" w:hint="cs"/>
          <w:sz w:val="24"/>
          <w:szCs w:val="24"/>
          <w:rtl/>
        </w:rPr>
        <w:t xml:space="preserve">פשעי מלחמה בשטחי יהודה ושומרון וירושלים. </w:t>
      </w:r>
    </w:p>
    <w:p w14:paraId="604D3F50" w14:textId="77777777" w:rsidR="00250A30" w:rsidRDefault="00250A30" w:rsidP="004E6F91">
      <w:pPr>
        <w:bidi/>
        <w:jc w:val="both"/>
        <w:rPr>
          <w:rFonts w:asciiTheme="minorBidi" w:hAnsiTheme="minorBidi"/>
          <w:sz w:val="24"/>
          <w:szCs w:val="24"/>
          <w:rtl/>
        </w:rPr>
      </w:pPr>
    </w:p>
    <w:p w14:paraId="730B7F8A" w14:textId="1128ABA3" w:rsidR="00962002" w:rsidRDefault="00C65632" w:rsidP="00250A30">
      <w:pPr>
        <w:bidi/>
        <w:jc w:val="both"/>
        <w:rPr>
          <w:rFonts w:asciiTheme="minorBidi" w:hAnsiTheme="minorBidi"/>
          <w:sz w:val="24"/>
          <w:szCs w:val="24"/>
          <w:rtl/>
        </w:rPr>
      </w:pPr>
      <w:r>
        <w:rPr>
          <w:rFonts w:asciiTheme="minorBidi" w:hAnsiTheme="minorBidi" w:hint="cs"/>
          <w:sz w:val="24"/>
          <w:szCs w:val="24"/>
          <w:rtl/>
        </w:rPr>
        <w:t xml:space="preserve">הטיפול בסוגיית הדה-לגיטימציה הוטל בשנת 2015 על המשרד לנושאים אסטרטגים. </w:t>
      </w:r>
    </w:p>
    <w:p w14:paraId="4D302A65" w14:textId="77777777" w:rsidR="00250A30" w:rsidRDefault="00250A30" w:rsidP="00855F67">
      <w:pPr>
        <w:bidi/>
        <w:jc w:val="both"/>
        <w:rPr>
          <w:rFonts w:asciiTheme="minorBidi" w:hAnsiTheme="minorBidi"/>
          <w:sz w:val="24"/>
          <w:szCs w:val="24"/>
          <w:rtl/>
        </w:rPr>
      </w:pPr>
    </w:p>
    <w:p w14:paraId="70032CDD" w14:textId="50046441" w:rsidR="008300B5" w:rsidRDefault="006B225D" w:rsidP="00250A30">
      <w:pPr>
        <w:bidi/>
        <w:jc w:val="both"/>
        <w:rPr>
          <w:rFonts w:asciiTheme="minorBidi" w:hAnsiTheme="minorBidi"/>
          <w:sz w:val="24"/>
          <w:szCs w:val="24"/>
          <w:rtl/>
        </w:rPr>
      </w:pPr>
      <w:r>
        <w:rPr>
          <w:rFonts w:asciiTheme="minorBidi" w:hAnsiTheme="minorBidi" w:hint="cs"/>
          <w:sz w:val="24"/>
          <w:szCs w:val="24"/>
          <w:rtl/>
        </w:rPr>
        <w:t xml:space="preserve">במסמך זה ארצה להתייחס לשלושה נושאים. </w:t>
      </w:r>
      <w:r w:rsidR="00855F67" w:rsidRPr="00855F67">
        <w:rPr>
          <w:rFonts w:asciiTheme="minorBidi" w:hAnsiTheme="minorBidi" w:cs="Arial"/>
          <w:sz w:val="24"/>
          <w:szCs w:val="24"/>
          <w:rtl/>
        </w:rPr>
        <w:t>הבחינה העומדת במרכזו של נייר זה, היא התיקון ה- 28 לחוק הכניסה לישראל, (להלן 'חוק מניעת הכניסה') שעיקרו חיובו של שר הפנים למנוע כניסתם לישראל של מי שקראו או השתייכו לארגון שקרא לחרם</w:t>
      </w:r>
      <w:r w:rsidR="00BC72A1">
        <w:rPr>
          <w:rFonts w:asciiTheme="minorBidi" w:hAnsiTheme="minorBidi" w:cs="Arial" w:hint="cs"/>
          <w:sz w:val="24"/>
          <w:szCs w:val="24"/>
          <w:rtl/>
        </w:rPr>
        <w:t xml:space="preserve"> על ישראל</w:t>
      </w:r>
      <w:r w:rsidR="00855F67" w:rsidRPr="00855F67">
        <w:rPr>
          <w:rFonts w:asciiTheme="minorBidi" w:hAnsiTheme="minorBidi" w:cs="Arial"/>
          <w:sz w:val="24"/>
          <w:szCs w:val="24"/>
          <w:rtl/>
        </w:rPr>
        <w:t xml:space="preserve">, כהגדרתו בחוק החרם. </w:t>
      </w:r>
      <w:r w:rsidR="0008017F">
        <w:rPr>
          <w:rFonts w:asciiTheme="minorBidi" w:hAnsiTheme="minorBidi" w:cs="Arial" w:hint="cs"/>
          <w:sz w:val="24"/>
          <w:szCs w:val="24"/>
          <w:rtl/>
        </w:rPr>
        <w:t>י</w:t>
      </w:r>
      <w:r w:rsidR="00855F67">
        <w:rPr>
          <w:rFonts w:asciiTheme="minorBidi" w:hAnsiTheme="minorBidi" w:hint="cs"/>
          <w:sz w:val="24"/>
          <w:szCs w:val="24"/>
          <w:rtl/>
        </w:rPr>
        <w:t>חד עם זאת</w:t>
      </w:r>
      <w:r w:rsidR="00730595">
        <w:rPr>
          <w:rFonts w:asciiTheme="minorBidi" w:hAnsiTheme="minorBidi" w:hint="cs"/>
          <w:sz w:val="24"/>
          <w:szCs w:val="24"/>
          <w:rtl/>
        </w:rPr>
        <w:t>, כמתבקש</w:t>
      </w:r>
      <w:r w:rsidR="00E65ACC">
        <w:rPr>
          <w:rFonts w:asciiTheme="minorBidi" w:hAnsiTheme="minorBidi" w:hint="cs"/>
          <w:sz w:val="24"/>
          <w:szCs w:val="24"/>
          <w:rtl/>
        </w:rPr>
        <w:t>,</w:t>
      </w:r>
      <w:r>
        <w:rPr>
          <w:rFonts w:asciiTheme="minorBidi" w:hAnsiTheme="minorBidi" w:hint="cs"/>
          <w:sz w:val="24"/>
          <w:szCs w:val="24"/>
          <w:rtl/>
        </w:rPr>
        <w:t xml:space="preserve"> </w:t>
      </w:r>
      <w:r w:rsidR="00855F67">
        <w:rPr>
          <w:rFonts w:asciiTheme="minorBidi" w:hAnsiTheme="minorBidi" w:hint="cs"/>
          <w:sz w:val="24"/>
          <w:szCs w:val="24"/>
          <w:rtl/>
        </w:rPr>
        <w:t xml:space="preserve">אפתח בהתייחסות </w:t>
      </w:r>
      <w:r>
        <w:rPr>
          <w:rFonts w:asciiTheme="minorBidi" w:hAnsiTheme="minorBidi" w:hint="cs"/>
          <w:sz w:val="24"/>
          <w:szCs w:val="24"/>
          <w:rtl/>
        </w:rPr>
        <w:t xml:space="preserve">לעצם הרכבת המערך שייעודו מאבק בקמפיין </w:t>
      </w:r>
      <w:proofErr w:type="spellStart"/>
      <w:r>
        <w:rPr>
          <w:rFonts w:asciiTheme="minorBidi" w:hAnsiTheme="minorBidi" w:hint="cs"/>
          <w:sz w:val="24"/>
          <w:szCs w:val="24"/>
          <w:rtl/>
        </w:rPr>
        <w:t>הדלגיטימציה</w:t>
      </w:r>
      <w:proofErr w:type="spellEnd"/>
      <w:r>
        <w:rPr>
          <w:rFonts w:asciiTheme="minorBidi" w:hAnsiTheme="minorBidi" w:hint="cs"/>
          <w:sz w:val="24"/>
          <w:szCs w:val="24"/>
          <w:rtl/>
        </w:rPr>
        <w:t xml:space="preserve"> כנגד מדינת ישראל, ובמרכזו המשרד לנושאים אסטרטגים. אבחן בקצרה את דברי ימי המשרד עד לנקודה בה הוענקה לו הסמכות המרכזית להוביל את המאבק בקמפיין </w:t>
      </w:r>
      <w:proofErr w:type="spellStart"/>
      <w:r>
        <w:rPr>
          <w:rFonts w:asciiTheme="minorBidi" w:hAnsiTheme="minorBidi" w:hint="cs"/>
          <w:sz w:val="24"/>
          <w:szCs w:val="24"/>
          <w:rtl/>
        </w:rPr>
        <w:t>הדלגיטימציה</w:t>
      </w:r>
      <w:proofErr w:type="spellEnd"/>
      <w:r>
        <w:rPr>
          <w:rFonts w:asciiTheme="minorBidi" w:hAnsiTheme="minorBidi" w:hint="cs"/>
          <w:sz w:val="24"/>
          <w:szCs w:val="24"/>
          <w:rtl/>
        </w:rPr>
        <w:t xml:space="preserve">. </w:t>
      </w:r>
      <w:r w:rsidR="00222AA9">
        <w:rPr>
          <w:rFonts w:asciiTheme="minorBidi" w:hAnsiTheme="minorBidi" w:hint="cs"/>
          <w:sz w:val="24"/>
          <w:szCs w:val="24"/>
          <w:rtl/>
        </w:rPr>
        <w:t xml:space="preserve">ככלל מדובר בהליך ביורוקרטי שאינו מאתגר את החוק יתר על המידה, אלא </w:t>
      </w:r>
      <w:r w:rsidR="00206B8A">
        <w:rPr>
          <w:rFonts w:asciiTheme="minorBidi" w:hAnsiTheme="minorBidi" w:hint="cs"/>
          <w:sz w:val="24"/>
          <w:szCs w:val="24"/>
          <w:rtl/>
        </w:rPr>
        <w:t>בעיקר</w:t>
      </w:r>
      <w:r w:rsidR="00222AA9">
        <w:rPr>
          <w:rFonts w:asciiTheme="minorBidi" w:hAnsiTheme="minorBidi" w:hint="cs"/>
          <w:sz w:val="24"/>
          <w:szCs w:val="24"/>
          <w:rtl/>
        </w:rPr>
        <w:t xml:space="preserve"> את דעת הקהל</w:t>
      </w:r>
      <w:r w:rsidR="00631EFC">
        <w:rPr>
          <w:rFonts w:asciiTheme="minorBidi" w:hAnsiTheme="minorBidi" w:hint="cs"/>
          <w:sz w:val="24"/>
          <w:szCs w:val="24"/>
          <w:rtl/>
        </w:rPr>
        <w:t xml:space="preserve"> וייסקר כאן בהתאם</w:t>
      </w:r>
      <w:r w:rsidR="00222AA9">
        <w:rPr>
          <w:rFonts w:asciiTheme="minorBidi" w:hAnsiTheme="minorBidi" w:hint="cs"/>
          <w:sz w:val="24"/>
          <w:szCs w:val="24"/>
          <w:rtl/>
        </w:rPr>
        <w:t xml:space="preserve">. </w:t>
      </w:r>
      <w:r w:rsidR="00855F67">
        <w:rPr>
          <w:rFonts w:asciiTheme="minorBidi" w:hAnsiTheme="minorBidi" w:hint="cs"/>
          <w:sz w:val="24"/>
          <w:szCs w:val="24"/>
          <w:rtl/>
        </w:rPr>
        <w:t>ומתוך שתיקון 28 לחוק הכניסה נסמך על ה</w:t>
      </w:r>
      <w:r w:rsidR="009925E2" w:rsidRPr="009925E2">
        <w:rPr>
          <w:rFonts w:asciiTheme="minorBidi" w:hAnsiTheme="minorBidi" w:cs="Arial"/>
          <w:sz w:val="24"/>
          <w:szCs w:val="24"/>
          <w:rtl/>
        </w:rPr>
        <w:t>חוק למניעת פגיעה במדינת ישראל באמצעות חרם, תשע"א-2011</w:t>
      </w:r>
      <w:r>
        <w:rPr>
          <w:rFonts w:asciiTheme="minorBidi" w:hAnsiTheme="minorBidi" w:hint="cs"/>
          <w:sz w:val="24"/>
          <w:szCs w:val="24"/>
          <w:rtl/>
        </w:rPr>
        <w:t>,</w:t>
      </w:r>
      <w:r w:rsidR="009925E2">
        <w:rPr>
          <w:rFonts w:asciiTheme="minorBidi" w:hAnsiTheme="minorBidi" w:hint="cs"/>
          <w:sz w:val="24"/>
          <w:szCs w:val="24"/>
          <w:rtl/>
        </w:rPr>
        <w:t xml:space="preserve"> (להלן 'חוק החרם')</w:t>
      </w:r>
      <w:r>
        <w:rPr>
          <w:rFonts w:asciiTheme="minorBidi" w:hAnsiTheme="minorBidi" w:hint="cs"/>
          <w:sz w:val="24"/>
          <w:szCs w:val="24"/>
          <w:rtl/>
        </w:rPr>
        <w:t xml:space="preserve"> </w:t>
      </w:r>
      <w:r w:rsidR="00855F67">
        <w:rPr>
          <w:rFonts w:asciiTheme="minorBidi" w:hAnsiTheme="minorBidi" w:hint="cs"/>
          <w:sz w:val="24"/>
          <w:szCs w:val="24"/>
          <w:rtl/>
        </w:rPr>
        <w:t xml:space="preserve">הרי שגם בו יעסוק מסמך זה. </w:t>
      </w:r>
      <w:r w:rsidR="0093053C">
        <w:rPr>
          <w:rFonts w:asciiTheme="minorBidi" w:hAnsiTheme="minorBidi" w:hint="cs"/>
          <w:sz w:val="24"/>
          <w:szCs w:val="24"/>
          <w:rtl/>
        </w:rPr>
        <w:t>ח</w:t>
      </w:r>
      <w:r w:rsidR="00855F67">
        <w:rPr>
          <w:rFonts w:asciiTheme="minorBidi" w:hAnsiTheme="minorBidi" w:hint="cs"/>
          <w:sz w:val="24"/>
          <w:szCs w:val="24"/>
          <w:rtl/>
        </w:rPr>
        <w:t xml:space="preserve">וק החרם מאפשר </w:t>
      </w:r>
      <w:r>
        <w:rPr>
          <w:rFonts w:asciiTheme="minorBidi" w:hAnsiTheme="minorBidi" w:hint="cs"/>
          <w:sz w:val="24"/>
          <w:szCs w:val="24"/>
          <w:rtl/>
        </w:rPr>
        <w:t>לראשונה</w:t>
      </w:r>
      <w:r w:rsidR="00855F67">
        <w:rPr>
          <w:rFonts w:asciiTheme="minorBidi" w:hAnsiTheme="minorBidi" w:hint="cs"/>
          <w:sz w:val="24"/>
          <w:szCs w:val="24"/>
          <w:rtl/>
        </w:rPr>
        <w:t>, בנסיבות המופרטות בו, להטיל</w:t>
      </w:r>
      <w:r>
        <w:rPr>
          <w:rFonts w:asciiTheme="minorBidi" w:hAnsiTheme="minorBidi" w:hint="cs"/>
          <w:sz w:val="24"/>
          <w:szCs w:val="24"/>
          <w:rtl/>
        </w:rPr>
        <w:t xml:space="preserve"> סנקציה על אזרח ישראלי הקורא לחרם על מדינת ישראל או על שטחים שבשליטתה</w:t>
      </w:r>
      <w:r w:rsidR="000B7D59">
        <w:rPr>
          <w:rFonts w:asciiTheme="minorBidi" w:hAnsiTheme="minorBidi" w:hint="cs"/>
          <w:sz w:val="24"/>
          <w:szCs w:val="24"/>
          <w:rtl/>
        </w:rPr>
        <w:t>.</w:t>
      </w:r>
    </w:p>
    <w:p w14:paraId="34F076DC" w14:textId="77777777" w:rsidR="00855F67" w:rsidRPr="0061790A" w:rsidRDefault="00855F67" w:rsidP="00855F67">
      <w:pPr>
        <w:bidi/>
        <w:jc w:val="both"/>
        <w:rPr>
          <w:rFonts w:asciiTheme="minorBidi" w:hAnsiTheme="minorBidi"/>
          <w:sz w:val="24"/>
          <w:szCs w:val="24"/>
          <w:rtl/>
        </w:rPr>
      </w:pPr>
    </w:p>
    <w:p w14:paraId="7F4C1522" w14:textId="77777777" w:rsidR="00831D2B" w:rsidRDefault="00E650DD" w:rsidP="00831D2B">
      <w:pPr>
        <w:bidi/>
        <w:jc w:val="both"/>
        <w:rPr>
          <w:rFonts w:asciiTheme="minorBidi" w:hAnsiTheme="minorBidi"/>
          <w:sz w:val="24"/>
          <w:szCs w:val="24"/>
          <w:rtl/>
        </w:rPr>
      </w:pPr>
      <w:r w:rsidRPr="00E650DD">
        <w:rPr>
          <w:rFonts w:asciiTheme="minorBidi" w:hAnsiTheme="minorBidi"/>
          <w:b/>
          <w:bCs/>
          <w:sz w:val="24"/>
          <w:szCs w:val="24"/>
          <w:rtl/>
        </w:rPr>
        <w:lastRenderedPageBreak/>
        <w:t>הקמת המשרד</w:t>
      </w:r>
      <w:r w:rsidR="00977FD3">
        <w:rPr>
          <w:rFonts w:asciiTheme="minorBidi" w:hAnsiTheme="minorBidi" w:hint="cs"/>
          <w:b/>
          <w:bCs/>
          <w:sz w:val="24"/>
          <w:szCs w:val="24"/>
          <w:rtl/>
        </w:rPr>
        <w:t xml:space="preserve"> לנושאים אסטרטגים</w:t>
      </w:r>
      <w:r w:rsidRPr="00E650DD">
        <w:rPr>
          <w:rFonts w:asciiTheme="minorBidi" w:hAnsiTheme="minorBidi"/>
          <w:sz w:val="24"/>
          <w:szCs w:val="24"/>
          <w:rtl/>
        </w:rPr>
        <w:t xml:space="preserve">: </w:t>
      </w:r>
      <w:r w:rsidR="00E84D15" w:rsidRPr="00E650DD">
        <w:rPr>
          <w:rFonts w:asciiTheme="minorBidi" w:hAnsiTheme="minorBidi"/>
          <w:sz w:val="24"/>
          <w:szCs w:val="24"/>
          <w:rtl/>
        </w:rPr>
        <w:t>החלטה מס. 802 של ממשלת ישראל מיום  03.12.2006 הקימה לראשונה את המשרד לנושאים אסטרטגיים. בהצעת המחליטים נאמר בסעיף א</w:t>
      </w:r>
      <w:r w:rsidR="005B481F" w:rsidRPr="00E650DD">
        <w:rPr>
          <w:rFonts w:asciiTheme="minorBidi" w:hAnsiTheme="minorBidi"/>
          <w:sz w:val="24"/>
          <w:szCs w:val="24"/>
          <w:rtl/>
        </w:rPr>
        <w:t xml:space="preserve">': </w:t>
      </w:r>
      <w:r w:rsidR="00E84D15" w:rsidRPr="00E650DD">
        <w:rPr>
          <w:rFonts w:asciiTheme="minorBidi" w:hAnsiTheme="minorBidi"/>
          <w:sz w:val="24"/>
          <w:szCs w:val="24"/>
          <w:rtl/>
        </w:rPr>
        <w:t>בהתאם לסמכות הממשלה לפי סעיף 31(ג) לחוק יסוד: הממשלה,</w:t>
      </w:r>
      <w:r w:rsidR="004A61F5">
        <w:rPr>
          <w:rFonts w:asciiTheme="minorBidi" w:hAnsiTheme="minorBidi" w:hint="cs"/>
          <w:sz w:val="24"/>
          <w:szCs w:val="24"/>
          <w:rtl/>
        </w:rPr>
        <w:t xml:space="preserve"> [מחליטים]</w:t>
      </w:r>
      <w:r w:rsidR="00E84D15" w:rsidRPr="00E650DD">
        <w:rPr>
          <w:rFonts w:asciiTheme="minorBidi" w:hAnsiTheme="minorBidi"/>
          <w:sz w:val="24"/>
          <w:szCs w:val="24"/>
          <w:rtl/>
        </w:rPr>
        <w:t xml:space="preserve"> להקים  משרד  חדש  אשר  ייקרא  המשרד לנושאים אסטרטגיים.</w:t>
      </w:r>
      <w:r w:rsidR="00067E83" w:rsidRPr="00E650DD">
        <w:rPr>
          <w:rFonts w:asciiTheme="minorBidi" w:hAnsiTheme="minorBidi"/>
          <w:sz w:val="24"/>
          <w:szCs w:val="24"/>
          <w:rtl/>
        </w:rPr>
        <w:t xml:space="preserve"> </w:t>
      </w:r>
      <w:r w:rsidR="00DF60F5" w:rsidRPr="00E650DD">
        <w:rPr>
          <w:rFonts w:asciiTheme="minorBidi" w:hAnsiTheme="minorBidi"/>
          <w:sz w:val="24"/>
          <w:szCs w:val="24"/>
          <w:rtl/>
        </w:rPr>
        <w:t>בדיון בכנסת</w:t>
      </w:r>
      <w:r w:rsidR="004A61F5">
        <w:rPr>
          <w:rFonts w:asciiTheme="minorBidi" w:hAnsiTheme="minorBidi" w:hint="cs"/>
          <w:sz w:val="24"/>
          <w:szCs w:val="24"/>
          <w:rtl/>
        </w:rPr>
        <w:t>,</w:t>
      </w:r>
      <w:r w:rsidR="00DF60F5" w:rsidRPr="00E650DD">
        <w:rPr>
          <w:rFonts w:asciiTheme="minorBidi" w:hAnsiTheme="minorBidi"/>
          <w:sz w:val="24"/>
          <w:szCs w:val="24"/>
          <w:rtl/>
        </w:rPr>
        <w:t xml:space="preserve"> ביום שלמחרת הצעת המחליטים האמורה, אישר חבר הכנסת </w:t>
      </w:r>
      <w:proofErr w:type="spellStart"/>
      <w:r w:rsidR="00DF60F5" w:rsidRPr="00E650DD">
        <w:rPr>
          <w:rFonts w:asciiTheme="minorBidi" w:hAnsiTheme="minorBidi"/>
          <w:sz w:val="24"/>
          <w:szCs w:val="24"/>
          <w:rtl/>
        </w:rPr>
        <w:t>אלקין</w:t>
      </w:r>
      <w:proofErr w:type="spellEnd"/>
      <w:r w:rsidR="00A21022" w:rsidRPr="00E650DD">
        <w:rPr>
          <w:rFonts w:asciiTheme="minorBidi" w:hAnsiTheme="minorBidi"/>
          <w:sz w:val="24"/>
          <w:szCs w:val="24"/>
          <w:rtl/>
        </w:rPr>
        <w:t xml:space="preserve"> [ממשלה-קדימה]</w:t>
      </w:r>
      <w:r w:rsidR="00DF60F5" w:rsidRPr="00E650DD">
        <w:rPr>
          <w:rFonts w:asciiTheme="minorBidi" w:hAnsiTheme="minorBidi"/>
          <w:sz w:val="24"/>
          <w:szCs w:val="24"/>
          <w:rtl/>
        </w:rPr>
        <w:t>, כי מדובר במשרד שהוקם לצרכים פוליט</w:t>
      </w:r>
      <w:r w:rsidR="00A21022" w:rsidRPr="00E650DD">
        <w:rPr>
          <w:rFonts w:asciiTheme="minorBidi" w:hAnsiTheme="minorBidi"/>
          <w:sz w:val="24"/>
          <w:szCs w:val="24"/>
          <w:rtl/>
        </w:rPr>
        <w:t>י</w:t>
      </w:r>
      <w:r w:rsidR="00DF60F5" w:rsidRPr="00E650DD">
        <w:rPr>
          <w:rFonts w:asciiTheme="minorBidi" w:hAnsiTheme="minorBidi"/>
          <w:sz w:val="24"/>
          <w:szCs w:val="24"/>
          <w:rtl/>
        </w:rPr>
        <w:t xml:space="preserve">ים באומרו </w:t>
      </w:r>
      <w:r w:rsidR="007015A4" w:rsidRPr="00E650DD">
        <w:rPr>
          <w:rFonts w:asciiTheme="minorBidi" w:hAnsiTheme="minorBidi"/>
          <w:sz w:val="24"/>
          <w:szCs w:val="24"/>
          <w:rtl/>
        </w:rPr>
        <w:t>כי: "</w:t>
      </w:r>
      <w:r w:rsidR="00A21022" w:rsidRPr="00E650DD">
        <w:rPr>
          <w:rFonts w:asciiTheme="minorBidi" w:hAnsiTheme="minorBidi"/>
          <w:sz w:val="24"/>
          <w:szCs w:val="24"/>
          <w:rtl/>
        </w:rPr>
        <w:t>הממשלה עושה את זה כי היא אמרה מהרגע הראשון</w:t>
      </w:r>
      <w:r w:rsidR="007015A4" w:rsidRPr="00E650DD">
        <w:rPr>
          <w:rFonts w:asciiTheme="minorBidi" w:hAnsiTheme="minorBidi"/>
          <w:sz w:val="24"/>
          <w:szCs w:val="24"/>
          <w:rtl/>
        </w:rPr>
        <w:t xml:space="preserve">.. </w:t>
      </w:r>
      <w:r w:rsidR="00A21022" w:rsidRPr="00E650DD">
        <w:rPr>
          <w:rFonts w:asciiTheme="minorBidi" w:hAnsiTheme="minorBidi"/>
          <w:sz w:val="24"/>
          <w:szCs w:val="24"/>
          <w:rtl/>
        </w:rPr>
        <w:t>אנחנו רוצים קואליציה רחבה; אנחנו רוצים קואליציה מאוזנת, עם שמאל מצד אחד וימין מצד שני.</w:t>
      </w:r>
      <w:r w:rsidR="007015A4" w:rsidRPr="00E650DD">
        <w:rPr>
          <w:rFonts w:asciiTheme="minorBidi" w:hAnsiTheme="minorBidi"/>
          <w:sz w:val="24"/>
          <w:szCs w:val="24"/>
          <w:rtl/>
        </w:rPr>
        <w:t xml:space="preserve">. </w:t>
      </w:r>
      <w:r w:rsidR="00A21022" w:rsidRPr="00E650DD">
        <w:rPr>
          <w:rFonts w:asciiTheme="minorBidi" w:hAnsiTheme="minorBidi"/>
          <w:sz w:val="24"/>
          <w:szCs w:val="24"/>
          <w:rtl/>
        </w:rPr>
        <w:t>הייתי מציע לחברי חברי הכנסת להתאחד סוף-סוף ולהביע את שמחתם על סיום הצער שחצי שנה הם היו שותפים לו, שלא היה בממשלה שר נציג המגזר הרוסי.</w:t>
      </w:r>
      <w:r w:rsidR="007015A4" w:rsidRPr="00E650DD">
        <w:rPr>
          <w:rFonts w:asciiTheme="minorBidi" w:hAnsiTheme="minorBidi"/>
          <w:sz w:val="24"/>
          <w:szCs w:val="24"/>
          <w:rtl/>
        </w:rPr>
        <w:t xml:space="preserve">" </w:t>
      </w:r>
    </w:p>
    <w:p w14:paraId="0121A4E1" w14:textId="7B770283" w:rsidR="00BF23E8" w:rsidRDefault="00831D2B" w:rsidP="00831D2B">
      <w:pPr>
        <w:bidi/>
        <w:jc w:val="both"/>
        <w:rPr>
          <w:rFonts w:asciiTheme="minorBidi" w:hAnsiTheme="minorBidi"/>
          <w:sz w:val="24"/>
          <w:szCs w:val="24"/>
          <w:rtl/>
        </w:rPr>
      </w:pPr>
      <w:r w:rsidRPr="00831D2B">
        <w:rPr>
          <w:rFonts w:asciiTheme="minorBidi" w:hAnsiTheme="minorBidi" w:hint="cs"/>
          <w:b/>
          <w:bCs/>
          <w:sz w:val="24"/>
          <w:szCs w:val="24"/>
          <w:rtl/>
        </w:rPr>
        <w:t>הצידוק שבהקמה</w:t>
      </w:r>
      <w:r>
        <w:rPr>
          <w:rFonts w:asciiTheme="minorBidi" w:hAnsiTheme="minorBidi" w:hint="cs"/>
          <w:sz w:val="24"/>
          <w:szCs w:val="24"/>
          <w:rtl/>
        </w:rPr>
        <w:t xml:space="preserve">: </w:t>
      </w:r>
      <w:r w:rsidR="00B734B4">
        <w:rPr>
          <w:rFonts w:asciiTheme="minorBidi" w:hAnsiTheme="minorBidi" w:hint="cs"/>
          <w:sz w:val="24"/>
          <w:szCs w:val="24"/>
          <w:rtl/>
        </w:rPr>
        <w:t xml:space="preserve">בהתייחס לדברי ההסבר הברורים של חבר הכנסת </w:t>
      </w:r>
      <w:proofErr w:type="spellStart"/>
      <w:r w:rsidR="00B734B4">
        <w:rPr>
          <w:rFonts w:asciiTheme="minorBidi" w:hAnsiTheme="minorBidi" w:hint="cs"/>
          <w:sz w:val="24"/>
          <w:szCs w:val="24"/>
          <w:rtl/>
        </w:rPr>
        <w:t>אלקין</w:t>
      </w:r>
      <w:proofErr w:type="spellEnd"/>
      <w:r w:rsidR="00B734B4">
        <w:rPr>
          <w:rFonts w:asciiTheme="minorBidi" w:hAnsiTheme="minorBidi" w:hint="cs"/>
          <w:sz w:val="24"/>
          <w:szCs w:val="24"/>
          <w:rtl/>
        </w:rPr>
        <w:t xml:space="preserve"> שלעיל, הרי ש</w:t>
      </w:r>
      <w:r w:rsidR="007015A4" w:rsidRPr="00E650DD">
        <w:rPr>
          <w:rFonts w:asciiTheme="minorBidi" w:hAnsiTheme="minorBidi"/>
          <w:sz w:val="24"/>
          <w:szCs w:val="24"/>
          <w:rtl/>
        </w:rPr>
        <w:t xml:space="preserve">גם </w:t>
      </w:r>
      <w:r w:rsidR="004A61F5">
        <w:rPr>
          <w:rFonts w:asciiTheme="minorBidi" w:hAnsiTheme="minorBidi" w:hint="cs"/>
          <w:sz w:val="24"/>
          <w:szCs w:val="24"/>
          <w:rtl/>
        </w:rPr>
        <w:t>אם אין מדובר ב</w:t>
      </w:r>
      <w:r w:rsidR="007015A4" w:rsidRPr="00E650DD">
        <w:rPr>
          <w:rFonts w:asciiTheme="minorBidi" w:hAnsiTheme="minorBidi"/>
          <w:sz w:val="24"/>
          <w:szCs w:val="24"/>
          <w:rtl/>
        </w:rPr>
        <w:t>הצדקה</w:t>
      </w:r>
      <w:r w:rsidR="004A61F5">
        <w:rPr>
          <w:rFonts w:asciiTheme="minorBidi" w:hAnsiTheme="minorBidi" w:hint="cs"/>
          <w:sz w:val="24"/>
          <w:szCs w:val="24"/>
          <w:rtl/>
        </w:rPr>
        <w:t xml:space="preserve"> מהותית, המתייחסת לייעדי המשרד החדש, הרי שזו</w:t>
      </w:r>
      <w:r w:rsidR="007015A4" w:rsidRPr="00E650DD">
        <w:rPr>
          <w:rFonts w:asciiTheme="minorBidi" w:hAnsiTheme="minorBidi"/>
          <w:sz w:val="24"/>
          <w:szCs w:val="24"/>
          <w:rtl/>
        </w:rPr>
        <w:t xml:space="preserve"> </w:t>
      </w:r>
      <w:r w:rsidR="00DF249B">
        <w:rPr>
          <w:rFonts w:asciiTheme="minorBidi" w:hAnsiTheme="minorBidi" w:hint="cs"/>
          <w:sz w:val="24"/>
          <w:szCs w:val="24"/>
          <w:rtl/>
        </w:rPr>
        <w:t>אינה מפירה את לשון החוק במובהק</w:t>
      </w:r>
      <w:r w:rsidR="00B734B4">
        <w:rPr>
          <w:rFonts w:asciiTheme="minorBidi" w:hAnsiTheme="minorBidi" w:hint="cs"/>
          <w:sz w:val="24"/>
          <w:szCs w:val="24"/>
          <w:rtl/>
        </w:rPr>
        <w:t>,</w:t>
      </w:r>
      <w:r w:rsidR="00DF249B">
        <w:rPr>
          <w:rFonts w:asciiTheme="minorBidi" w:hAnsiTheme="minorBidi" w:hint="cs"/>
          <w:sz w:val="24"/>
          <w:szCs w:val="24"/>
          <w:rtl/>
        </w:rPr>
        <w:t xml:space="preserve"> </w:t>
      </w:r>
      <w:r w:rsidR="007015A4" w:rsidRPr="00E650DD">
        <w:rPr>
          <w:rFonts w:asciiTheme="minorBidi" w:hAnsiTheme="minorBidi"/>
          <w:sz w:val="24"/>
          <w:szCs w:val="24"/>
          <w:rtl/>
        </w:rPr>
        <w:t>שכן סעיף 31 (ג) בחוק יסוד הממשלה, קובע כי "הממשלה רשאית, באישור הכנסת, לאחד משרדים, לחלקם, לבטלם ולהקים משרדים חדשים." אין בחוק ש</w:t>
      </w:r>
      <w:r w:rsidR="005D29CB">
        <w:rPr>
          <w:rFonts w:asciiTheme="minorBidi" w:hAnsiTheme="minorBidi" w:hint="cs"/>
          <w:sz w:val="24"/>
          <w:szCs w:val="24"/>
          <w:rtl/>
        </w:rPr>
        <w:t>ו</w:t>
      </w:r>
      <w:r w:rsidR="007015A4" w:rsidRPr="00E650DD">
        <w:rPr>
          <w:rFonts w:asciiTheme="minorBidi" w:hAnsiTheme="minorBidi"/>
          <w:sz w:val="24"/>
          <w:szCs w:val="24"/>
          <w:rtl/>
        </w:rPr>
        <w:t>ם סייג או הגבלה העוסק</w:t>
      </w:r>
      <w:r w:rsidR="00DF249B">
        <w:rPr>
          <w:rFonts w:asciiTheme="minorBidi" w:hAnsiTheme="minorBidi" w:hint="cs"/>
          <w:sz w:val="24"/>
          <w:szCs w:val="24"/>
          <w:rtl/>
        </w:rPr>
        <w:t>ים</w:t>
      </w:r>
      <w:r w:rsidR="007015A4" w:rsidRPr="00E650DD">
        <w:rPr>
          <w:rFonts w:asciiTheme="minorBidi" w:hAnsiTheme="minorBidi"/>
          <w:sz w:val="24"/>
          <w:szCs w:val="24"/>
          <w:rtl/>
        </w:rPr>
        <w:t xml:space="preserve"> בצידוק להקמת משרד ממשלתי. </w:t>
      </w:r>
      <w:r w:rsidR="00642CB3">
        <w:rPr>
          <w:rFonts w:asciiTheme="minorBidi" w:hAnsiTheme="minorBidi" w:hint="cs"/>
          <w:sz w:val="24"/>
          <w:szCs w:val="24"/>
          <w:rtl/>
        </w:rPr>
        <w:t>ל</w:t>
      </w:r>
      <w:r w:rsidR="00B734B4">
        <w:rPr>
          <w:rFonts w:asciiTheme="minorBidi" w:hAnsiTheme="minorBidi" w:hint="cs"/>
          <w:sz w:val="24"/>
          <w:szCs w:val="24"/>
          <w:rtl/>
        </w:rPr>
        <w:t xml:space="preserve">פיכך כמתבקש ההחלטה היא בתחום הסמכות על פי החוק. </w:t>
      </w:r>
    </w:p>
    <w:p w14:paraId="06222199" w14:textId="3BB56142" w:rsidR="00436E7B" w:rsidRDefault="00831D2B" w:rsidP="00BF23E8">
      <w:pPr>
        <w:bidi/>
        <w:jc w:val="both"/>
        <w:rPr>
          <w:rFonts w:asciiTheme="minorBidi" w:hAnsiTheme="minorBidi" w:cs="Arial"/>
          <w:sz w:val="24"/>
          <w:szCs w:val="24"/>
          <w:rtl/>
        </w:rPr>
      </w:pPr>
      <w:r w:rsidRPr="00831D2B">
        <w:rPr>
          <w:rFonts w:asciiTheme="minorBidi" w:hAnsiTheme="minorBidi" w:cs="Arial"/>
          <w:b/>
          <w:bCs/>
          <w:sz w:val="24"/>
          <w:szCs w:val="24"/>
          <w:rtl/>
        </w:rPr>
        <w:t>תכלית המשרד</w:t>
      </w:r>
      <w:r w:rsidRPr="00831D2B">
        <w:rPr>
          <w:rFonts w:asciiTheme="minorBidi" w:hAnsiTheme="minorBidi" w:cs="Arial"/>
          <w:sz w:val="24"/>
          <w:szCs w:val="24"/>
          <w:rtl/>
        </w:rPr>
        <w:t xml:space="preserve">: </w:t>
      </w:r>
      <w:r w:rsidR="00DF249B">
        <w:rPr>
          <w:rFonts w:asciiTheme="minorBidi" w:hAnsiTheme="minorBidi" w:hint="cs"/>
          <w:sz w:val="24"/>
          <w:szCs w:val="24"/>
          <w:rtl/>
        </w:rPr>
        <w:t xml:space="preserve">יחד עם זאת, </w:t>
      </w:r>
      <w:r w:rsidR="00DF249B" w:rsidRPr="00DF249B">
        <w:rPr>
          <w:rFonts w:asciiTheme="minorBidi" w:hAnsiTheme="minorBidi" w:cs="Arial"/>
          <w:sz w:val="24"/>
          <w:szCs w:val="24"/>
          <w:rtl/>
        </w:rPr>
        <w:t xml:space="preserve">סעיף 1 לחוק ייסוד הממשלה, </w:t>
      </w:r>
      <w:r w:rsidR="00DF249B">
        <w:rPr>
          <w:rFonts w:asciiTheme="minorBidi" w:hAnsiTheme="minorBidi" w:cs="Arial" w:hint="cs"/>
          <w:sz w:val="24"/>
          <w:szCs w:val="24"/>
          <w:rtl/>
        </w:rPr>
        <w:t>קובע את מהותה של הממשלה והיא: "</w:t>
      </w:r>
      <w:r w:rsidR="00DF249B" w:rsidRPr="00DF249B">
        <w:rPr>
          <w:rFonts w:asciiTheme="minorBidi" w:hAnsiTheme="minorBidi" w:cs="Arial"/>
          <w:sz w:val="24"/>
          <w:szCs w:val="24"/>
          <w:rtl/>
        </w:rPr>
        <w:t>הממשלה היא הרשות המבצעת של המדינה</w:t>
      </w:r>
      <w:r w:rsidR="00DF249B">
        <w:rPr>
          <w:rFonts w:asciiTheme="minorBidi" w:hAnsiTheme="minorBidi" w:cs="Arial" w:hint="cs"/>
          <w:sz w:val="24"/>
          <w:szCs w:val="24"/>
          <w:rtl/>
        </w:rPr>
        <w:t>"</w:t>
      </w:r>
      <w:r w:rsidR="00DF249B" w:rsidRPr="00DF249B">
        <w:rPr>
          <w:rFonts w:asciiTheme="minorBidi" w:hAnsiTheme="minorBidi" w:cs="Arial"/>
          <w:sz w:val="24"/>
          <w:szCs w:val="24"/>
          <w:rtl/>
        </w:rPr>
        <w:t xml:space="preserve">. </w:t>
      </w:r>
      <w:r w:rsidR="00DF249B">
        <w:rPr>
          <w:rFonts w:asciiTheme="minorBidi" w:hAnsiTheme="minorBidi" w:cs="Arial" w:hint="cs"/>
          <w:sz w:val="24"/>
          <w:szCs w:val="24"/>
          <w:rtl/>
        </w:rPr>
        <w:t xml:space="preserve">לפיכך, ייתכן ויהיו מי שיטענו כי שאר הסעיפים תכליתם היא הנחת התשתית המאפשרת לממשלה לקיים את מהותה, ולהיות רשות מבצעת. </w:t>
      </w:r>
      <w:r w:rsidR="00527D76">
        <w:rPr>
          <w:rFonts w:asciiTheme="minorBidi" w:hAnsiTheme="minorBidi" w:cs="Arial" w:hint="cs"/>
          <w:sz w:val="24"/>
          <w:szCs w:val="24"/>
          <w:rtl/>
        </w:rPr>
        <w:t>משום כך</w:t>
      </w:r>
      <w:r w:rsidR="00DF249B">
        <w:rPr>
          <w:rFonts w:asciiTheme="minorBidi" w:hAnsiTheme="minorBidi" w:cs="Arial" w:hint="cs"/>
          <w:sz w:val="24"/>
          <w:szCs w:val="24"/>
          <w:rtl/>
        </w:rPr>
        <w:t xml:space="preserve">, </w:t>
      </w:r>
      <w:r w:rsidR="00B23364">
        <w:rPr>
          <w:rFonts w:asciiTheme="minorBidi" w:hAnsiTheme="minorBidi" w:cs="Arial" w:hint="cs"/>
          <w:sz w:val="24"/>
          <w:szCs w:val="24"/>
          <w:rtl/>
        </w:rPr>
        <w:t>יאמרו</w:t>
      </w:r>
      <w:r w:rsidR="00DF249B">
        <w:rPr>
          <w:rFonts w:asciiTheme="minorBidi" w:hAnsiTheme="minorBidi" w:cs="Arial" w:hint="cs"/>
          <w:sz w:val="24"/>
          <w:szCs w:val="24"/>
          <w:rtl/>
        </w:rPr>
        <w:t xml:space="preserve"> המבקרים, הקמת משרד שייעודו פוליטי ולא ביצועי, היא שימוש לרעה בסמכות, שלא למטרתה</w:t>
      </w:r>
      <w:r w:rsidR="00A570B7">
        <w:rPr>
          <w:rFonts w:asciiTheme="minorBidi" w:hAnsiTheme="minorBidi" w:cs="Arial" w:hint="cs"/>
          <w:sz w:val="24"/>
          <w:szCs w:val="24"/>
          <w:rtl/>
        </w:rPr>
        <w:t xml:space="preserve"> </w:t>
      </w:r>
      <w:r w:rsidR="00A570B7">
        <w:rPr>
          <w:rFonts w:asciiTheme="minorBidi" w:hAnsiTheme="minorBidi" w:cs="Arial"/>
          <w:sz w:val="24"/>
          <w:szCs w:val="24"/>
          <w:rtl/>
        </w:rPr>
        <w:t>–</w:t>
      </w:r>
      <w:r w:rsidR="00A570B7">
        <w:rPr>
          <w:rFonts w:asciiTheme="minorBidi" w:hAnsiTheme="minorBidi" w:cs="Arial" w:hint="cs"/>
          <w:sz w:val="24"/>
          <w:szCs w:val="24"/>
          <w:rtl/>
        </w:rPr>
        <w:t xml:space="preserve"> </w:t>
      </w:r>
      <w:r w:rsidR="00C06D29">
        <w:rPr>
          <w:rFonts w:asciiTheme="minorBidi" w:hAnsiTheme="minorBidi" w:cs="Arial" w:hint="cs"/>
          <w:sz w:val="24"/>
          <w:szCs w:val="24"/>
          <w:rtl/>
        </w:rPr>
        <w:t>שהיא ה</w:t>
      </w:r>
      <w:r w:rsidR="00A570B7">
        <w:rPr>
          <w:rFonts w:asciiTheme="minorBidi" w:hAnsiTheme="minorBidi" w:cs="Arial" w:hint="cs"/>
          <w:sz w:val="24"/>
          <w:szCs w:val="24"/>
          <w:rtl/>
        </w:rPr>
        <w:t>ביצוע</w:t>
      </w:r>
      <w:r w:rsidR="00DF249B">
        <w:rPr>
          <w:rFonts w:asciiTheme="minorBidi" w:hAnsiTheme="minorBidi" w:cs="Arial" w:hint="cs"/>
          <w:sz w:val="24"/>
          <w:szCs w:val="24"/>
          <w:rtl/>
        </w:rPr>
        <w:t xml:space="preserve">. </w:t>
      </w:r>
      <w:r w:rsidR="005D29CB">
        <w:rPr>
          <w:rFonts w:asciiTheme="minorBidi" w:hAnsiTheme="minorBidi" w:cs="Arial" w:hint="cs"/>
          <w:sz w:val="24"/>
          <w:szCs w:val="24"/>
          <w:rtl/>
        </w:rPr>
        <w:t>אולם נקל להבין כי על מנת שהממשלה תוכל לבצע את ייעודה, ראשית חוכמה עליה להתקיים. ובהינתן המערכת הפוליטית הישראלית הרי שתנאי הכרחי זה לא יתקיים, אלא אם יתאפשר לממשלה להעניק תפקידי שרים לשותפות קואליציוניות שיאפשרו בסיס שלטוני יציב, והדבר לעיתים כרוך בהקמת משרדים. לפיכך לא סביר כי הפרה זו לכאורה של סמכות שניתנה לצורך תכלית אחת, גם אם יתקבל הטיעון, תגיע עד כדי הפרה בוטה שתצדיק פסילת החלטתה הממשלה על הקמתו של המשרד. יתרה מכך תיקון מספר 3 [2015] לחוק ייסוד: הממשלה, קובע בסעיף 5 (ג) "</w:t>
      </w:r>
      <w:r w:rsidR="00DF249B">
        <w:rPr>
          <w:rFonts w:asciiTheme="minorBidi" w:hAnsiTheme="minorBidi" w:hint="cs"/>
          <w:sz w:val="24"/>
          <w:szCs w:val="24"/>
          <w:rtl/>
        </w:rPr>
        <w:t xml:space="preserve"> </w:t>
      </w:r>
      <w:r w:rsidR="005D29CB" w:rsidRPr="005D29CB">
        <w:rPr>
          <w:rFonts w:asciiTheme="minorBidi" w:hAnsiTheme="minorBidi" w:cs="Arial"/>
          <w:sz w:val="24"/>
          <w:szCs w:val="24"/>
          <w:rtl/>
        </w:rPr>
        <w:t>שר יהיה ממונה על משרד, ואולם יכול שיהיה שר בלי תיק.</w:t>
      </w:r>
      <w:r w:rsidR="005D29CB">
        <w:rPr>
          <w:rFonts w:asciiTheme="minorBidi" w:hAnsiTheme="minorBidi" w:cs="Arial" w:hint="cs"/>
          <w:sz w:val="24"/>
          <w:szCs w:val="24"/>
          <w:rtl/>
        </w:rPr>
        <w:t xml:space="preserve">" כלומר </w:t>
      </w:r>
      <w:r w:rsidR="004A61F5">
        <w:rPr>
          <w:rFonts w:asciiTheme="minorBidi" w:hAnsiTheme="minorBidi" w:cs="Arial" w:hint="cs"/>
          <w:sz w:val="24"/>
          <w:szCs w:val="24"/>
          <w:rtl/>
        </w:rPr>
        <w:t>הממשלה רשאית למנות שר גם ללא תכלית של משרד בעל ייעוד מסוים, וחוק ייסוד הממשלה נותן צידוק למינוי שר רק לשם היותו חבר הקבינט. התיקון אמנם מאוחר למועד הקמתו של המשרד בהחלטה 802 מ- 2006, אולם ככל שהדבר נוגע להקמת משרדים נוספים בצידוק פוליטי</w:t>
      </w:r>
      <w:r w:rsidR="003A0302">
        <w:rPr>
          <w:rFonts w:asciiTheme="minorBidi" w:hAnsiTheme="minorBidi" w:cs="Arial" w:hint="cs"/>
          <w:sz w:val="24"/>
          <w:szCs w:val="24"/>
          <w:rtl/>
        </w:rPr>
        <w:t>,</w:t>
      </w:r>
      <w:r w:rsidR="004A61F5">
        <w:rPr>
          <w:rFonts w:asciiTheme="minorBidi" w:hAnsiTheme="minorBidi" w:cs="Arial" w:hint="cs"/>
          <w:sz w:val="24"/>
          <w:szCs w:val="24"/>
          <w:rtl/>
        </w:rPr>
        <w:t xml:space="preserve"> הרי שאין הדבר מצטבר לכדי עילה לביטול ההחלטה</w:t>
      </w:r>
      <w:r w:rsidR="00F65968">
        <w:rPr>
          <w:rFonts w:asciiTheme="minorBidi" w:hAnsiTheme="minorBidi" w:cs="Arial" w:hint="cs"/>
          <w:sz w:val="24"/>
          <w:szCs w:val="24"/>
          <w:rtl/>
        </w:rPr>
        <w:t xml:space="preserve">, </w:t>
      </w:r>
      <w:r w:rsidR="003A0302">
        <w:rPr>
          <w:rFonts w:asciiTheme="minorBidi" w:hAnsiTheme="minorBidi" w:cs="Arial" w:hint="cs"/>
          <w:sz w:val="24"/>
          <w:szCs w:val="24"/>
          <w:rtl/>
        </w:rPr>
        <w:t>ויתרה מכך הרי ש</w:t>
      </w:r>
      <w:r w:rsidR="00F65968">
        <w:rPr>
          <w:rFonts w:asciiTheme="minorBidi" w:hAnsiTheme="minorBidi" w:cs="Arial" w:hint="cs"/>
          <w:sz w:val="24"/>
          <w:szCs w:val="24"/>
          <w:rtl/>
        </w:rPr>
        <w:t>לד</w:t>
      </w:r>
      <w:r w:rsidR="003A0302">
        <w:rPr>
          <w:rFonts w:asciiTheme="minorBidi" w:hAnsiTheme="minorBidi" w:cs="Arial" w:hint="cs"/>
          <w:sz w:val="24"/>
          <w:szCs w:val="24"/>
          <w:rtl/>
        </w:rPr>
        <w:t>ע</w:t>
      </w:r>
      <w:r w:rsidR="00F65968">
        <w:rPr>
          <w:rFonts w:asciiTheme="minorBidi" w:hAnsiTheme="minorBidi" w:cs="Arial" w:hint="cs"/>
          <w:sz w:val="24"/>
          <w:szCs w:val="24"/>
          <w:rtl/>
        </w:rPr>
        <w:t xml:space="preserve">ת יוזמיו, </w:t>
      </w:r>
      <w:r w:rsidR="003A0302">
        <w:rPr>
          <w:rFonts w:asciiTheme="minorBidi" w:hAnsiTheme="minorBidi" w:cs="Arial" w:hint="cs"/>
          <w:sz w:val="24"/>
          <w:szCs w:val="24"/>
          <w:rtl/>
        </w:rPr>
        <w:t>הקמת משרד בצידוק פוליטי נעשית כ</w:t>
      </w:r>
      <w:r w:rsidR="00F65968">
        <w:rPr>
          <w:rFonts w:asciiTheme="minorBidi" w:hAnsiTheme="minorBidi" w:cs="Arial" w:hint="cs"/>
          <w:sz w:val="24"/>
          <w:szCs w:val="24"/>
          <w:rtl/>
        </w:rPr>
        <w:t>תנאי הכרחי לקיומה של הממשלה</w:t>
      </w:r>
      <w:r w:rsidR="004A61F5">
        <w:rPr>
          <w:rFonts w:asciiTheme="minorBidi" w:hAnsiTheme="minorBidi" w:cs="Arial" w:hint="cs"/>
          <w:sz w:val="24"/>
          <w:szCs w:val="24"/>
          <w:rtl/>
        </w:rPr>
        <w:t>.</w:t>
      </w:r>
    </w:p>
    <w:p w14:paraId="2344DC98" w14:textId="7C76E534" w:rsidR="00FB17B5" w:rsidRDefault="004803F7" w:rsidP="004803F7">
      <w:pPr>
        <w:bidi/>
        <w:jc w:val="both"/>
        <w:rPr>
          <w:rFonts w:asciiTheme="minorBidi" w:hAnsiTheme="minorBidi" w:cs="Arial"/>
          <w:sz w:val="24"/>
          <w:szCs w:val="24"/>
          <w:rtl/>
        </w:rPr>
      </w:pPr>
      <w:r w:rsidRPr="004803F7">
        <w:rPr>
          <w:rFonts w:asciiTheme="minorBidi" w:hAnsiTheme="minorBidi" w:cs="Arial" w:hint="cs"/>
          <w:b/>
          <w:bCs/>
          <w:sz w:val="24"/>
          <w:szCs w:val="24"/>
          <w:rtl/>
        </w:rPr>
        <w:t xml:space="preserve">ריבוי </w:t>
      </w:r>
      <w:r w:rsidR="00BF1983">
        <w:rPr>
          <w:rFonts w:asciiTheme="minorBidi" w:hAnsiTheme="minorBidi" w:cs="Arial" w:hint="cs"/>
          <w:b/>
          <w:bCs/>
          <w:sz w:val="24"/>
          <w:szCs w:val="24"/>
          <w:rtl/>
        </w:rPr>
        <w:t>מ</w:t>
      </w:r>
      <w:r w:rsidRPr="004803F7">
        <w:rPr>
          <w:rFonts w:asciiTheme="minorBidi" w:hAnsiTheme="minorBidi" w:cs="Arial" w:hint="cs"/>
          <w:b/>
          <w:bCs/>
          <w:sz w:val="24"/>
          <w:szCs w:val="24"/>
          <w:rtl/>
        </w:rPr>
        <w:t>שר</w:t>
      </w:r>
      <w:r w:rsidR="00BF1983">
        <w:rPr>
          <w:rFonts w:asciiTheme="minorBidi" w:hAnsiTheme="minorBidi" w:cs="Arial" w:hint="cs"/>
          <w:b/>
          <w:bCs/>
          <w:sz w:val="24"/>
          <w:szCs w:val="24"/>
          <w:rtl/>
        </w:rPr>
        <w:t>ד</w:t>
      </w:r>
      <w:r w:rsidRPr="004803F7">
        <w:rPr>
          <w:rFonts w:asciiTheme="minorBidi" w:hAnsiTheme="minorBidi" w:cs="Arial" w:hint="cs"/>
          <w:b/>
          <w:bCs/>
          <w:sz w:val="24"/>
          <w:szCs w:val="24"/>
          <w:rtl/>
        </w:rPr>
        <w:t>ים</w:t>
      </w:r>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חוות דעת אחרות </w:t>
      </w:r>
      <w:r w:rsidR="00247CB2">
        <w:rPr>
          <w:rFonts w:asciiTheme="minorBidi" w:hAnsiTheme="minorBidi" w:cs="Arial" w:hint="cs"/>
          <w:sz w:val="24"/>
          <w:szCs w:val="24"/>
          <w:rtl/>
        </w:rPr>
        <w:t xml:space="preserve">עסקו </w:t>
      </w:r>
      <w:r>
        <w:rPr>
          <w:rFonts w:asciiTheme="minorBidi" w:hAnsiTheme="minorBidi" w:cs="Arial" w:hint="cs"/>
          <w:sz w:val="24"/>
          <w:szCs w:val="24"/>
          <w:rtl/>
        </w:rPr>
        <w:t xml:space="preserve">בהתנגדותן לריבוי משרדי ממשלה ושרים. </w:t>
      </w:r>
      <w:r w:rsidR="001C11EF">
        <w:rPr>
          <w:rFonts w:asciiTheme="minorBidi" w:hAnsiTheme="minorBidi" w:cs="Arial" w:hint="cs"/>
          <w:sz w:val="24"/>
          <w:szCs w:val="24"/>
          <w:rtl/>
        </w:rPr>
        <w:t>לשם הדיון אשתמש ב</w:t>
      </w:r>
      <w:r>
        <w:rPr>
          <w:rFonts w:asciiTheme="minorBidi" w:hAnsiTheme="minorBidi" w:cs="Arial" w:hint="cs"/>
          <w:sz w:val="24"/>
          <w:szCs w:val="24"/>
          <w:rtl/>
        </w:rPr>
        <w:t xml:space="preserve">חוות הדעת </w:t>
      </w:r>
      <w:r w:rsidR="001C11EF">
        <w:rPr>
          <w:rFonts w:asciiTheme="minorBidi" w:hAnsiTheme="minorBidi" w:cs="Arial" w:hint="cs"/>
          <w:sz w:val="24"/>
          <w:szCs w:val="24"/>
          <w:rtl/>
        </w:rPr>
        <w:t xml:space="preserve">(המאוחרת) </w:t>
      </w:r>
      <w:r>
        <w:rPr>
          <w:rFonts w:asciiTheme="minorBidi" w:hAnsiTheme="minorBidi" w:cs="Arial" w:hint="cs"/>
          <w:sz w:val="24"/>
          <w:szCs w:val="24"/>
          <w:rtl/>
        </w:rPr>
        <w:t xml:space="preserve">של המכון הישראלי לדמוקרטיה, כנגד תזכיר </w:t>
      </w:r>
      <w:r w:rsidRPr="004803F7">
        <w:rPr>
          <w:rFonts w:asciiTheme="minorBidi" w:hAnsiTheme="minorBidi" w:cs="Arial"/>
          <w:sz w:val="24"/>
          <w:szCs w:val="24"/>
          <w:rtl/>
        </w:rPr>
        <w:t>חוק: חוק-יסוד: הממשלה</w:t>
      </w:r>
      <w:r w:rsidR="00F94CCA">
        <w:rPr>
          <w:rFonts w:asciiTheme="minorBidi" w:hAnsiTheme="minorBidi" w:cs="Arial" w:hint="cs"/>
          <w:sz w:val="24"/>
          <w:szCs w:val="24"/>
          <w:rtl/>
        </w:rPr>
        <w:t xml:space="preserve"> -</w:t>
      </w:r>
      <w:r w:rsidRPr="004803F7">
        <w:rPr>
          <w:rFonts w:asciiTheme="minorBidi" w:hAnsiTheme="minorBidi" w:cs="Arial"/>
          <w:sz w:val="24"/>
          <w:szCs w:val="24"/>
          <w:rtl/>
        </w:rPr>
        <w:t xml:space="preserve"> </w:t>
      </w:r>
      <w:r>
        <w:rPr>
          <w:rFonts w:asciiTheme="minorBidi" w:hAnsiTheme="minorBidi" w:cs="Arial" w:hint="cs"/>
          <w:sz w:val="24"/>
          <w:szCs w:val="24"/>
          <w:rtl/>
        </w:rPr>
        <w:t>שעסק ב</w:t>
      </w:r>
      <w:r w:rsidRPr="004803F7">
        <w:rPr>
          <w:rFonts w:asciiTheme="minorBidi" w:hAnsiTheme="minorBidi" w:cs="Arial"/>
          <w:sz w:val="24"/>
          <w:szCs w:val="24"/>
          <w:rtl/>
        </w:rPr>
        <w:t>ביטול המגבלה</w:t>
      </w:r>
      <w:r>
        <w:rPr>
          <w:rFonts w:asciiTheme="minorBidi" w:hAnsiTheme="minorBidi" w:cs="Arial" w:hint="cs"/>
          <w:sz w:val="24"/>
          <w:szCs w:val="24"/>
          <w:rtl/>
        </w:rPr>
        <w:t xml:space="preserve"> </w:t>
      </w:r>
      <w:r w:rsidRPr="004803F7">
        <w:rPr>
          <w:rFonts w:asciiTheme="minorBidi" w:hAnsiTheme="minorBidi" w:cs="Arial"/>
          <w:sz w:val="24"/>
          <w:szCs w:val="24"/>
          <w:rtl/>
        </w:rPr>
        <w:t>על מספר השרים וסגני השרים</w:t>
      </w:r>
      <w:r w:rsidR="001C11EF">
        <w:rPr>
          <w:rFonts w:asciiTheme="minorBidi" w:hAnsiTheme="minorBidi" w:cs="Arial" w:hint="cs"/>
          <w:sz w:val="24"/>
          <w:szCs w:val="24"/>
          <w:rtl/>
        </w:rPr>
        <w:t>. חוות הדעת הזו</w:t>
      </w:r>
      <w:r>
        <w:rPr>
          <w:rFonts w:asciiTheme="minorBidi" w:hAnsiTheme="minorBidi" w:cs="Arial" w:hint="cs"/>
          <w:sz w:val="24"/>
          <w:szCs w:val="24"/>
          <w:rtl/>
        </w:rPr>
        <w:t xml:space="preserve"> </w:t>
      </w:r>
      <w:r w:rsidR="001C11EF">
        <w:rPr>
          <w:rFonts w:asciiTheme="minorBidi" w:hAnsiTheme="minorBidi" w:cs="Arial" w:hint="cs"/>
          <w:sz w:val="24"/>
          <w:szCs w:val="24"/>
          <w:rtl/>
        </w:rPr>
        <w:t>מרכזת</w:t>
      </w:r>
      <w:r>
        <w:rPr>
          <w:rFonts w:asciiTheme="minorBidi" w:hAnsiTheme="minorBidi" w:cs="Arial" w:hint="cs"/>
          <w:sz w:val="24"/>
          <w:szCs w:val="24"/>
          <w:rtl/>
        </w:rPr>
        <w:t xml:space="preserve"> מספר טיעונים בעניין</w:t>
      </w:r>
      <w:r w:rsidR="001C11EF">
        <w:rPr>
          <w:rFonts w:asciiTheme="minorBidi" w:hAnsiTheme="minorBidi" w:cs="Arial" w:hint="cs"/>
          <w:sz w:val="24"/>
          <w:szCs w:val="24"/>
          <w:rtl/>
        </w:rPr>
        <w:t xml:space="preserve">, המשקפים את ההתנגדות לריבוי משרדים ומשרדים 'שלא לצורך'. </w:t>
      </w:r>
      <w:r>
        <w:rPr>
          <w:rFonts w:asciiTheme="minorBidi" w:hAnsiTheme="minorBidi" w:cs="Arial" w:hint="cs"/>
          <w:sz w:val="24"/>
          <w:szCs w:val="24"/>
          <w:rtl/>
        </w:rPr>
        <w:t xml:space="preserve"> הרקע </w:t>
      </w:r>
      <w:r w:rsidR="00BF23E8">
        <w:rPr>
          <w:rFonts w:asciiTheme="minorBidi" w:hAnsiTheme="minorBidi" w:cs="Arial" w:hint="cs"/>
          <w:sz w:val="24"/>
          <w:szCs w:val="24"/>
          <w:rtl/>
        </w:rPr>
        <w:t xml:space="preserve">להגשת חוות </w:t>
      </w:r>
      <w:r w:rsidR="00BF23E8">
        <w:rPr>
          <w:rFonts w:asciiTheme="minorBidi" w:hAnsiTheme="minorBidi" w:cs="Arial" w:hint="cs"/>
          <w:sz w:val="24"/>
          <w:szCs w:val="24"/>
          <w:rtl/>
        </w:rPr>
        <w:lastRenderedPageBreak/>
        <w:t xml:space="preserve">הדעת היה </w:t>
      </w:r>
      <w:r>
        <w:rPr>
          <w:rFonts w:asciiTheme="minorBidi" w:hAnsiTheme="minorBidi" w:cs="Arial" w:hint="cs"/>
          <w:sz w:val="24"/>
          <w:szCs w:val="24"/>
          <w:rtl/>
        </w:rPr>
        <w:t>הניסיון</w:t>
      </w:r>
      <w:r w:rsidR="00BF23E8">
        <w:rPr>
          <w:rFonts w:asciiTheme="minorBidi" w:hAnsiTheme="minorBidi" w:cs="Arial" w:hint="cs"/>
          <w:sz w:val="24"/>
          <w:szCs w:val="24"/>
          <w:rtl/>
        </w:rPr>
        <w:t xml:space="preserve">, בו עסק התזכיר, </w:t>
      </w:r>
      <w:r>
        <w:rPr>
          <w:rFonts w:asciiTheme="minorBidi" w:hAnsiTheme="minorBidi" w:cs="Arial" w:hint="cs"/>
          <w:sz w:val="24"/>
          <w:szCs w:val="24"/>
          <w:rtl/>
        </w:rPr>
        <w:t xml:space="preserve"> לבטל באופן קבוע, ולא רק בהוראת שעה שתקפה </w:t>
      </w:r>
      <w:proofErr w:type="spellStart"/>
      <w:r>
        <w:rPr>
          <w:rFonts w:asciiTheme="minorBidi" w:hAnsiTheme="minorBidi" w:cs="Arial" w:hint="cs"/>
          <w:sz w:val="24"/>
          <w:szCs w:val="24"/>
          <w:rtl/>
        </w:rPr>
        <w:t>היתה</w:t>
      </w:r>
      <w:proofErr w:type="spellEnd"/>
      <w:r>
        <w:rPr>
          <w:rFonts w:asciiTheme="minorBidi" w:hAnsiTheme="minorBidi" w:cs="Arial" w:hint="cs"/>
          <w:sz w:val="24"/>
          <w:szCs w:val="24"/>
          <w:rtl/>
        </w:rPr>
        <w:t xml:space="preserve"> רק לכנסת ה-20, את ההגבלה על מספר הסגנים וסגני השרים אותם רשאית הממשלה למנות. </w:t>
      </w:r>
      <w:r w:rsidR="00137275" w:rsidRPr="00137275">
        <w:rPr>
          <w:rFonts w:asciiTheme="minorBidi" w:hAnsiTheme="minorBidi" w:cs="Arial"/>
          <w:sz w:val="24"/>
          <w:szCs w:val="24"/>
          <w:rtl/>
        </w:rPr>
        <w:t xml:space="preserve"> </w:t>
      </w:r>
      <w:r>
        <w:rPr>
          <w:rFonts w:asciiTheme="minorBidi" w:hAnsiTheme="minorBidi" w:cs="Arial" w:hint="cs"/>
          <w:sz w:val="24"/>
          <w:szCs w:val="24"/>
          <w:rtl/>
        </w:rPr>
        <w:t>על פי ההגבלה האמורה,</w:t>
      </w:r>
      <w:r w:rsidR="00137275" w:rsidRPr="00137275">
        <w:rPr>
          <w:rFonts w:asciiTheme="minorBidi" w:hAnsiTheme="minorBidi" w:cs="Arial"/>
          <w:sz w:val="24"/>
          <w:szCs w:val="24"/>
          <w:rtl/>
        </w:rPr>
        <w:t xml:space="preserve"> שנקבעה בתיקון מס' 1 לחוק יסוד: הממשלה מ-2014 ,מספר חברי הממשלה, לרבות ראש הממשלה, מוגבל ל-19</w:t>
      </w:r>
      <w:r>
        <w:rPr>
          <w:rFonts w:asciiTheme="minorBidi" w:hAnsiTheme="minorBidi" w:cs="Arial" w:hint="cs"/>
          <w:sz w:val="24"/>
          <w:szCs w:val="24"/>
          <w:rtl/>
        </w:rPr>
        <w:t xml:space="preserve">, </w:t>
      </w:r>
      <w:r w:rsidR="00137275" w:rsidRPr="00137275">
        <w:rPr>
          <w:rFonts w:asciiTheme="minorBidi" w:hAnsiTheme="minorBidi" w:cs="Arial"/>
          <w:sz w:val="24"/>
          <w:szCs w:val="24"/>
          <w:rtl/>
        </w:rPr>
        <w:t xml:space="preserve">ומספר סגני השרים </w:t>
      </w:r>
      <w:r w:rsidR="00137275" w:rsidRPr="00137275">
        <w:rPr>
          <w:rFonts w:asciiTheme="minorBidi" w:hAnsiTheme="minorBidi" w:cs="Arial"/>
          <w:sz w:val="24"/>
          <w:szCs w:val="24"/>
        </w:rPr>
        <w:t xml:space="preserve">– </w:t>
      </w:r>
      <w:r w:rsidR="00137275" w:rsidRPr="00137275">
        <w:rPr>
          <w:rFonts w:asciiTheme="minorBidi" w:hAnsiTheme="minorBidi" w:cs="Arial"/>
          <w:sz w:val="24"/>
          <w:szCs w:val="24"/>
          <w:rtl/>
        </w:rPr>
        <w:t xml:space="preserve">לארבעה. ב-2015 ,לאחר הבחירות לכנסת ה-20 ,הושעתה הגבלה זו בהוראת שעה למשך תקופת כהונתה של הכנסת ה-20 ,ותזכיר החוק שבנדון </w:t>
      </w:r>
      <w:r>
        <w:rPr>
          <w:rFonts w:asciiTheme="minorBidi" w:hAnsiTheme="minorBidi" w:cs="Arial" w:hint="cs"/>
          <w:sz w:val="24"/>
          <w:szCs w:val="24"/>
          <w:rtl/>
        </w:rPr>
        <w:t>ביקש</w:t>
      </w:r>
      <w:r w:rsidR="00137275" w:rsidRPr="00137275">
        <w:rPr>
          <w:rFonts w:asciiTheme="minorBidi" w:hAnsiTheme="minorBidi" w:cs="Arial"/>
          <w:sz w:val="24"/>
          <w:szCs w:val="24"/>
          <w:rtl/>
        </w:rPr>
        <w:t xml:space="preserve"> כאמור לבטלה לגמרי</w:t>
      </w:r>
      <w:r>
        <w:rPr>
          <w:rFonts w:asciiTheme="minorBidi" w:hAnsiTheme="minorBidi" w:cs="Arial" w:hint="cs"/>
          <w:sz w:val="24"/>
          <w:szCs w:val="24"/>
          <w:rtl/>
        </w:rPr>
        <w:t xml:space="preserve">. </w:t>
      </w:r>
    </w:p>
    <w:p w14:paraId="42FCE101" w14:textId="77777777" w:rsidR="00FB17B5" w:rsidRDefault="004803F7" w:rsidP="00FB17B5">
      <w:pPr>
        <w:bidi/>
        <w:jc w:val="both"/>
        <w:rPr>
          <w:rFonts w:asciiTheme="minorBidi" w:hAnsiTheme="minorBidi" w:cs="Arial"/>
          <w:sz w:val="24"/>
          <w:szCs w:val="24"/>
          <w:rtl/>
        </w:rPr>
      </w:pPr>
      <w:r>
        <w:rPr>
          <w:rFonts w:asciiTheme="minorBidi" w:hAnsiTheme="minorBidi" w:cs="Arial" w:hint="cs"/>
          <w:sz w:val="24"/>
          <w:szCs w:val="24"/>
          <w:rtl/>
        </w:rPr>
        <w:t xml:space="preserve">על פי  חוות הדעת, </w:t>
      </w:r>
      <w:r w:rsidR="003B7D19" w:rsidRPr="003B7D19">
        <w:rPr>
          <w:rFonts w:asciiTheme="minorBidi" w:hAnsiTheme="minorBidi" w:cs="Arial"/>
          <w:sz w:val="24"/>
          <w:szCs w:val="24"/>
          <w:rtl/>
        </w:rPr>
        <w:t>ממשלה מרובת שרים</w:t>
      </w:r>
      <w:r w:rsidR="00E35134">
        <w:rPr>
          <w:rFonts w:asciiTheme="minorBidi" w:hAnsiTheme="minorBidi" w:cs="Arial" w:hint="cs"/>
          <w:sz w:val="24"/>
          <w:szCs w:val="24"/>
          <w:rtl/>
        </w:rPr>
        <w:t>: 1.</w:t>
      </w:r>
      <w:r w:rsidR="003B7D19" w:rsidRPr="003B7D19">
        <w:rPr>
          <w:rFonts w:asciiTheme="minorBidi" w:hAnsiTheme="minorBidi" w:cs="Arial"/>
          <w:sz w:val="24"/>
          <w:szCs w:val="24"/>
          <w:rtl/>
        </w:rPr>
        <w:t xml:space="preserve"> פוגמת ביעילות הדיונים ובתהליך קבלת ההחלטות.</w:t>
      </w:r>
      <w:r w:rsidR="003B7D19">
        <w:rPr>
          <w:rFonts w:asciiTheme="minorBidi" w:hAnsiTheme="minorBidi" w:cs="Arial" w:hint="cs"/>
          <w:sz w:val="24"/>
          <w:szCs w:val="24"/>
          <w:rtl/>
        </w:rPr>
        <w:t xml:space="preserve"> </w:t>
      </w:r>
      <w:r w:rsidR="00E35134">
        <w:rPr>
          <w:rFonts w:asciiTheme="minorBidi" w:hAnsiTheme="minorBidi" w:cs="Arial" w:hint="cs"/>
          <w:sz w:val="24"/>
          <w:szCs w:val="24"/>
          <w:rtl/>
        </w:rPr>
        <w:t xml:space="preserve">2. </w:t>
      </w:r>
      <w:r w:rsidR="007A2990" w:rsidRPr="007A2990">
        <w:rPr>
          <w:sz w:val="24"/>
          <w:szCs w:val="24"/>
          <w:rtl/>
        </w:rPr>
        <w:t>מספר השרים הביא בעבר להקמתם של משרדים חדשים שנחיצותם מוטלת בספק</w:t>
      </w:r>
      <w:r>
        <w:rPr>
          <w:rFonts w:hint="cs"/>
          <w:sz w:val="24"/>
          <w:szCs w:val="24"/>
          <w:rtl/>
        </w:rPr>
        <w:t xml:space="preserve">, בין השאר ציינו במפורש </w:t>
      </w:r>
      <w:r w:rsidR="00CA1058">
        <w:rPr>
          <w:rFonts w:hint="cs"/>
          <w:sz w:val="24"/>
          <w:szCs w:val="24"/>
          <w:rtl/>
        </w:rPr>
        <w:t xml:space="preserve">גם </w:t>
      </w:r>
      <w:r>
        <w:rPr>
          <w:rFonts w:hint="cs"/>
          <w:sz w:val="24"/>
          <w:szCs w:val="24"/>
          <w:rtl/>
        </w:rPr>
        <w:t xml:space="preserve">את המשרד </w:t>
      </w:r>
      <w:r w:rsidR="007E1667">
        <w:rPr>
          <w:rFonts w:hint="cs"/>
          <w:sz w:val="24"/>
          <w:szCs w:val="24"/>
          <w:rtl/>
        </w:rPr>
        <w:t>לנושאים</w:t>
      </w:r>
      <w:r w:rsidR="007A2990" w:rsidRPr="007A2990">
        <w:rPr>
          <w:sz w:val="24"/>
          <w:szCs w:val="24"/>
          <w:rtl/>
        </w:rPr>
        <w:t xml:space="preserve"> אסטרטגיים</w:t>
      </w:r>
      <w:r>
        <w:rPr>
          <w:rFonts w:hint="cs"/>
          <w:sz w:val="24"/>
          <w:szCs w:val="24"/>
          <w:rtl/>
        </w:rPr>
        <w:t>.</w:t>
      </w:r>
      <w:r w:rsidR="007A2990">
        <w:rPr>
          <w:rFonts w:hint="cs"/>
          <w:sz w:val="24"/>
          <w:szCs w:val="24"/>
          <w:rtl/>
        </w:rPr>
        <w:t xml:space="preserve"> </w:t>
      </w:r>
      <w:r w:rsidR="00E35134">
        <w:rPr>
          <w:rFonts w:hint="cs"/>
          <w:sz w:val="24"/>
          <w:szCs w:val="24"/>
          <w:rtl/>
        </w:rPr>
        <w:t xml:space="preserve">3. </w:t>
      </w:r>
      <w:r w:rsidR="00A05E53" w:rsidRPr="00A05E53">
        <w:rPr>
          <w:rFonts w:cs="Arial"/>
          <w:sz w:val="24"/>
          <w:szCs w:val="24"/>
          <w:rtl/>
        </w:rPr>
        <w:t>ממשלות קטנות חוסכות כספי ציבור</w:t>
      </w:r>
      <w:r w:rsidR="00DD1174">
        <w:rPr>
          <w:rFonts w:cs="Arial" w:hint="cs"/>
          <w:sz w:val="24"/>
          <w:szCs w:val="24"/>
          <w:rtl/>
        </w:rPr>
        <w:t xml:space="preserve">. </w:t>
      </w:r>
      <w:r w:rsidR="00E35134">
        <w:rPr>
          <w:rFonts w:cs="Arial" w:hint="cs"/>
          <w:sz w:val="24"/>
          <w:szCs w:val="24"/>
          <w:rtl/>
        </w:rPr>
        <w:t xml:space="preserve">4. </w:t>
      </w:r>
      <w:r w:rsidR="00DD1174" w:rsidRPr="00DD1174">
        <w:rPr>
          <w:rFonts w:cs="Arial"/>
          <w:sz w:val="24"/>
          <w:szCs w:val="24"/>
          <w:rtl/>
        </w:rPr>
        <w:t>חלק מהשרים וסגני השרים מכהנים גם כחברי כנסת</w:t>
      </w:r>
      <w:r>
        <w:rPr>
          <w:rFonts w:cs="Arial" w:hint="cs"/>
          <w:sz w:val="24"/>
          <w:szCs w:val="24"/>
          <w:rtl/>
        </w:rPr>
        <w:t xml:space="preserve">, </w:t>
      </w:r>
      <w:r w:rsidR="00DD1174" w:rsidRPr="00DD1174">
        <w:rPr>
          <w:rFonts w:cs="Arial"/>
          <w:sz w:val="24"/>
          <w:szCs w:val="24"/>
          <w:rtl/>
        </w:rPr>
        <w:t>אך למעשה אינם עוסקים כמעט בעבודה פרלמנטרית</w:t>
      </w:r>
      <w:r w:rsidR="00137275">
        <w:rPr>
          <w:rFonts w:cs="Arial" w:hint="cs"/>
          <w:sz w:val="24"/>
          <w:szCs w:val="24"/>
          <w:rtl/>
        </w:rPr>
        <w:t xml:space="preserve">. </w:t>
      </w:r>
      <w:r w:rsidR="00E35134">
        <w:rPr>
          <w:rFonts w:cs="Arial" w:hint="cs"/>
          <w:sz w:val="24"/>
          <w:szCs w:val="24"/>
          <w:rtl/>
        </w:rPr>
        <w:t xml:space="preserve">5. </w:t>
      </w:r>
      <w:r w:rsidR="00137275" w:rsidRPr="00137275">
        <w:rPr>
          <w:rFonts w:cs="Arial"/>
          <w:sz w:val="24"/>
          <w:szCs w:val="24"/>
          <w:rtl/>
        </w:rPr>
        <w:t>מדובר בתיקון חוק יסוד</w:t>
      </w:r>
      <w:r w:rsidR="00137275" w:rsidRPr="00137275">
        <w:rPr>
          <w:rFonts w:cs="Arial"/>
          <w:sz w:val="24"/>
          <w:szCs w:val="24"/>
        </w:rPr>
        <w:t xml:space="preserve">, </w:t>
      </w:r>
      <w:r w:rsidR="00137275" w:rsidRPr="00137275">
        <w:rPr>
          <w:rFonts w:cs="Arial"/>
          <w:sz w:val="24"/>
          <w:szCs w:val="24"/>
          <w:rtl/>
        </w:rPr>
        <w:t>שחייב להיעשות בשום שכל, על סמך חשיבה ומחקר, ולא על סמך גחמות ובהינף יד</w:t>
      </w:r>
      <w:r w:rsidR="00E35134">
        <w:rPr>
          <w:rFonts w:cs="Arial" w:hint="cs"/>
          <w:sz w:val="24"/>
          <w:szCs w:val="24"/>
          <w:rtl/>
        </w:rPr>
        <w:t xml:space="preserve"> </w:t>
      </w:r>
      <w:r w:rsidR="00137275" w:rsidRPr="00137275">
        <w:rPr>
          <w:rFonts w:cs="Arial"/>
          <w:sz w:val="24"/>
          <w:szCs w:val="24"/>
        </w:rPr>
        <w:t xml:space="preserve">– </w:t>
      </w:r>
      <w:r w:rsidR="00137275" w:rsidRPr="00137275">
        <w:rPr>
          <w:rFonts w:cs="Arial"/>
          <w:sz w:val="24"/>
          <w:szCs w:val="24"/>
          <w:rtl/>
        </w:rPr>
        <w:t>וזאת ללא קשר כלל לתכנו של החוק</w:t>
      </w:r>
      <w:r>
        <w:rPr>
          <w:rFonts w:cs="Arial" w:hint="cs"/>
          <w:sz w:val="24"/>
          <w:szCs w:val="24"/>
          <w:rtl/>
        </w:rPr>
        <w:t>, כך על פי חוות הדעת</w:t>
      </w:r>
      <w:r w:rsidR="00A05E53" w:rsidRPr="00A05E53">
        <w:rPr>
          <w:rFonts w:cs="Arial"/>
          <w:sz w:val="24"/>
          <w:szCs w:val="24"/>
          <w:rtl/>
        </w:rPr>
        <w:t xml:space="preserve"> </w:t>
      </w:r>
      <w:r w:rsidR="007A2990" w:rsidRPr="007A2990">
        <w:rPr>
          <w:rFonts w:cs="Arial"/>
          <w:sz w:val="24"/>
          <w:szCs w:val="24"/>
          <w:rtl/>
        </w:rPr>
        <w:t>[קניג, שפירא 2019]</w:t>
      </w:r>
      <w:r>
        <w:rPr>
          <w:rFonts w:asciiTheme="minorBidi" w:hAnsiTheme="minorBidi" w:cs="Arial" w:hint="cs"/>
          <w:sz w:val="24"/>
          <w:szCs w:val="24"/>
          <w:rtl/>
        </w:rPr>
        <w:t xml:space="preserve"> </w:t>
      </w:r>
      <w:r w:rsidR="00E35134">
        <w:rPr>
          <w:rFonts w:asciiTheme="minorBidi" w:hAnsiTheme="minorBidi" w:cs="Arial" w:hint="cs"/>
          <w:sz w:val="24"/>
          <w:szCs w:val="24"/>
          <w:rtl/>
        </w:rPr>
        <w:t xml:space="preserve">טיעוניה של חוות הדעת יהיו תקפים גם במקרים אחרים, אולם את הדעת ניתן למקרה המדובר של תזכיר החוק האמור. </w:t>
      </w:r>
    </w:p>
    <w:p w14:paraId="4C86089E" w14:textId="51581C6F" w:rsidR="00324BCF" w:rsidRDefault="00213E9A" w:rsidP="00FB17B5">
      <w:pPr>
        <w:bidi/>
        <w:jc w:val="both"/>
        <w:rPr>
          <w:rFonts w:cs="Arial"/>
          <w:sz w:val="24"/>
          <w:szCs w:val="24"/>
          <w:rtl/>
        </w:rPr>
      </w:pPr>
      <w:r w:rsidRPr="00213E9A">
        <w:rPr>
          <w:rFonts w:cs="Arial" w:hint="cs"/>
          <w:b/>
          <w:bCs/>
          <w:sz w:val="24"/>
          <w:szCs w:val="24"/>
          <w:rtl/>
        </w:rPr>
        <w:t xml:space="preserve">ריבוי שרים </w:t>
      </w:r>
      <w:r w:rsidRPr="00213E9A">
        <w:rPr>
          <w:rFonts w:cs="Arial"/>
          <w:b/>
          <w:bCs/>
          <w:sz w:val="24"/>
          <w:szCs w:val="24"/>
          <w:rtl/>
        </w:rPr>
        <w:t>–</w:t>
      </w:r>
      <w:r w:rsidRPr="00213E9A">
        <w:rPr>
          <w:rFonts w:cs="Arial" w:hint="cs"/>
          <w:b/>
          <w:bCs/>
          <w:sz w:val="24"/>
          <w:szCs w:val="24"/>
          <w:rtl/>
        </w:rPr>
        <w:t xml:space="preserve"> כורח השיטה?</w:t>
      </w:r>
      <w:r>
        <w:rPr>
          <w:rFonts w:cs="Arial" w:hint="cs"/>
          <w:sz w:val="24"/>
          <w:szCs w:val="24"/>
          <w:rtl/>
        </w:rPr>
        <w:t xml:space="preserve"> </w:t>
      </w:r>
      <w:r w:rsidR="00BD794E">
        <w:rPr>
          <w:rFonts w:cs="Arial" w:hint="cs"/>
          <w:sz w:val="24"/>
          <w:szCs w:val="24"/>
          <w:rtl/>
        </w:rPr>
        <w:t>ההסבר והצידוק לריבוי שרים היה</w:t>
      </w:r>
      <w:r w:rsidR="0093491D">
        <w:rPr>
          <w:rFonts w:cs="Arial" w:hint="cs"/>
          <w:sz w:val="24"/>
          <w:szCs w:val="24"/>
          <w:rtl/>
        </w:rPr>
        <w:t xml:space="preserve">, גם כאן, </w:t>
      </w:r>
      <w:r w:rsidR="00BD794E">
        <w:rPr>
          <w:rFonts w:cs="Arial" w:hint="cs"/>
          <w:sz w:val="24"/>
          <w:szCs w:val="24"/>
          <w:rtl/>
        </w:rPr>
        <w:t xml:space="preserve">הצורך שנובע מהשיטה הפוליטית. </w:t>
      </w:r>
      <w:r w:rsidR="004803F7">
        <w:rPr>
          <w:rFonts w:cs="Arial" w:hint="cs"/>
          <w:sz w:val="24"/>
          <w:szCs w:val="24"/>
          <w:rtl/>
        </w:rPr>
        <w:t xml:space="preserve">בהצעת התיקון עצמה [שלבסוף לא קודמה] הוסבר כי </w:t>
      </w:r>
      <w:r w:rsidR="00BD794E" w:rsidRPr="00BD794E">
        <w:rPr>
          <w:rFonts w:cs="Arial"/>
          <w:sz w:val="24"/>
          <w:szCs w:val="24"/>
          <w:rtl/>
        </w:rPr>
        <w:t>הרקע לתיקון היה האילוצים הפוליטיים שהתעוררו במסגרת הקמת הממשלה ה-34 ,שהתבססה על סיעות ומפלגות רבות</w:t>
      </w:r>
      <w:r w:rsidR="00BD794E">
        <w:rPr>
          <w:rFonts w:cs="Arial" w:hint="cs"/>
          <w:sz w:val="24"/>
          <w:szCs w:val="24"/>
          <w:rtl/>
        </w:rPr>
        <w:t xml:space="preserve">. </w:t>
      </w:r>
      <w:r w:rsidR="00DE1823">
        <w:rPr>
          <w:rFonts w:cs="Arial" w:hint="cs"/>
          <w:sz w:val="24"/>
          <w:szCs w:val="24"/>
          <w:rtl/>
        </w:rPr>
        <w:t>בדברי ההסבר נטען</w:t>
      </w:r>
      <w:r w:rsidR="00BD794E" w:rsidRPr="00BD794E">
        <w:rPr>
          <w:rFonts w:cs="Arial"/>
          <w:sz w:val="24"/>
          <w:szCs w:val="24"/>
          <w:rtl/>
        </w:rPr>
        <w:t xml:space="preserve"> כי </w:t>
      </w:r>
      <w:r w:rsidR="00DE1823">
        <w:rPr>
          <w:rFonts w:cs="Arial" w:hint="cs"/>
          <w:sz w:val="24"/>
          <w:szCs w:val="24"/>
          <w:rtl/>
        </w:rPr>
        <w:t>"</w:t>
      </w:r>
      <w:r w:rsidR="00BD794E" w:rsidRPr="00BD794E">
        <w:rPr>
          <w:rFonts w:cs="Arial"/>
          <w:sz w:val="24"/>
          <w:szCs w:val="24"/>
          <w:rtl/>
        </w:rPr>
        <w:t>במשטר הפרלמנטרי הרב-מפלגתי הנוהג בישראל, ממשלות ישראל היו מאז ומעולם ממשלות קואליציוניות, כאשר הקמת ממשלה קואליציונית כאמור מצריכה פעמים רבות שיתוף מספר רב של סיעות בקואליציה. במצב דברים זה, ועל אף היתרונות הגלומים בקיומה של ממשלה קטנה כמוסבר לעיל, קיים קושי משמעותי לכונן ממשלה כאמור הלכה למעשה ולהבטיח יציבות שלטונית</w:t>
      </w:r>
      <w:r w:rsidR="00DE1823">
        <w:rPr>
          <w:rFonts w:cs="Arial" w:hint="cs"/>
          <w:sz w:val="24"/>
          <w:szCs w:val="24"/>
          <w:rtl/>
        </w:rPr>
        <w:t>"</w:t>
      </w:r>
      <w:r w:rsidR="00FB69CD">
        <w:rPr>
          <w:rFonts w:cs="Arial" w:hint="cs"/>
          <w:sz w:val="24"/>
          <w:szCs w:val="24"/>
          <w:rtl/>
        </w:rPr>
        <w:t xml:space="preserve"> </w:t>
      </w:r>
      <w:r w:rsidR="00DE1823">
        <w:rPr>
          <w:rFonts w:cs="Arial" w:hint="cs"/>
          <w:sz w:val="24"/>
          <w:szCs w:val="24"/>
          <w:rtl/>
        </w:rPr>
        <w:t>ובנוסף טענו</w:t>
      </w:r>
      <w:r w:rsidR="00E35134">
        <w:rPr>
          <w:rFonts w:cs="Arial" w:hint="cs"/>
          <w:sz w:val="24"/>
          <w:szCs w:val="24"/>
          <w:rtl/>
        </w:rPr>
        <w:t>,</w:t>
      </w:r>
      <w:r w:rsidR="00DE1823">
        <w:rPr>
          <w:rFonts w:cs="Arial" w:hint="cs"/>
          <w:sz w:val="24"/>
          <w:szCs w:val="24"/>
          <w:rtl/>
        </w:rPr>
        <w:t xml:space="preserve"> מציעי ביטול ההגבלה</w:t>
      </w:r>
      <w:r w:rsidR="00E35134">
        <w:rPr>
          <w:rFonts w:cs="Arial" w:hint="cs"/>
          <w:sz w:val="24"/>
          <w:szCs w:val="24"/>
          <w:rtl/>
        </w:rPr>
        <w:t>,</w:t>
      </w:r>
      <w:r w:rsidR="00DE1823">
        <w:rPr>
          <w:rFonts w:cs="Arial" w:hint="cs"/>
          <w:sz w:val="24"/>
          <w:szCs w:val="24"/>
          <w:rtl/>
        </w:rPr>
        <w:t xml:space="preserve"> כי </w:t>
      </w:r>
      <w:r w:rsidR="00BD794E" w:rsidRPr="00BD794E">
        <w:rPr>
          <w:rFonts w:cs="Arial"/>
          <w:sz w:val="24"/>
          <w:szCs w:val="24"/>
          <w:rtl/>
        </w:rPr>
        <w:t>האיזון בין השיקולים התומכים בקיומה של ממשלה קטנה לבין הקשיים המעשיים לכונן ממשלה כאמור</w:t>
      </w:r>
      <w:r w:rsidR="0061790A">
        <w:rPr>
          <w:rFonts w:cs="Arial" w:hint="cs"/>
          <w:sz w:val="24"/>
          <w:szCs w:val="24"/>
          <w:rtl/>
        </w:rPr>
        <w:t>,</w:t>
      </w:r>
      <w:r w:rsidR="00BD794E" w:rsidRPr="00BD794E">
        <w:rPr>
          <w:rFonts w:cs="Arial"/>
          <w:sz w:val="24"/>
          <w:szCs w:val="24"/>
          <w:rtl/>
        </w:rPr>
        <w:t xml:space="preserve"> ולהבטיח באמצעותה יציבות שלטונית לאורך זמן, מוביל למסקנה כי מוטב להותיר גמישות ביחס למספר המרבי של השרים וסגני השרים ולא לקבוע בחקיקת-היסוד מגבלות נוקשות בנושא זה</w:t>
      </w:r>
      <w:r w:rsidR="00BD794E" w:rsidRPr="00BD794E">
        <w:rPr>
          <w:rFonts w:cs="Arial"/>
          <w:sz w:val="24"/>
          <w:szCs w:val="24"/>
        </w:rPr>
        <w:t>.</w:t>
      </w:r>
      <w:r w:rsidR="00BD794E">
        <w:rPr>
          <w:rFonts w:cs="Arial" w:hint="cs"/>
          <w:sz w:val="24"/>
          <w:szCs w:val="24"/>
          <w:rtl/>
        </w:rPr>
        <w:t xml:space="preserve"> </w:t>
      </w:r>
    </w:p>
    <w:p w14:paraId="02A17EA7" w14:textId="09DF2534" w:rsidR="00BC63D4" w:rsidRDefault="00DE1823" w:rsidP="0016695C">
      <w:pPr>
        <w:bidi/>
        <w:jc w:val="both"/>
        <w:rPr>
          <w:rFonts w:cs="Arial"/>
          <w:sz w:val="24"/>
          <w:szCs w:val="24"/>
          <w:rtl/>
        </w:rPr>
      </w:pPr>
      <w:r>
        <w:rPr>
          <w:rFonts w:cs="Arial" w:hint="cs"/>
          <w:sz w:val="24"/>
          <w:szCs w:val="24"/>
          <w:rtl/>
        </w:rPr>
        <w:t xml:space="preserve">מדובר בשתי אסכולות מתנגשות שאין טיעוני האחת בהכרח ובאופן מובהק </w:t>
      </w:r>
      <w:r w:rsidR="001C514B">
        <w:rPr>
          <w:rFonts w:cs="Arial" w:hint="cs"/>
          <w:sz w:val="24"/>
          <w:szCs w:val="24"/>
          <w:rtl/>
        </w:rPr>
        <w:t>גוברים</w:t>
      </w:r>
      <w:r>
        <w:rPr>
          <w:rFonts w:cs="Arial" w:hint="cs"/>
          <w:sz w:val="24"/>
          <w:szCs w:val="24"/>
          <w:rtl/>
        </w:rPr>
        <w:t xml:space="preserve"> על האחרת. היציבות השלטונית, גם אם אין בנמצא הוכחה כי היא מושגת על ידי ממשלות רחבות, חשובה לקיום מהות הרשות המבצעת כפי שמציין חוק יסוד הממשלה בפתיח שלו. לפיכך השאיפה לקיים ממשלה, גם מתוך התקווה המוצהרת לדאוג ליציבותה, מהווה טיעון שווה ערך לשאר הטיעונים. הטלת ספק בתום הלב בהם נטענת טענת היציבות בבואה להצדיק הגדלת ממשלה, מצריכה בסיס עובדתי רחב יותר מזה הקיים, בכדי שתהיה ראויה לשמש כהצדקה </w:t>
      </w:r>
      <w:proofErr w:type="spellStart"/>
      <w:r>
        <w:rPr>
          <w:rFonts w:cs="Arial" w:hint="cs"/>
          <w:sz w:val="24"/>
          <w:szCs w:val="24"/>
          <w:rtl/>
        </w:rPr>
        <w:t>לתעדף</w:t>
      </w:r>
      <w:proofErr w:type="spellEnd"/>
      <w:r>
        <w:rPr>
          <w:rFonts w:cs="Arial" w:hint="cs"/>
          <w:sz w:val="24"/>
          <w:szCs w:val="24"/>
          <w:rtl/>
        </w:rPr>
        <w:t xml:space="preserve"> את טיעוני המתנגדים לעומת טיעוני התומכים. ומשכך, הרי שהטיעונים, באופן בו ניתן לבססם כיום, אין מקומם להידון בזירה המשפטית, </w:t>
      </w:r>
      <w:r>
        <w:rPr>
          <w:rFonts w:cs="Arial" w:hint="cs"/>
          <w:sz w:val="24"/>
          <w:szCs w:val="24"/>
          <w:rtl/>
        </w:rPr>
        <w:lastRenderedPageBreak/>
        <w:t>אלא בזו הפוליטית. האמור נתמך גם בעצם העובדה שלבסוף</w:t>
      </w:r>
      <w:r w:rsidR="00E73540">
        <w:rPr>
          <w:rFonts w:cs="Arial" w:hint="cs"/>
          <w:sz w:val="24"/>
          <w:szCs w:val="24"/>
          <w:rtl/>
        </w:rPr>
        <w:t xml:space="preserve"> </w:t>
      </w:r>
      <w:r>
        <w:rPr>
          <w:rFonts w:cs="Arial" w:hint="cs"/>
          <w:sz w:val="24"/>
          <w:szCs w:val="24"/>
          <w:rtl/>
        </w:rPr>
        <w:t>היה זה</w:t>
      </w:r>
      <w:r w:rsidR="00E73540">
        <w:rPr>
          <w:rFonts w:cs="Arial" w:hint="cs"/>
          <w:sz w:val="24"/>
          <w:szCs w:val="24"/>
          <w:rtl/>
        </w:rPr>
        <w:t>,</w:t>
      </w:r>
      <w:r>
        <w:rPr>
          <w:rFonts w:cs="Arial" w:hint="cs"/>
          <w:sz w:val="24"/>
          <w:szCs w:val="24"/>
          <w:rtl/>
        </w:rPr>
        <w:t xml:space="preserve"> ככל הניתן להבין, שיקול פוליטי בעטיו הפסיקו את התהליך להעברת התיקון האמור, משום מציאת, מה שכינו </w:t>
      </w:r>
      <w:proofErr w:type="spellStart"/>
      <w:r>
        <w:rPr>
          <w:rFonts w:cs="Arial" w:hint="cs"/>
          <w:sz w:val="24"/>
          <w:szCs w:val="24"/>
          <w:rtl/>
        </w:rPr>
        <w:t>פירצה</w:t>
      </w:r>
      <w:proofErr w:type="spellEnd"/>
      <w:r>
        <w:rPr>
          <w:rFonts w:cs="Arial" w:hint="cs"/>
          <w:sz w:val="24"/>
          <w:szCs w:val="24"/>
          <w:rtl/>
        </w:rPr>
        <w:t xml:space="preserve"> משפטית, </w:t>
      </w:r>
      <w:proofErr w:type="spellStart"/>
      <w:r>
        <w:rPr>
          <w:rFonts w:cs="Arial" w:hint="cs"/>
          <w:sz w:val="24"/>
          <w:szCs w:val="24"/>
          <w:rtl/>
        </w:rPr>
        <w:t>שאיפשרה</w:t>
      </w:r>
      <w:proofErr w:type="spellEnd"/>
      <w:r>
        <w:rPr>
          <w:rFonts w:cs="Arial" w:hint="cs"/>
          <w:sz w:val="24"/>
          <w:szCs w:val="24"/>
          <w:rtl/>
        </w:rPr>
        <w:t xml:space="preserve"> להאריך את </w:t>
      </w:r>
      <w:r w:rsidR="00E35134">
        <w:rPr>
          <w:rFonts w:cs="Arial" w:hint="cs"/>
          <w:sz w:val="24"/>
          <w:szCs w:val="24"/>
          <w:rtl/>
        </w:rPr>
        <w:t>ה</w:t>
      </w:r>
      <w:r>
        <w:rPr>
          <w:rFonts w:cs="Arial" w:hint="cs"/>
          <w:sz w:val="24"/>
          <w:szCs w:val="24"/>
          <w:rtl/>
        </w:rPr>
        <w:t xml:space="preserve">ביטול </w:t>
      </w:r>
      <w:r w:rsidR="00E35134">
        <w:rPr>
          <w:rFonts w:cs="Arial" w:hint="cs"/>
          <w:sz w:val="24"/>
          <w:szCs w:val="24"/>
          <w:rtl/>
        </w:rPr>
        <w:t>הזמני של המגבלה. בתקשורת התייחסו למשיכת הצעת התיקון  כ</w:t>
      </w:r>
      <w:r w:rsidR="001F6519" w:rsidRPr="001F6519">
        <w:rPr>
          <w:rFonts w:cs="Arial"/>
          <w:sz w:val="24"/>
          <w:szCs w:val="24"/>
          <w:rtl/>
        </w:rPr>
        <w:t xml:space="preserve">פרשנות </w:t>
      </w:r>
      <w:r w:rsidR="001F6519">
        <w:rPr>
          <w:rFonts w:cs="Arial" w:hint="cs"/>
          <w:sz w:val="24"/>
          <w:szCs w:val="24"/>
          <w:rtl/>
        </w:rPr>
        <w:t xml:space="preserve">המתירנית </w:t>
      </w:r>
      <w:r w:rsidR="001F6519" w:rsidRPr="001F6519">
        <w:rPr>
          <w:rFonts w:cs="Arial"/>
          <w:sz w:val="24"/>
          <w:szCs w:val="24"/>
          <w:rtl/>
        </w:rPr>
        <w:t>של משרד המשפטים</w:t>
      </w:r>
      <w:r w:rsidR="001F6519">
        <w:rPr>
          <w:rFonts w:cs="Arial" w:hint="cs"/>
          <w:sz w:val="24"/>
          <w:szCs w:val="24"/>
          <w:rtl/>
        </w:rPr>
        <w:t>, אשר</w:t>
      </w:r>
      <w:r w:rsidR="001F6519" w:rsidRPr="001F6519">
        <w:rPr>
          <w:rFonts w:cs="Arial"/>
          <w:sz w:val="24"/>
          <w:szCs w:val="24"/>
          <w:rtl/>
        </w:rPr>
        <w:t xml:space="preserve"> </w:t>
      </w:r>
      <w:r w:rsidR="001F6519">
        <w:rPr>
          <w:rFonts w:cs="Arial" w:hint="cs"/>
          <w:sz w:val="24"/>
          <w:szCs w:val="24"/>
          <w:rtl/>
        </w:rPr>
        <w:t>"</w:t>
      </w:r>
      <w:r w:rsidR="001F6519" w:rsidRPr="001F6519">
        <w:rPr>
          <w:rFonts w:cs="Arial"/>
          <w:sz w:val="24"/>
          <w:szCs w:val="24"/>
          <w:rtl/>
        </w:rPr>
        <w:t>מבחינתם הוראת השעה פקעה עם סיום הכנסת ה-20, אבל</w:t>
      </w:r>
      <w:r w:rsidR="001F6519">
        <w:rPr>
          <w:rFonts w:cs="Arial" w:hint="cs"/>
          <w:sz w:val="24"/>
          <w:szCs w:val="24"/>
          <w:rtl/>
        </w:rPr>
        <w:t xml:space="preserve">.. </w:t>
      </w:r>
      <w:r w:rsidR="001F6519" w:rsidRPr="001F6519">
        <w:rPr>
          <w:rFonts w:cs="Arial"/>
          <w:sz w:val="24"/>
          <w:szCs w:val="24"/>
          <w:rtl/>
        </w:rPr>
        <w:t>הממשלה ה-34, מכהנת מתוקף הכנסת ה-20, ולכן לכאורה לא חלה עליה המגבלה.</w:t>
      </w:r>
      <w:r>
        <w:rPr>
          <w:rFonts w:cs="Arial" w:hint="cs"/>
          <w:sz w:val="24"/>
          <w:szCs w:val="24"/>
          <w:rtl/>
        </w:rPr>
        <w:t>.</w:t>
      </w:r>
      <w:r w:rsidR="001F6519">
        <w:rPr>
          <w:rFonts w:cs="Arial" w:hint="cs"/>
          <w:sz w:val="24"/>
          <w:szCs w:val="24"/>
          <w:rtl/>
        </w:rPr>
        <w:t xml:space="preserve">" </w:t>
      </w:r>
      <w:r w:rsidR="00AD65BE">
        <w:rPr>
          <w:rFonts w:cs="Arial" w:hint="cs"/>
          <w:sz w:val="24"/>
          <w:szCs w:val="24"/>
          <w:rtl/>
        </w:rPr>
        <w:t xml:space="preserve">  </w:t>
      </w:r>
      <w:r w:rsidR="006156B5" w:rsidRPr="006156B5">
        <w:rPr>
          <w:rFonts w:cs="Arial"/>
          <w:sz w:val="24"/>
          <w:szCs w:val="24"/>
          <w:rtl/>
        </w:rPr>
        <w:t>[שניידר, 2019]</w:t>
      </w:r>
      <w:r w:rsidR="006156B5">
        <w:rPr>
          <w:rFonts w:cs="Arial" w:hint="cs"/>
          <w:sz w:val="24"/>
          <w:szCs w:val="24"/>
          <w:rtl/>
        </w:rPr>
        <w:t xml:space="preserve">. </w:t>
      </w:r>
    </w:p>
    <w:p w14:paraId="50A2F150" w14:textId="2C299D61" w:rsidR="00E73540" w:rsidRPr="000C5B51" w:rsidRDefault="00595B02" w:rsidP="00E73540">
      <w:pPr>
        <w:bidi/>
        <w:jc w:val="both"/>
        <w:rPr>
          <w:rFonts w:asciiTheme="minorBidi" w:hAnsiTheme="minorBidi" w:cs="Arial"/>
          <w:sz w:val="24"/>
          <w:szCs w:val="24"/>
          <w:rtl/>
          <w:lang w:val="en-US"/>
        </w:rPr>
      </w:pPr>
      <w:r>
        <w:rPr>
          <w:rFonts w:cs="Arial" w:hint="cs"/>
          <w:sz w:val="24"/>
          <w:szCs w:val="24"/>
          <w:rtl/>
        </w:rPr>
        <w:t xml:space="preserve">המשרד לנושאים אסטרטגים, עבר מספר תהפוכות נוספות </w:t>
      </w:r>
      <w:r w:rsidR="00E73540">
        <w:rPr>
          <w:rFonts w:cs="Arial" w:hint="cs"/>
          <w:sz w:val="24"/>
          <w:szCs w:val="24"/>
          <w:rtl/>
        </w:rPr>
        <w:t xml:space="preserve">בתולדותיו </w:t>
      </w:r>
      <w:r>
        <w:rPr>
          <w:rFonts w:cs="Arial" w:hint="cs"/>
          <w:sz w:val="24"/>
          <w:szCs w:val="24"/>
          <w:rtl/>
        </w:rPr>
        <w:t>ש</w:t>
      </w:r>
      <w:r w:rsidR="00E73540">
        <w:rPr>
          <w:rFonts w:cs="Arial" w:hint="cs"/>
          <w:sz w:val="24"/>
          <w:szCs w:val="24"/>
          <w:rtl/>
        </w:rPr>
        <w:t xml:space="preserve">היו במסגרת </w:t>
      </w:r>
      <w:r w:rsidR="00382176">
        <w:rPr>
          <w:rFonts w:cs="Arial" w:hint="cs"/>
          <w:sz w:val="24"/>
          <w:szCs w:val="24"/>
          <w:rtl/>
        </w:rPr>
        <w:t>מה שמתיר החוק</w:t>
      </w:r>
      <w:r w:rsidR="00E73540">
        <w:rPr>
          <w:rFonts w:cs="Arial" w:hint="cs"/>
          <w:sz w:val="24"/>
          <w:szCs w:val="24"/>
          <w:rtl/>
        </w:rPr>
        <w:t xml:space="preserve">, </w:t>
      </w:r>
      <w:r w:rsidR="0014748F">
        <w:rPr>
          <w:rFonts w:cs="Arial" w:hint="cs"/>
          <w:sz w:val="24"/>
          <w:szCs w:val="24"/>
          <w:rtl/>
        </w:rPr>
        <w:t>ו</w:t>
      </w:r>
      <w:r w:rsidR="00E73540">
        <w:rPr>
          <w:rFonts w:cs="Arial" w:hint="cs"/>
          <w:sz w:val="24"/>
          <w:szCs w:val="24"/>
          <w:rtl/>
        </w:rPr>
        <w:t>יסקרו</w:t>
      </w:r>
      <w:r w:rsidR="00382176">
        <w:rPr>
          <w:rFonts w:cs="Arial" w:hint="cs"/>
          <w:sz w:val="24"/>
          <w:szCs w:val="24"/>
          <w:rtl/>
        </w:rPr>
        <w:t xml:space="preserve"> בקצרה</w:t>
      </w:r>
      <w:r w:rsidR="00E73540">
        <w:rPr>
          <w:rFonts w:cs="Arial" w:hint="cs"/>
          <w:sz w:val="24"/>
          <w:szCs w:val="24"/>
          <w:rtl/>
        </w:rPr>
        <w:t xml:space="preserve"> להלן:</w:t>
      </w:r>
    </w:p>
    <w:p w14:paraId="0925179A" w14:textId="33D6BBFB" w:rsidR="007015A4" w:rsidRPr="000C5B51" w:rsidRDefault="00BC63D4" w:rsidP="00BC63D4">
      <w:pPr>
        <w:bidi/>
        <w:jc w:val="both"/>
        <w:rPr>
          <w:rFonts w:asciiTheme="minorBidi" w:hAnsiTheme="minorBidi" w:hint="cs"/>
          <w:sz w:val="24"/>
          <w:szCs w:val="24"/>
          <w:rtl/>
          <w:lang w:val="en-US"/>
        </w:rPr>
      </w:pPr>
      <w:r w:rsidRPr="00616507">
        <w:rPr>
          <w:rFonts w:cs="Arial" w:hint="cs"/>
          <w:b/>
          <w:bCs/>
          <w:sz w:val="24"/>
          <w:szCs w:val="24"/>
          <w:rtl/>
        </w:rPr>
        <w:t>העברת סמכות</w:t>
      </w:r>
      <w:r>
        <w:rPr>
          <w:rFonts w:cs="Arial" w:hint="cs"/>
          <w:sz w:val="24"/>
          <w:szCs w:val="24"/>
          <w:rtl/>
        </w:rPr>
        <w:t xml:space="preserve">: </w:t>
      </w:r>
      <w:r w:rsidR="007015A4" w:rsidRPr="00E650DD">
        <w:rPr>
          <w:rFonts w:asciiTheme="minorBidi" w:hAnsiTheme="minorBidi"/>
          <w:sz w:val="24"/>
          <w:szCs w:val="24"/>
          <w:rtl/>
        </w:rPr>
        <w:t xml:space="preserve">בסעיף ד' של החלטה 802 מיום 3.12.2006 נאמר: [מחליטים] בהתאם לסמכות הממשלה לפי סעיף 31(ד) לחוק יסוד: הממשלה, להעביר ממשרד ראש הממשלה למשרד לנושאים אסטרטגיים את שטח הפעולה של לשכת הקשר "נתיב". </w:t>
      </w:r>
      <w:r w:rsidR="00271728" w:rsidRPr="00E650DD">
        <w:rPr>
          <w:rFonts w:asciiTheme="minorBidi" w:hAnsiTheme="minorBidi"/>
          <w:sz w:val="24"/>
          <w:szCs w:val="24"/>
          <w:rtl/>
        </w:rPr>
        <w:t xml:space="preserve">על פי חוק ייסוד הממשלה סעיף 31 </w:t>
      </w:r>
      <w:r w:rsidR="00F75E80">
        <w:rPr>
          <w:rFonts w:asciiTheme="minorBidi" w:hAnsiTheme="minorBidi" w:hint="cs"/>
          <w:sz w:val="24"/>
          <w:szCs w:val="24"/>
          <w:rtl/>
        </w:rPr>
        <w:t xml:space="preserve">(ד'): </w:t>
      </w:r>
      <w:bookmarkStart w:id="1" w:name="_Hlk65656475"/>
      <w:r w:rsidR="00F75E80">
        <w:rPr>
          <w:rFonts w:asciiTheme="minorBidi" w:hAnsiTheme="minorBidi" w:hint="cs"/>
          <w:sz w:val="24"/>
          <w:szCs w:val="24"/>
          <w:rtl/>
        </w:rPr>
        <w:t>"</w:t>
      </w:r>
      <w:r w:rsidR="00F75E80" w:rsidRPr="00F75E80">
        <w:rPr>
          <w:rFonts w:asciiTheme="minorBidi" w:hAnsiTheme="minorBidi" w:cs="Arial"/>
          <w:sz w:val="24"/>
          <w:szCs w:val="24"/>
          <w:rtl/>
        </w:rPr>
        <w:t>הממשלה רשאית להעביר שטחי פעולה ממשרד למשרד</w:t>
      </w:r>
      <w:r w:rsidR="00F75E80">
        <w:rPr>
          <w:rFonts w:asciiTheme="minorBidi" w:hAnsiTheme="minorBidi" w:cs="Arial" w:hint="cs"/>
          <w:sz w:val="24"/>
          <w:szCs w:val="24"/>
          <w:rtl/>
        </w:rPr>
        <w:t>"</w:t>
      </w:r>
      <w:bookmarkEnd w:id="1"/>
      <w:r w:rsidR="00F75E80" w:rsidRPr="00F75E80">
        <w:rPr>
          <w:rFonts w:asciiTheme="minorBidi" w:hAnsiTheme="minorBidi" w:cs="Arial"/>
          <w:sz w:val="24"/>
          <w:szCs w:val="24"/>
          <w:rtl/>
        </w:rPr>
        <w:t>.</w:t>
      </w:r>
      <w:r w:rsidR="00271728" w:rsidRPr="00E650DD">
        <w:rPr>
          <w:rFonts w:asciiTheme="minorBidi" w:hAnsiTheme="minorBidi"/>
          <w:sz w:val="24"/>
          <w:szCs w:val="24"/>
          <w:rtl/>
        </w:rPr>
        <w:t xml:space="preserve">. </w:t>
      </w:r>
      <w:r w:rsidR="007015A4" w:rsidRPr="00E650DD">
        <w:rPr>
          <w:rFonts w:asciiTheme="minorBidi" w:hAnsiTheme="minorBidi"/>
          <w:sz w:val="24"/>
          <w:szCs w:val="24"/>
          <w:rtl/>
        </w:rPr>
        <w:t>לממשלה אכן הסמכות להעביר למשרד סמכות ממשרד אחר.</w:t>
      </w:r>
      <w:r w:rsidR="000C5B51">
        <w:rPr>
          <w:rFonts w:asciiTheme="minorBidi" w:hAnsiTheme="minorBidi"/>
          <w:sz w:val="24"/>
          <w:szCs w:val="24"/>
          <w:lang w:val="en-US"/>
        </w:rPr>
        <w:t xml:space="preserve">  </w:t>
      </w:r>
      <w:r w:rsidR="000C5B51">
        <w:rPr>
          <w:rFonts w:asciiTheme="minorBidi" w:hAnsiTheme="minorBidi" w:hint="cs"/>
          <w:sz w:val="24"/>
          <w:szCs w:val="24"/>
          <w:rtl/>
          <w:lang w:val="en-US"/>
        </w:rPr>
        <w:t xml:space="preserve"> </w:t>
      </w:r>
    </w:p>
    <w:p w14:paraId="35DCABDB" w14:textId="118D1644" w:rsidR="00E650DD" w:rsidRDefault="00E650DD" w:rsidP="00EE3EF5">
      <w:pPr>
        <w:bidi/>
        <w:jc w:val="both"/>
        <w:rPr>
          <w:rFonts w:asciiTheme="minorBidi" w:hAnsiTheme="minorBidi"/>
          <w:sz w:val="24"/>
          <w:szCs w:val="24"/>
          <w:rtl/>
        </w:rPr>
      </w:pPr>
      <w:r w:rsidRPr="00E650DD">
        <w:rPr>
          <w:rFonts w:asciiTheme="minorBidi" w:hAnsiTheme="minorBidi"/>
          <w:b/>
          <w:bCs/>
          <w:sz w:val="24"/>
          <w:szCs w:val="24"/>
          <w:rtl/>
        </w:rPr>
        <w:t>פירוק המשרד</w:t>
      </w:r>
      <w:r w:rsidRPr="00E650DD">
        <w:rPr>
          <w:rFonts w:asciiTheme="minorBidi" w:hAnsiTheme="minorBidi"/>
          <w:sz w:val="24"/>
          <w:szCs w:val="24"/>
          <w:rtl/>
        </w:rPr>
        <w:t xml:space="preserve">: המשרד פורק בשנת 2008 בהחלטה מס. 3433 של הממשלה מיום 13.04.2008 </w:t>
      </w:r>
      <w:r>
        <w:rPr>
          <w:rFonts w:asciiTheme="minorBidi" w:hAnsiTheme="minorBidi" w:hint="cs"/>
          <w:sz w:val="24"/>
          <w:szCs w:val="24"/>
          <w:rtl/>
        </w:rPr>
        <w:t>בהצעת המחליטים נאמר (א) .. [מחליטי</w:t>
      </w:r>
      <w:r w:rsidR="00EE3EF5">
        <w:rPr>
          <w:rFonts w:asciiTheme="minorBidi" w:hAnsiTheme="minorBidi" w:hint="cs"/>
          <w:sz w:val="24"/>
          <w:szCs w:val="24"/>
          <w:rtl/>
        </w:rPr>
        <w:t xml:space="preserve">ם] </w:t>
      </w:r>
      <w:r w:rsidRPr="00E650DD">
        <w:rPr>
          <w:rFonts w:asciiTheme="minorBidi" w:hAnsiTheme="minorBidi"/>
          <w:sz w:val="24"/>
          <w:szCs w:val="24"/>
          <w:rtl/>
        </w:rPr>
        <w:t>להעביר  למשרד  ראש  הממשלה  את  שטח הפעולה: לשכת הקשר "נתיב</w:t>
      </w:r>
      <w:r w:rsidRPr="00E650DD">
        <w:rPr>
          <w:rFonts w:asciiTheme="minorBidi" w:hAnsiTheme="minorBidi"/>
          <w:sz w:val="24"/>
          <w:szCs w:val="24"/>
        </w:rPr>
        <w:t>".</w:t>
      </w:r>
      <w:r w:rsidR="00EE3EF5">
        <w:rPr>
          <w:rFonts w:asciiTheme="minorBidi" w:hAnsiTheme="minorBidi" w:hint="cs"/>
          <w:sz w:val="24"/>
          <w:szCs w:val="24"/>
          <w:rtl/>
        </w:rPr>
        <w:t xml:space="preserve"> </w:t>
      </w:r>
      <w:r>
        <w:rPr>
          <w:rFonts w:asciiTheme="minorBidi" w:hAnsiTheme="minorBidi" w:hint="cs"/>
          <w:sz w:val="24"/>
          <w:szCs w:val="24"/>
          <w:rtl/>
        </w:rPr>
        <w:t xml:space="preserve">ובסעיף (ב) </w:t>
      </w:r>
      <w:r w:rsidRPr="00E650DD">
        <w:rPr>
          <w:rFonts w:asciiTheme="minorBidi" w:hAnsiTheme="minorBidi"/>
          <w:sz w:val="24"/>
          <w:szCs w:val="24"/>
          <w:rtl/>
        </w:rPr>
        <w:t>לבטל את המשרד לנושאים אסטרטגיים</w:t>
      </w:r>
      <w:r w:rsidRPr="00E650DD">
        <w:rPr>
          <w:rFonts w:asciiTheme="minorBidi" w:hAnsiTheme="minorBidi"/>
          <w:sz w:val="24"/>
          <w:szCs w:val="24"/>
        </w:rPr>
        <w:t>.</w:t>
      </w:r>
      <w:r>
        <w:rPr>
          <w:rFonts w:asciiTheme="minorBidi" w:hAnsiTheme="minorBidi" w:hint="cs"/>
          <w:sz w:val="24"/>
          <w:szCs w:val="24"/>
          <w:rtl/>
        </w:rPr>
        <w:t xml:space="preserve"> </w:t>
      </w:r>
      <w:r w:rsidR="00EE3EF5">
        <w:rPr>
          <w:rFonts w:asciiTheme="minorBidi" w:hAnsiTheme="minorBidi" w:hint="cs"/>
          <w:sz w:val="24"/>
          <w:szCs w:val="24"/>
          <w:rtl/>
        </w:rPr>
        <w:t xml:space="preserve">הסמכויות </w:t>
      </w:r>
      <w:r w:rsidR="00F75E80">
        <w:rPr>
          <w:rFonts w:asciiTheme="minorBidi" w:hAnsiTheme="minorBidi" w:hint="cs"/>
          <w:sz w:val="24"/>
          <w:szCs w:val="24"/>
          <w:rtl/>
        </w:rPr>
        <w:t xml:space="preserve">לפרק משרד </w:t>
      </w:r>
      <w:r w:rsidR="00EE3EF5">
        <w:rPr>
          <w:rFonts w:asciiTheme="minorBidi" w:hAnsiTheme="minorBidi" w:hint="cs"/>
          <w:sz w:val="24"/>
          <w:szCs w:val="24"/>
          <w:rtl/>
        </w:rPr>
        <w:t>מעוגנות בחוק ייסוד הממשלה בסעיף 31 (ג'</w:t>
      </w:r>
      <w:r w:rsidR="00F75E80">
        <w:rPr>
          <w:rFonts w:asciiTheme="minorBidi" w:hAnsiTheme="minorBidi" w:hint="cs"/>
          <w:sz w:val="24"/>
          <w:szCs w:val="24"/>
          <w:rtl/>
        </w:rPr>
        <w:t>): "</w:t>
      </w:r>
      <w:r w:rsidR="00F75E80" w:rsidRPr="00F75E80">
        <w:rPr>
          <w:rFonts w:asciiTheme="minorBidi" w:hAnsiTheme="minorBidi" w:cs="Arial"/>
          <w:sz w:val="24"/>
          <w:szCs w:val="24"/>
          <w:rtl/>
        </w:rPr>
        <w:t>הממשלה רשאית, באישור הכנסת, לאחד משרדים, לחלקם, לבטלם ולהקים משרדים חדשים.</w:t>
      </w:r>
      <w:r w:rsidR="00F75E80">
        <w:rPr>
          <w:rFonts w:asciiTheme="minorBidi" w:hAnsiTheme="minorBidi" w:cs="Arial" w:hint="cs"/>
          <w:sz w:val="24"/>
          <w:szCs w:val="24"/>
          <w:rtl/>
        </w:rPr>
        <w:t>" ולהעביר סמכויות כאמור סעיף 31 (ד') לחוק ייסוד הממשלה</w:t>
      </w:r>
      <w:r w:rsidR="00616507">
        <w:rPr>
          <w:rFonts w:asciiTheme="minorBidi" w:hAnsiTheme="minorBidi" w:cs="Arial" w:hint="cs"/>
          <w:sz w:val="24"/>
          <w:szCs w:val="24"/>
          <w:rtl/>
        </w:rPr>
        <w:t xml:space="preserve"> כמוזכר לעיל: </w:t>
      </w:r>
      <w:r w:rsidR="00F75E80" w:rsidRPr="00F75E80">
        <w:rPr>
          <w:rFonts w:asciiTheme="minorBidi" w:hAnsiTheme="minorBidi" w:cs="Arial"/>
          <w:sz w:val="24"/>
          <w:szCs w:val="24"/>
          <w:rtl/>
        </w:rPr>
        <w:t>"הממשלה רשאית להעביר שטחי פעולה ממשרד למשרד"</w:t>
      </w:r>
      <w:r w:rsidR="00F75E80">
        <w:rPr>
          <w:rFonts w:asciiTheme="minorBidi" w:hAnsiTheme="minorBidi" w:cs="Arial" w:hint="cs"/>
          <w:sz w:val="24"/>
          <w:szCs w:val="24"/>
          <w:rtl/>
        </w:rPr>
        <w:t xml:space="preserve">. </w:t>
      </w:r>
    </w:p>
    <w:p w14:paraId="13BD18F2" w14:textId="0D1E3FC0" w:rsidR="00CF202B" w:rsidRDefault="00EE3EF5" w:rsidP="00CF202B">
      <w:pPr>
        <w:bidi/>
        <w:jc w:val="both"/>
        <w:rPr>
          <w:rFonts w:asciiTheme="minorBidi" w:hAnsiTheme="minorBidi" w:cs="Arial"/>
          <w:sz w:val="24"/>
          <w:szCs w:val="24"/>
          <w:rtl/>
        </w:rPr>
      </w:pPr>
      <w:r w:rsidRPr="00EE3EF5">
        <w:rPr>
          <w:rFonts w:asciiTheme="minorBidi" w:hAnsiTheme="minorBidi" w:hint="cs"/>
          <w:b/>
          <w:bCs/>
          <w:sz w:val="24"/>
          <w:szCs w:val="24"/>
          <w:rtl/>
        </w:rPr>
        <w:t>הקמה מחדש</w:t>
      </w:r>
      <w:r w:rsidRPr="00EE3EF5">
        <w:rPr>
          <w:rFonts w:asciiTheme="minorBidi" w:hAnsiTheme="minorBidi" w:hint="cs"/>
          <w:sz w:val="24"/>
          <w:szCs w:val="24"/>
          <w:rtl/>
        </w:rPr>
        <w:t xml:space="preserve">: </w:t>
      </w:r>
      <w:r>
        <w:rPr>
          <w:rFonts w:asciiTheme="minorBidi" w:hAnsiTheme="minorBidi" w:hint="cs"/>
          <w:sz w:val="24"/>
          <w:szCs w:val="24"/>
          <w:rtl/>
        </w:rPr>
        <w:t>ב</w:t>
      </w:r>
      <w:r w:rsidRPr="00EE3EF5">
        <w:rPr>
          <w:rFonts w:asciiTheme="minorBidi" w:hAnsiTheme="minorBidi"/>
          <w:sz w:val="24"/>
          <w:szCs w:val="24"/>
          <w:rtl/>
        </w:rPr>
        <w:t>החלטה מס. 69 של הממשלה מיום 03.05.2009</w:t>
      </w:r>
      <w:r>
        <w:rPr>
          <w:rFonts w:asciiTheme="minorBidi" w:hAnsiTheme="minorBidi" w:hint="cs"/>
          <w:sz w:val="24"/>
          <w:szCs w:val="24"/>
          <w:rtl/>
        </w:rPr>
        <w:t xml:space="preserve"> הוקם המשרד מחדש בהתאם לסמכות הממשלה. </w:t>
      </w:r>
      <w:r w:rsidR="00CF202B">
        <w:rPr>
          <w:rFonts w:asciiTheme="minorBidi" w:hAnsiTheme="minorBidi" w:cs="Arial" w:hint="cs"/>
          <w:sz w:val="24"/>
          <w:szCs w:val="24"/>
          <w:rtl/>
        </w:rPr>
        <w:t>אין בהחלטה הגדרת התפקיד של המשרד החדש</w:t>
      </w:r>
      <w:r w:rsidR="000B7CBE">
        <w:rPr>
          <w:rFonts w:asciiTheme="minorBidi" w:hAnsiTheme="minorBidi" w:cs="Arial" w:hint="cs"/>
          <w:sz w:val="24"/>
          <w:szCs w:val="24"/>
          <w:rtl/>
        </w:rPr>
        <w:t>, אולם</w:t>
      </w:r>
      <w:r w:rsidR="00CF202B">
        <w:rPr>
          <w:rFonts w:asciiTheme="minorBidi" w:hAnsiTheme="minorBidi" w:cs="Arial" w:hint="cs"/>
          <w:sz w:val="24"/>
          <w:szCs w:val="24"/>
          <w:rtl/>
        </w:rPr>
        <w:t xml:space="preserve"> אין מדובר בשר ללא תיק. יתרה מכך סעיף 1 </w:t>
      </w:r>
      <w:r w:rsidR="00CF202B" w:rsidRPr="00CF202B">
        <w:rPr>
          <w:rFonts w:asciiTheme="minorBidi" w:hAnsiTheme="minorBidi" w:cs="Arial"/>
          <w:sz w:val="24"/>
          <w:szCs w:val="24"/>
          <w:rtl/>
        </w:rPr>
        <w:t>ג</w:t>
      </w:r>
      <w:r w:rsidR="00CF202B">
        <w:rPr>
          <w:rFonts w:asciiTheme="minorBidi" w:hAnsiTheme="minorBidi" w:cs="Arial" w:hint="cs"/>
          <w:sz w:val="24"/>
          <w:szCs w:val="24"/>
          <w:rtl/>
        </w:rPr>
        <w:t>'</w:t>
      </w:r>
      <w:r w:rsidR="00CF202B" w:rsidRPr="00CF202B">
        <w:rPr>
          <w:rFonts w:asciiTheme="minorBidi" w:hAnsiTheme="minorBidi" w:cs="Arial"/>
          <w:sz w:val="24"/>
          <w:szCs w:val="24"/>
          <w:rtl/>
        </w:rPr>
        <w:t xml:space="preserve"> </w:t>
      </w:r>
      <w:r w:rsidR="00CF202B">
        <w:rPr>
          <w:rFonts w:asciiTheme="minorBidi" w:hAnsiTheme="minorBidi" w:cs="Arial" w:hint="cs"/>
          <w:sz w:val="24"/>
          <w:szCs w:val="24"/>
          <w:rtl/>
        </w:rPr>
        <w:t xml:space="preserve">בהחלטה האמורה קובע כי: </w:t>
      </w:r>
      <w:r w:rsidR="00CF202B" w:rsidRPr="00CF202B">
        <w:rPr>
          <w:rFonts w:asciiTheme="minorBidi" w:hAnsiTheme="minorBidi" w:cs="Arial"/>
          <w:sz w:val="24"/>
          <w:szCs w:val="24"/>
          <w:rtl/>
        </w:rPr>
        <w:t>לטובת מימוש  החלטה  זו יקצו  נציבות  שירות המדינה  ומשרד האוצר משרות</w:t>
      </w:r>
      <w:r w:rsidR="000B7CBE">
        <w:rPr>
          <w:rFonts w:asciiTheme="minorBidi" w:hAnsiTheme="minorBidi" w:cs="Arial" w:hint="cs"/>
          <w:sz w:val="24"/>
          <w:szCs w:val="24"/>
          <w:rtl/>
        </w:rPr>
        <w:t>,</w:t>
      </w:r>
      <w:r w:rsidR="00CF202B" w:rsidRPr="00CF202B">
        <w:rPr>
          <w:rFonts w:asciiTheme="minorBidi" w:hAnsiTheme="minorBidi" w:cs="Arial"/>
          <w:sz w:val="24"/>
          <w:szCs w:val="24"/>
          <w:rtl/>
        </w:rPr>
        <w:t xml:space="preserve"> כמקובל בלשכת  שר המופקד על משרד ולשכת מנכ"ל.</w:t>
      </w:r>
      <w:r w:rsidR="00CF202B">
        <w:rPr>
          <w:rFonts w:asciiTheme="minorBidi" w:hAnsiTheme="minorBidi" w:cs="Arial" w:hint="cs"/>
          <w:sz w:val="24"/>
          <w:szCs w:val="24"/>
          <w:rtl/>
        </w:rPr>
        <w:t xml:space="preserve"> יחד עם זאת עדין לא מוגדר תחום עיסוק המשרד זולת הנגזרת משמו. </w:t>
      </w:r>
      <w:r w:rsidR="00A14FC9">
        <w:rPr>
          <w:rFonts w:asciiTheme="minorBidi" w:hAnsiTheme="minorBidi" w:cs="Arial" w:hint="cs"/>
          <w:sz w:val="24"/>
          <w:szCs w:val="24"/>
          <w:rtl/>
        </w:rPr>
        <w:t>בנוסף</w:t>
      </w:r>
      <w:r w:rsidR="00CF202B">
        <w:rPr>
          <w:rFonts w:asciiTheme="minorBidi" w:hAnsiTheme="minorBidi" w:cs="Arial" w:hint="cs"/>
          <w:sz w:val="24"/>
          <w:szCs w:val="24"/>
          <w:rtl/>
        </w:rPr>
        <w:t xml:space="preserve"> הרי שמובהר (סעיף 1 א') כי </w:t>
      </w:r>
      <w:r w:rsidR="00CF202B" w:rsidRPr="00CF202B">
        <w:rPr>
          <w:rFonts w:asciiTheme="minorBidi" w:hAnsiTheme="minorBidi" w:cs="Arial"/>
          <w:sz w:val="24"/>
          <w:szCs w:val="24"/>
          <w:rtl/>
        </w:rPr>
        <w:t>הקמת המשרד מחדש אין בה כדי לגרוע מסמכויות ותחומי אחריות  שהוקנו  לשרים  אחרים או למשרדיהם.</w:t>
      </w:r>
      <w:r w:rsidR="00CF202B">
        <w:rPr>
          <w:rFonts w:asciiTheme="minorBidi" w:hAnsiTheme="minorBidi" w:cs="Arial" w:hint="cs"/>
          <w:sz w:val="24"/>
          <w:szCs w:val="24"/>
          <w:rtl/>
        </w:rPr>
        <w:t xml:space="preserve"> קרי, אין אף סמכויות הקיימת במסגרת תחומי העיסוק של שאר משרדי הממשלה שיועברו למשרד החדש. לא מצוין כי זו הקמה מחדש </w:t>
      </w:r>
      <w:r w:rsidR="00CF202B">
        <w:rPr>
          <w:rFonts w:asciiTheme="minorBidi" w:hAnsiTheme="minorBidi" w:cs="Arial"/>
          <w:sz w:val="24"/>
          <w:szCs w:val="24"/>
          <w:rtl/>
        </w:rPr>
        <w:t>–</w:t>
      </w:r>
      <w:r w:rsidR="00CF202B">
        <w:rPr>
          <w:rFonts w:asciiTheme="minorBidi" w:hAnsiTheme="minorBidi" w:cs="Arial" w:hint="cs"/>
          <w:sz w:val="24"/>
          <w:szCs w:val="24"/>
          <w:rtl/>
        </w:rPr>
        <w:t xml:space="preserve"> </w:t>
      </w:r>
      <w:r w:rsidR="00A14FC9">
        <w:rPr>
          <w:rFonts w:asciiTheme="minorBidi" w:hAnsiTheme="minorBidi" w:cs="Arial" w:hint="cs"/>
          <w:sz w:val="24"/>
          <w:szCs w:val="24"/>
          <w:rtl/>
        </w:rPr>
        <w:t>או אז</w:t>
      </w:r>
      <w:r w:rsidR="00CF202B">
        <w:rPr>
          <w:rFonts w:asciiTheme="minorBidi" w:hAnsiTheme="minorBidi" w:cs="Arial" w:hint="cs"/>
          <w:sz w:val="24"/>
          <w:szCs w:val="24"/>
          <w:rtl/>
        </w:rPr>
        <w:t xml:space="preserve"> ניתן </w:t>
      </w:r>
      <w:r w:rsidR="00A14FC9">
        <w:rPr>
          <w:rFonts w:asciiTheme="minorBidi" w:hAnsiTheme="minorBidi" w:cs="Arial" w:hint="cs"/>
          <w:sz w:val="24"/>
          <w:szCs w:val="24"/>
          <w:rtl/>
        </w:rPr>
        <w:t xml:space="preserve">היה </w:t>
      </w:r>
      <w:r w:rsidR="00CF202B">
        <w:rPr>
          <w:rFonts w:asciiTheme="minorBidi" w:hAnsiTheme="minorBidi" w:cs="Arial" w:hint="cs"/>
          <w:sz w:val="24"/>
          <w:szCs w:val="24"/>
          <w:rtl/>
        </w:rPr>
        <w:t>להניח כי סמכויות עבר של המשרד יהיו בתחום אחרי</w:t>
      </w:r>
      <w:r w:rsidR="00A14FC9">
        <w:rPr>
          <w:rFonts w:asciiTheme="minorBidi" w:hAnsiTheme="minorBidi" w:cs="Arial" w:hint="cs"/>
          <w:sz w:val="24"/>
          <w:szCs w:val="24"/>
          <w:rtl/>
        </w:rPr>
        <w:t>ו</w:t>
      </w:r>
      <w:r w:rsidR="00CF202B">
        <w:rPr>
          <w:rFonts w:asciiTheme="minorBidi" w:hAnsiTheme="minorBidi" w:cs="Arial" w:hint="cs"/>
          <w:sz w:val="24"/>
          <w:szCs w:val="24"/>
          <w:rtl/>
        </w:rPr>
        <w:t xml:space="preserve">ת המשרד החדש, </w:t>
      </w:r>
      <w:r w:rsidR="00717597">
        <w:rPr>
          <w:rFonts w:asciiTheme="minorBidi" w:hAnsiTheme="minorBidi" w:cs="Arial" w:hint="cs"/>
          <w:sz w:val="24"/>
          <w:szCs w:val="24"/>
          <w:rtl/>
        </w:rPr>
        <w:t xml:space="preserve">וגם כאן מטבע הדברים רוך הדבר בתהליך של העברת סמכויות או האצלתן, </w:t>
      </w:r>
      <w:r w:rsidR="00CF202B">
        <w:rPr>
          <w:rFonts w:asciiTheme="minorBidi" w:hAnsiTheme="minorBidi" w:cs="Arial" w:hint="cs"/>
          <w:sz w:val="24"/>
          <w:szCs w:val="24"/>
          <w:rtl/>
        </w:rPr>
        <w:t xml:space="preserve">אלא </w:t>
      </w:r>
      <w:r w:rsidR="00A14FC9">
        <w:rPr>
          <w:rFonts w:asciiTheme="minorBidi" w:hAnsiTheme="minorBidi" w:cs="Arial" w:hint="cs"/>
          <w:sz w:val="24"/>
          <w:szCs w:val="24"/>
          <w:rtl/>
        </w:rPr>
        <w:t>מדובר ב</w:t>
      </w:r>
      <w:r w:rsidR="00CF202B">
        <w:rPr>
          <w:rFonts w:asciiTheme="minorBidi" w:hAnsiTheme="minorBidi" w:cs="Arial" w:hint="cs"/>
          <w:sz w:val="24"/>
          <w:szCs w:val="24"/>
          <w:rtl/>
        </w:rPr>
        <w:t>הקמה של משרד ממשלתי חדש. בחוק ייסוד הממשלה סעיף 5</w:t>
      </w:r>
      <w:r w:rsidR="00CF202B" w:rsidRPr="00CF202B">
        <w:rPr>
          <w:rFonts w:asciiTheme="minorBidi" w:hAnsiTheme="minorBidi" w:cs="Arial"/>
          <w:sz w:val="24"/>
          <w:szCs w:val="24"/>
          <w:rtl/>
        </w:rPr>
        <w:t xml:space="preserve"> (א)  </w:t>
      </w:r>
      <w:r w:rsidR="00CF202B">
        <w:rPr>
          <w:rFonts w:asciiTheme="minorBidi" w:hAnsiTheme="minorBidi" w:cs="Arial" w:hint="cs"/>
          <w:sz w:val="24"/>
          <w:szCs w:val="24"/>
          <w:rtl/>
        </w:rPr>
        <w:t>מצוין כי "</w:t>
      </w:r>
      <w:r w:rsidR="00CF202B" w:rsidRPr="00CF202B">
        <w:rPr>
          <w:rFonts w:asciiTheme="minorBidi" w:hAnsiTheme="minorBidi" w:cs="Arial"/>
          <w:sz w:val="24"/>
          <w:szCs w:val="24"/>
          <w:rtl/>
        </w:rPr>
        <w:t>הממשלה מורכבת מראש הממשלה ומשרים אחרים</w:t>
      </w:r>
      <w:r w:rsidR="00CF202B">
        <w:rPr>
          <w:rFonts w:asciiTheme="minorBidi" w:hAnsiTheme="minorBidi" w:cs="Arial" w:hint="cs"/>
          <w:sz w:val="24"/>
          <w:szCs w:val="24"/>
          <w:rtl/>
        </w:rPr>
        <w:t xml:space="preserve">", היינו אין עיסוק בתכני הסמכויות ואין הממשלה מחויבת בחוק לדאוג </w:t>
      </w:r>
      <w:r w:rsidR="00BF4703">
        <w:rPr>
          <w:rFonts w:asciiTheme="minorBidi" w:hAnsiTheme="minorBidi" w:cs="Arial" w:hint="cs"/>
          <w:sz w:val="24"/>
          <w:szCs w:val="24"/>
          <w:rtl/>
        </w:rPr>
        <w:t>למשרדים שיעסקו בתחומים מסוימים</w:t>
      </w:r>
      <w:r w:rsidR="00CF202B">
        <w:rPr>
          <w:rFonts w:asciiTheme="minorBidi" w:hAnsiTheme="minorBidi" w:cs="Arial" w:hint="cs"/>
          <w:sz w:val="24"/>
          <w:szCs w:val="24"/>
          <w:rtl/>
        </w:rPr>
        <w:t xml:space="preserve">. </w:t>
      </w:r>
      <w:r w:rsidR="00C47FD6">
        <w:rPr>
          <w:rFonts w:asciiTheme="minorBidi" w:hAnsiTheme="minorBidi" w:cs="Arial" w:hint="cs"/>
          <w:sz w:val="24"/>
          <w:szCs w:val="24"/>
          <w:rtl/>
        </w:rPr>
        <w:t xml:space="preserve">לפיכך גם ההחלטה הזו אינה חורגת מן הסמכות שמעניק החוק. </w:t>
      </w:r>
    </w:p>
    <w:p w14:paraId="72ABF1DB" w14:textId="4AF771ED" w:rsidR="00E8537D" w:rsidRDefault="00E8537D" w:rsidP="00E8537D">
      <w:pPr>
        <w:bidi/>
        <w:jc w:val="both"/>
        <w:rPr>
          <w:rFonts w:asciiTheme="minorBidi" w:hAnsiTheme="minorBidi" w:cs="Arial"/>
          <w:sz w:val="24"/>
          <w:szCs w:val="24"/>
          <w:rtl/>
        </w:rPr>
      </w:pPr>
      <w:r w:rsidRPr="00E8537D">
        <w:rPr>
          <w:rFonts w:asciiTheme="minorBidi" w:hAnsiTheme="minorBidi" w:cs="Arial" w:hint="cs"/>
          <w:b/>
          <w:bCs/>
          <w:sz w:val="24"/>
          <w:szCs w:val="24"/>
          <w:rtl/>
        </w:rPr>
        <w:lastRenderedPageBreak/>
        <w:t>איחוד</w:t>
      </w:r>
      <w:r>
        <w:rPr>
          <w:rFonts w:asciiTheme="minorBidi" w:hAnsiTheme="minorBidi" w:cs="Arial" w:hint="cs"/>
          <w:sz w:val="24"/>
          <w:szCs w:val="24"/>
          <w:rtl/>
        </w:rPr>
        <w:t>: ב</w:t>
      </w:r>
      <w:r w:rsidRPr="00E8537D">
        <w:rPr>
          <w:rFonts w:asciiTheme="minorBidi" w:hAnsiTheme="minorBidi" w:cs="Arial"/>
          <w:sz w:val="24"/>
          <w:szCs w:val="24"/>
          <w:rtl/>
        </w:rPr>
        <w:t>החלטה מספר  2255 של הממשלה מיום 30.11.2014</w:t>
      </w:r>
      <w:r w:rsidRPr="00E8537D">
        <w:rPr>
          <w:rFonts w:asciiTheme="minorBidi" w:hAnsiTheme="minorBidi" w:cs="Arial"/>
          <w:sz w:val="24"/>
          <w:szCs w:val="24"/>
          <w:lang w:val="en-US"/>
        </w:rPr>
        <w:t xml:space="preserve"> .</w:t>
      </w:r>
      <w:r w:rsidRPr="00E8537D">
        <w:rPr>
          <w:rFonts w:asciiTheme="minorBidi" w:hAnsiTheme="minorBidi" w:cs="Arial" w:hint="cs"/>
          <w:sz w:val="24"/>
          <w:szCs w:val="24"/>
          <w:rtl/>
        </w:rPr>
        <w:t xml:space="preserve">הוחלט </w:t>
      </w:r>
      <w:r>
        <w:rPr>
          <w:rFonts w:asciiTheme="minorBidi" w:hAnsiTheme="minorBidi" w:cs="Arial" w:hint="cs"/>
          <w:sz w:val="24"/>
          <w:szCs w:val="24"/>
          <w:rtl/>
        </w:rPr>
        <w:t xml:space="preserve">על </w:t>
      </w:r>
      <w:r w:rsidRPr="00E8537D">
        <w:rPr>
          <w:rFonts w:asciiTheme="minorBidi" w:hAnsiTheme="minorBidi" w:cs="Arial" w:hint="cs"/>
          <w:sz w:val="24"/>
          <w:szCs w:val="24"/>
          <w:rtl/>
        </w:rPr>
        <w:t>איחוד</w:t>
      </w:r>
      <w:r>
        <w:rPr>
          <w:rFonts w:asciiTheme="minorBidi" w:hAnsiTheme="minorBidi" w:cs="Arial" w:hint="cs"/>
          <w:sz w:val="24"/>
          <w:szCs w:val="24"/>
          <w:rtl/>
        </w:rPr>
        <w:t xml:space="preserve"> </w:t>
      </w:r>
      <w:r w:rsidRPr="00E8537D">
        <w:rPr>
          <w:rFonts w:asciiTheme="minorBidi" w:hAnsiTheme="minorBidi" w:cs="Arial"/>
          <w:sz w:val="24"/>
          <w:szCs w:val="24"/>
          <w:rtl/>
        </w:rPr>
        <w:t>המשרד לענייני מודיעין והמשרד לנושאים אסטרטגיים למשרד אחד שייקרא משרד המודיעין</w:t>
      </w:r>
      <w:r>
        <w:rPr>
          <w:rFonts w:asciiTheme="minorBidi" w:hAnsiTheme="minorBidi" w:cs="Arial" w:hint="cs"/>
          <w:sz w:val="24"/>
          <w:szCs w:val="24"/>
          <w:rtl/>
        </w:rPr>
        <w:t xml:space="preserve">. ההחלטה נמצאת כאמור בתחום </w:t>
      </w:r>
      <w:r w:rsidRPr="00E8537D">
        <w:rPr>
          <w:rFonts w:asciiTheme="minorBidi" w:hAnsiTheme="minorBidi" w:cs="Arial"/>
          <w:sz w:val="24"/>
          <w:szCs w:val="24"/>
          <w:rtl/>
        </w:rPr>
        <w:t>סמכות הממשלה  לפי סעיף 31(ג) לחוק יסוד: הממשלה</w:t>
      </w:r>
      <w:r w:rsidR="00717597">
        <w:rPr>
          <w:rFonts w:asciiTheme="minorBidi" w:hAnsiTheme="minorBidi" w:cs="Arial" w:hint="cs"/>
          <w:sz w:val="24"/>
          <w:szCs w:val="24"/>
          <w:rtl/>
        </w:rPr>
        <w:t>, המסמיכה לאחד משרדים.</w:t>
      </w:r>
    </w:p>
    <w:p w14:paraId="2C423397" w14:textId="501D8912" w:rsidR="000B7D59" w:rsidRDefault="00E8537D" w:rsidP="00F4734E">
      <w:pPr>
        <w:bidi/>
        <w:jc w:val="both"/>
        <w:rPr>
          <w:rFonts w:asciiTheme="minorBidi" w:hAnsiTheme="minorBidi" w:cs="Arial"/>
          <w:sz w:val="24"/>
          <w:szCs w:val="24"/>
          <w:rtl/>
        </w:rPr>
      </w:pPr>
      <w:r w:rsidRPr="00E8537D">
        <w:rPr>
          <w:rFonts w:asciiTheme="minorBidi" w:hAnsiTheme="minorBidi" w:cs="Arial" w:hint="cs"/>
          <w:b/>
          <w:bCs/>
          <w:sz w:val="24"/>
          <w:szCs w:val="24"/>
          <w:rtl/>
        </w:rPr>
        <w:t>פיצול</w:t>
      </w:r>
      <w:r>
        <w:rPr>
          <w:rFonts w:asciiTheme="minorBidi" w:hAnsiTheme="minorBidi" w:cs="Arial" w:hint="cs"/>
          <w:sz w:val="24"/>
          <w:szCs w:val="24"/>
          <w:rtl/>
        </w:rPr>
        <w:t xml:space="preserve">: </w:t>
      </w:r>
      <w:r w:rsidRPr="00E8537D">
        <w:rPr>
          <w:rFonts w:asciiTheme="minorBidi" w:hAnsiTheme="minorBidi" w:cs="Arial" w:hint="cs"/>
          <w:sz w:val="24"/>
          <w:szCs w:val="24"/>
          <w:rtl/>
        </w:rPr>
        <w:t>ב</w:t>
      </w:r>
      <w:r w:rsidRPr="00E8537D">
        <w:rPr>
          <w:rFonts w:asciiTheme="minorBidi" w:hAnsiTheme="minorBidi" w:cs="Arial"/>
          <w:sz w:val="24"/>
          <w:szCs w:val="24"/>
          <w:rtl/>
        </w:rPr>
        <w:t>החלטה מספר  14 של הממשלה מיום 19.05.2015</w:t>
      </w:r>
      <w:r w:rsidRPr="00E8537D">
        <w:rPr>
          <w:rFonts w:asciiTheme="minorBidi" w:hAnsiTheme="minorBidi" w:cs="Arial" w:hint="cs"/>
          <w:sz w:val="24"/>
          <w:szCs w:val="24"/>
          <w:rtl/>
        </w:rPr>
        <w:t xml:space="preserve"> </w:t>
      </w:r>
      <w:r>
        <w:rPr>
          <w:rFonts w:asciiTheme="minorBidi" w:hAnsiTheme="minorBidi" w:cs="Arial" w:hint="cs"/>
          <w:sz w:val="24"/>
          <w:szCs w:val="24"/>
          <w:rtl/>
        </w:rPr>
        <w:t xml:space="preserve">הוחלט על </w:t>
      </w:r>
      <w:r w:rsidRPr="00E8537D">
        <w:rPr>
          <w:rFonts w:asciiTheme="minorBidi" w:hAnsiTheme="minorBidi" w:cs="Arial"/>
          <w:sz w:val="24"/>
          <w:szCs w:val="24"/>
          <w:rtl/>
        </w:rPr>
        <w:t>חלוקת</w:t>
      </w:r>
      <w:r w:rsidRPr="00E8537D">
        <w:rPr>
          <w:rFonts w:asciiTheme="minorBidi" w:hAnsiTheme="minorBidi" w:cs="Arial" w:hint="cs"/>
          <w:sz w:val="24"/>
          <w:szCs w:val="24"/>
          <w:rtl/>
        </w:rPr>
        <w:t xml:space="preserve"> [פיצול]</w:t>
      </w:r>
      <w:r w:rsidRPr="00E8537D">
        <w:rPr>
          <w:rFonts w:asciiTheme="minorBidi" w:hAnsiTheme="minorBidi" w:cs="Arial"/>
          <w:sz w:val="24"/>
          <w:szCs w:val="24"/>
          <w:rtl/>
        </w:rPr>
        <w:t xml:space="preserve"> משרד המודיעין למשרד לנושאים אסטרטגיים ולמשרד המודיעין</w:t>
      </w:r>
      <w:r>
        <w:rPr>
          <w:rFonts w:asciiTheme="minorBidi" w:hAnsiTheme="minorBidi" w:cs="Arial" w:hint="cs"/>
          <w:sz w:val="24"/>
          <w:szCs w:val="24"/>
          <w:rtl/>
        </w:rPr>
        <w:t xml:space="preserve">. גם כאן נעשה הדבר </w:t>
      </w:r>
      <w:r w:rsidRPr="00E8537D">
        <w:rPr>
          <w:rFonts w:asciiTheme="minorBidi" w:hAnsiTheme="minorBidi" w:cs="Arial"/>
          <w:sz w:val="24"/>
          <w:szCs w:val="24"/>
          <w:rtl/>
        </w:rPr>
        <w:t>מכ</w:t>
      </w:r>
      <w:r>
        <w:rPr>
          <w:rFonts w:asciiTheme="minorBidi" w:hAnsiTheme="minorBidi" w:cs="Arial" w:hint="cs"/>
          <w:sz w:val="24"/>
          <w:szCs w:val="24"/>
          <w:rtl/>
        </w:rPr>
        <w:t>ו</w:t>
      </w:r>
      <w:r w:rsidRPr="00E8537D">
        <w:rPr>
          <w:rFonts w:asciiTheme="minorBidi" w:hAnsiTheme="minorBidi" w:cs="Arial"/>
          <w:sz w:val="24"/>
          <w:szCs w:val="24"/>
          <w:rtl/>
        </w:rPr>
        <w:t>ח סמכות הממשלה לפי סעיף 31(ג) לחוק יסוד</w:t>
      </w:r>
      <w:r>
        <w:rPr>
          <w:rFonts w:asciiTheme="minorBidi" w:hAnsiTheme="minorBidi" w:cs="Arial" w:hint="cs"/>
          <w:sz w:val="24"/>
          <w:szCs w:val="24"/>
          <w:rtl/>
        </w:rPr>
        <w:t xml:space="preserve"> הממשלה. </w:t>
      </w:r>
    </w:p>
    <w:p w14:paraId="1820573A" w14:textId="38C2DD19" w:rsidR="004A586F" w:rsidRDefault="004A586F" w:rsidP="004A586F">
      <w:pPr>
        <w:bidi/>
        <w:jc w:val="both"/>
        <w:rPr>
          <w:rFonts w:asciiTheme="minorBidi" w:hAnsiTheme="minorBidi" w:cs="Arial"/>
          <w:sz w:val="24"/>
          <w:szCs w:val="24"/>
          <w:rtl/>
        </w:rPr>
      </w:pPr>
      <w:r w:rsidRPr="00B87FFE">
        <w:rPr>
          <w:rFonts w:asciiTheme="minorBidi" w:hAnsiTheme="minorBidi" w:cs="Arial" w:hint="cs"/>
          <w:b/>
          <w:bCs/>
          <w:sz w:val="24"/>
          <w:szCs w:val="24"/>
          <w:rtl/>
        </w:rPr>
        <w:t>לסיכום</w:t>
      </w:r>
      <w:r>
        <w:rPr>
          <w:rFonts w:asciiTheme="minorBidi" w:hAnsiTheme="minorBidi" w:cs="Arial" w:hint="cs"/>
          <w:sz w:val="24"/>
          <w:szCs w:val="24"/>
          <w:rtl/>
        </w:rPr>
        <w:t xml:space="preserve"> דברי ימי המשרד לנושאים אסטרטגים עד כה. השימוש השכיח בסעיף 31 לחוק ייסוד הממשלה, להקמה, פיצול, העברת סמכויות, פירוק, השבת סמכויות, ביטול והקמ</w:t>
      </w:r>
      <w:r w:rsidR="007C28FE">
        <w:rPr>
          <w:rFonts w:asciiTheme="minorBidi" w:hAnsiTheme="minorBidi" w:cs="Arial" w:hint="cs"/>
          <w:sz w:val="24"/>
          <w:szCs w:val="24"/>
          <w:rtl/>
        </w:rPr>
        <w:t>תו</w:t>
      </w:r>
      <w:r>
        <w:rPr>
          <w:rFonts w:asciiTheme="minorBidi" w:hAnsiTheme="minorBidi" w:cs="Arial" w:hint="cs"/>
          <w:sz w:val="24"/>
          <w:szCs w:val="24"/>
          <w:rtl/>
        </w:rPr>
        <w:t xml:space="preserve"> מחדש של המשרד לנושאים </w:t>
      </w:r>
      <w:proofErr w:type="spellStart"/>
      <w:r>
        <w:rPr>
          <w:rFonts w:asciiTheme="minorBidi" w:hAnsiTheme="minorBidi" w:cs="Arial" w:hint="cs"/>
          <w:sz w:val="24"/>
          <w:szCs w:val="24"/>
          <w:rtl/>
        </w:rPr>
        <w:t>אסטרגים</w:t>
      </w:r>
      <w:proofErr w:type="spellEnd"/>
      <w:r>
        <w:rPr>
          <w:rFonts w:asciiTheme="minorBidi" w:hAnsiTheme="minorBidi" w:cs="Arial" w:hint="cs"/>
          <w:sz w:val="24"/>
          <w:szCs w:val="24"/>
          <w:rtl/>
        </w:rPr>
        <w:t xml:space="preserve">, עומד בכל מבחני החוק. הביקורת על עצם ההתנהלות, הצורך </w:t>
      </w:r>
      <w:r w:rsidR="007B03A1">
        <w:rPr>
          <w:rFonts w:asciiTheme="minorBidi" w:hAnsiTheme="minorBidi" w:cs="Arial" w:hint="cs"/>
          <w:sz w:val="24"/>
          <w:szCs w:val="24"/>
          <w:rtl/>
        </w:rPr>
        <w:t>למצוא את נקודת האיזון</w:t>
      </w:r>
      <w:r>
        <w:rPr>
          <w:rFonts w:asciiTheme="minorBidi" w:hAnsiTheme="minorBidi" w:cs="Arial" w:hint="cs"/>
          <w:sz w:val="24"/>
          <w:szCs w:val="24"/>
          <w:rtl/>
        </w:rPr>
        <w:t xml:space="preserve"> </w:t>
      </w:r>
      <w:r w:rsidR="007B03A1">
        <w:rPr>
          <w:rFonts w:asciiTheme="minorBidi" w:hAnsiTheme="minorBidi" w:cs="Arial" w:hint="cs"/>
          <w:sz w:val="24"/>
          <w:szCs w:val="24"/>
          <w:rtl/>
        </w:rPr>
        <w:t>ב</w:t>
      </w:r>
      <w:r>
        <w:rPr>
          <w:rFonts w:asciiTheme="minorBidi" w:hAnsiTheme="minorBidi" w:cs="Arial" w:hint="cs"/>
          <w:sz w:val="24"/>
          <w:szCs w:val="24"/>
          <w:rtl/>
        </w:rPr>
        <w:t>מתח בין בניית קואליציות לשימוש במשאבי ציבור ופגיעה ביעילות</w:t>
      </w:r>
      <w:r w:rsidR="007C28FE">
        <w:rPr>
          <w:rFonts w:asciiTheme="minorBidi" w:hAnsiTheme="minorBidi" w:cs="Arial" w:hint="cs"/>
          <w:sz w:val="24"/>
          <w:szCs w:val="24"/>
          <w:rtl/>
        </w:rPr>
        <w:t xml:space="preserve"> הממשלה</w:t>
      </w:r>
      <w:r>
        <w:rPr>
          <w:rFonts w:asciiTheme="minorBidi" w:hAnsiTheme="minorBidi" w:cs="Arial" w:hint="cs"/>
          <w:sz w:val="24"/>
          <w:szCs w:val="24"/>
          <w:rtl/>
        </w:rPr>
        <w:t>, דינם להיות נדונים במרחב הציבורי ,הפוליטי והתקשורתי אך לא במשפטי.</w:t>
      </w:r>
    </w:p>
    <w:p w14:paraId="4C580DF7" w14:textId="77777777" w:rsidR="00286C36" w:rsidRDefault="00286C36" w:rsidP="00286C36">
      <w:pPr>
        <w:bidi/>
        <w:jc w:val="both"/>
        <w:rPr>
          <w:rFonts w:asciiTheme="minorBidi" w:hAnsiTheme="minorBidi" w:cs="Arial"/>
          <w:sz w:val="24"/>
          <w:szCs w:val="24"/>
          <w:rtl/>
        </w:rPr>
      </w:pPr>
    </w:p>
    <w:p w14:paraId="35CF0B16" w14:textId="77777777" w:rsidR="00D43989" w:rsidRDefault="00F4734E" w:rsidP="00D43989">
      <w:pPr>
        <w:bidi/>
        <w:jc w:val="both"/>
        <w:rPr>
          <w:rFonts w:asciiTheme="minorBidi" w:hAnsiTheme="minorBidi" w:cs="Arial"/>
          <w:sz w:val="24"/>
          <w:szCs w:val="24"/>
          <w:rtl/>
        </w:rPr>
      </w:pPr>
      <w:bookmarkStart w:id="2" w:name="_Hlk65677221"/>
      <w:r w:rsidRPr="00143237">
        <w:rPr>
          <w:rFonts w:asciiTheme="minorBidi" w:hAnsiTheme="minorBidi" w:cs="Arial"/>
          <w:b/>
          <w:bCs/>
          <w:sz w:val="24"/>
          <w:szCs w:val="24"/>
          <w:rtl/>
        </w:rPr>
        <w:t>החוק למניעת פגיעה במדינת ישראל באמצעות חרם, התשע"א-2011</w:t>
      </w:r>
      <w:bookmarkEnd w:id="2"/>
      <w:r w:rsidRPr="00143237">
        <w:rPr>
          <w:rFonts w:asciiTheme="minorBidi" w:hAnsiTheme="minorBidi" w:cs="Arial"/>
          <w:b/>
          <w:bCs/>
          <w:sz w:val="24"/>
          <w:szCs w:val="24"/>
          <w:rtl/>
        </w:rPr>
        <w:t> </w:t>
      </w:r>
      <w:r w:rsidR="00886FE6" w:rsidRPr="00886FE6">
        <w:rPr>
          <w:rFonts w:asciiTheme="minorBidi" w:hAnsiTheme="minorBidi" w:cs="Arial"/>
          <w:sz w:val="24"/>
          <w:szCs w:val="24"/>
          <w:rtl/>
        </w:rPr>
        <w:t>בתאריך 11.7.2011 התקבל בכנסת החוק למניעת חרם</w:t>
      </w:r>
      <w:r w:rsidR="00886FE6">
        <w:rPr>
          <w:rFonts w:asciiTheme="minorBidi" w:hAnsiTheme="minorBidi" w:cs="Arial" w:hint="cs"/>
          <w:sz w:val="24"/>
          <w:szCs w:val="24"/>
          <w:rtl/>
        </w:rPr>
        <w:t xml:space="preserve">. </w:t>
      </w:r>
      <w:r w:rsidR="00E644FD">
        <w:rPr>
          <w:rFonts w:asciiTheme="minorBidi" w:hAnsiTheme="minorBidi" w:cs="Arial" w:hint="cs"/>
          <w:sz w:val="24"/>
          <w:szCs w:val="24"/>
          <w:rtl/>
        </w:rPr>
        <w:t>עיקרו של החוק ה</w:t>
      </w:r>
      <w:r w:rsidR="00B6580E">
        <w:rPr>
          <w:rFonts w:asciiTheme="minorBidi" w:hAnsiTheme="minorBidi" w:cs="Arial" w:hint="cs"/>
          <w:sz w:val="24"/>
          <w:szCs w:val="24"/>
          <w:rtl/>
        </w:rPr>
        <w:t>ו</w:t>
      </w:r>
      <w:r w:rsidR="00E644FD">
        <w:rPr>
          <w:rFonts w:asciiTheme="minorBidi" w:hAnsiTheme="minorBidi" w:cs="Arial" w:hint="cs"/>
          <w:sz w:val="24"/>
          <w:szCs w:val="24"/>
          <w:rtl/>
        </w:rPr>
        <w:t>א</w:t>
      </w:r>
      <w:r w:rsidR="00B6580E">
        <w:rPr>
          <w:rFonts w:asciiTheme="minorBidi" w:hAnsiTheme="minorBidi" w:cs="Arial" w:hint="cs"/>
          <w:sz w:val="24"/>
          <w:szCs w:val="24"/>
          <w:rtl/>
        </w:rPr>
        <w:t xml:space="preserve"> החלת</w:t>
      </w:r>
      <w:r w:rsidR="00E644FD">
        <w:rPr>
          <w:rFonts w:asciiTheme="minorBidi" w:hAnsiTheme="minorBidi" w:cs="Arial" w:hint="cs"/>
          <w:sz w:val="24"/>
          <w:szCs w:val="24"/>
          <w:rtl/>
        </w:rPr>
        <w:t xml:space="preserve"> הוראות פקודת </w:t>
      </w:r>
      <w:proofErr w:type="spellStart"/>
      <w:r w:rsidR="00E644FD">
        <w:rPr>
          <w:rFonts w:asciiTheme="minorBidi" w:hAnsiTheme="minorBidi" w:cs="Arial" w:hint="cs"/>
          <w:sz w:val="24"/>
          <w:szCs w:val="24"/>
          <w:rtl/>
        </w:rPr>
        <w:t>הנזיקין</w:t>
      </w:r>
      <w:proofErr w:type="spellEnd"/>
      <w:r w:rsidR="00E644FD">
        <w:rPr>
          <w:rFonts w:asciiTheme="minorBidi" w:hAnsiTheme="minorBidi" w:cs="Arial" w:hint="cs"/>
          <w:sz w:val="24"/>
          <w:szCs w:val="24"/>
          <w:rtl/>
        </w:rPr>
        <w:t xml:space="preserve"> [נוסח חדש] על ישראלי </w:t>
      </w:r>
      <w:r w:rsidR="00E644FD" w:rsidRPr="00E644FD">
        <w:rPr>
          <w:rFonts w:asciiTheme="minorBidi" w:hAnsiTheme="minorBidi" w:cs="Arial"/>
          <w:sz w:val="24"/>
          <w:szCs w:val="24"/>
          <w:rtl/>
        </w:rPr>
        <w:t>המפרסם ביודעין קריאה פומבית להטלת חרם על מדינת ישראל</w:t>
      </w:r>
      <w:r w:rsidR="00B6580E">
        <w:rPr>
          <w:rFonts w:asciiTheme="minorBidi" w:hAnsiTheme="minorBidi" w:cs="Arial" w:hint="cs"/>
          <w:sz w:val="24"/>
          <w:szCs w:val="24"/>
          <w:rtl/>
        </w:rPr>
        <w:t xml:space="preserve">. </w:t>
      </w:r>
      <w:r w:rsidR="00CA63ED">
        <w:rPr>
          <w:rFonts w:asciiTheme="minorBidi" w:hAnsiTheme="minorBidi" w:cs="Arial" w:hint="cs"/>
          <w:sz w:val="24"/>
          <w:szCs w:val="24"/>
          <w:rtl/>
        </w:rPr>
        <w:t xml:space="preserve">על מנת </w:t>
      </w:r>
      <w:r w:rsidR="00B6580E">
        <w:rPr>
          <w:rFonts w:asciiTheme="minorBidi" w:hAnsiTheme="minorBidi" w:cs="Arial" w:hint="cs"/>
          <w:sz w:val="24"/>
          <w:szCs w:val="24"/>
          <w:rtl/>
        </w:rPr>
        <w:t xml:space="preserve">שהקריאה תיכלל במסגרת פקודת </w:t>
      </w:r>
      <w:proofErr w:type="spellStart"/>
      <w:r w:rsidR="00B6580E">
        <w:rPr>
          <w:rFonts w:asciiTheme="minorBidi" w:hAnsiTheme="minorBidi" w:cs="Arial" w:hint="cs"/>
          <w:sz w:val="24"/>
          <w:szCs w:val="24"/>
          <w:rtl/>
        </w:rPr>
        <w:t>הנזיקין</w:t>
      </w:r>
      <w:proofErr w:type="spellEnd"/>
      <w:r w:rsidR="00B6580E">
        <w:rPr>
          <w:rFonts w:asciiTheme="minorBidi" w:hAnsiTheme="minorBidi" w:cs="Arial" w:hint="cs"/>
          <w:sz w:val="24"/>
          <w:szCs w:val="24"/>
          <w:rtl/>
        </w:rPr>
        <w:t xml:space="preserve"> </w:t>
      </w:r>
      <w:r w:rsidR="00CA63ED">
        <w:rPr>
          <w:rFonts w:asciiTheme="minorBidi" w:hAnsiTheme="minorBidi" w:cs="Arial" w:hint="cs"/>
          <w:sz w:val="24"/>
          <w:szCs w:val="24"/>
          <w:rtl/>
        </w:rPr>
        <w:t>מותנה הדבר ב</w:t>
      </w:r>
      <w:r w:rsidR="00B6580E">
        <w:rPr>
          <w:rFonts w:asciiTheme="minorBidi" w:hAnsiTheme="minorBidi" w:cs="Arial" w:hint="cs"/>
          <w:sz w:val="24"/>
          <w:szCs w:val="24"/>
          <w:rtl/>
        </w:rPr>
        <w:t xml:space="preserve">עובדה שהישראלי </w:t>
      </w:r>
      <w:r w:rsidR="00CA63ED">
        <w:rPr>
          <w:rFonts w:asciiTheme="minorBidi" w:hAnsiTheme="minorBidi" w:cs="Arial" w:hint="cs"/>
          <w:sz w:val="24"/>
          <w:szCs w:val="24"/>
          <w:rtl/>
        </w:rPr>
        <w:t xml:space="preserve">או תושב הקבע </w:t>
      </w:r>
      <w:r w:rsidR="00B6580E">
        <w:rPr>
          <w:rFonts w:asciiTheme="minorBidi" w:hAnsiTheme="minorBidi" w:cs="Arial" w:hint="cs"/>
          <w:sz w:val="24"/>
          <w:szCs w:val="24"/>
          <w:rtl/>
        </w:rPr>
        <w:t>קרא לחרם,</w:t>
      </w:r>
      <w:r w:rsidR="00E644FD" w:rsidRPr="00E644FD">
        <w:rPr>
          <w:rFonts w:asciiTheme="minorBidi" w:hAnsiTheme="minorBidi" w:cs="Arial"/>
          <w:sz w:val="24"/>
          <w:szCs w:val="24"/>
          <w:rtl/>
        </w:rPr>
        <w:t xml:space="preserve"> </w:t>
      </w:r>
      <w:r w:rsidR="00E644FD">
        <w:rPr>
          <w:rFonts w:asciiTheme="minorBidi" w:hAnsiTheme="minorBidi" w:cs="Arial" w:hint="cs"/>
          <w:sz w:val="24"/>
          <w:szCs w:val="24"/>
          <w:rtl/>
        </w:rPr>
        <w:t>בעודו מודע ל</w:t>
      </w:r>
      <w:r w:rsidR="00E644FD" w:rsidRPr="00E644FD">
        <w:rPr>
          <w:rFonts w:asciiTheme="minorBidi" w:hAnsiTheme="minorBidi" w:cs="Arial"/>
          <w:sz w:val="24"/>
          <w:szCs w:val="24"/>
          <w:rtl/>
        </w:rPr>
        <w:t xml:space="preserve">אפשרות </w:t>
      </w:r>
      <w:r w:rsidR="00E644FD">
        <w:rPr>
          <w:rFonts w:asciiTheme="minorBidi" w:hAnsiTheme="minorBidi" w:cs="Arial" w:hint="cs"/>
          <w:sz w:val="24"/>
          <w:szCs w:val="24"/>
          <w:rtl/>
        </w:rPr>
        <w:t>שסביר</w:t>
      </w:r>
      <w:r w:rsidR="00E644FD" w:rsidRPr="00E644FD">
        <w:rPr>
          <w:rFonts w:asciiTheme="minorBidi" w:hAnsiTheme="minorBidi" w:cs="Arial"/>
          <w:sz w:val="24"/>
          <w:szCs w:val="24"/>
          <w:rtl/>
        </w:rPr>
        <w:t xml:space="preserve"> </w:t>
      </w:r>
      <w:r w:rsidR="00E644FD">
        <w:rPr>
          <w:rFonts w:asciiTheme="minorBidi" w:hAnsiTheme="minorBidi" w:cs="Arial" w:hint="cs"/>
          <w:sz w:val="24"/>
          <w:szCs w:val="24"/>
          <w:rtl/>
        </w:rPr>
        <w:t>ו</w:t>
      </w:r>
      <w:r w:rsidR="00B6580E">
        <w:rPr>
          <w:rFonts w:asciiTheme="minorBidi" w:hAnsiTheme="minorBidi" w:cs="Arial" w:hint="cs"/>
          <w:sz w:val="24"/>
          <w:szCs w:val="24"/>
          <w:rtl/>
        </w:rPr>
        <w:t xml:space="preserve">קריאתו זו </w:t>
      </w:r>
      <w:r w:rsidR="00D4344D" w:rsidRPr="00D4344D">
        <w:rPr>
          <w:rFonts w:asciiTheme="minorBidi" w:hAnsiTheme="minorBidi" w:cs="Arial"/>
          <w:sz w:val="24"/>
          <w:szCs w:val="24"/>
          <w:rtl/>
        </w:rPr>
        <w:t xml:space="preserve">אכן </w:t>
      </w:r>
      <w:r w:rsidR="00E644FD" w:rsidRPr="00E644FD">
        <w:rPr>
          <w:rFonts w:asciiTheme="minorBidi" w:hAnsiTheme="minorBidi" w:cs="Arial"/>
          <w:sz w:val="24"/>
          <w:szCs w:val="24"/>
          <w:rtl/>
        </w:rPr>
        <w:t>תביא</w:t>
      </w:r>
      <w:r w:rsidR="00D4344D">
        <w:rPr>
          <w:rFonts w:asciiTheme="minorBidi" w:hAnsiTheme="minorBidi" w:cs="Arial" w:hint="cs"/>
          <w:sz w:val="24"/>
          <w:szCs w:val="24"/>
          <w:rtl/>
        </w:rPr>
        <w:t xml:space="preserve"> </w:t>
      </w:r>
      <w:r w:rsidR="00E644FD" w:rsidRPr="00E644FD">
        <w:rPr>
          <w:rFonts w:asciiTheme="minorBidi" w:hAnsiTheme="minorBidi" w:cs="Arial"/>
          <w:sz w:val="24"/>
          <w:szCs w:val="24"/>
          <w:rtl/>
        </w:rPr>
        <w:t>להטלת חרם</w:t>
      </w:r>
      <w:r w:rsidR="00B6580E">
        <w:rPr>
          <w:rFonts w:asciiTheme="minorBidi" w:hAnsiTheme="minorBidi" w:cs="Arial" w:hint="cs"/>
          <w:sz w:val="24"/>
          <w:szCs w:val="24"/>
          <w:rtl/>
        </w:rPr>
        <w:t>.</w:t>
      </w:r>
      <w:r w:rsidR="00E644FD" w:rsidRPr="00E644FD">
        <w:rPr>
          <w:rFonts w:asciiTheme="minorBidi" w:hAnsiTheme="minorBidi" w:cs="Arial"/>
          <w:sz w:val="24"/>
          <w:szCs w:val="24"/>
          <w:rtl/>
        </w:rPr>
        <w:t xml:space="preserve"> </w:t>
      </w:r>
      <w:r w:rsidR="00B6580E">
        <w:rPr>
          <w:rFonts w:asciiTheme="minorBidi" w:hAnsiTheme="minorBidi" w:cs="Arial" w:hint="cs"/>
          <w:sz w:val="24"/>
          <w:szCs w:val="24"/>
          <w:rtl/>
        </w:rPr>
        <w:t xml:space="preserve">בנוסף </w:t>
      </w:r>
      <w:r w:rsidR="00E644FD">
        <w:rPr>
          <w:rFonts w:asciiTheme="minorBidi" w:hAnsiTheme="minorBidi" w:cs="Arial" w:hint="cs"/>
          <w:sz w:val="24"/>
          <w:szCs w:val="24"/>
          <w:rtl/>
        </w:rPr>
        <w:t>קובע החוק שיש לראות במעשה עוולה אזרחית.</w:t>
      </w:r>
      <w:r w:rsidR="00C779A8">
        <w:rPr>
          <w:rFonts w:asciiTheme="minorBidi" w:hAnsiTheme="minorBidi" w:cs="Arial" w:hint="cs"/>
          <w:sz w:val="24"/>
          <w:szCs w:val="24"/>
          <w:rtl/>
        </w:rPr>
        <w:t xml:space="preserve"> </w:t>
      </w:r>
      <w:r w:rsidR="00E644FD">
        <w:rPr>
          <w:rFonts w:asciiTheme="minorBidi" w:hAnsiTheme="minorBidi" w:cs="Arial" w:hint="cs"/>
          <w:sz w:val="24"/>
          <w:szCs w:val="24"/>
          <w:rtl/>
        </w:rPr>
        <w:t xml:space="preserve">בנוסחיו הראשונים היה החוק רחב </w:t>
      </w:r>
      <w:r w:rsidR="00E644FD" w:rsidRPr="00D4344D">
        <w:rPr>
          <w:rFonts w:asciiTheme="minorBidi" w:hAnsiTheme="minorBidi" w:cs="Arial" w:hint="cs"/>
          <w:sz w:val="24"/>
          <w:szCs w:val="24"/>
          <w:rtl/>
        </w:rPr>
        <w:t>מאוד ו</w:t>
      </w:r>
      <w:r w:rsidR="00C779A8" w:rsidRPr="00D4344D">
        <w:rPr>
          <w:rFonts w:hint="cs"/>
          <w:sz w:val="24"/>
          <w:szCs w:val="24"/>
          <w:rtl/>
        </w:rPr>
        <w:t>כלל התייחסות גם ל</w:t>
      </w:r>
      <w:r w:rsidR="00E644FD" w:rsidRPr="00D4344D">
        <w:rPr>
          <w:rFonts w:asciiTheme="minorBidi" w:hAnsiTheme="minorBidi" w:cs="Arial"/>
          <w:sz w:val="24"/>
          <w:szCs w:val="24"/>
          <w:rtl/>
        </w:rPr>
        <w:t>קריאות</w:t>
      </w:r>
      <w:r w:rsidR="00E644FD" w:rsidRPr="00E644FD">
        <w:rPr>
          <w:rFonts w:asciiTheme="minorBidi" w:hAnsiTheme="minorBidi" w:cs="Arial"/>
          <w:sz w:val="24"/>
          <w:szCs w:val="24"/>
          <w:rtl/>
        </w:rPr>
        <w:t xml:space="preserve"> לחרם מצד מי שאינו אזרח או תושב ישראל</w:t>
      </w:r>
      <w:r w:rsidR="00C779A8">
        <w:rPr>
          <w:rFonts w:asciiTheme="minorBidi" w:hAnsiTheme="minorBidi" w:cs="Arial" w:hint="cs"/>
          <w:sz w:val="24"/>
          <w:szCs w:val="24"/>
          <w:rtl/>
        </w:rPr>
        <w:t>.</w:t>
      </w:r>
      <w:r w:rsidR="00D4344D">
        <w:rPr>
          <w:rFonts w:asciiTheme="minorBidi" w:hAnsiTheme="minorBidi" w:cs="Arial" w:hint="cs"/>
          <w:sz w:val="24"/>
          <w:szCs w:val="24"/>
          <w:rtl/>
        </w:rPr>
        <w:t xml:space="preserve"> </w:t>
      </w:r>
    </w:p>
    <w:p w14:paraId="5D2DB589" w14:textId="3B04A3C1" w:rsidR="00D43989" w:rsidRDefault="00D43989" w:rsidP="00D43989">
      <w:pPr>
        <w:bidi/>
        <w:jc w:val="both"/>
        <w:rPr>
          <w:rFonts w:asciiTheme="minorBidi" w:hAnsiTheme="minorBidi" w:cs="Arial"/>
          <w:sz w:val="24"/>
          <w:szCs w:val="24"/>
          <w:rtl/>
        </w:rPr>
      </w:pPr>
      <w:r w:rsidRPr="005111F2">
        <w:rPr>
          <w:rFonts w:asciiTheme="minorBidi" w:hAnsiTheme="minorBidi" w:cs="Arial" w:hint="cs"/>
          <w:b/>
          <w:bCs/>
          <w:sz w:val="24"/>
          <w:szCs w:val="24"/>
          <w:rtl/>
        </w:rPr>
        <w:t>חרם וחופש הביטוי</w:t>
      </w:r>
      <w:r>
        <w:rPr>
          <w:rFonts w:asciiTheme="minorBidi" w:hAnsiTheme="minorBidi" w:cs="Arial" w:hint="cs"/>
          <w:sz w:val="24"/>
          <w:szCs w:val="24"/>
          <w:rtl/>
        </w:rPr>
        <w:t xml:space="preserve"> - </w:t>
      </w:r>
      <w:r w:rsidRPr="00D43989">
        <w:rPr>
          <w:rFonts w:asciiTheme="minorBidi" w:hAnsiTheme="minorBidi" w:cs="Arial"/>
          <w:sz w:val="24"/>
          <w:szCs w:val="24"/>
          <w:rtl/>
        </w:rPr>
        <w:t xml:space="preserve">קביעת סייגים לשימוש בזכות הקריאה לחרם, מעלה סוגייה באשר להגבלת חופש הביטוי של הקוראים לחרם. </w:t>
      </w:r>
      <w:r>
        <w:rPr>
          <w:rFonts w:asciiTheme="minorBidi" w:hAnsiTheme="minorBidi" w:cs="Arial" w:hint="cs"/>
          <w:sz w:val="24"/>
          <w:szCs w:val="24"/>
          <w:rtl/>
        </w:rPr>
        <w:t>משום כך</w:t>
      </w:r>
      <w:r w:rsidRPr="00D43989">
        <w:rPr>
          <w:rFonts w:asciiTheme="minorBidi" w:hAnsiTheme="minorBidi" w:cs="Arial"/>
          <w:sz w:val="24"/>
          <w:szCs w:val="24"/>
          <w:rtl/>
        </w:rPr>
        <w:t xml:space="preserve"> </w:t>
      </w:r>
      <w:r>
        <w:rPr>
          <w:rFonts w:asciiTheme="minorBidi" w:hAnsiTheme="minorBidi" w:cs="Arial" w:hint="cs"/>
          <w:sz w:val="24"/>
          <w:szCs w:val="24"/>
          <w:rtl/>
        </w:rPr>
        <w:t xml:space="preserve">ראשית חכמה יש לתת את הדעת האם הקריאה לחרם נופלת תחת ההגדרה של חופש ביטוי, שכן אלמלא כן, אין בהצרת צעדי הקוראים לחרם, משום פגיעה בו. </w:t>
      </w:r>
      <w:r w:rsidRPr="00C02295">
        <w:rPr>
          <w:rFonts w:asciiTheme="minorBidi" w:hAnsiTheme="minorBidi" w:cs="Arial"/>
          <w:sz w:val="24"/>
          <w:szCs w:val="24"/>
          <w:rtl/>
        </w:rPr>
        <w:t>ישנן שתי אסכולות מרכזיות בנוגע ללגיטימיות של השימוש בכלי החרם. מחד גיסא יהיו מי שיטענו כי חופש הביטוי מאפשר גם ביטוי קיצוני, ובכלל זה קריאה לחרם. (נווה, 2010) יחד עם זאת דעת הקהל – כפי שעולה מקבוצות מיקוד – איננה מקבלת את הכלי בכל הנסיבות. חרם כלכלי למשל, מקובל יותר מאשר חרם תרבותי או אקדמי. חרם נקודתי, למשל כנגד תוצרת התנחלויות, מקובל יותר מאשר חרם גורף</w:t>
      </w:r>
      <w:r w:rsidR="00F66181">
        <w:rPr>
          <w:rFonts w:asciiTheme="minorBidi" w:hAnsiTheme="minorBidi" w:cs="Arial" w:hint="cs"/>
          <w:sz w:val="24"/>
          <w:szCs w:val="24"/>
          <w:rtl/>
        </w:rPr>
        <w:t xml:space="preserve"> כנגד כל ישראלי למשל</w:t>
      </w:r>
      <w:r w:rsidRPr="00C02295">
        <w:rPr>
          <w:rFonts w:asciiTheme="minorBidi" w:hAnsiTheme="minorBidi" w:cs="Arial"/>
          <w:sz w:val="24"/>
          <w:szCs w:val="24"/>
          <w:rtl/>
        </w:rPr>
        <w:t>.</w:t>
      </w:r>
      <w:r>
        <w:rPr>
          <w:rFonts w:asciiTheme="minorBidi" w:hAnsiTheme="minorBidi" w:cs="Arial" w:hint="cs"/>
          <w:sz w:val="24"/>
          <w:szCs w:val="24"/>
          <w:rtl/>
        </w:rPr>
        <w:t xml:space="preserve"> כך שגם בקרב המקבלים את כלי החרם כאמצעי למימוש חופש הביטוי, ישנן דרגות שונות של לגיטימציה</w:t>
      </w:r>
      <w:r w:rsidR="00CD5949">
        <w:rPr>
          <w:rFonts w:asciiTheme="minorBidi" w:hAnsiTheme="minorBidi" w:cs="Arial" w:hint="cs"/>
          <w:sz w:val="24"/>
          <w:szCs w:val="24"/>
          <w:rtl/>
        </w:rPr>
        <w:t xml:space="preserve"> ציבורית,</w:t>
      </w:r>
      <w:r>
        <w:rPr>
          <w:rFonts w:asciiTheme="minorBidi" w:hAnsiTheme="minorBidi" w:cs="Arial" w:hint="cs"/>
          <w:sz w:val="24"/>
          <w:szCs w:val="24"/>
          <w:rtl/>
        </w:rPr>
        <w:t xml:space="preserve"> על פי מאפייני</w:t>
      </w:r>
      <w:r w:rsidR="00CD5949">
        <w:rPr>
          <w:rFonts w:asciiTheme="minorBidi" w:hAnsiTheme="minorBidi" w:cs="Arial" w:hint="cs"/>
          <w:sz w:val="24"/>
          <w:szCs w:val="24"/>
          <w:rtl/>
        </w:rPr>
        <w:t>ו</w:t>
      </w:r>
      <w:r>
        <w:rPr>
          <w:rFonts w:asciiTheme="minorBidi" w:hAnsiTheme="minorBidi" w:cs="Arial" w:hint="cs"/>
          <w:sz w:val="24"/>
          <w:szCs w:val="24"/>
          <w:rtl/>
        </w:rPr>
        <w:t xml:space="preserve">. </w:t>
      </w:r>
      <w:r w:rsidRPr="00C02295">
        <w:rPr>
          <w:rFonts w:asciiTheme="minorBidi" w:hAnsiTheme="minorBidi" w:cs="Arial"/>
          <w:sz w:val="24"/>
          <w:szCs w:val="24"/>
          <w:rtl/>
        </w:rPr>
        <w:t xml:space="preserve"> מאידך גיסא </w:t>
      </w:r>
      <w:r w:rsidR="00CD5949">
        <w:rPr>
          <w:rFonts w:asciiTheme="minorBidi" w:hAnsiTheme="minorBidi" w:cs="Arial" w:hint="cs"/>
          <w:sz w:val="24"/>
          <w:szCs w:val="24"/>
          <w:rtl/>
        </w:rPr>
        <w:t>ל</w:t>
      </w:r>
      <w:r w:rsidRPr="00C02295">
        <w:rPr>
          <w:rFonts w:asciiTheme="minorBidi" w:hAnsiTheme="minorBidi" w:cs="Arial"/>
          <w:sz w:val="24"/>
          <w:szCs w:val="24"/>
          <w:rtl/>
        </w:rPr>
        <w:t xml:space="preserve">טענות כי קריאה לחרם אינה יכולה לחסות </w:t>
      </w:r>
      <w:r w:rsidR="00CD5949">
        <w:rPr>
          <w:rFonts w:asciiTheme="minorBidi" w:hAnsiTheme="minorBidi" w:cs="Arial" w:hint="cs"/>
          <w:sz w:val="24"/>
          <w:szCs w:val="24"/>
          <w:rtl/>
        </w:rPr>
        <w:t xml:space="preserve">באופן גורף </w:t>
      </w:r>
      <w:r w:rsidRPr="00C02295">
        <w:rPr>
          <w:rFonts w:asciiTheme="minorBidi" w:hAnsiTheme="minorBidi" w:cs="Arial"/>
          <w:sz w:val="24"/>
          <w:szCs w:val="24"/>
          <w:rtl/>
        </w:rPr>
        <w:t xml:space="preserve">תחת חופש הביטוי, </w:t>
      </w:r>
      <w:r w:rsidR="00CD5949">
        <w:rPr>
          <w:rFonts w:asciiTheme="minorBidi" w:hAnsiTheme="minorBidi" w:cs="Arial" w:hint="cs"/>
          <w:sz w:val="24"/>
          <w:szCs w:val="24"/>
          <w:rtl/>
        </w:rPr>
        <w:t>לקוחות</w:t>
      </w:r>
      <w:r w:rsidRPr="00C02295">
        <w:rPr>
          <w:rFonts w:asciiTheme="minorBidi" w:hAnsiTheme="minorBidi" w:cs="Arial"/>
          <w:sz w:val="24"/>
          <w:szCs w:val="24"/>
          <w:rtl/>
        </w:rPr>
        <w:t xml:space="preserve"> מתחום התיאוריות בדבר דמוקרטיה מתגוננת (שם).</w:t>
      </w:r>
      <w:r>
        <w:rPr>
          <w:rFonts w:asciiTheme="minorBidi" w:hAnsiTheme="minorBidi" w:cs="Arial" w:hint="cs"/>
          <w:sz w:val="24"/>
          <w:szCs w:val="24"/>
          <w:rtl/>
        </w:rPr>
        <w:t xml:space="preserve"> משכך הרי בנסיבות </w:t>
      </w:r>
      <w:proofErr w:type="spellStart"/>
      <w:r>
        <w:rPr>
          <w:rFonts w:asciiTheme="minorBidi" w:hAnsiTheme="minorBidi" w:cs="Arial" w:hint="cs"/>
          <w:sz w:val="24"/>
          <w:szCs w:val="24"/>
          <w:rtl/>
        </w:rPr>
        <w:t>מסויימות</w:t>
      </w:r>
      <w:proofErr w:type="spellEnd"/>
      <w:r>
        <w:rPr>
          <w:rFonts w:asciiTheme="minorBidi" w:hAnsiTheme="minorBidi" w:cs="Arial" w:hint="cs"/>
          <w:sz w:val="24"/>
          <w:szCs w:val="24"/>
          <w:rtl/>
        </w:rPr>
        <w:t xml:space="preserve"> מקובל כי קריאה לחרם נופלת תחת ההגדרה של חופש ביטוי. </w:t>
      </w:r>
      <w:r w:rsidR="009E3F54">
        <w:rPr>
          <w:rFonts w:asciiTheme="minorBidi" w:hAnsiTheme="minorBidi" w:cs="Arial" w:hint="cs"/>
          <w:sz w:val="24"/>
          <w:szCs w:val="24"/>
          <w:rtl/>
        </w:rPr>
        <w:t>לפיכך יש לבחון את הנסיבות בהן מתקיימת הקריאה לחרם</w:t>
      </w:r>
      <w:r w:rsidR="008B385F">
        <w:rPr>
          <w:rFonts w:asciiTheme="minorBidi" w:hAnsiTheme="minorBidi" w:cs="Arial" w:hint="cs"/>
          <w:sz w:val="24"/>
          <w:szCs w:val="24"/>
          <w:rtl/>
        </w:rPr>
        <w:t xml:space="preserve"> ואת מאפייניה</w:t>
      </w:r>
      <w:r w:rsidR="009E3F54">
        <w:rPr>
          <w:rFonts w:asciiTheme="minorBidi" w:hAnsiTheme="minorBidi" w:cs="Arial" w:hint="cs"/>
          <w:sz w:val="24"/>
          <w:szCs w:val="24"/>
          <w:rtl/>
        </w:rPr>
        <w:t xml:space="preserve">. </w:t>
      </w:r>
    </w:p>
    <w:p w14:paraId="2038CDD5" w14:textId="77777777" w:rsidR="00D43989" w:rsidRDefault="00D43989" w:rsidP="00D43989">
      <w:pPr>
        <w:bidi/>
        <w:jc w:val="both"/>
        <w:rPr>
          <w:rFonts w:asciiTheme="minorBidi" w:hAnsiTheme="minorBidi" w:cs="Arial"/>
          <w:sz w:val="24"/>
          <w:szCs w:val="24"/>
          <w:rtl/>
        </w:rPr>
      </w:pPr>
    </w:p>
    <w:p w14:paraId="7BAEE1BA" w14:textId="09002A73" w:rsidR="00C732F0" w:rsidRDefault="000B62DE" w:rsidP="006B225D">
      <w:pPr>
        <w:bidi/>
        <w:jc w:val="both"/>
        <w:rPr>
          <w:rFonts w:asciiTheme="minorBidi" w:hAnsiTheme="minorBidi" w:cs="Arial"/>
          <w:sz w:val="24"/>
          <w:szCs w:val="24"/>
          <w:rtl/>
        </w:rPr>
      </w:pPr>
      <w:r w:rsidRPr="000B62DE">
        <w:rPr>
          <w:rFonts w:asciiTheme="minorBidi" w:hAnsiTheme="minorBidi" w:cs="Arial" w:hint="cs"/>
          <w:b/>
          <w:bCs/>
          <w:sz w:val="24"/>
          <w:szCs w:val="24"/>
          <w:rtl/>
        </w:rPr>
        <w:lastRenderedPageBreak/>
        <w:t>אזור הנמצא בשליטת ישראל</w:t>
      </w:r>
      <w:r>
        <w:rPr>
          <w:rFonts w:asciiTheme="minorBidi" w:hAnsiTheme="minorBidi" w:cs="Arial" w:hint="cs"/>
          <w:sz w:val="24"/>
          <w:szCs w:val="24"/>
          <w:rtl/>
        </w:rPr>
        <w:t xml:space="preserve"> </w:t>
      </w:r>
    </w:p>
    <w:p w14:paraId="6AEDCC82" w14:textId="3F1779CF" w:rsidR="001E1C88" w:rsidRDefault="00C732F0" w:rsidP="008D6D83">
      <w:pPr>
        <w:bidi/>
        <w:jc w:val="both"/>
        <w:rPr>
          <w:rFonts w:asciiTheme="minorBidi" w:hAnsiTheme="minorBidi" w:cs="Arial"/>
          <w:sz w:val="24"/>
          <w:szCs w:val="24"/>
          <w:rtl/>
        </w:rPr>
      </w:pPr>
      <w:r w:rsidRPr="00C732F0">
        <w:rPr>
          <w:rFonts w:asciiTheme="minorBidi" w:hAnsiTheme="minorBidi" w:cs="Arial" w:hint="cs"/>
          <w:sz w:val="24"/>
          <w:szCs w:val="24"/>
          <w:u w:val="single"/>
          <w:rtl/>
        </w:rPr>
        <w:t>הרחבת המרחב המשפטי אל המרחב הפוליטי</w:t>
      </w:r>
      <w:r>
        <w:rPr>
          <w:rFonts w:asciiTheme="minorBidi" w:hAnsiTheme="minorBidi" w:cs="Arial" w:hint="cs"/>
          <w:sz w:val="24"/>
          <w:szCs w:val="24"/>
          <w:rtl/>
        </w:rPr>
        <w:t xml:space="preserve"> </w:t>
      </w:r>
      <w:r w:rsidR="00CA63ED">
        <w:rPr>
          <w:rFonts w:asciiTheme="minorBidi" w:hAnsiTheme="minorBidi" w:cs="Arial"/>
          <w:sz w:val="24"/>
          <w:szCs w:val="24"/>
          <w:rtl/>
        </w:rPr>
        <w:t>–</w:t>
      </w:r>
      <w:r>
        <w:rPr>
          <w:rFonts w:asciiTheme="minorBidi" w:hAnsiTheme="minorBidi" w:cs="Arial" w:hint="cs"/>
          <w:sz w:val="24"/>
          <w:szCs w:val="24"/>
          <w:rtl/>
        </w:rPr>
        <w:t xml:space="preserve"> </w:t>
      </w:r>
      <w:r w:rsidR="006B225D" w:rsidRPr="006B225D">
        <w:rPr>
          <w:rFonts w:asciiTheme="minorBidi" w:hAnsiTheme="minorBidi" w:cs="Arial"/>
          <w:sz w:val="24"/>
          <w:szCs w:val="24"/>
          <w:rtl/>
        </w:rPr>
        <w:t>בתאריך 10.07.2011</w:t>
      </w:r>
      <w:r w:rsidR="006B225D" w:rsidRPr="006B225D">
        <w:rPr>
          <w:rFonts w:asciiTheme="minorBidi" w:hAnsiTheme="minorBidi" w:cs="Arial" w:hint="cs"/>
          <w:sz w:val="24"/>
          <w:szCs w:val="24"/>
          <w:rtl/>
        </w:rPr>
        <w:t xml:space="preserve"> </w:t>
      </w:r>
      <w:r w:rsidR="006B225D" w:rsidRPr="006B225D">
        <w:rPr>
          <w:rFonts w:asciiTheme="minorBidi" w:hAnsiTheme="minorBidi" w:cs="Arial"/>
          <w:sz w:val="24"/>
          <w:szCs w:val="24"/>
          <w:rtl/>
        </w:rPr>
        <w:t xml:space="preserve">בתשובתו לחה"כ </w:t>
      </w:r>
      <w:proofErr w:type="spellStart"/>
      <w:r w:rsidR="006B225D" w:rsidRPr="006B225D">
        <w:rPr>
          <w:rFonts w:asciiTheme="minorBidi" w:hAnsiTheme="minorBidi" w:cs="Arial"/>
          <w:sz w:val="24"/>
          <w:szCs w:val="24"/>
          <w:rtl/>
        </w:rPr>
        <w:t>פלסנר</w:t>
      </w:r>
      <w:proofErr w:type="spellEnd"/>
      <w:r w:rsidR="00F17557">
        <w:rPr>
          <w:rFonts w:asciiTheme="minorBidi" w:hAnsiTheme="minorBidi" w:cs="Arial" w:hint="cs"/>
          <w:sz w:val="24"/>
          <w:szCs w:val="24"/>
          <w:rtl/>
          <w:lang w:val="en-US"/>
        </w:rPr>
        <w:t>,</w:t>
      </w:r>
      <w:r w:rsidR="006B225D" w:rsidRPr="006B225D">
        <w:rPr>
          <w:rFonts w:asciiTheme="minorBidi" w:hAnsiTheme="minorBidi" w:cs="Arial"/>
          <w:sz w:val="24"/>
          <w:szCs w:val="24"/>
          <w:rtl/>
        </w:rPr>
        <w:t xml:space="preserve"> מאותו יום</w:t>
      </w:r>
      <w:r w:rsidR="00F17557">
        <w:rPr>
          <w:rFonts w:asciiTheme="minorBidi" w:hAnsiTheme="minorBidi" w:cs="Arial" w:hint="cs"/>
          <w:sz w:val="24"/>
          <w:szCs w:val="24"/>
          <w:rtl/>
        </w:rPr>
        <w:t>,</w:t>
      </w:r>
      <w:r w:rsidR="006B225D" w:rsidRPr="006B225D">
        <w:rPr>
          <w:rFonts w:asciiTheme="minorBidi" w:hAnsiTheme="minorBidi" w:cs="Arial"/>
          <w:sz w:val="24"/>
          <w:szCs w:val="24"/>
          <w:rtl/>
        </w:rPr>
        <w:t xml:space="preserve"> הבהיר היועץ המשפטי לכנסת, עו"ד אייל ינון, את הבעייתיות שהוא מוצא בהחלת עוולה אזרחית על מי שקורא לחרם כנגד אדם בשל  זיקתו ל"אזור הנמצא בשליטתה" של מדינת ישראל</w:t>
      </w:r>
      <w:r w:rsidR="00CA63ED">
        <w:rPr>
          <w:rFonts w:asciiTheme="minorBidi" w:hAnsiTheme="minorBidi" w:cs="Arial" w:hint="cs"/>
          <w:sz w:val="24"/>
          <w:szCs w:val="24"/>
          <w:rtl/>
        </w:rPr>
        <w:t>, כפי שהופיעה בחוק.</w:t>
      </w:r>
      <w:r w:rsidR="0093502D">
        <w:rPr>
          <w:rFonts w:asciiTheme="minorBidi" w:hAnsiTheme="minorBidi" w:cs="Arial" w:hint="cs"/>
          <w:sz w:val="24"/>
          <w:szCs w:val="24"/>
          <w:rtl/>
        </w:rPr>
        <w:t xml:space="preserve"> </w:t>
      </w:r>
      <w:proofErr w:type="spellStart"/>
      <w:r w:rsidR="0093502D">
        <w:rPr>
          <w:rFonts w:asciiTheme="minorBidi" w:hAnsiTheme="minorBidi" w:cs="Arial" w:hint="cs"/>
          <w:sz w:val="24"/>
          <w:szCs w:val="24"/>
          <w:rtl/>
        </w:rPr>
        <w:t>עו'ד</w:t>
      </w:r>
      <w:proofErr w:type="spellEnd"/>
      <w:r w:rsidR="0093502D">
        <w:rPr>
          <w:rFonts w:asciiTheme="minorBidi" w:hAnsiTheme="minorBidi" w:cs="Arial" w:hint="cs"/>
          <w:sz w:val="24"/>
          <w:szCs w:val="24"/>
          <w:rtl/>
        </w:rPr>
        <w:t xml:space="preserve"> ינון </w:t>
      </w:r>
      <w:r w:rsidR="006B225D" w:rsidRPr="006B225D">
        <w:rPr>
          <w:rFonts w:asciiTheme="minorBidi" w:hAnsiTheme="minorBidi" w:cs="Arial"/>
          <w:sz w:val="24"/>
          <w:szCs w:val="24"/>
          <w:rtl/>
        </w:rPr>
        <w:t>כתב</w:t>
      </w:r>
      <w:r w:rsidR="006B225D" w:rsidRPr="006B225D">
        <w:rPr>
          <w:rFonts w:asciiTheme="minorBidi" w:hAnsiTheme="minorBidi" w:cs="Arial" w:hint="cs"/>
          <w:sz w:val="24"/>
          <w:szCs w:val="24"/>
          <w:rtl/>
        </w:rPr>
        <w:t xml:space="preserve">: </w:t>
      </w:r>
      <w:r w:rsidR="006E00BC">
        <w:rPr>
          <w:rFonts w:asciiTheme="minorBidi" w:hAnsiTheme="minorBidi" w:cs="Arial" w:hint="cs"/>
          <w:sz w:val="24"/>
          <w:szCs w:val="24"/>
          <w:rtl/>
        </w:rPr>
        <w:t>"</w:t>
      </w:r>
      <w:r w:rsidR="006B225D" w:rsidRPr="006B225D">
        <w:rPr>
          <w:rFonts w:asciiTheme="minorBidi" w:hAnsiTheme="minorBidi" w:cs="Arial"/>
          <w:sz w:val="24"/>
          <w:szCs w:val="24"/>
          <w:rtl/>
        </w:rPr>
        <w:t xml:space="preserve">עוולה זו [שבחוק], ביחד עם ההגדרה הרחבה של המונח "חרם על מדינת ישראל" [...] יוצרת עילת תביעה נזיקית לתשלום פיצויים בגין קריאות לחרם שמטרתן להשפיע על </w:t>
      </w:r>
      <w:r w:rsidR="006B225D" w:rsidRPr="006B225D">
        <w:rPr>
          <w:rFonts w:asciiTheme="minorBidi" w:hAnsiTheme="minorBidi" w:cs="Arial" w:hint="cs"/>
          <w:sz w:val="24"/>
          <w:szCs w:val="24"/>
          <w:rtl/>
        </w:rPr>
        <w:t>הוויכו</w:t>
      </w:r>
      <w:r w:rsidR="006B225D" w:rsidRPr="006B225D">
        <w:rPr>
          <w:rFonts w:asciiTheme="minorBidi" w:hAnsiTheme="minorBidi" w:cs="Arial" w:hint="eastAsia"/>
          <w:sz w:val="24"/>
          <w:szCs w:val="24"/>
          <w:rtl/>
        </w:rPr>
        <w:t>ח</w:t>
      </w:r>
      <w:r w:rsidR="006B225D" w:rsidRPr="006B225D">
        <w:rPr>
          <w:rFonts w:asciiTheme="minorBidi" w:hAnsiTheme="minorBidi" w:cs="Arial"/>
          <w:sz w:val="24"/>
          <w:szCs w:val="24"/>
          <w:rtl/>
        </w:rPr>
        <w:t xml:space="preserve"> הפוליטי בנוגע לעתיד יהודה ושומרון, ויכוח המצוי בליבת המחלוקת הפוליטית במדינת ישראל כבר למעלה מארבעים שנה</w:t>
      </w:r>
      <w:r w:rsidR="00ED75EF">
        <w:rPr>
          <w:rFonts w:asciiTheme="minorBidi" w:hAnsiTheme="minorBidi" w:cs="Arial" w:hint="cs"/>
          <w:sz w:val="24"/>
          <w:szCs w:val="24"/>
          <w:rtl/>
        </w:rPr>
        <w:t>"</w:t>
      </w:r>
      <w:r w:rsidR="006B225D" w:rsidRPr="006B225D">
        <w:rPr>
          <w:rFonts w:asciiTheme="minorBidi" w:hAnsiTheme="minorBidi" w:cs="Arial"/>
          <w:sz w:val="24"/>
          <w:szCs w:val="24"/>
          <w:rtl/>
        </w:rPr>
        <w:t>.</w:t>
      </w:r>
      <w:r>
        <w:rPr>
          <w:rFonts w:asciiTheme="minorBidi" w:hAnsiTheme="minorBidi" w:cs="Arial" w:hint="cs"/>
          <w:sz w:val="24"/>
          <w:szCs w:val="24"/>
          <w:rtl/>
        </w:rPr>
        <w:t xml:space="preserve"> </w:t>
      </w:r>
      <w:r w:rsidR="00D65B78">
        <w:rPr>
          <w:rFonts w:asciiTheme="minorBidi" w:hAnsiTheme="minorBidi" w:cs="Arial" w:hint="cs"/>
          <w:sz w:val="24"/>
          <w:szCs w:val="24"/>
          <w:rtl/>
        </w:rPr>
        <w:t xml:space="preserve">מתוך דבריו של דברי היועץ ינון, משתמע כי לדעתו ההתייחסות הספציפית לשטחים בשליטתה של מדינת ישראל, מייצרת השפעה לא מידתית על הדיון הפוליטי. במילים אחרות הקריאה לחרם גורף על ישראל אחת היא, וההתייחסות הספציפית לסוגייה שבליבת מחלוקת </w:t>
      </w:r>
      <w:r w:rsidR="001E0412">
        <w:rPr>
          <w:rFonts w:asciiTheme="minorBidi" w:hAnsiTheme="minorBidi" w:cs="Arial" w:hint="cs"/>
          <w:sz w:val="24"/>
          <w:szCs w:val="24"/>
          <w:rtl/>
        </w:rPr>
        <w:t xml:space="preserve">פוליטית </w:t>
      </w:r>
      <w:r w:rsidR="00D65B78">
        <w:rPr>
          <w:rFonts w:asciiTheme="minorBidi" w:hAnsiTheme="minorBidi" w:cs="Arial" w:hint="cs"/>
          <w:sz w:val="24"/>
          <w:szCs w:val="24"/>
          <w:rtl/>
        </w:rPr>
        <w:t>ענין אחר הוא</w:t>
      </w:r>
      <w:r w:rsidR="001E0412">
        <w:rPr>
          <w:rFonts w:asciiTheme="minorBidi" w:hAnsiTheme="minorBidi" w:cs="Arial" w:hint="cs"/>
          <w:sz w:val="24"/>
          <w:szCs w:val="24"/>
          <w:rtl/>
        </w:rPr>
        <w:t xml:space="preserve"> ועלולה לייצר את הסייג הראשון על לשון החוק, או פרשנותו המשפטית.</w:t>
      </w:r>
    </w:p>
    <w:p w14:paraId="02A8C728" w14:textId="77777777" w:rsidR="00B703E9" w:rsidRPr="008D6D83" w:rsidRDefault="00B703E9" w:rsidP="00B703E9">
      <w:pPr>
        <w:bidi/>
        <w:jc w:val="both"/>
        <w:rPr>
          <w:rFonts w:asciiTheme="minorBidi" w:hAnsiTheme="minorBidi" w:cs="Arial"/>
          <w:sz w:val="24"/>
          <w:szCs w:val="24"/>
          <w:rtl/>
        </w:rPr>
      </w:pPr>
    </w:p>
    <w:p w14:paraId="4EF26966" w14:textId="77777777" w:rsidR="008D6D83" w:rsidRDefault="00CA63ED" w:rsidP="008D6D83">
      <w:pPr>
        <w:bidi/>
        <w:jc w:val="both"/>
        <w:rPr>
          <w:rFonts w:asciiTheme="minorBidi" w:hAnsiTheme="minorBidi" w:cs="Arial"/>
          <w:sz w:val="24"/>
          <w:szCs w:val="24"/>
          <w:rtl/>
        </w:rPr>
      </w:pPr>
      <w:r>
        <w:rPr>
          <w:rFonts w:asciiTheme="minorBidi" w:hAnsiTheme="minorBidi" w:cs="Arial" w:hint="cs"/>
          <w:sz w:val="24"/>
          <w:szCs w:val="24"/>
          <w:rtl/>
        </w:rPr>
        <w:t xml:space="preserve">הטענה </w:t>
      </w:r>
      <w:r w:rsidR="00996C4F">
        <w:rPr>
          <w:rFonts w:asciiTheme="minorBidi" w:hAnsiTheme="minorBidi" w:cs="Arial" w:hint="cs"/>
          <w:sz w:val="24"/>
          <w:szCs w:val="24"/>
          <w:rtl/>
        </w:rPr>
        <w:t>מעלה</w:t>
      </w:r>
      <w:r>
        <w:rPr>
          <w:rFonts w:asciiTheme="minorBidi" w:hAnsiTheme="minorBidi" w:cs="Arial" w:hint="cs"/>
          <w:sz w:val="24"/>
          <w:szCs w:val="24"/>
          <w:rtl/>
        </w:rPr>
        <w:t xml:space="preserve"> נקודה רגישה החוז</w:t>
      </w:r>
      <w:r w:rsidR="004C3469">
        <w:rPr>
          <w:rFonts w:asciiTheme="minorBidi" w:hAnsiTheme="minorBidi" w:cs="Arial" w:hint="cs"/>
          <w:sz w:val="24"/>
          <w:szCs w:val="24"/>
          <w:rtl/>
        </w:rPr>
        <w:t>ר</w:t>
      </w:r>
      <w:r>
        <w:rPr>
          <w:rFonts w:asciiTheme="minorBidi" w:hAnsiTheme="minorBidi" w:cs="Arial" w:hint="cs"/>
          <w:sz w:val="24"/>
          <w:szCs w:val="24"/>
          <w:rtl/>
        </w:rPr>
        <w:t>ת על עצמה בדברי ימי החקיקה</w:t>
      </w:r>
      <w:r w:rsidR="004C3469">
        <w:rPr>
          <w:rFonts w:asciiTheme="minorBidi" w:hAnsiTheme="minorBidi" w:cs="Arial" w:hint="cs"/>
          <w:sz w:val="24"/>
          <w:szCs w:val="24"/>
          <w:rtl/>
        </w:rPr>
        <w:t xml:space="preserve"> וביתר שאת</w:t>
      </w:r>
      <w:r>
        <w:rPr>
          <w:rFonts w:asciiTheme="minorBidi" w:hAnsiTheme="minorBidi" w:cs="Arial" w:hint="cs"/>
          <w:sz w:val="24"/>
          <w:szCs w:val="24"/>
          <w:rtl/>
        </w:rPr>
        <w:t xml:space="preserve"> בשנים האחרונות</w:t>
      </w:r>
      <w:r w:rsidR="004C3469">
        <w:rPr>
          <w:rFonts w:asciiTheme="minorBidi" w:hAnsiTheme="minorBidi" w:cs="Arial" w:hint="cs"/>
          <w:sz w:val="24"/>
          <w:szCs w:val="24"/>
          <w:rtl/>
        </w:rPr>
        <w:t xml:space="preserve"> בישראל</w:t>
      </w:r>
      <w:r w:rsidR="001B6556">
        <w:rPr>
          <w:rFonts w:asciiTheme="minorBidi" w:hAnsiTheme="minorBidi" w:cs="Arial" w:hint="cs"/>
          <w:sz w:val="24"/>
          <w:szCs w:val="24"/>
          <w:rtl/>
        </w:rPr>
        <w:t>,</w:t>
      </w:r>
      <w:r w:rsidR="004C3469">
        <w:rPr>
          <w:rFonts w:asciiTheme="minorBidi" w:hAnsiTheme="minorBidi" w:cs="Arial" w:hint="cs"/>
          <w:sz w:val="24"/>
          <w:szCs w:val="24"/>
          <w:rtl/>
        </w:rPr>
        <w:t xml:space="preserve"> ומתייחסת</w:t>
      </w:r>
      <w:r>
        <w:rPr>
          <w:rFonts w:asciiTheme="minorBidi" w:hAnsiTheme="minorBidi" w:cs="Arial" w:hint="cs"/>
          <w:sz w:val="24"/>
          <w:szCs w:val="24"/>
          <w:rtl/>
        </w:rPr>
        <w:t xml:space="preserve"> </w:t>
      </w:r>
      <w:r w:rsidR="004C3469">
        <w:rPr>
          <w:rFonts w:asciiTheme="minorBidi" w:hAnsiTheme="minorBidi" w:cs="Arial" w:hint="cs"/>
          <w:sz w:val="24"/>
          <w:szCs w:val="24"/>
          <w:rtl/>
        </w:rPr>
        <w:t>לחשד ו</w:t>
      </w:r>
      <w:r w:rsidR="00F04127">
        <w:rPr>
          <w:rFonts w:asciiTheme="minorBidi" w:hAnsiTheme="minorBidi" w:cs="Arial" w:hint="cs"/>
          <w:sz w:val="24"/>
          <w:szCs w:val="24"/>
          <w:rtl/>
        </w:rPr>
        <w:t>ל</w:t>
      </w:r>
      <w:r w:rsidR="004C3469">
        <w:rPr>
          <w:rFonts w:asciiTheme="minorBidi" w:hAnsiTheme="minorBidi" w:cs="Arial" w:hint="cs"/>
          <w:sz w:val="24"/>
          <w:szCs w:val="24"/>
          <w:rtl/>
        </w:rPr>
        <w:t>ביקורת</w:t>
      </w:r>
      <w:r>
        <w:rPr>
          <w:rFonts w:asciiTheme="minorBidi" w:hAnsiTheme="minorBidi" w:cs="Arial" w:hint="cs"/>
          <w:sz w:val="24"/>
          <w:szCs w:val="24"/>
          <w:rtl/>
        </w:rPr>
        <w:t xml:space="preserve"> </w:t>
      </w:r>
      <w:r w:rsidR="004C3469">
        <w:rPr>
          <w:rFonts w:asciiTheme="minorBidi" w:hAnsiTheme="minorBidi" w:cs="Arial" w:hint="cs"/>
          <w:sz w:val="24"/>
          <w:szCs w:val="24"/>
          <w:rtl/>
        </w:rPr>
        <w:t xml:space="preserve">כנגד </w:t>
      </w:r>
      <w:r w:rsidR="0093502D">
        <w:rPr>
          <w:rFonts w:asciiTheme="minorBidi" w:hAnsiTheme="minorBidi" w:cs="Arial" w:hint="cs"/>
          <w:sz w:val="24"/>
          <w:szCs w:val="24"/>
          <w:rtl/>
        </w:rPr>
        <w:t>שימוש בחקיקה ככלי המכוון להקשות על מחנה פוליטי אחד</w:t>
      </w:r>
      <w:r w:rsidR="00C50854">
        <w:rPr>
          <w:rFonts w:asciiTheme="minorBidi" w:hAnsiTheme="minorBidi" w:cs="Arial" w:hint="cs"/>
          <w:sz w:val="24"/>
          <w:szCs w:val="24"/>
          <w:rtl/>
        </w:rPr>
        <w:t xml:space="preserve"> באופן המגביל </w:t>
      </w:r>
      <w:r w:rsidR="00265D3A">
        <w:rPr>
          <w:rFonts w:asciiTheme="minorBidi" w:hAnsiTheme="minorBidi" w:cs="Arial" w:hint="cs"/>
          <w:sz w:val="24"/>
          <w:szCs w:val="24"/>
          <w:rtl/>
        </w:rPr>
        <w:t>את זכו</w:t>
      </w:r>
      <w:r w:rsidR="00C02295">
        <w:rPr>
          <w:rFonts w:asciiTheme="minorBidi" w:hAnsiTheme="minorBidi" w:cs="Arial" w:hint="cs"/>
          <w:sz w:val="24"/>
          <w:szCs w:val="24"/>
          <w:rtl/>
        </w:rPr>
        <w:t>יו</w:t>
      </w:r>
      <w:r w:rsidR="00265D3A">
        <w:rPr>
          <w:rFonts w:asciiTheme="minorBidi" w:hAnsiTheme="minorBidi" w:cs="Arial" w:hint="cs"/>
          <w:sz w:val="24"/>
          <w:szCs w:val="24"/>
          <w:rtl/>
        </w:rPr>
        <w:t>ת הייסוד של</w:t>
      </w:r>
      <w:r w:rsidR="00A13A4C">
        <w:rPr>
          <w:rFonts w:asciiTheme="minorBidi" w:hAnsiTheme="minorBidi" w:cs="Arial" w:hint="cs"/>
          <w:sz w:val="24"/>
          <w:szCs w:val="24"/>
          <w:rtl/>
        </w:rPr>
        <w:t xml:space="preserve">ו ובהן </w:t>
      </w:r>
      <w:r w:rsidR="00265D3A">
        <w:rPr>
          <w:rFonts w:asciiTheme="minorBidi" w:hAnsiTheme="minorBidi" w:cs="Arial" w:hint="cs"/>
          <w:sz w:val="24"/>
          <w:szCs w:val="24"/>
          <w:rtl/>
        </w:rPr>
        <w:t>חופש הביטוי,</w:t>
      </w:r>
      <w:r w:rsidR="00A13A4C">
        <w:rPr>
          <w:rFonts w:asciiTheme="minorBidi" w:hAnsiTheme="minorBidi" w:cs="Arial" w:hint="cs"/>
          <w:sz w:val="24"/>
          <w:szCs w:val="24"/>
          <w:rtl/>
        </w:rPr>
        <w:t xml:space="preserve"> חופש העיסוק ואף את עיקרון השוויון</w:t>
      </w:r>
      <w:r w:rsidR="00265D3A">
        <w:rPr>
          <w:rFonts w:asciiTheme="minorBidi" w:hAnsiTheme="minorBidi" w:cs="Arial" w:hint="cs"/>
          <w:sz w:val="24"/>
          <w:szCs w:val="24"/>
          <w:rtl/>
        </w:rPr>
        <w:t xml:space="preserve"> לדעתם של </w:t>
      </w:r>
      <w:r w:rsidR="00C82547">
        <w:rPr>
          <w:rFonts w:asciiTheme="minorBidi" w:hAnsiTheme="minorBidi" w:cs="Arial" w:hint="cs"/>
          <w:sz w:val="24"/>
          <w:szCs w:val="24"/>
          <w:rtl/>
        </w:rPr>
        <w:t>מעבירי הביקורת</w:t>
      </w:r>
      <w:r w:rsidR="00265D3A">
        <w:rPr>
          <w:rFonts w:asciiTheme="minorBidi" w:hAnsiTheme="minorBidi" w:cs="Arial" w:hint="cs"/>
          <w:sz w:val="24"/>
          <w:szCs w:val="24"/>
          <w:rtl/>
        </w:rPr>
        <w:t>.</w:t>
      </w:r>
      <w:r w:rsidR="004C3469">
        <w:rPr>
          <w:rFonts w:asciiTheme="minorBidi" w:hAnsiTheme="minorBidi" w:cs="Arial" w:hint="cs"/>
          <w:sz w:val="24"/>
          <w:szCs w:val="24"/>
          <w:rtl/>
        </w:rPr>
        <w:t xml:space="preserve"> </w:t>
      </w:r>
      <w:r w:rsidR="00265D3A">
        <w:rPr>
          <w:rFonts w:asciiTheme="minorBidi" w:hAnsiTheme="minorBidi" w:cs="Arial" w:hint="cs"/>
          <w:sz w:val="24"/>
          <w:szCs w:val="24"/>
          <w:rtl/>
        </w:rPr>
        <w:t xml:space="preserve"> חקיקה הינה פוליטית בעיקרה אך גבולותיה הן ההצדקה לקיים הגבלה של זכות ייסוד</w:t>
      </w:r>
      <w:r w:rsidR="001B6556">
        <w:rPr>
          <w:rFonts w:asciiTheme="minorBidi" w:hAnsiTheme="minorBidi" w:cs="Arial" w:hint="cs"/>
          <w:sz w:val="24"/>
          <w:szCs w:val="24"/>
          <w:rtl/>
        </w:rPr>
        <w:t xml:space="preserve">, גבולות שאין לחצות מבלי </w:t>
      </w:r>
      <w:r w:rsidR="00996C4F">
        <w:rPr>
          <w:rFonts w:asciiTheme="minorBidi" w:hAnsiTheme="minorBidi" w:cs="Arial" w:hint="cs"/>
          <w:sz w:val="24"/>
          <w:szCs w:val="24"/>
          <w:rtl/>
        </w:rPr>
        <w:t>לעמוד</w:t>
      </w:r>
      <w:r w:rsidR="001B6556">
        <w:rPr>
          <w:rFonts w:asciiTheme="minorBidi" w:hAnsiTheme="minorBidi" w:cs="Arial" w:hint="cs"/>
          <w:sz w:val="24"/>
          <w:szCs w:val="24"/>
          <w:rtl/>
        </w:rPr>
        <w:t xml:space="preserve"> </w:t>
      </w:r>
      <w:r w:rsidR="00C02295">
        <w:rPr>
          <w:rFonts w:asciiTheme="minorBidi" w:hAnsiTheme="minorBidi" w:cs="Arial" w:hint="cs"/>
          <w:sz w:val="24"/>
          <w:szCs w:val="24"/>
          <w:rtl/>
        </w:rPr>
        <w:t xml:space="preserve">במבחנים הנדרשים. </w:t>
      </w:r>
    </w:p>
    <w:p w14:paraId="151671B8" w14:textId="77777777" w:rsidR="00CA44BC" w:rsidRDefault="004C3469" w:rsidP="008D6D83">
      <w:pPr>
        <w:bidi/>
        <w:jc w:val="both"/>
        <w:rPr>
          <w:rFonts w:asciiTheme="minorBidi" w:hAnsiTheme="minorBidi" w:cs="Arial"/>
          <w:sz w:val="24"/>
          <w:szCs w:val="24"/>
          <w:rtl/>
        </w:rPr>
      </w:pPr>
      <w:r>
        <w:rPr>
          <w:rFonts w:asciiTheme="minorBidi" w:hAnsiTheme="minorBidi" w:cs="Arial" w:hint="cs"/>
          <w:sz w:val="24"/>
          <w:szCs w:val="24"/>
          <w:rtl/>
        </w:rPr>
        <w:t xml:space="preserve">הטיעונים המתרבים מאתגרים כמובן את הצורך של חקיקה </w:t>
      </w:r>
      <w:r w:rsidR="00AA363E">
        <w:rPr>
          <w:rFonts w:asciiTheme="minorBidi" w:hAnsiTheme="minorBidi" w:cs="Arial" w:hint="cs"/>
          <w:sz w:val="24"/>
          <w:szCs w:val="24"/>
          <w:rtl/>
        </w:rPr>
        <w:t xml:space="preserve">מגבילה </w:t>
      </w:r>
      <w:r>
        <w:rPr>
          <w:rFonts w:asciiTheme="minorBidi" w:hAnsiTheme="minorBidi" w:cs="Arial" w:hint="cs"/>
          <w:sz w:val="24"/>
          <w:szCs w:val="24"/>
          <w:rtl/>
        </w:rPr>
        <w:t xml:space="preserve">להיות </w:t>
      </w:r>
      <w:r w:rsidRPr="008802A1">
        <w:rPr>
          <w:rFonts w:asciiTheme="minorBidi" w:hAnsiTheme="minorBidi" w:cs="Arial" w:hint="cs"/>
          <w:sz w:val="24"/>
          <w:szCs w:val="24"/>
          <w:u w:val="single"/>
          <w:rtl/>
        </w:rPr>
        <w:t>לתכלית ראויה</w:t>
      </w:r>
      <w:r>
        <w:rPr>
          <w:rFonts w:asciiTheme="minorBidi" w:hAnsiTheme="minorBidi" w:cs="Arial" w:hint="cs"/>
          <w:sz w:val="24"/>
          <w:szCs w:val="24"/>
          <w:rtl/>
        </w:rPr>
        <w:t xml:space="preserve">. עיקרה הביקורת מתייחסת לעובדה שהצגת התכלית אינה אלא כסות לניסיון להצר צעדיו של מחנה רעיוני מסוים. </w:t>
      </w:r>
      <w:r w:rsidR="003235E2">
        <w:rPr>
          <w:rFonts w:asciiTheme="minorBidi" w:hAnsiTheme="minorBidi" w:cs="Arial" w:hint="cs"/>
          <w:sz w:val="24"/>
          <w:szCs w:val="24"/>
          <w:rtl/>
        </w:rPr>
        <w:t xml:space="preserve">בין שאר המקרים ניתן למנות את </w:t>
      </w:r>
      <w:r w:rsidR="0093502D">
        <w:rPr>
          <w:rFonts w:asciiTheme="minorBidi" w:hAnsiTheme="minorBidi" w:cs="Arial" w:hint="cs"/>
          <w:sz w:val="24"/>
          <w:szCs w:val="24"/>
          <w:rtl/>
        </w:rPr>
        <w:t xml:space="preserve"> </w:t>
      </w:r>
      <w:r w:rsidR="0093502D" w:rsidRPr="0093502D">
        <w:rPr>
          <w:rFonts w:asciiTheme="minorBidi" w:hAnsiTheme="minorBidi" w:cs="Arial"/>
          <w:sz w:val="24"/>
          <w:szCs w:val="24"/>
          <w:rtl/>
        </w:rPr>
        <w:t>חוק חובת גילוי</w:t>
      </w:r>
      <w:r w:rsidR="003235E2">
        <w:rPr>
          <w:rFonts w:asciiTheme="minorBidi" w:hAnsiTheme="minorBidi" w:cs="Arial" w:hint="cs"/>
          <w:sz w:val="24"/>
          <w:szCs w:val="24"/>
          <w:rtl/>
        </w:rPr>
        <w:t xml:space="preserve">, </w:t>
      </w:r>
      <w:r w:rsidR="0093502D" w:rsidRPr="0093502D">
        <w:rPr>
          <w:rFonts w:asciiTheme="minorBidi" w:hAnsiTheme="minorBidi" w:cs="Arial"/>
          <w:sz w:val="24"/>
          <w:szCs w:val="24"/>
          <w:rtl/>
        </w:rPr>
        <w:t xml:space="preserve">לגבי מי שנתמך על ידי ישות מדינית זרה </w:t>
      </w:r>
      <w:r w:rsidR="0093502D">
        <w:rPr>
          <w:rFonts w:asciiTheme="minorBidi" w:hAnsiTheme="minorBidi" w:cs="Arial" w:hint="cs"/>
          <w:sz w:val="24"/>
          <w:szCs w:val="24"/>
          <w:rtl/>
        </w:rPr>
        <w:t xml:space="preserve">[מתוקן] </w:t>
      </w:r>
      <w:r w:rsidR="0093502D" w:rsidRPr="0093502D">
        <w:rPr>
          <w:rFonts w:asciiTheme="minorBidi" w:hAnsiTheme="minorBidi" w:cs="Arial"/>
          <w:sz w:val="24"/>
          <w:szCs w:val="24"/>
          <w:rtl/>
        </w:rPr>
        <w:t>התשע"ו-2016</w:t>
      </w:r>
      <w:r w:rsidR="0093502D" w:rsidRPr="0093502D">
        <w:rPr>
          <w:rFonts w:asciiTheme="minorBidi" w:hAnsiTheme="minorBidi" w:cs="Arial"/>
          <w:sz w:val="24"/>
          <w:szCs w:val="24"/>
        </w:rPr>
        <w:t>*</w:t>
      </w:r>
      <w:r w:rsidR="0093502D">
        <w:rPr>
          <w:rFonts w:asciiTheme="minorBidi" w:hAnsiTheme="minorBidi" w:cs="Arial" w:hint="cs"/>
          <w:sz w:val="24"/>
          <w:szCs w:val="24"/>
          <w:rtl/>
        </w:rPr>
        <w:t xml:space="preserve">, </w:t>
      </w:r>
      <w:r w:rsidR="003235E2">
        <w:rPr>
          <w:rFonts w:asciiTheme="minorBidi" w:hAnsiTheme="minorBidi" w:cs="Arial" w:hint="cs"/>
          <w:sz w:val="24"/>
          <w:szCs w:val="24"/>
          <w:rtl/>
        </w:rPr>
        <w:t xml:space="preserve">שמבקריו טענו </w:t>
      </w:r>
      <w:r w:rsidR="0093502D">
        <w:rPr>
          <w:rFonts w:asciiTheme="minorBidi" w:hAnsiTheme="minorBidi" w:cs="Arial" w:hint="cs"/>
          <w:sz w:val="24"/>
          <w:szCs w:val="24"/>
          <w:rtl/>
        </w:rPr>
        <w:t xml:space="preserve"> </w:t>
      </w:r>
      <w:r w:rsidR="003235E2">
        <w:rPr>
          <w:rFonts w:asciiTheme="minorBidi" w:hAnsiTheme="minorBidi" w:cs="Arial" w:hint="cs"/>
          <w:sz w:val="24"/>
          <w:szCs w:val="24"/>
          <w:rtl/>
        </w:rPr>
        <w:t>ש</w:t>
      </w:r>
      <w:r w:rsidR="0093502D">
        <w:rPr>
          <w:rFonts w:asciiTheme="minorBidi" w:hAnsiTheme="minorBidi" w:cs="Arial" w:hint="cs"/>
          <w:sz w:val="24"/>
          <w:szCs w:val="24"/>
          <w:rtl/>
        </w:rPr>
        <w:t>מטרתו אינה אחרת זולת ניסיון לבצע</w:t>
      </w:r>
      <w:r w:rsidR="00A62B9F">
        <w:rPr>
          <w:rFonts w:asciiTheme="minorBidi" w:hAnsiTheme="minorBidi" w:cs="Arial" w:hint="cs"/>
          <w:sz w:val="24"/>
          <w:szCs w:val="24"/>
          <w:rtl/>
        </w:rPr>
        <w:t xml:space="preserve"> </w:t>
      </w:r>
      <w:r w:rsidR="00A62B9F" w:rsidRPr="00A62B9F">
        <w:rPr>
          <w:rFonts w:asciiTheme="minorBidi" w:hAnsiTheme="minorBidi" w:cs="Arial"/>
          <w:sz w:val="24"/>
          <w:szCs w:val="24"/>
          <w:rtl/>
        </w:rPr>
        <w:t>בִּיּוּשׁ</w:t>
      </w:r>
      <w:r w:rsidR="0093502D" w:rsidRPr="0093502D">
        <w:rPr>
          <w:rFonts w:asciiTheme="minorBidi" w:hAnsiTheme="minorBidi" w:cs="Arial"/>
          <w:sz w:val="24"/>
          <w:szCs w:val="24"/>
          <w:rtl/>
        </w:rPr>
        <w:t xml:space="preserve"> </w:t>
      </w:r>
      <w:r w:rsidR="00A62B9F">
        <w:rPr>
          <w:rFonts w:asciiTheme="minorBidi" w:hAnsiTheme="minorBidi" w:cs="Arial" w:hint="cs"/>
          <w:sz w:val="24"/>
          <w:szCs w:val="24"/>
          <w:rtl/>
        </w:rPr>
        <w:t>[</w:t>
      </w:r>
      <w:r w:rsidR="0093502D" w:rsidRPr="0093502D">
        <w:rPr>
          <w:rFonts w:asciiTheme="minorBidi" w:hAnsiTheme="minorBidi" w:cs="Arial"/>
          <w:sz w:val="24"/>
          <w:szCs w:val="24"/>
          <w:rtl/>
        </w:rPr>
        <w:t>"</w:t>
      </w:r>
      <w:proofErr w:type="spellStart"/>
      <w:r w:rsidR="0093502D" w:rsidRPr="0093502D">
        <w:rPr>
          <w:rFonts w:asciiTheme="minorBidi" w:hAnsiTheme="minorBidi" w:cs="Arial"/>
          <w:sz w:val="24"/>
          <w:szCs w:val="24"/>
          <w:rtl/>
        </w:rPr>
        <w:t>שיימינג</w:t>
      </w:r>
      <w:proofErr w:type="spellEnd"/>
      <w:r w:rsidR="0093502D" w:rsidRPr="0093502D">
        <w:rPr>
          <w:rFonts w:asciiTheme="minorBidi" w:hAnsiTheme="minorBidi" w:cs="Arial"/>
          <w:sz w:val="24"/>
          <w:szCs w:val="24"/>
          <w:rtl/>
        </w:rPr>
        <w:t>"</w:t>
      </w:r>
      <w:r w:rsidR="00A62B9F">
        <w:rPr>
          <w:rFonts w:asciiTheme="minorBidi" w:hAnsiTheme="minorBidi" w:cs="Arial" w:hint="cs"/>
          <w:sz w:val="24"/>
          <w:szCs w:val="24"/>
          <w:rtl/>
        </w:rPr>
        <w:t>]</w:t>
      </w:r>
      <w:r w:rsidR="0093502D" w:rsidRPr="0093502D">
        <w:rPr>
          <w:rFonts w:asciiTheme="minorBidi" w:hAnsiTheme="minorBidi" w:cs="Arial"/>
          <w:sz w:val="24"/>
          <w:szCs w:val="24"/>
          <w:rtl/>
        </w:rPr>
        <w:t xml:space="preserve"> לעמותות, ויהווה פגיעה בחופש ההתאגדות והביטוי. החוק</w:t>
      </w:r>
      <w:r w:rsidR="002B453F">
        <w:rPr>
          <w:rFonts w:asciiTheme="minorBidi" w:hAnsiTheme="minorBidi" w:cs="Arial" w:hint="cs"/>
          <w:sz w:val="24"/>
          <w:szCs w:val="24"/>
          <w:rtl/>
        </w:rPr>
        <w:t>, טענו מתנגדיו בנ</w:t>
      </w:r>
      <w:r w:rsidR="00801B4B">
        <w:rPr>
          <w:rFonts w:asciiTheme="minorBidi" w:hAnsiTheme="minorBidi" w:cs="Arial" w:hint="cs"/>
          <w:sz w:val="24"/>
          <w:szCs w:val="24"/>
          <w:rtl/>
        </w:rPr>
        <w:t>י</w:t>
      </w:r>
      <w:r w:rsidR="002B453F">
        <w:rPr>
          <w:rFonts w:asciiTheme="minorBidi" w:hAnsiTheme="minorBidi" w:cs="Arial" w:hint="cs"/>
          <w:sz w:val="24"/>
          <w:szCs w:val="24"/>
          <w:rtl/>
        </w:rPr>
        <w:t xml:space="preserve">סיון להוכיח טענתם, </w:t>
      </w:r>
      <w:r w:rsidR="0093502D" w:rsidRPr="0093502D">
        <w:rPr>
          <w:rFonts w:asciiTheme="minorBidi" w:hAnsiTheme="minorBidi" w:cs="Arial"/>
          <w:sz w:val="24"/>
          <w:szCs w:val="24"/>
          <w:rtl/>
        </w:rPr>
        <w:t>לא מתייחס לשקיפות באשר לעמותות במימון פרטי מחו"ל.</w:t>
      </w:r>
      <w:r w:rsidR="00A62B9F">
        <w:rPr>
          <w:rFonts w:asciiTheme="minorBidi" w:hAnsiTheme="minorBidi" w:cs="Arial" w:hint="cs"/>
          <w:sz w:val="24"/>
          <w:szCs w:val="24"/>
          <w:rtl/>
        </w:rPr>
        <w:t xml:space="preserve"> [המכון הישראלי לדמוקרטיה]. </w:t>
      </w:r>
      <w:r w:rsidR="002B453F">
        <w:rPr>
          <w:rFonts w:asciiTheme="minorBidi" w:hAnsiTheme="minorBidi" w:cs="Arial" w:hint="cs"/>
          <w:sz w:val="24"/>
          <w:szCs w:val="24"/>
          <w:rtl/>
        </w:rPr>
        <w:t xml:space="preserve">חוק נוסף היה </w:t>
      </w:r>
      <w:r w:rsidR="00A62B9F" w:rsidRPr="00A62B9F">
        <w:rPr>
          <w:rFonts w:asciiTheme="minorBidi" w:hAnsiTheme="minorBidi" w:cs="Arial"/>
          <w:sz w:val="24"/>
          <w:szCs w:val="24"/>
          <w:rtl/>
        </w:rPr>
        <w:t xml:space="preserve">חוק חינוך ממלכתי </w:t>
      </w:r>
      <w:r w:rsidR="00A62B9F">
        <w:rPr>
          <w:rFonts w:asciiTheme="minorBidi" w:hAnsiTheme="minorBidi" w:cs="Arial" w:hint="cs"/>
          <w:sz w:val="24"/>
          <w:szCs w:val="24"/>
          <w:rtl/>
        </w:rPr>
        <w:t>(</w:t>
      </w:r>
      <w:r w:rsidR="00A62B9F" w:rsidRPr="00A62B9F">
        <w:rPr>
          <w:rFonts w:asciiTheme="minorBidi" w:hAnsiTheme="minorBidi" w:cs="Arial"/>
          <w:sz w:val="24"/>
          <w:szCs w:val="24"/>
          <w:rtl/>
        </w:rPr>
        <w:t>תיקון מס' 17</w:t>
      </w:r>
      <w:r w:rsidR="00A62B9F">
        <w:rPr>
          <w:rFonts w:asciiTheme="minorBidi" w:hAnsiTheme="minorBidi" w:cs="Arial" w:hint="cs"/>
          <w:sz w:val="24"/>
          <w:szCs w:val="24"/>
          <w:rtl/>
        </w:rPr>
        <w:t xml:space="preserve">) </w:t>
      </w:r>
      <w:r w:rsidR="00A62B9F" w:rsidRPr="00A62B9F">
        <w:rPr>
          <w:rFonts w:asciiTheme="minorBidi" w:hAnsiTheme="minorBidi" w:cs="Arial"/>
          <w:sz w:val="24"/>
          <w:szCs w:val="24"/>
          <w:rtl/>
        </w:rPr>
        <w:t>התשע"ח-2018*</w:t>
      </w:r>
      <w:r w:rsidR="002B453F">
        <w:rPr>
          <w:rFonts w:asciiTheme="minorBidi" w:hAnsiTheme="minorBidi" w:cs="Arial" w:hint="cs"/>
          <w:sz w:val="24"/>
          <w:szCs w:val="24"/>
          <w:rtl/>
        </w:rPr>
        <w:t xml:space="preserve"> </w:t>
      </w:r>
      <w:r w:rsidR="002B453F" w:rsidRPr="002B453F">
        <w:rPr>
          <w:rFonts w:asciiTheme="minorBidi" w:hAnsiTheme="minorBidi" w:cs="Arial"/>
          <w:sz w:val="24"/>
          <w:szCs w:val="24"/>
          <w:rtl/>
        </w:rPr>
        <w:t xml:space="preserve">השר יקבע כללים לשם מניעת פעילות במוסד חינוך של אדם או של גוף שאינו חלק ממערכת החינוך </w:t>
      </w:r>
      <w:r w:rsidR="002B453F">
        <w:rPr>
          <w:rFonts w:asciiTheme="minorBidi" w:hAnsiTheme="minorBidi" w:cs="Arial" w:hint="cs"/>
          <w:sz w:val="24"/>
          <w:szCs w:val="24"/>
          <w:rtl/>
        </w:rPr>
        <w:t>(</w:t>
      </w:r>
      <w:r w:rsidR="002B453F" w:rsidRPr="002B453F">
        <w:rPr>
          <w:rFonts w:asciiTheme="minorBidi" w:hAnsiTheme="minorBidi" w:cs="Arial"/>
          <w:sz w:val="24"/>
          <w:szCs w:val="24"/>
          <w:rtl/>
        </w:rPr>
        <w:t>בסעיף קטן זה - גורם חיצונ</w:t>
      </w:r>
      <w:r w:rsidR="002B453F">
        <w:rPr>
          <w:rFonts w:asciiTheme="minorBidi" w:hAnsiTheme="minorBidi" w:cs="Arial" w:hint="cs"/>
          <w:sz w:val="24"/>
          <w:szCs w:val="24"/>
          <w:rtl/>
        </w:rPr>
        <w:t xml:space="preserve">י) </w:t>
      </w:r>
      <w:r w:rsidR="002B453F" w:rsidRPr="002B453F">
        <w:rPr>
          <w:rFonts w:asciiTheme="minorBidi" w:hAnsiTheme="minorBidi" w:cs="Arial"/>
          <w:sz w:val="24"/>
          <w:szCs w:val="24"/>
          <w:rtl/>
        </w:rPr>
        <w:t xml:space="preserve">שפעילותו עומדת בסתירה חמורה ומשמעותית למטרות החינוך הממלכתי </w:t>
      </w:r>
      <w:r w:rsidR="0052671A">
        <w:rPr>
          <w:rFonts w:asciiTheme="minorBidi" w:hAnsiTheme="minorBidi" w:cs="Arial" w:hint="cs"/>
          <w:sz w:val="24"/>
          <w:szCs w:val="24"/>
          <w:rtl/>
        </w:rPr>
        <w:t xml:space="preserve">שפורטו בסעיף 2-א-13 והן </w:t>
      </w:r>
      <w:r w:rsidR="0052671A" w:rsidRPr="0052671A">
        <w:rPr>
          <w:rFonts w:asciiTheme="minorBidi" w:hAnsiTheme="minorBidi" w:cs="Arial"/>
          <w:sz w:val="24"/>
          <w:szCs w:val="24"/>
          <w:rtl/>
        </w:rPr>
        <w:t>לחנך לשירות משמעותי בצבא הגנה לישראל או לשירות לאומי-אזרחי כהגדרתו בחוק שירות לאומי-אזרחי, התשע"ד-2014.</w:t>
      </w:r>
      <w:r w:rsidR="0052671A">
        <w:rPr>
          <w:rFonts w:asciiTheme="minorBidi" w:hAnsiTheme="minorBidi" w:cs="Arial" w:hint="cs"/>
          <w:sz w:val="24"/>
          <w:szCs w:val="24"/>
          <w:rtl/>
        </w:rPr>
        <w:t xml:space="preserve"> החוק כונה </w:t>
      </w:r>
      <w:r w:rsidR="00240C61">
        <w:rPr>
          <w:rFonts w:asciiTheme="minorBidi" w:hAnsiTheme="minorBidi" w:cs="Arial" w:hint="cs"/>
          <w:sz w:val="24"/>
          <w:szCs w:val="24"/>
          <w:rtl/>
        </w:rPr>
        <w:t>"</w:t>
      </w:r>
      <w:r w:rsidR="0052671A">
        <w:rPr>
          <w:rFonts w:asciiTheme="minorBidi" w:hAnsiTheme="minorBidi" w:cs="Arial" w:hint="cs"/>
          <w:sz w:val="24"/>
          <w:szCs w:val="24"/>
          <w:rtl/>
        </w:rPr>
        <w:t>חוק שוברים שתיקה</w:t>
      </w:r>
      <w:r w:rsidR="00240C61">
        <w:rPr>
          <w:rFonts w:asciiTheme="minorBidi" w:hAnsiTheme="minorBidi" w:cs="Arial" w:hint="cs"/>
          <w:sz w:val="24"/>
          <w:szCs w:val="24"/>
          <w:rtl/>
        </w:rPr>
        <w:t>"</w:t>
      </w:r>
      <w:r w:rsidR="0052671A">
        <w:rPr>
          <w:rFonts w:asciiTheme="minorBidi" w:hAnsiTheme="minorBidi" w:cs="Arial" w:hint="cs"/>
          <w:sz w:val="24"/>
          <w:szCs w:val="24"/>
          <w:rtl/>
        </w:rPr>
        <w:t xml:space="preserve">, על שום טענת מתנגדיו, שייעודו היה להשתיק קולות ביקורת </w:t>
      </w:r>
      <w:r w:rsidR="00CE05A4">
        <w:rPr>
          <w:rFonts w:asciiTheme="minorBidi" w:hAnsiTheme="minorBidi" w:cs="Arial" w:hint="cs"/>
          <w:sz w:val="24"/>
          <w:szCs w:val="24"/>
          <w:rtl/>
        </w:rPr>
        <w:t>לגיטימיי</w:t>
      </w:r>
      <w:r w:rsidR="00CE05A4">
        <w:rPr>
          <w:rFonts w:asciiTheme="minorBidi" w:hAnsiTheme="minorBidi" w:cs="Arial" w:hint="eastAsia"/>
          <w:sz w:val="24"/>
          <w:szCs w:val="24"/>
          <w:rtl/>
        </w:rPr>
        <w:t>ם</w:t>
      </w:r>
      <w:r w:rsidR="0052671A">
        <w:rPr>
          <w:rFonts w:asciiTheme="minorBidi" w:hAnsiTheme="minorBidi" w:cs="Arial" w:hint="cs"/>
          <w:sz w:val="24"/>
          <w:szCs w:val="24"/>
          <w:rtl/>
        </w:rPr>
        <w:t xml:space="preserve"> על פעילות </w:t>
      </w:r>
      <w:proofErr w:type="spellStart"/>
      <w:r w:rsidR="0052671A">
        <w:rPr>
          <w:rFonts w:asciiTheme="minorBidi" w:hAnsiTheme="minorBidi" w:cs="Arial" w:hint="cs"/>
          <w:sz w:val="24"/>
          <w:szCs w:val="24"/>
          <w:rtl/>
        </w:rPr>
        <w:t>צה'ל</w:t>
      </w:r>
      <w:proofErr w:type="spellEnd"/>
      <w:r w:rsidR="0052671A">
        <w:rPr>
          <w:rFonts w:asciiTheme="minorBidi" w:hAnsiTheme="minorBidi" w:cs="Arial" w:hint="cs"/>
          <w:sz w:val="24"/>
          <w:szCs w:val="24"/>
          <w:rtl/>
        </w:rPr>
        <w:t xml:space="preserve">. </w:t>
      </w:r>
      <w:r w:rsidR="00CE05A4">
        <w:rPr>
          <w:rFonts w:asciiTheme="minorBidi" w:hAnsiTheme="minorBidi" w:cs="Arial" w:hint="cs"/>
          <w:sz w:val="24"/>
          <w:szCs w:val="24"/>
          <w:rtl/>
        </w:rPr>
        <w:t>חוק נוסף כונה 'חוק נאמנות בתרבות' וכמוהו ניסיונו</w:t>
      </w:r>
      <w:r w:rsidR="00CE05A4">
        <w:rPr>
          <w:rFonts w:asciiTheme="minorBidi" w:hAnsiTheme="minorBidi" w:cs="Arial" w:hint="eastAsia"/>
          <w:sz w:val="24"/>
          <w:szCs w:val="24"/>
          <w:rtl/>
        </w:rPr>
        <w:t>ת</w:t>
      </w:r>
      <w:r w:rsidR="00CE05A4">
        <w:rPr>
          <w:rFonts w:asciiTheme="minorBidi" w:hAnsiTheme="minorBidi" w:cs="Arial" w:hint="cs"/>
          <w:sz w:val="24"/>
          <w:szCs w:val="24"/>
          <w:rtl/>
        </w:rPr>
        <w:t xml:space="preserve"> נוספים לרתום את החקיקה כדי לצמצם, לטענת המבקרים, את חופש הביטוי של מחנה פוליטי מוגדר.</w:t>
      </w:r>
      <w:r w:rsidR="00CA44BC">
        <w:rPr>
          <w:rFonts w:asciiTheme="minorBidi" w:hAnsiTheme="minorBidi" w:cs="Arial" w:hint="cs"/>
          <w:sz w:val="24"/>
          <w:szCs w:val="24"/>
          <w:rtl/>
        </w:rPr>
        <w:t xml:space="preserve"> אלא שהדיון על התכלית אינו זר למחוקקי החוקים שיש בהם משום הגבלת זכות ייסוד, והם נותנים דעתם להגדרת תכלית ברורה העומדת בקנה אחד עם ערכים לאומיים שלכאור</w:t>
      </w:r>
      <w:r w:rsidR="00CA44BC">
        <w:rPr>
          <w:rFonts w:asciiTheme="minorBidi" w:hAnsiTheme="minorBidi" w:cs="Arial" w:hint="eastAsia"/>
          <w:sz w:val="24"/>
          <w:szCs w:val="24"/>
          <w:rtl/>
        </w:rPr>
        <w:t>ה</w:t>
      </w:r>
      <w:r w:rsidR="00CA44BC">
        <w:rPr>
          <w:rFonts w:asciiTheme="minorBidi" w:hAnsiTheme="minorBidi" w:cs="Arial" w:hint="cs"/>
          <w:sz w:val="24"/>
          <w:szCs w:val="24"/>
          <w:rtl/>
        </w:rPr>
        <w:t xml:space="preserve"> מצויים בליבת הקונצנזוס. </w:t>
      </w:r>
    </w:p>
    <w:p w14:paraId="68C0D028" w14:textId="78E403A3" w:rsidR="000122C3" w:rsidRDefault="00CA44BC" w:rsidP="00565E73">
      <w:pPr>
        <w:bidi/>
        <w:jc w:val="both"/>
        <w:rPr>
          <w:rFonts w:asciiTheme="minorBidi" w:hAnsiTheme="minorBidi" w:cs="Arial"/>
          <w:sz w:val="24"/>
          <w:szCs w:val="24"/>
          <w:rtl/>
        </w:rPr>
      </w:pPr>
      <w:r>
        <w:rPr>
          <w:rFonts w:asciiTheme="minorBidi" w:hAnsiTheme="minorBidi" w:cs="Arial" w:hint="cs"/>
          <w:sz w:val="24"/>
          <w:szCs w:val="24"/>
          <w:rtl/>
        </w:rPr>
        <w:lastRenderedPageBreak/>
        <w:t xml:space="preserve">תכליתו של חוק החרם היא הגנה אל האינטרסים הכלכליים של מדינת ישראל, תכלית </w:t>
      </w:r>
      <w:proofErr w:type="spellStart"/>
      <w:r>
        <w:rPr>
          <w:rFonts w:asciiTheme="minorBidi" w:hAnsiTheme="minorBidi" w:cs="Arial" w:hint="cs"/>
          <w:sz w:val="24"/>
          <w:szCs w:val="24"/>
          <w:rtl/>
        </w:rPr>
        <w:t>ראוייה</w:t>
      </w:r>
      <w:proofErr w:type="spellEnd"/>
      <w:r>
        <w:rPr>
          <w:rFonts w:asciiTheme="minorBidi" w:hAnsiTheme="minorBidi" w:cs="Arial" w:hint="cs"/>
          <w:sz w:val="24"/>
          <w:szCs w:val="24"/>
          <w:rtl/>
        </w:rPr>
        <w:t xml:space="preserve"> בהגדרתה, ולפיכך יש לבחון את מידה ההלימה בין הגדרת התכלית לאירוע עצמו. </w:t>
      </w:r>
      <w:r w:rsidR="000122C3" w:rsidRPr="000122C3">
        <w:rPr>
          <w:rFonts w:asciiTheme="minorBidi" w:hAnsiTheme="minorBidi" w:cs="Arial"/>
          <w:sz w:val="24"/>
          <w:szCs w:val="24"/>
          <w:rtl/>
        </w:rPr>
        <w:t xml:space="preserve">ולכן על מנת לנתק את המרכיב הפוליטי בחקיקה, החוק חייב לייצר זיקה בלשונו בין ההגבלה על חופש הביטוי לתכלית ההגנה על כלכלת ישראל. ולכן לייצר זיקה ברורה בין האמצעי </w:t>
      </w:r>
      <w:r w:rsidR="000122C3">
        <w:rPr>
          <w:rFonts w:asciiTheme="minorBidi" w:hAnsiTheme="minorBidi" w:cs="Arial" w:hint="cs"/>
          <w:sz w:val="24"/>
          <w:szCs w:val="24"/>
          <w:rtl/>
        </w:rPr>
        <w:t xml:space="preserve">של </w:t>
      </w:r>
      <w:r w:rsidR="000122C3" w:rsidRPr="000122C3">
        <w:rPr>
          <w:rFonts w:asciiTheme="minorBidi" w:hAnsiTheme="minorBidi" w:cs="Arial"/>
          <w:sz w:val="24"/>
          <w:szCs w:val="24"/>
          <w:rtl/>
        </w:rPr>
        <w:t xml:space="preserve">הגבלת חופש ביטוי, </w:t>
      </w:r>
      <w:r w:rsidR="000122C3">
        <w:rPr>
          <w:rFonts w:asciiTheme="minorBidi" w:hAnsiTheme="minorBidi" w:cs="Arial" w:hint="cs"/>
          <w:sz w:val="24"/>
          <w:szCs w:val="24"/>
          <w:rtl/>
        </w:rPr>
        <w:t>לנסיבות המקרה שיכולות להיות רק קריאה לחרם</w:t>
      </w:r>
      <w:r w:rsidR="000122C3" w:rsidRPr="000122C3">
        <w:rPr>
          <w:rFonts w:asciiTheme="minorBidi" w:hAnsiTheme="minorBidi" w:cs="Arial"/>
          <w:sz w:val="24"/>
          <w:szCs w:val="24"/>
          <w:rtl/>
        </w:rPr>
        <w:t xml:space="preserve"> כללי על </w:t>
      </w:r>
      <w:r w:rsidR="000122C3">
        <w:rPr>
          <w:rFonts w:asciiTheme="minorBidi" w:hAnsiTheme="minorBidi" w:cs="Arial" w:hint="cs"/>
          <w:sz w:val="24"/>
          <w:szCs w:val="24"/>
          <w:rtl/>
        </w:rPr>
        <w:t xml:space="preserve">מדינת </w:t>
      </w:r>
      <w:r w:rsidR="000122C3" w:rsidRPr="000122C3">
        <w:rPr>
          <w:rFonts w:asciiTheme="minorBidi" w:hAnsiTheme="minorBidi" w:cs="Arial"/>
          <w:sz w:val="24"/>
          <w:szCs w:val="24"/>
          <w:rtl/>
        </w:rPr>
        <w:t>ישראל ולא פרטני</w:t>
      </w:r>
      <w:r w:rsidR="000122C3">
        <w:rPr>
          <w:rFonts w:asciiTheme="minorBidi" w:hAnsiTheme="minorBidi" w:cs="Arial" w:hint="cs"/>
          <w:sz w:val="24"/>
          <w:szCs w:val="24"/>
          <w:rtl/>
        </w:rPr>
        <w:t>, או לכל הפחות במסגרת קריאה כללית לחרם גורף</w:t>
      </w:r>
      <w:r w:rsidR="000122C3" w:rsidRPr="000122C3">
        <w:rPr>
          <w:rFonts w:asciiTheme="minorBidi" w:hAnsiTheme="minorBidi" w:cs="Arial"/>
          <w:sz w:val="24"/>
          <w:szCs w:val="24"/>
          <w:rtl/>
        </w:rPr>
        <w:t xml:space="preserve">. </w:t>
      </w:r>
      <w:r w:rsidR="002B6EE4">
        <w:rPr>
          <w:rFonts w:asciiTheme="minorBidi" w:hAnsiTheme="minorBidi" w:cs="Arial" w:hint="cs"/>
          <w:sz w:val="24"/>
          <w:szCs w:val="24"/>
          <w:rtl/>
        </w:rPr>
        <w:t xml:space="preserve">קריאה לחרם קולקטיבי איננה יכולה לחסות תחת ההגנה על חופש הביטוי, וכמוה כאפליית אדם על רקע מוצאו או אזרחותו. </w:t>
      </w:r>
      <w:r w:rsidR="000122C3" w:rsidRPr="000122C3">
        <w:rPr>
          <w:rFonts w:asciiTheme="minorBidi" w:hAnsiTheme="minorBidi" w:cs="Arial"/>
          <w:sz w:val="24"/>
          <w:szCs w:val="24"/>
          <w:rtl/>
        </w:rPr>
        <w:t>הזיקה בין הקריאה להחרמה לבין מדינת ישראל בכללותה צריכה להיות ברורה, שאם לא כן נפגעת תכלית החוק ולא ניתן לה</w:t>
      </w:r>
      <w:r w:rsidR="000122C3">
        <w:rPr>
          <w:rFonts w:asciiTheme="minorBidi" w:hAnsiTheme="minorBidi" w:cs="Arial" w:hint="cs"/>
          <w:sz w:val="24"/>
          <w:szCs w:val="24"/>
          <w:rtl/>
        </w:rPr>
        <w:t xml:space="preserve">גביל בגינו את חופש הביטוי. </w:t>
      </w:r>
    </w:p>
    <w:p w14:paraId="14DE4AB4" w14:textId="4FD4A392" w:rsidR="002A4821" w:rsidRDefault="00565E73" w:rsidP="000122C3">
      <w:pPr>
        <w:bidi/>
        <w:jc w:val="both"/>
        <w:rPr>
          <w:rFonts w:asciiTheme="minorBidi" w:hAnsiTheme="minorBidi" w:cs="Arial"/>
          <w:sz w:val="24"/>
          <w:szCs w:val="24"/>
          <w:rtl/>
        </w:rPr>
      </w:pPr>
      <w:r>
        <w:rPr>
          <w:rFonts w:asciiTheme="minorBidi" w:hAnsiTheme="minorBidi" w:cs="Arial" w:hint="cs"/>
          <w:sz w:val="24"/>
          <w:szCs w:val="24"/>
          <w:rtl/>
        </w:rPr>
        <w:t>מעבר לתכלית יש כמובן לבחון האם עצם הקריאה לחרם אכן יש בה בכדי לפגוע בכלכלת ישראל שאת מניעתה זו של הפגיעה מבקש החוק להשיג על ידי הגבלת הביטוי. גם כאן</w:t>
      </w:r>
      <w:r w:rsidR="00F0067A">
        <w:rPr>
          <w:rFonts w:asciiTheme="minorBidi" w:hAnsiTheme="minorBidi" w:cs="Arial" w:hint="cs"/>
          <w:sz w:val="24"/>
          <w:szCs w:val="24"/>
          <w:rtl/>
        </w:rPr>
        <w:t>, לדעתי,</w:t>
      </w:r>
      <w:r>
        <w:rPr>
          <w:rFonts w:asciiTheme="minorBidi" w:hAnsiTheme="minorBidi" w:cs="Arial" w:hint="cs"/>
          <w:sz w:val="24"/>
          <w:szCs w:val="24"/>
          <w:rtl/>
        </w:rPr>
        <w:t xml:space="preserve"> ספק אם זהו המקרה. אין מדובר במדינה המכריזה על חרם כבמקרה החרם הערבי, אלא בארגוני חברה אזרחית ומשום כך עצמת הפגיעה גם אם תאומץ, תהיה נמוכה עד כדי בטלה בשישים. לפיכך התכלית למניעת האיום אינה מתקיימת בהעדרו של איום ממשי וודאי, ובוודאי לא כזה שפגיעתו קשה. </w:t>
      </w:r>
      <w:r w:rsidR="002B6EE4">
        <w:rPr>
          <w:rFonts w:asciiTheme="minorBidi" w:hAnsiTheme="minorBidi" w:cs="Arial" w:hint="cs"/>
          <w:sz w:val="24"/>
          <w:szCs w:val="24"/>
          <w:rtl/>
        </w:rPr>
        <w:t xml:space="preserve">ולפיכך מרכיב הקשר הרציונלי של יחס אמצעי מטרה איננו עומד ברף הנדרש בכדי להצדיק פגיעה בזכות ייסוד. </w:t>
      </w:r>
      <w:r w:rsidR="004E3669">
        <w:rPr>
          <w:rFonts w:asciiTheme="minorBidi" w:hAnsiTheme="minorBidi" w:cs="Arial" w:hint="cs"/>
          <w:sz w:val="24"/>
          <w:szCs w:val="24"/>
          <w:rtl/>
        </w:rPr>
        <w:t xml:space="preserve">השופט מלצר טען כי הקריאה לחרם באה לכפות עמדות פוליטיות, אולם אני סבור כי הקריאה היא הזדמנות לכל אדם לאמץ את ההימנעות מקשר כלכלי מסחרי עם מדינת ישראל ואף אין בה בכדי לאלץ אדם לנטוש עיסוקו משום העובדה שהיא איננה מגיעה לכדי היזק ממשי. </w:t>
      </w:r>
      <w:proofErr w:type="spellStart"/>
      <w:r w:rsidR="004E3669">
        <w:rPr>
          <w:rFonts w:asciiTheme="minorBidi" w:hAnsiTheme="minorBidi" w:cs="Arial" w:hint="cs"/>
          <w:sz w:val="24"/>
          <w:szCs w:val="24"/>
          <w:rtl/>
        </w:rPr>
        <w:t>הבעייה</w:t>
      </w:r>
      <w:proofErr w:type="spellEnd"/>
      <w:r w:rsidR="004E3669">
        <w:rPr>
          <w:rFonts w:asciiTheme="minorBidi" w:hAnsiTheme="minorBidi" w:cs="Arial" w:hint="cs"/>
          <w:sz w:val="24"/>
          <w:szCs w:val="24"/>
          <w:rtl/>
        </w:rPr>
        <w:t xml:space="preserve"> היא בעצם החריגה מאקט 'הקריאה' ומעבר </w:t>
      </w:r>
      <w:proofErr w:type="spellStart"/>
      <w:r w:rsidR="004E3669">
        <w:rPr>
          <w:rFonts w:asciiTheme="minorBidi" w:hAnsiTheme="minorBidi" w:cs="Arial" w:hint="cs"/>
          <w:sz w:val="24"/>
          <w:szCs w:val="24"/>
          <w:rtl/>
        </w:rPr>
        <w:t>לנסיונות</w:t>
      </w:r>
      <w:proofErr w:type="spellEnd"/>
      <w:r w:rsidR="004E3669">
        <w:rPr>
          <w:rFonts w:asciiTheme="minorBidi" w:hAnsiTheme="minorBidi" w:cs="Arial" w:hint="cs"/>
          <w:sz w:val="24"/>
          <w:szCs w:val="24"/>
          <w:rtl/>
        </w:rPr>
        <w:t xml:space="preserve"> למניעה והיזק </w:t>
      </w:r>
      <w:proofErr w:type="spellStart"/>
      <w:r w:rsidR="004E3669">
        <w:rPr>
          <w:rFonts w:asciiTheme="minorBidi" w:hAnsiTheme="minorBidi" w:cs="Arial" w:hint="cs"/>
          <w:sz w:val="24"/>
          <w:szCs w:val="24"/>
          <w:rtl/>
        </w:rPr>
        <w:t>םיסי</w:t>
      </w:r>
      <w:proofErr w:type="spellEnd"/>
      <w:r w:rsidR="004E3669">
        <w:rPr>
          <w:rFonts w:asciiTheme="minorBidi" w:hAnsiTheme="minorBidi" w:cs="Arial" w:hint="cs"/>
          <w:sz w:val="24"/>
          <w:szCs w:val="24"/>
          <w:rtl/>
        </w:rPr>
        <w:t xml:space="preserve"> על מנת לפגוע בזכות האחר למכור או לקנות. או אז כבר לא מדובר בקריאה אם כי </w:t>
      </w:r>
      <w:proofErr w:type="spellStart"/>
      <w:r w:rsidR="004E3669">
        <w:rPr>
          <w:rFonts w:asciiTheme="minorBidi" w:hAnsiTheme="minorBidi" w:cs="Arial" w:hint="cs"/>
          <w:sz w:val="24"/>
          <w:szCs w:val="24"/>
          <w:rtl/>
        </w:rPr>
        <w:t>בונדליזם</w:t>
      </w:r>
      <w:proofErr w:type="spellEnd"/>
      <w:r w:rsidR="004E3669">
        <w:rPr>
          <w:rFonts w:asciiTheme="minorBidi" w:hAnsiTheme="minorBidi" w:cs="Arial" w:hint="cs"/>
          <w:sz w:val="24"/>
          <w:szCs w:val="24"/>
          <w:rtl/>
        </w:rPr>
        <w:t xml:space="preserve"> והגבלת זכות האחר. כשם שלא ניתן להכריח אדם לקנות מוצר לא ניתן להכריחו שלא לקנות אותו ויהיו נימוקיו אשר יהיו. הקריאה עצמה אינה מצטבר לכדי פגיעה ממשית המצדיקה הגבלתה. </w:t>
      </w:r>
    </w:p>
    <w:p w14:paraId="249CCDA7" w14:textId="32DDF9F2" w:rsidR="006B225D" w:rsidRPr="002A4821" w:rsidRDefault="004A169E" w:rsidP="00CA44BC">
      <w:pPr>
        <w:bidi/>
        <w:jc w:val="both"/>
        <w:rPr>
          <w:rFonts w:asciiTheme="minorBidi" w:hAnsiTheme="minorBidi" w:cs="Arial"/>
          <w:sz w:val="24"/>
          <w:szCs w:val="24"/>
        </w:rPr>
      </w:pPr>
      <w:r>
        <w:rPr>
          <w:rFonts w:asciiTheme="minorBidi" w:hAnsiTheme="minorBidi" w:cs="Arial" w:hint="cs"/>
          <w:sz w:val="24"/>
          <w:szCs w:val="24"/>
          <w:rtl/>
        </w:rPr>
        <w:t>לפיכך ניתן לזהות כאן תחילתם של תהליכים אחרים וזאת מבלי לשייך למחוקקים כוונת מכוון בהתנעתם. עלול להיווצר כאן</w:t>
      </w:r>
      <w:r w:rsidR="00BD3C53">
        <w:rPr>
          <w:rFonts w:asciiTheme="minorBidi" w:hAnsiTheme="minorBidi" w:cs="Arial" w:hint="cs"/>
          <w:sz w:val="24"/>
          <w:szCs w:val="24"/>
          <w:rtl/>
        </w:rPr>
        <w:t xml:space="preserve"> תהליך </w:t>
      </w:r>
      <w:r>
        <w:rPr>
          <w:rFonts w:asciiTheme="minorBidi" w:hAnsiTheme="minorBidi" w:cs="Arial" w:hint="cs"/>
          <w:sz w:val="24"/>
          <w:szCs w:val="24"/>
          <w:rtl/>
        </w:rPr>
        <w:t xml:space="preserve">של </w:t>
      </w:r>
      <w:r w:rsidR="00BD3C53">
        <w:rPr>
          <w:rFonts w:asciiTheme="minorBidi" w:hAnsiTheme="minorBidi" w:cs="Arial" w:hint="cs"/>
          <w:sz w:val="24"/>
          <w:szCs w:val="24"/>
          <w:rtl/>
        </w:rPr>
        <w:t xml:space="preserve">שחיקה </w:t>
      </w:r>
      <w:r w:rsidR="000E31FA">
        <w:rPr>
          <w:rFonts w:asciiTheme="minorBidi" w:hAnsiTheme="minorBidi" w:cs="Arial" w:hint="cs"/>
          <w:sz w:val="24"/>
          <w:szCs w:val="24"/>
          <w:rtl/>
        </w:rPr>
        <w:t>בחשיבות תכלית</w:t>
      </w:r>
      <w:r w:rsidR="00BD3C53">
        <w:rPr>
          <w:rFonts w:asciiTheme="minorBidi" w:hAnsiTheme="minorBidi" w:cs="Arial" w:hint="cs"/>
          <w:sz w:val="24"/>
          <w:szCs w:val="24"/>
          <w:rtl/>
        </w:rPr>
        <w:t xml:space="preserve"> </w:t>
      </w:r>
      <w:r w:rsidR="000E31FA">
        <w:rPr>
          <w:rFonts w:asciiTheme="minorBidi" w:hAnsiTheme="minorBidi" w:cs="Arial" w:hint="cs"/>
          <w:sz w:val="24"/>
          <w:szCs w:val="24"/>
          <w:rtl/>
        </w:rPr>
        <w:t>ה</w:t>
      </w:r>
      <w:r w:rsidR="00BD3C53">
        <w:rPr>
          <w:rFonts w:asciiTheme="minorBidi" w:hAnsiTheme="minorBidi" w:cs="Arial" w:hint="cs"/>
          <w:sz w:val="24"/>
          <w:szCs w:val="24"/>
          <w:rtl/>
        </w:rPr>
        <w:t xml:space="preserve">חוק, והחקיקה הופכת פלטפורמה להצהרות פוליטיות ולא </w:t>
      </w:r>
      <w:r w:rsidR="000E31FA">
        <w:rPr>
          <w:rFonts w:asciiTheme="minorBidi" w:hAnsiTheme="minorBidi" w:cs="Arial" w:hint="cs"/>
          <w:sz w:val="24"/>
          <w:szCs w:val="24"/>
          <w:rtl/>
        </w:rPr>
        <w:t>לייעודה ה</w:t>
      </w:r>
      <w:r w:rsidR="00BD3C53">
        <w:rPr>
          <w:rFonts w:asciiTheme="minorBidi" w:hAnsiTheme="minorBidi" w:cs="Arial" w:hint="cs"/>
          <w:sz w:val="24"/>
          <w:szCs w:val="24"/>
          <w:rtl/>
        </w:rPr>
        <w:t xml:space="preserve">ראוי </w:t>
      </w:r>
      <w:r w:rsidR="000E31FA">
        <w:rPr>
          <w:rFonts w:asciiTheme="minorBidi" w:hAnsiTheme="minorBidi" w:cs="Arial" w:hint="cs"/>
          <w:sz w:val="24"/>
          <w:szCs w:val="24"/>
          <w:rtl/>
        </w:rPr>
        <w:t xml:space="preserve">ככלי עזר </w:t>
      </w:r>
      <w:r w:rsidR="00BD3C53">
        <w:rPr>
          <w:rFonts w:asciiTheme="minorBidi" w:hAnsiTheme="minorBidi" w:cs="Arial" w:hint="cs"/>
          <w:sz w:val="24"/>
          <w:szCs w:val="24"/>
          <w:rtl/>
        </w:rPr>
        <w:t xml:space="preserve">של רשות מבצעת. </w:t>
      </w:r>
      <w:r w:rsidR="0055680B">
        <w:rPr>
          <w:rFonts w:asciiTheme="minorBidi" w:hAnsiTheme="minorBidi" w:cs="Arial" w:hint="cs"/>
          <w:sz w:val="24"/>
          <w:szCs w:val="24"/>
          <w:rtl/>
        </w:rPr>
        <w:t>חקיקה דקלרטיבית</w:t>
      </w:r>
      <w:r>
        <w:rPr>
          <w:rFonts w:asciiTheme="minorBidi" w:hAnsiTheme="minorBidi" w:cs="Arial" w:hint="cs"/>
          <w:sz w:val="24"/>
          <w:szCs w:val="24"/>
          <w:rtl/>
        </w:rPr>
        <w:t>,</w:t>
      </w:r>
      <w:r w:rsidR="0055680B">
        <w:rPr>
          <w:rFonts w:asciiTheme="minorBidi" w:hAnsiTheme="minorBidi" w:cs="Arial" w:hint="cs"/>
          <w:sz w:val="24"/>
          <w:szCs w:val="24"/>
          <w:rtl/>
        </w:rPr>
        <w:t xml:space="preserve"> שיש לה לעיתית משמעות חשובה משל עצמה</w:t>
      </w:r>
      <w:r w:rsidR="002A4821">
        <w:rPr>
          <w:rFonts w:asciiTheme="minorBidi" w:hAnsiTheme="minorBidi" w:cs="Arial" w:hint="cs"/>
          <w:sz w:val="24"/>
          <w:szCs w:val="24"/>
          <w:rtl/>
        </w:rPr>
        <w:t>,</w:t>
      </w:r>
      <w:r w:rsidR="0055680B">
        <w:rPr>
          <w:rFonts w:asciiTheme="minorBidi" w:hAnsiTheme="minorBidi" w:cs="Arial" w:hint="cs"/>
          <w:sz w:val="24"/>
          <w:szCs w:val="24"/>
          <w:rtl/>
        </w:rPr>
        <w:t xml:space="preserve"> עלולה להתדרדר לכדי חקיקה פוליטית, כפי שמתארת חברת הכנסת לשעבר נעמי בלומנטל: </w:t>
      </w:r>
      <w:r w:rsidR="0055680B" w:rsidRPr="0055680B">
        <w:rPr>
          <w:rFonts w:asciiTheme="minorBidi" w:hAnsiTheme="minorBidi" w:cs="Arial"/>
          <w:sz w:val="24"/>
          <w:szCs w:val="24"/>
          <w:rtl/>
        </w:rPr>
        <w:t>ח"כ יודע שגם אם אין שום סיכוי להעביר את הצעת החוק, עדיין כשיגיש הצעת-חוק הוא יזכה לתשומת לב תקשורתית, והציבור שבחר בו ידע שהוא עשה משהו.</w:t>
      </w:r>
      <w:r w:rsidR="0055680B">
        <w:rPr>
          <w:rFonts w:asciiTheme="minorBidi" w:hAnsiTheme="minorBidi" w:cs="Arial" w:hint="cs"/>
          <w:sz w:val="24"/>
          <w:szCs w:val="24"/>
          <w:rtl/>
        </w:rPr>
        <w:t xml:space="preserve"> (פרלמנט, 2000) </w:t>
      </w:r>
      <w:proofErr w:type="spellStart"/>
      <w:r w:rsidR="002A4821">
        <w:rPr>
          <w:rFonts w:asciiTheme="minorBidi" w:hAnsiTheme="minorBidi" w:cs="Arial" w:hint="cs"/>
          <w:sz w:val="24"/>
          <w:szCs w:val="24"/>
          <w:rtl/>
        </w:rPr>
        <w:t>וכנ'ל</w:t>
      </w:r>
      <w:proofErr w:type="spellEnd"/>
      <w:r w:rsidR="002A4821">
        <w:rPr>
          <w:rFonts w:asciiTheme="minorBidi" w:hAnsiTheme="minorBidi" w:cs="Arial" w:hint="cs"/>
          <w:sz w:val="24"/>
          <w:szCs w:val="24"/>
          <w:rtl/>
        </w:rPr>
        <w:t xml:space="preserve"> גם חקיקה שתכנס לספר החוקים, אבל תגיע אליו מרוקנת מן התכנים שעשו את הכותרות בתקשורת, ולבסוף גם במתכונתו המדוללת, פסיקות ב</w:t>
      </w:r>
      <w:r w:rsidR="002A4821" w:rsidRPr="002A4821">
        <w:rPr>
          <w:rFonts w:asciiTheme="minorBidi" w:hAnsiTheme="minorBidi" w:cs="Arial"/>
          <w:sz w:val="24"/>
          <w:szCs w:val="24"/>
          <w:rtl/>
        </w:rPr>
        <w:t xml:space="preserve">עתירות </w:t>
      </w:r>
      <w:proofErr w:type="spellStart"/>
      <w:r w:rsidR="002A4821" w:rsidRPr="002A4821">
        <w:rPr>
          <w:rFonts w:asciiTheme="minorBidi" w:hAnsiTheme="minorBidi" w:cs="Arial"/>
          <w:sz w:val="24"/>
          <w:szCs w:val="24"/>
          <w:rtl/>
        </w:rPr>
        <w:t>לבג'צ</w:t>
      </w:r>
      <w:proofErr w:type="spellEnd"/>
      <w:r w:rsidR="002A4821" w:rsidRPr="002A4821">
        <w:rPr>
          <w:rFonts w:asciiTheme="minorBidi" w:hAnsiTheme="minorBidi" w:cs="Arial"/>
          <w:sz w:val="24"/>
          <w:szCs w:val="24"/>
          <w:rtl/>
        </w:rPr>
        <w:t xml:space="preserve"> </w:t>
      </w:r>
      <w:r w:rsidR="002A4821">
        <w:rPr>
          <w:rFonts w:asciiTheme="minorBidi" w:hAnsiTheme="minorBidi" w:cs="Arial" w:hint="cs"/>
          <w:sz w:val="24"/>
          <w:szCs w:val="24"/>
          <w:rtl/>
        </w:rPr>
        <w:t>תצמצמנה</w:t>
      </w:r>
      <w:r w:rsidR="002A4821" w:rsidRPr="002A4821">
        <w:rPr>
          <w:rFonts w:asciiTheme="minorBidi" w:hAnsiTheme="minorBidi" w:cs="Arial"/>
          <w:sz w:val="24"/>
          <w:szCs w:val="24"/>
          <w:rtl/>
        </w:rPr>
        <w:t xml:space="preserve"> משמעותי</w:t>
      </w:r>
      <w:r w:rsidR="002A4821">
        <w:rPr>
          <w:rFonts w:asciiTheme="minorBidi" w:hAnsiTheme="minorBidi" w:cs="Arial" w:hint="cs"/>
          <w:sz w:val="24"/>
          <w:szCs w:val="24"/>
          <w:rtl/>
        </w:rPr>
        <w:t>ת</w:t>
      </w:r>
      <w:r w:rsidR="002A4821" w:rsidRPr="002A4821">
        <w:rPr>
          <w:rFonts w:asciiTheme="minorBidi" w:hAnsiTheme="minorBidi" w:cs="Arial"/>
          <w:sz w:val="24"/>
          <w:szCs w:val="24"/>
          <w:rtl/>
        </w:rPr>
        <w:t xml:space="preserve"> </w:t>
      </w:r>
      <w:r w:rsidR="002A4821">
        <w:rPr>
          <w:rFonts w:asciiTheme="minorBidi" w:hAnsiTheme="minorBidi" w:cs="Arial" w:hint="cs"/>
          <w:sz w:val="24"/>
          <w:szCs w:val="24"/>
          <w:rtl/>
        </w:rPr>
        <w:t>את תחולת החוק ואת היקף</w:t>
      </w:r>
      <w:r w:rsidR="002A4821" w:rsidRPr="002A4821">
        <w:rPr>
          <w:rFonts w:asciiTheme="minorBidi" w:hAnsiTheme="minorBidi" w:cs="Arial"/>
          <w:sz w:val="24"/>
          <w:szCs w:val="24"/>
          <w:rtl/>
        </w:rPr>
        <w:t xml:space="preserve"> המקרים עליהם יוכל להיות מוחל החוק, אם בכלל. </w:t>
      </w:r>
      <w:r w:rsidR="002319EF">
        <w:rPr>
          <w:rFonts w:asciiTheme="minorBidi" w:hAnsiTheme="minorBidi" w:cs="Arial" w:hint="cs"/>
          <w:sz w:val="24"/>
          <w:szCs w:val="24"/>
          <w:rtl/>
        </w:rPr>
        <w:t xml:space="preserve">חוק החרם משיק למרחב הזה, וככזה, נותר גם הוא בעיקרו חקיקה דקלרטיבית. השימוש בחקיקה כפלטפורמת יחסי ציבור ולא ככלי ביצועי, הופך לנורמה ולתרבות פוליטית, שספק אם בסמכות וביכולתו של בית המשפט לעצרה. </w:t>
      </w:r>
    </w:p>
    <w:p w14:paraId="685D7AAB" w14:textId="4055F2BA" w:rsidR="00B92B2E" w:rsidRDefault="008A6289" w:rsidP="00B92B2E">
      <w:pPr>
        <w:bidi/>
        <w:jc w:val="both"/>
        <w:rPr>
          <w:rFonts w:asciiTheme="minorBidi" w:hAnsiTheme="minorBidi" w:cs="Arial"/>
          <w:sz w:val="24"/>
          <w:szCs w:val="24"/>
          <w:rtl/>
          <w:lang w:val="en-US"/>
        </w:rPr>
      </w:pPr>
      <w:r w:rsidRPr="008A6289">
        <w:rPr>
          <w:rFonts w:asciiTheme="minorBidi" w:hAnsiTheme="minorBidi" w:cs="Arial" w:hint="cs"/>
          <w:b/>
          <w:bCs/>
          <w:sz w:val="24"/>
          <w:szCs w:val="24"/>
          <w:rtl/>
          <w:lang w:val="en-US"/>
        </w:rPr>
        <w:lastRenderedPageBreak/>
        <w:t>מחוק החרם למניעת הכניסה</w:t>
      </w:r>
      <w:r>
        <w:rPr>
          <w:rFonts w:asciiTheme="minorBidi" w:hAnsiTheme="minorBidi" w:cs="Arial" w:hint="cs"/>
          <w:sz w:val="24"/>
          <w:szCs w:val="24"/>
          <w:rtl/>
          <w:lang w:val="en-US"/>
        </w:rPr>
        <w:t xml:space="preserve">. </w:t>
      </w:r>
      <w:r w:rsidR="00B92B2E">
        <w:rPr>
          <w:rFonts w:asciiTheme="minorBidi" w:hAnsiTheme="minorBidi" w:cs="Arial" w:hint="cs"/>
          <w:sz w:val="24"/>
          <w:szCs w:val="24"/>
          <w:rtl/>
          <w:lang w:val="en-US"/>
        </w:rPr>
        <w:t>בסעיף 5 בהצעת החוק המקורית נקבע</w:t>
      </w:r>
      <w:r w:rsidR="001E37B1">
        <w:rPr>
          <w:rFonts w:asciiTheme="minorBidi" w:hAnsiTheme="minorBidi" w:cs="Arial" w:hint="cs"/>
          <w:sz w:val="24"/>
          <w:szCs w:val="24"/>
          <w:rtl/>
          <w:lang w:val="en-US"/>
        </w:rPr>
        <w:t>,</w:t>
      </w:r>
      <w:r w:rsidR="00B92B2E">
        <w:rPr>
          <w:rFonts w:asciiTheme="minorBidi" w:hAnsiTheme="minorBidi" w:cs="Arial" w:hint="cs"/>
          <w:sz w:val="24"/>
          <w:szCs w:val="24"/>
          <w:rtl/>
          <w:lang w:val="en-US"/>
        </w:rPr>
        <w:t xml:space="preserve"> כי במקרה של </w:t>
      </w:r>
      <w:r w:rsidR="00B92B2E" w:rsidRPr="00B92B2E">
        <w:rPr>
          <w:rFonts w:asciiTheme="minorBidi" w:hAnsiTheme="minorBidi" w:cs="Arial"/>
          <w:sz w:val="24"/>
          <w:szCs w:val="24"/>
          <w:rtl/>
          <w:lang w:val="en-US"/>
        </w:rPr>
        <w:t xml:space="preserve">אדם שאינו אזרח או תושב ישראל </w:t>
      </w:r>
      <w:r w:rsidR="00B92B2E">
        <w:rPr>
          <w:rFonts w:asciiTheme="minorBidi" w:hAnsiTheme="minorBidi" w:cs="Arial" w:hint="cs"/>
          <w:sz w:val="24"/>
          <w:szCs w:val="24"/>
          <w:rtl/>
          <w:lang w:val="en-US"/>
        </w:rPr>
        <w:t>הפועל בכדי</w:t>
      </w:r>
      <w:r w:rsidR="00B92B2E" w:rsidRPr="00B92B2E">
        <w:rPr>
          <w:rFonts w:asciiTheme="minorBidi" w:hAnsiTheme="minorBidi" w:cs="Arial"/>
          <w:sz w:val="24"/>
          <w:szCs w:val="24"/>
          <w:rtl/>
          <w:lang w:val="en-US"/>
        </w:rPr>
        <w:t xml:space="preserve"> ליזום חרם על מדינת ישראל, לעודד השתתפות בו, או לספק סיוע או מידע במטרה לקדם אותו.</w:t>
      </w:r>
      <w:r w:rsidR="00B92B2E">
        <w:rPr>
          <w:rFonts w:asciiTheme="minorBidi" w:hAnsiTheme="minorBidi" w:cs="Arial" w:hint="cs"/>
          <w:sz w:val="24"/>
          <w:szCs w:val="24"/>
          <w:rtl/>
          <w:lang w:val="en-US"/>
        </w:rPr>
        <w:t xml:space="preserve"> [סעיף 2 של אותו הנוסח המוצע], </w:t>
      </w:r>
      <w:r w:rsidR="00B92B2E" w:rsidRPr="00B92B2E">
        <w:rPr>
          <w:rFonts w:asciiTheme="minorBidi" w:hAnsiTheme="minorBidi" w:cs="Arial"/>
          <w:sz w:val="24"/>
          <w:szCs w:val="24"/>
          <w:rtl/>
          <w:lang w:val="en-US"/>
        </w:rPr>
        <w:t xml:space="preserve">או </w:t>
      </w:r>
      <w:r w:rsidR="001E37B1">
        <w:rPr>
          <w:rFonts w:asciiTheme="minorBidi" w:hAnsiTheme="minorBidi" w:cs="Arial" w:hint="cs"/>
          <w:sz w:val="24"/>
          <w:szCs w:val="24"/>
          <w:rtl/>
          <w:lang w:val="en-US"/>
        </w:rPr>
        <w:t>ש</w:t>
      </w:r>
      <w:r w:rsidR="00B92B2E" w:rsidRPr="00B92B2E">
        <w:rPr>
          <w:rFonts w:asciiTheme="minorBidi" w:hAnsiTheme="minorBidi" w:cs="Arial"/>
          <w:sz w:val="24"/>
          <w:szCs w:val="24"/>
          <w:rtl/>
          <w:lang w:val="en-US"/>
        </w:rPr>
        <w:t xml:space="preserve">קבעה הממשלה ברוב חבריה כי אדם כאמור מטיל חרם על מדינת ישראל, </w:t>
      </w:r>
      <w:r w:rsidR="00B92B2E">
        <w:rPr>
          <w:rFonts w:asciiTheme="minorBidi" w:hAnsiTheme="minorBidi" w:cs="Arial" w:hint="cs"/>
          <w:sz w:val="24"/>
          <w:szCs w:val="24"/>
          <w:rtl/>
          <w:lang w:val="en-US"/>
        </w:rPr>
        <w:t xml:space="preserve">או אז </w:t>
      </w:r>
      <w:r w:rsidR="00B92B2E" w:rsidRPr="00A92B43">
        <w:rPr>
          <w:rFonts w:asciiTheme="minorBidi" w:hAnsiTheme="minorBidi" w:cs="Arial"/>
          <w:sz w:val="24"/>
          <w:szCs w:val="24"/>
          <w:u w:val="single"/>
          <w:rtl/>
          <w:lang w:val="en-US"/>
        </w:rPr>
        <w:t>רשאי</w:t>
      </w:r>
      <w:r w:rsidR="00B92B2E" w:rsidRPr="00B92B2E">
        <w:rPr>
          <w:rFonts w:asciiTheme="minorBidi" w:hAnsiTheme="minorBidi" w:cs="Arial"/>
          <w:sz w:val="24"/>
          <w:szCs w:val="24"/>
          <w:rtl/>
          <w:lang w:val="en-US"/>
        </w:rPr>
        <w:t xml:space="preserve"> שר הפנים </w:t>
      </w:r>
      <w:bookmarkStart w:id="3" w:name="_Hlk65675978"/>
      <w:r w:rsidR="00B92B2E" w:rsidRPr="00B92B2E">
        <w:rPr>
          <w:rFonts w:asciiTheme="minorBidi" w:hAnsiTheme="minorBidi" w:cs="Arial"/>
          <w:sz w:val="24"/>
          <w:szCs w:val="24"/>
          <w:u w:val="single"/>
          <w:rtl/>
          <w:lang w:val="en-US"/>
        </w:rPr>
        <w:t>לפנות לבית המשפט</w:t>
      </w:r>
      <w:r w:rsidR="00B92B2E" w:rsidRPr="00B92B2E">
        <w:rPr>
          <w:rFonts w:asciiTheme="minorBidi" w:hAnsiTheme="minorBidi" w:cs="Arial"/>
          <w:sz w:val="24"/>
          <w:szCs w:val="24"/>
          <w:rtl/>
          <w:lang w:val="en-US"/>
        </w:rPr>
        <w:t xml:space="preserve"> המחוזי </w:t>
      </w:r>
      <w:r w:rsidR="00B92B2E" w:rsidRPr="00B92B2E">
        <w:rPr>
          <w:rFonts w:asciiTheme="minorBidi" w:hAnsiTheme="minorBidi" w:cs="Arial"/>
          <w:sz w:val="24"/>
          <w:szCs w:val="24"/>
          <w:u w:val="single"/>
          <w:rtl/>
          <w:lang w:val="en-US"/>
        </w:rPr>
        <w:t>בבקשה לשלול לאותו אדם את זכות הכניסה</w:t>
      </w:r>
      <w:r w:rsidR="00B92B2E" w:rsidRPr="00B92B2E">
        <w:rPr>
          <w:rFonts w:asciiTheme="minorBidi" w:hAnsiTheme="minorBidi" w:cs="Arial"/>
          <w:sz w:val="24"/>
          <w:szCs w:val="24"/>
          <w:rtl/>
          <w:lang w:val="en-US"/>
        </w:rPr>
        <w:t xml:space="preserve"> לישראל לתקופה של עשר שנים לפחות</w:t>
      </w:r>
      <w:bookmarkEnd w:id="3"/>
      <w:r w:rsidR="00B92B2E">
        <w:rPr>
          <w:rFonts w:asciiTheme="minorBidi" w:hAnsiTheme="minorBidi" w:cs="Arial" w:hint="cs"/>
          <w:sz w:val="24"/>
          <w:szCs w:val="24"/>
          <w:rtl/>
          <w:lang w:val="en-US"/>
        </w:rPr>
        <w:t xml:space="preserve">.  </w:t>
      </w:r>
      <w:r w:rsidR="00B92B2E" w:rsidRPr="00B92B2E">
        <w:rPr>
          <w:rFonts w:asciiTheme="minorBidi" w:hAnsiTheme="minorBidi" w:cs="Arial"/>
          <w:sz w:val="24"/>
          <w:szCs w:val="24"/>
          <w:rtl/>
          <w:lang w:val="en-US"/>
        </w:rPr>
        <w:t>אולם בית המשפט יהיה רשאי לקבוע תקופה קצרה מכך מטעמים מיוחדים שיירשמו;</w:t>
      </w:r>
      <w:r w:rsidR="00B92B2E">
        <w:rPr>
          <w:rFonts w:asciiTheme="minorBidi" w:hAnsiTheme="minorBidi" w:cs="Arial" w:hint="cs"/>
          <w:sz w:val="24"/>
          <w:szCs w:val="24"/>
          <w:rtl/>
          <w:lang w:val="en-US"/>
        </w:rPr>
        <w:t xml:space="preserve"> </w:t>
      </w:r>
    </w:p>
    <w:p w14:paraId="1217F5D8" w14:textId="1797DD7A" w:rsidR="00B91D18" w:rsidRDefault="00B91D18" w:rsidP="00B91D18">
      <w:pPr>
        <w:bidi/>
        <w:jc w:val="both"/>
        <w:rPr>
          <w:rFonts w:asciiTheme="minorBidi" w:hAnsiTheme="minorBidi" w:cs="Arial"/>
          <w:sz w:val="24"/>
          <w:szCs w:val="24"/>
          <w:rtl/>
          <w:lang w:val="en-US"/>
        </w:rPr>
      </w:pPr>
      <w:r>
        <w:rPr>
          <w:rFonts w:asciiTheme="minorBidi" w:hAnsiTheme="minorBidi" w:cs="Arial" w:hint="cs"/>
          <w:sz w:val="24"/>
          <w:szCs w:val="24"/>
          <w:rtl/>
          <w:lang w:val="en-US"/>
        </w:rPr>
        <w:t>אולם ב</w:t>
      </w:r>
      <w:r w:rsidRPr="00B91D18">
        <w:rPr>
          <w:rFonts w:asciiTheme="minorBidi" w:hAnsiTheme="minorBidi" w:cs="Arial"/>
          <w:sz w:val="24"/>
          <w:szCs w:val="24"/>
          <w:rtl/>
          <w:lang w:val="en-US"/>
        </w:rPr>
        <w:t xml:space="preserve">ישיבת ועדת החוקה, חוק ומשפט (15 בפברואר 2011), </w:t>
      </w:r>
      <w:r>
        <w:rPr>
          <w:rFonts w:asciiTheme="minorBidi" w:hAnsiTheme="minorBidi" w:cs="Arial" w:hint="cs"/>
          <w:sz w:val="24"/>
          <w:szCs w:val="24"/>
          <w:rtl/>
          <w:lang w:val="en-US"/>
        </w:rPr>
        <w:t xml:space="preserve">ציין חבר הכנסת </w:t>
      </w:r>
      <w:proofErr w:type="spellStart"/>
      <w:r>
        <w:rPr>
          <w:rFonts w:asciiTheme="minorBidi" w:hAnsiTheme="minorBidi" w:cs="Arial" w:hint="cs"/>
          <w:sz w:val="24"/>
          <w:szCs w:val="24"/>
          <w:rtl/>
          <w:lang w:val="en-US"/>
        </w:rPr>
        <w:t>אלקין</w:t>
      </w:r>
      <w:proofErr w:type="spellEnd"/>
      <w:r>
        <w:rPr>
          <w:rFonts w:asciiTheme="minorBidi" w:hAnsiTheme="minorBidi" w:cs="Arial" w:hint="cs"/>
          <w:sz w:val="24"/>
          <w:szCs w:val="24"/>
          <w:rtl/>
          <w:lang w:val="en-US"/>
        </w:rPr>
        <w:t xml:space="preserve"> כי לצערו ועל </w:t>
      </w:r>
      <w:r w:rsidRPr="00B91D18">
        <w:rPr>
          <w:rFonts w:asciiTheme="minorBidi" w:hAnsiTheme="minorBidi" w:cs="Arial"/>
          <w:sz w:val="24"/>
          <w:szCs w:val="24"/>
          <w:rtl/>
          <w:lang w:val="en-US"/>
        </w:rPr>
        <w:t xml:space="preserve">פי הדרישה של ועדת השרים לחקיקה, </w:t>
      </w:r>
      <w:r>
        <w:rPr>
          <w:rFonts w:asciiTheme="minorBidi" w:hAnsiTheme="minorBidi" w:cs="Arial" w:hint="cs"/>
          <w:sz w:val="24"/>
          <w:szCs w:val="24"/>
          <w:rtl/>
          <w:lang w:val="en-US"/>
        </w:rPr>
        <w:t xml:space="preserve">הוא </w:t>
      </w:r>
      <w:proofErr w:type="spellStart"/>
      <w:r>
        <w:rPr>
          <w:rFonts w:asciiTheme="minorBidi" w:hAnsiTheme="minorBidi" w:cs="Arial" w:hint="cs"/>
          <w:sz w:val="24"/>
          <w:szCs w:val="24"/>
          <w:rtl/>
          <w:lang w:val="en-US"/>
        </w:rPr>
        <w:t>חוייב</w:t>
      </w:r>
      <w:proofErr w:type="spellEnd"/>
      <w:r w:rsidRPr="00B91D18">
        <w:rPr>
          <w:rFonts w:asciiTheme="minorBidi" w:hAnsiTheme="minorBidi" w:cs="Arial"/>
          <w:sz w:val="24"/>
          <w:szCs w:val="24"/>
          <w:rtl/>
          <w:lang w:val="en-US"/>
        </w:rPr>
        <w:t xml:space="preserve"> לוותר על</w:t>
      </w:r>
      <w:r>
        <w:rPr>
          <w:rFonts w:asciiTheme="minorBidi" w:hAnsiTheme="minorBidi" w:cs="Arial" w:hint="cs"/>
          <w:sz w:val="24"/>
          <w:szCs w:val="24"/>
          <w:rtl/>
          <w:lang w:val="en-US"/>
        </w:rPr>
        <w:t xml:space="preserve"> הסעיפים בהצעת החוק המבקשים להחיל אותו גם על "</w:t>
      </w:r>
      <w:r w:rsidRPr="00B91D18">
        <w:rPr>
          <w:rFonts w:asciiTheme="minorBidi" w:hAnsiTheme="minorBidi" w:cs="Arial"/>
          <w:sz w:val="24"/>
          <w:szCs w:val="24"/>
          <w:rtl/>
          <w:lang w:val="en-US"/>
        </w:rPr>
        <w:t>אדם או גוף בחוץ לארץ או ישות מדינית זרה</w:t>
      </w:r>
      <w:r>
        <w:rPr>
          <w:rFonts w:asciiTheme="minorBidi" w:hAnsiTheme="minorBidi" w:cs="Arial" w:hint="cs"/>
          <w:sz w:val="24"/>
          <w:szCs w:val="24"/>
          <w:rtl/>
          <w:lang w:val="en-US"/>
        </w:rPr>
        <w:t>"</w:t>
      </w:r>
      <w:r w:rsidRPr="00B91D18">
        <w:rPr>
          <w:rFonts w:asciiTheme="minorBidi" w:hAnsiTheme="minorBidi" w:cs="Arial"/>
          <w:sz w:val="24"/>
          <w:szCs w:val="24"/>
          <w:rtl/>
          <w:lang w:val="en-US"/>
        </w:rPr>
        <w:t xml:space="preserve">. לכן, במסגרת ההתחייבות הזאת, </w:t>
      </w:r>
      <w:r>
        <w:rPr>
          <w:rFonts w:asciiTheme="minorBidi" w:hAnsiTheme="minorBidi" w:cs="Arial" w:hint="cs"/>
          <w:sz w:val="24"/>
          <w:szCs w:val="24"/>
          <w:rtl/>
          <w:lang w:val="en-US"/>
        </w:rPr>
        <w:t>הצהיר חבר הכנסת כי "</w:t>
      </w:r>
      <w:r w:rsidRPr="00B91D18">
        <w:rPr>
          <w:rFonts w:asciiTheme="minorBidi" w:hAnsiTheme="minorBidi" w:cs="Arial"/>
          <w:sz w:val="24"/>
          <w:szCs w:val="24"/>
          <w:rtl/>
          <w:lang w:val="en-US"/>
        </w:rPr>
        <w:t xml:space="preserve">מה שנשאר מבחינתי זה החלק שמטפל </w:t>
      </w:r>
      <w:proofErr w:type="spellStart"/>
      <w:r w:rsidRPr="00B91D18">
        <w:rPr>
          <w:rFonts w:asciiTheme="minorBidi" w:hAnsiTheme="minorBidi" w:cs="Arial"/>
          <w:sz w:val="24"/>
          <w:szCs w:val="24"/>
          <w:rtl/>
          <w:lang w:val="en-US"/>
        </w:rPr>
        <w:t>בחרמות</w:t>
      </w:r>
      <w:proofErr w:type="spellEnd"/>
      <w:r w:rsidRPr="00B91D18">
        <w:rPr>
          <w:rFonts w:asciiTheme="minorBidi" w:hAnsiTheme="minorBidi" w:cs="Arial"/>
          <w:sz w:val="24"/>
          <w:szCs w:val="24"/>
          <w:rtl/>
          <w:lang w:val="en-US"/>
        </w:rPr>
        <w:t xml:space="preserve"> שמובלות על-ידי אזרחים או גופים ישראלים.</w:t>
      </w:r>
      <w:r>
        <w:rPr>
          <w:rFonts w:asciiTheme="minorBidi" w:hAnsiTheme="minorBidi" w:cs="Arial" w:hint="cs"/>
          <w:sz w:val="24"/>
          <w:szCs w:val="24"/>
          <w:rtl/>
          <w:lang w:val="en-US"/>
        </w:rPr>
        <w:t>" [ו. החוקה, חוק ומשפט, 2011]</w:t>
      </w:r>
      <w:r w:rsidR="00A92B43">
        <w:rPr>
          <w:rFonts w:asciiTheme="minorBidi" w:hAnsiTheme="minorBidi" w:cs="Arial" w:hint="cs"/>
          <w:sz w:val="24"/>
          <w:szCs w:val="24"/>
          <w:rtl/>
          <w:lang w:val="en-US"/>
        </w:rPr>
        <w:t xml:space="preserve"> וכך לבסוף, מושאי </w:t>
      </w:r>
      <w:r w:rsidR="00A92B43" w:rsidRPr="00A92B43">
        <w:rPr>
          <w:rFonts w:asciiTheme="minorBidi" w:hAnsiTheme="minorBidi" w:cs="Arial"/>
          <w:sz w:val="24"/>
          <w:szCs w:val="24"/>
          <w:rtl/>
          <w:lang w:val="en-US"/>
        </w:rPr>
        <w:t>החוק למניעת פגיעה במדינת ישראל באמצעות חרם, התשע"א-2011</w:t>
      </w:r>
      <w:r w:rsidR="00A92B43">
        <w:rPr>
          <w:rFonts w:asciiTheme="minorBidi" w:hAnsiTheme="minorBidi" w:cs="Arial" w:hint="cs"/>
          <w:sz w:val="24"/>
          <w:szCs w:val="24"/>
          <w:rtl/>
          <w:lang w:val="en-US"/>
        </w:rPr>
        <w:t xml:space="preserve">, היו אזרחים או תושבי ישראל בלבד. </w:t>
      </w:r>
    </w:p>
    <w:p w14:paraId="38183F54" w14:textId="1150F96A" w:rsidR="00A92B43" w:rsidRDefault="00A92B43" w:rsidP="00A92B43">
      <w:pPr>
        <w:bidi/>
        <w:jc w:val="both"/>
        <w:rPr>
          <w:rFonts w:asciiTheme="minorBidi" w:hAnsiTheme="minorBidi" w:cs="Arial"/>
          <w:sz w:val="24"/>
          <w:szCs w:val="24"/>
          <w:rtl/>
          <w:lang w:val="en-US"/>
        </w:rPr>
      </w:pPr>
      <w:r>
        <w:rPr>
          <w:rFonts w:asciiTheme="minorBidi" w:hAnsiTheme="minorBidi" w:cs="Arial" w:hint="cs"/>
          <w:sz w:val="24"/>
          <w:szCs w:val="24"/>
          <w:rtl/>
          <w:lang w:val="en-US"/>
        </w:rPr>
        <w:t xml:space="preserve">אלא שתומכי החוק, סברו כי הסרת הסעיפים המדוברים מהצעת החוק, הותירה חלל שיש לתת עליו את הדעת. </w:t>
      </w:r>
      <w:r w:rsidR="0029562C">
        <w:rPr>
          <w:rFonts w:asciiTheme="minorBidi" w:hAnsiTheme="minorBidi" w:cs="Arial" w:hint="cs"/>
          <w:sz w:val="24"/>
          <w:szCs w:val="24"/>
          <w:rtl/>
          <w:lang w:val="en-US"/>
        </w:rPr>
        <w:t>מחשבה זו היא שה</w:t>
      </w:r>
      <w:r w:rsidR="00F42D63">
        <w:rPr>
          <w:rFonts w:asciiTheme="minorBidi" w:hAnsiTheme="minorBidi" w:cs="Arial" w:hint="cs"/>
          <w:sz w:val="24"/>
          <w:szCs w:val="24"/>
          <w:rtl/>
          <w:lang w:val="en-US"/>
        </w:rPr>
        <w:t>ו</w:t>
      </w:r>
      <w:r w:rsidR="0029562C">
        <w:rPr>
          <w:rFonts w:asciiTheme="minorBidi" w:hAnsiTheme="minorBidi" w:cs="Arial" w:hint="cs"/>
          <w:sz w:val="24"/>
          <w:szCs w:val="24"/>
          <w:rtl/>
          <w:lang w:val="en-US"/>
        </w:rPr>
        <w:t>בילה לבסוף לתקון 28 לחוק הכניסה, שהוא עיקרו של מסמך זה.</w:t>
      </w:r>
    </w:p>
    <w:p w14:paraId="6A7D0B6E" w14:textId="77777777" w:rsidR="00F42D63" w:rsidRPr="00BC6841" w:rsidRDefault="00F42D63" w:rsidP="00F42D63">
      <w:pPr>
        <w:bidi/>
        <w:jc w:val="both"/>
        <w:rPr>
          <w:rFonts w:asciiTheme="minorBidi" w:hAnsiTheme="minorBidi" w:cs="Arial"/>
          <w:sz w:val="24"/>
          <w:szCs w:val="24"/>
          <w:rtl/>
          <w:lang w:val="en-US"/>
        </w:rPr>
      </w:pPr>
    </w:p>
    <w:p w14:paraId="0C511791" w14:textId="3FD4C68A" w:rsidR="005A1224" w:rsidRPr="005A1224" w:rsidRDefault="005A1224" w:rsidP="005A1224">
      <w:pPr>
        <w:bidi/>
        <w:jc w:val="both"/>
        <w:rPr>
          <w:rFonts w:asciiTheme="minorBidi" w:hAnsiTheme="minorBidi" w:cs="Arial"/>
          <w:b/>
          <w:bCs/>
          <w:sz w:val="24"/>
          <w:szCs w:val="24"/>
          <w:rtl/>
        </w:rPr>
      </w:pPr>
      <w:r w:rsidRPr="00F034F2">
        <w:rPr>
          <w:rFonts w:asciiTheme="minorBidi" w:hAnsiTheme="minorBidi" w:cs="Arial" w:hint="cs"/>
          <w:b/>
          <w:bCs/>
          <w:sz w:val="24"/>
          <w:szCs w:val="24"/>
          <w:rtl/>
        </w:rPr>
        <w:t xml:space="preserve">מניעת כניסה לפעילי חרם </w:t>
      </w:r>
      <w:r w:rsidRPr="00F034F2">
        <w:rPr>
          <w:rFonts w:asciiTheme="minorBidi" w:hAnsiTheme="minorBidi" w:cs="Arial"/>
          <w:b/>
          <w:bCs/>
          <w:sz w:val="24"/>
          <w:szCs w:val="24"/>
          <w:rtl/>
        </w:rPr>
        <w:t>–</w:t>
      </w:r>
      <w:r w:rsidRPr="00F034F2">
        <w:rPr>
          <w:rFonts w:asciiTheme="minorBidi" w:hAnsiTheme="minorBidi" w:cs="Arial" w:hint="cs"/>
          <w:b/>
          <w:bCs/>
          <w:sz w:val="24"/>
          <w:szCs w:val="24"/>
          <w:rtl/>
        </w:rPr>
        <w:t xml:space="preserve"> תיקון חוק הכניסה לישראל</w:t>
      </w:r>
    </w:p>
    <w:p w14:paraId="47CC0585" w14:textId="3CEDD339" w:rsidR="00126608" w:rsidRDefault="00976D5B" w:rsidP="00126608">
      <w:pPr>
        <w:bidi/>
        <w:jc w:val="both"/>
        <w:rPr>
          <w:rFonts w:asciiTheme="minorBidi" w:hAnsiTheme="minorBidi"/>
          <w:sz w:val="24"/>
          <w:szCs w:val="24"/>
          <w:rtl/>
        </w:rPr>
      </w:pPr>
      <w:r w:rsidRPr="00976D5B">
        <w:rPr>
          <w:rFonts w:asciiTheme="minorBidi" w:hAnsiTheme="minorBidi" w:hint="cs"/>
          <w:sz w:val="24"/>
          <w:szCs w:val="24"/>
          <w:rtl/>
        </w:rPr>
        <w:t>בתאריך 14.3.2017</w:t>
      </w:r>
      <w:r>
        <w:rPr>
          <w:rFonts w:asciiTheme="minorBidi" w:hAnsiTheme="minorBidi" w:hint="cs"/>
          <w:sz w:val="24"/>
          <w:szCs w:val="24"/>
          <w:rtl/>
        </w:rPr>
        <w:t xml:space="preserve"> פורסם ברשומות תיקון מספר 28 ל</w:t>
      </w:r>
      <w:r w:rsidRPr="00976D5B">
        <w:rPr>
          <w:rFonts w:asciiTheme="minorBidi" w:hAnsiTheme="minorBidi"/>
          <w:sz w:val="24"/>
          <w:szCs w:val="24"/>
          <w:rtl/>
        </w:rPr>
        <w:t>חוק הכניסה לישראל</w:t>
      </w:r>
      <w:r w:rsidRPr="00976D5B">
        <w:rPr>
          <w:rFonts w:asciiTheme="minorBidi" w:hAnsiTheme="minorBidi" w:hint="cs"/>
          <w:sz w:val="24"/>
          <w:szCs w:val="24"/>
          <w:rtl/>
        </w:rPr>
        <w:t xml:space="preserve"> </w:t>
      </w:r>
      <w:r w:rsidRPr="00976D5B">
        <w:rPr>
          <w:rFonts w:asciiTheme="minorBidi" w:hAnsiTheme="minorBidi"/>
          <w:sz w:val="24"/>
          <w:szCs w:val="24"/>
          <w:rtl/>
        </w:rPr>
        <w:t>התשע"ז-2017</w:t>
      </w:r>
      <w:r w:rsidRPr="00976D5B">
        <w:rPr>
          <w:rFonts w:asciiTheme="minorBidi" w:hAnsiTheme="minorBidi"/>
          <w:sz w:val="24"/>
          <w:szCs w:val="24"/>
        </w:rPr>
        <w:t>*</w:t>
      </w:r>
      <w:r>
        <w:rPr>
          <w:rFonts w:asciiTheme="minorBidi" w:hAnsiTheme="minorBidi" w:hint="cs"/>
          <w:sz w:val="24"/>
          <w:szCs w:val="24"/>
          <w:rtl/>
        </w:rPr>
        <w:t xml:space="preserve"> </w:t>
      </w:r>
      <w:hyperlink r:id="rId8" w:history="1">
        <w:r w:rsidRPr="00976D5B">
          <w:rPr>
            <w:rStyle w:val="Hyperlink"/>
            <w:rFonts w:asciiTheme="minorBidi" w:hAnsiTheme="minorBidi" w:hint="cs"/>
            <w:sz w:val="24"/>
            <w:szCs w:val="24"/>
            <w:rtl/>
          </w:rPr>
          <w:t xml:space="preserve">תיקון </w:t>
        </w:r>
        <w:r w:rsidRPr="00976D5B">
          <w:rPr>
            <w:rStyle w:val="Hyperlink"/>
            <w:rFonts w:asciiTheme="minorBidi" w:hAnsiTheme="minorBidi"/>
            <w:sz w:val="24"/>
            <w:szCs w:val="24"/>
            <w:rtl/>
          </w:rPr>
          <w:t>סעיף 2</w:t>
        </w:r>
        <w:r w:rsidRPr="00976D5B">
          <w:rPr>
            <w:rStyle w:val="Hyperlink"/>
            <w:rFonts w:asciiTheme="minorBidi" w:hAnsiTheme="minorBidi" w:hint="cs"/>
            <w:sz w:val="24"/>
            <w:szCs w:val="24"/>
            <w:rtl/>
          </w:rPr>
          <w:t xml:space="preserve">. </w:t>
        </w:r>
        <w:r w:rsidRPr="00976D5B">
          <w:rPr>
            <w:rStyle w:val="Hyperlink"/>
            <w:rFonts w:asciiTheme="minorBidi" w:hAnsiTheme="minorBidi"/>
            <w:sz w:val="24"/>
            <w:szCs w:val="24"/>
            <w:rtl/>
          </w:rPr>
          <w:t>בחוק הכניסה לישראל</w:t>
        </w:r>
      </w:hyperlink>
      <w:r w:rsidRPr="00976D5B">
        <w:rPr>
          <w:rFonts w:asciiTheme="minorBidi" w:hAnsiTheme="minorBidi"/>
          <w:sz w:val="24"/>
          <w:szCs w:val="24"/>
          <w:rtl/>
        </w:rPr>
        <w:t>, התשי"ב-1952</w:t>
      </w:r>
      <w:r>
        <w:rPr>
          <w:rFonts w:asciiTheme="minorBidi" w:hAnsiTheme="minorBidi" w:hint="cs"/>
          <w:sz w:val="24"/>
          <w:szCs w:val="24"/>
          <w:rtl/>
        </w:rPr>
        <w:t xml:space="preserve"> </w:t>
      </w:r>
      <w:r w:rsidRPr="00976D5B">
        <w:rPr>
          <w:rFonts w:asciiTheme="minorBidi" w:hAnsiTheme="minorBidi"/>
          <w:sz w:val="24"/>
          <w:szCs w:val="24"/>
          <w:rtl/>
        </w:rPr>
        <w:t xml:space="preserve">אחרי סעיף קטן </w:t>
      </w:r>
      <w:r w:rsidRPr="00976D5B">
        <w:rPr>
          <w:rFonts w:asciiTheme="minorBidi" w:hAnsiTheme="minorBidi" w:hint="cs"/>
          <w:sz w:val="24"/>
          <w:szCs w:val="24"/>
          <w:rtl/>
        </w:rPr>
        <w:t xml:space="preserve">(ג) </w:t>
      </w:r>
      <w:r w:rsidRPr="00976D5B">
        <w:rPr>
          <w:rFonts w:asciiTheme="minorBidi" w:hAnsiTheme="minorBidi"/>
          <w:sz w:val="24"/>
          <w:szCs w:val="24"/>
          <w:rtl/>
        </w:rPr>
        <w:t>יבוא</w:t>
      </w:r>
      <w:r w:rsidRPr="00976D5B">
        <w:rPr>
          <w:rFonts w:asciiTheme="minorBidi" w:hAnsiTheme="minorBidi"/>
          <w:sz w:val="24"/>
          <w:szCs w:val="24"/>
        </w:rPr>
        <w:t xml:space="preserve">: 1 </w:t>
      </w:r>
      <w:r w:rsidRPr="00976D5B">
        <w:rPr>
          <w:rFonts w:asciiTheme="minorBidi" w:hAnsiTheme="minorBidi" w:hint="cs"/>
          <w:sz w:val="24"/>
          <w:szCs w:val="24"/>
          <w:rtl/>
        </w:rPr>
        <w:t xml:space="preserve"> "(ד) </w:t>
      </w:r>
      <w:r w:rsidRPr="00976D5B">
        <w:rPr>
          <w:rFonts w:asciiTheme="minorBidi" w:hAnsiTheme="minorBidi"/>
          <w:sz w:val="24"/>
          <w:szCs w:val="24"/>
          <w:rtl/>
        </w:rPr>
        <w:t>לא יינתנו אשרה ורישיון ישיבה מכל סוג שהוא, לאדם שאינו אזרח ישראלי או בעל רישיון לישיבת קבע במדינת ישראל, אם הוא, הארגון או הגוף שהוא פועל</w:t>
      </w:r>
      <w:r w:rsidRPr="00976D5B">
        <w:rPr>
          <w:rFonts w:asciiTheme="minorBidi" w:hAnsiTheme="minorBidi"/>
          <w:sz w:val="24"/>
          <w:szCs w:val="24"/>
        </w:rPr>
        <w:t xml:space="preserve"> </w:t>
      </w:r>
      <w:r w:rsidRPr="00976D5B">
        <w:rPr>
          <w:rFonts w:asciiTheme="minorBidi" w:hAnsiTheme="minorBidi"/>
          <w:sz w:val="24"/>
          <w:szCs w:val="24"/>
          <w:rtl/>
        </w:rPr>
        <w:t>עבורם</w:t>
      </w:r>
      <w:r w:rsidRPr="00976D5B">
        <w:rPr>
          <w:rFonts w:asciiTheme="minorBidi" w:hAnsiTheme="minorBidi"/>
          <w:sz w:val="24"/>
          <w:szCs w:val="24"/>
        </w:rPr>
        <w:t xml:space="preserve">, </w:t>
      </w:r>
      <w:r w:rsidRPr="00976D5B">
        <w:rPr>
          <w:rFonts w:asciiTheme="minorBidi" w:hAnsiTheme="minorBidi"/>
          <w:sz w:val="24"/>
          <w:szCs w:val="24"/>
          <w:rtl/>
        </w:rPr>
        <w:t>פרסם ביודעין קריאה פומבית להטלת חרם על מדינת ישראל, כהגדרתו בחוק למניעת פגיעה במדינת ישראל באמצעות חרם, התשע"א-2011</w:t>
      </w:r>
      <w:r w:rsidRPr="00976D5B">
        <w:rPr>
          <w:rFonts w:asciiTheme="minorBidi" w:hAnsiTheme="minorBidi"/>
          <w:sz w:val="24"/>
          <w:szCs w:val="24"/>
        </w:rPr>
        <w:t xml:space="preserve">, </w:t>
      </w:r>
      <w:r w:rsidRPr="00976D5B">
        <w:rPr>
          <w:rFonts w:asciiTheme="minorBidi" w:hAnsiTheme="minorBidi" w:hint="cs"/>
          <w:sz w:val="24"/>
          <w:szCs w:val="24"/>
          <w:rtl/>
        </w:rPr>
        <w:t xml:space="preserve"> </w:t>
      </w:r>
      <w:r w:rsidRPr="00976D5B">
        <w:rPr>
          <w:rFonts w:asciiTheme="minorBidi" w:hAnsiTheme="minorBidi"/>
          <w:sz w:val="24"/>
          <w:szCs w:val="24"/>
          <w:rtl/>
        </w:rPr>
        <w:t>או התחייב להשתתף בחרם כאמור</w:t>
      </w:r>
      <w:r w:rsidRPr="00976D5B">
        <w:rPr>
          <w:rFonts w:asciiTheme="minorBidi" w:hAnsiTheme="minorBidi" w:hint="cs"/>
          <w:sz w:val="24"/>
          <w:szCs w:val="24"/>
          <w:rtl/>
        </w:rPr>
        <w:t xml:space="preserve">. (ה) </w:t>
      </w:r>
      <w:r>
        <w:rPr>
          <w:rFonts w:asciiTheme="minorBidi" w:hAnsiTheme="minorBidi" w:hint="cs"/>
          <w:sz w:val="24"/>
          <w:szCs w:val="24"/>
          <w:rtl/>
        </w:rPr>
        <w:t>ע</w:t>
      </w:r>
      <w:r w:rsidRPr="00976D5B">
        <w:rPr>
          <w:rFonts w:asciiTheme="minorBidi" w:hAnsiTheme="minorBidi"/>
          <w:sz w:val="24"/>
          <w:szCs w:val="24"/>
          <w:rtl/>
        </w:rPr>
        <w:t xml:space="preserve">ל אף האמור בסעיף קטן </w:t>
      </w:r>
      <w:r w:rsidRPr="00976D5B">
        <w:rPr>
          <w:rFonts w:asciiTheme="minorBidi" w:hAnsiTheme="minorBidi" w:hint="cs"/>
          <w:sz w:val="24"/>
          <w:szCs w:val="24"/>
          <w:rtl/>
        </w:rPr>
        <w:t xml:space="preserve">(ד) </w:t>
      </w:r>
      <w:r w:rsidRPr="00976D5B">
        <w:rPr>
          <w:rFonts w:asciiTheme="minorBidi" w:hAnsiTheme="minorBidi"/>
          <w:sz w:val="24"/>
          <w:szCs w:val="24"/>
          <w:rtl/>
        </w:rPr>
        <w:t>שר הפנים רשאי לתת אשרה ורישיון ישיבה כאמור באותו סעיף קטן, מטעמים מיוחדים שיירשמו</w:t>
      </w:r>
      <w:r w:rsidRPr="00976D5B">
        <w:rPr>
          <w:rFonts w:asciiTheme="minorBidi" w:hAnsiTheme="minorBidi"/>
          <w:sz w:val="24"/>
          <w:szCs w:val="24"/>
        </w:rPr>
        <w:t>."</w:t>
      </w:r>
      <w:r w:rsidR="00A22755">
        <w:rPr>
          <w:rFonts w:asciiTheme="minorBidi" w:hAnsiTheme="minorBidi" w:hint="cs"/>
          <w:sz w:val="24"/>
          <w:szCs w:val="24"/>
          <w:rtl/>
        </w:rPr>
        <w:t xml:space="preserve"> </w:t>
      </w:r>
    </w:p>
    <w:p w14:paraId="0B3F1FB8" w14:textId="055E36B8" w:rsidR="00126608" w:rsidRDefault="00126608" w:rsidP="00126608">
      <w:pPr>
        <w:bidi/>
        <w:jc w:val="both"/>
        <w:rPr>
          <w:rFonts w:asciiTheme="minorBidi" w:hAnsiTheme="minorBidi"/>
          <w:sz w:val="24"/>
          <w:szCs w:val="24"/>
          <w:rtl/>
        </w:rPr>
      </w:pPr>
      <w:r>
        <w:rPr>
          <w:rFonts w:asciiTheme="minorBidi" w:hAnsiTheme="minorBidi" w:hint="cs"/>
          <w:sz w:val="24"/>
          <w:szCs w:val="24"/>
          <w:rtl/>
        </w:rPr>
        <w:t>הדיון במשמעויות החוק ובאתגרים שהוא מציב, נעשה</w:t>
      </w:r>
      <w:r w:rsidR="00492C22">
        <w:rPr>
          <w:rFonts w:asciiTheme="minorBidi" w:hAnsiTheme="minorBidi" w:hint="cs"/>
          <w:sz w:val="24"/>
          <w:szCs w:val="24"/>
          <w:rtl/>
        </w:rPr>
        <w:t xml:space="preserve"> </w:t>
      </w:r>
      <w:r w:rsidR="00492C22">
        <w:rPr>
          <w:rFonts w:asciiTheme="minorBidi" w:hAnsiTheme="minorBidi"/>
          <w:sz w:val="24"/>
          <w:szCs w:val="24"/>
          <w:rtl/>
        </w:rPr>
        <w:t>–</w:t>
      </w:r>
      <w:r w:rsidR="00492C22">
        <w:rPr>
          <w:rFonts w:asciiTheme="minorBidi" w:hAnsiTheme="minorBidi" w:hint="cs"/>
          <w:sz w:val="24"/>
          <w:szCs w:val="24"/>
          <w:rtl/>
        </w:rPr>
        <w:t xml:space="preserve"> בעבודה זו - </w:t>
      </w:r>
      <w:r>
        <w:rPr>
          <w:rFonts w:asciiTheme="minorBidi" w:hAnsiTheme="minorBidi" w:hint="cs"/>
          <w:sz w:val="24"/>
          <w:szCs w:val="24"/>
          <w:rtl/>
        </w:rPr>
        <w:t xml:space="preserve"> תוך ידיעה ברורה </w:t>
      </w:r>
      <w:r w:rsidRPr="00B83E9C">
        <w:rPr>
          <w:rFonts w:asciiTheme="minorBidi" w:hAnsiTheme="minorBidi" w:hint="cs"/>
          <w:sz w:val="24"/>
          <w:szCs w:val="24"/>
          <w:u w:val="single"/>
          <w:rtl/>
        </w:rPr>
        <w:t>שלזרים אין זכות קנויה להיכנס לישראל.</w:t>
      </w:r>
      <w:r>
        <w:rPr>
          <w:rFonts w:asciiTheme="minorBidi" w:hAnsiTheme="minorBidi" w:hint="cs"/>
          <w:sz w:val="24"/>
          <w:szCs w:val="24"/>
          <w:rtl/>
        </w:rPr>
        <w:t xml:space="preserve"> יחד עם זאת, מכיוון שהחוק עוסק באזרחים זרים הרי שיש לו נגיעה ישירה ליחסי החוץ של ישראל. מתוך שכך הדיון במימושו, הגם שהתרחש גם בישראל, משך תשומת לב רבה בעולם וזכה לביקורת אף במעגלי ידידנו. משום האמור לעיל, הדיון שארצה לקיים בהקשרו יגע בכל האספקטים שעלו </w:t>
      </w:r>
      <w:r w:rsidR="00DB295F">
        <w:rPr>
          <w:rFonts w:asciiTheme="minorBidi" w:hAnsiTheme="minorBidi" w:hint="cs"/>
          <w:sz w:val="24"/>
          <w:szCs w:val="24"/>
          <w:rtl/>
        </w:rPr>
        <w:t xml:space="preserve">בדיון בזירה הבינלאומית בין אם מול מעגלי </w:t>
      </w:r>
      <w:r w:rsidR="00EA06DD">
        <w:rPr>
          <w:rFonts w:asciiTheme="minorBidi" w:hAnsiTheme="minorBidi" w:hint="cs"/>
          <w:sz w:val="24"/>
          <w:szCs w:val="24"/>
          <w:rtl/>
        </w:rPr>
        <w:t>י</w:t>
      </w:r>
      <w:r w:rsidR="00DB295F">
        <w:rPr>
          <w:rFonts w:asciiTheme="minorBidi" w:hAnsiTheme="minorBidi" w:hint="cs"/>
          <w:sz w:val="24"/>
          <w:szCs w:val="24"/>
          <w:rtl/>
        </w:rPr>
        <w:t xml:space="preserve">דידנו ובין אם </w:t>
      </w:r>
      <w:r w:rsidR="00EA06DD">
        <w:rPr>
          <w:rFonts w:asciiTheme="minorBidi" w:hAnsiTheme="minorBidi" w:hint="cs"/>
          <w:sz w:val="24"/>
          <w:szCs w:val="24"/>
          <w:rtl/>
        </w:rPr>
        <w:t>בקרב</w:t>
      </w:r>
      <w:r w:rsidR="00DB295F">
        <w:rPr>
          <w:rFonts w:asciiTheme="minorBidi" w:hAnsiTheme="minorBidi" w:hint="cs"/>
          <w:sz w:val="24"/>
          <w:szCs w:val="24"/>
          <w:rtl/>
        </w:rPr>
        <w:t xml:space="preserve"> מבקרינו. </w:t>
      </w:r>
      <w:r w:rsidR="00EA06DD">
        <w:rPr>
          <w:rFonts w:asciiTheme="minorBidi" w:hAnsiTheme="minorBidi" w:hint="cs"/>
          <w:sz w:val="24"/>
          <w:szCs w:val="24"/>
          <w:rtl/>
        </w:rPr>
        <w:t xml:space="preserve">ראוי </w:t>
      </w:r>
      <w:r w:rsidR="00DB295F">
        <w:rPr>
          <w:rFonts w:asciiTheme="minorBidi" w:hAnsiTheme="minorBidi" w:hint="cs"/>
          <w:sz w:val="24"/>
          <w:szCs w:val="24"/>
          <w:rtl/>
        </w:rPr>
        <w:t xml:space="preserve">לציין, </w:t>
      </w:r>
      <w:r w:rsidR="00EA06DD">
        <w:rPr>
          <w:rFonts w:asciiTheme="minorBidi" w:hAnsiTheme="minorBidi" w:hint="cs"/>
          <w:sz w:val="24"/>
          <w:szCs w:val="24"/>
          <w:rtl/>
        </w:rPr>
        <w:t xml:space="preserve">שלעתים תכופות </w:t>
      </w:r>
      <w:r w:rsidR="00DB295F">
        <w:rPr>
          <w:rFonts w:asciiTheme="minorBidi" w:hAnsiTheme="minorBidi" w:hint="cs"/>
          <w:sz w:val="24"/>
          <w:szCs w:val="24"/>
          <w:rtl/>
        </w:rPr>
        <w:t>עלו אותן הנקודות</w:t>
      </w:r>
      <w:r w:rsidR="00EA06DD">
        <w:rPr>
          <w:rFonts w:asciiTheme="minorBidi" w:hAnsiTheme="minorBidi" w:hint="cs"/>
          <w:sz w:val="24"/>
          <w:szCs w:val="24"/>
          <w:rtl/>
        </w:rPr>
        <w:t xml:space="preserve">, </w:t>
      </w:r>
      <w:r w:rsidR="00DB295F">
        <w:rPr>
          <w:rFonts w:asciiTheme="minorBidi" w:hAnsiTheme="minorBidi" w:hint="cs"/>
          <w:sz w:val="24"/>
          <w:szCs w:val="24"/>
          <w:rtl/>
        </w:rPr>
        <w:t xml:space="preserve"> מדאגה או </w:t>
      </w:r>
      <w:r w:rsidR="00AD296A">
        <w:rPr>
          <w:rFonts w:asciiTheme="minorBidi" w:hAnsiTheme="minorBidi" w:hint="cs"/>
          <w:sz w:val="24"/>
          <w:szCs w:val="24"/>
          <w:rtl/>
        </w:rPr>
        <w:t>כ</w:t>
      </w:r>
      <w:r w:rsidR="00DB295F">
        <w:rPr>
          <w:rFonts w:asciiTheme="minorBidi" w:hAnsiTheme="minorBidi" w:hint="cs"/>
          <w:sz w:val="24"/>
          <w:szCs w:val="24"/>
          <w:rtl/>
        </w:rPr>
        <w:t xml:space="preserve">ביקורת.  </w:t>
      </w:r>
    </w:p>
    <w:p w14:paraId="68A708CC" w14:textId="6BD95BA7" w:rsidR="00866A30" w:rsidRDefault="00934D90" w:rsidP="00B9480E">
      <w:pPr>
        <w:bidi/>
        <w:jc w:val="both"/>
        <w:rPr>
          <w:rFonts w:asciiTheme="minorBidi" w:hAnsiTheme="minorBidi" w:cs="Arial"/>
          <w:sz w:val="24"/>
          <w:szCs w:val="24"/>
          <w:rtl/>
        </w:rPr>
      </w:pPr>
      <w:r w:rsidRPr="00934D90">
        <w:rPr>
          <w:rFonts w:asciiTheme="minorBidi" w:hAnsiTheme="minorBidi" w:cs="Arial" w:hint="cs"/>
          <w:b/>
          <w:bCs/>
          <w:sz w:val="24"/>
          <w:szCs w:val="24"/>
          <w:rtl/>
        </w:rPr>
        <w:t xml:space="preserve">מרכיב </w:t>
      </w:r>
      <w:r w:rsidRPr="00934D90">
        <w:rPr>
          <w:rFonts w:asciiTheme="minorBidi" w:hAnsiTheme="minorBidi" w:cs="Arial"/>
          <w:b/>
          <w:bCs/>
          <w:sz w:val="24"/>
          <w:szCs w:val="24"/>
          <w:rtl/>
        </w:rPr>
        <w:t>חופש הביטוי</w:t>
      </w:r>
      <w:r w:rsidRPr="00934D90">
        <w:rPr>
          <w:rFonts w:asciiTheme="minorBidi" w:hAnsiTheme="minorBidi" w:cs="Arial"/>
          <w:sz w:val="24"/>
          <w:szCs w:val="24"/>
          <w:rtl/>
        </w:rPr>
        <w:t xml:space="preserve"> –</w:t>
      </w:r>
      <w:r w:rsidRPr="00934D90">
        <w:rPr>
          <w:rFonts w:asciiTheme="minorBidi" w:hAnsiTheme="minorBidi" w:cs="Arial" w:hint="cs"/>
          <w:sz w:val="24"/>
          <w:szCs w:val="24"/>
          <w:rtl/>
        </w:rPr>
        <w:t xml:space="preserve"> </w:t>
      </w:r>
      <w:r w:rsidR="00234594">
        <w:rPr>
          <w:rFonts w:asciiTheme="minorBidi" w:hAnsiTheme="minorBidi" w:cs="Arial" w:hint="cs"/>
          <w:sz w:val="24"/>
          <w:szCs w:val="24"/>
          <w:rtl/>
        </w:rPr>
        <w:t xml:space="preserve">תיקון 28 לחוק הכניסה נוגע במישרין בחופש הביטוי, </w:t>
      </w:r>
      <w:r w:rsidR="00A0736C">
        <w:rPr>
          <w:rFonts w:asciiTheme="minorBidi" w:hAnsiTheme="minorBidi" w:cs="Arial" w:hint="cs"/>
          <w:sz w:val="24"/>
          <w:szCs w:val="24"/>
          <w:rtl/>
        </w:rPr>
        <w:t>בתחמו</w:t>
      </w:r>
      <w:r w:rsidR="00234594">
        <w:rPr>
          <w:rFonts w:asciiTheme="minorBidi" w:hAnsiTheme="minorBidi" w:cs="Arial" w:hint="cs"/>
          <w:sz w:val="24"/>
          <w:szCs w:val="24"/>
          <w:rtl/>
        </w:rPr>
        <w:t xml:space="preserve"> את קבוצת התחולה של התיקון</w:t>
      </w:r>
      <w:r w:rsidR="00A0736C">
        <w:rPr>
          <w:rFonts w:asciiTheme="minorBidi" w:hAnsiTheme="minorBidi" w:cs="Arial" w:hint="cs"/>
          <w:sz w:val="24"/>
          <w:szCs w:val="24"/>
          <w:rtl/>
        </w:rPr>
        <w:t xml:space="preserve">, </w:t>
      </w:r>
      <w:r w:rsidR="00234594">
        <w:rPr>
          <w:rFonts w:asciiTheme="minorBidi" w:hAnsiTheme="minorBidi" w:cs="Arial" w:hint="cs"/>
          <w:sz w:val="24"/>
          <w:szCs w:val="24"/>
          <w:rtl/>
        </w:rPr>
        <w:t xml:space="preserve">כקבוצה בלתי מוגדרת </w:t>
      </w:r>
      <w:r w:rsidR="00A0736C">
        <w:rPr>
          <w:rFonts w:asciiTheme="minorBidi" w:hAnsiTheme="minorBidi" w:cs="Arial" w:hint="cs"/>
          <w:sz w:val="24"/>
          <w:szCs w:val="24"/>
          <w:rtl/>
        </w:rPr>
        <w:t>של אנשים שנכלל בה כל מי שקרא או היה חבר בארגון שקרא</w:t>
      </w:r>
      <w:r w:rsidR="00234594">
        <w:rPr>
          <w:rFonts w:asciiTheme="minorBidi" w:hAnsiTheme="minorBidi" w:cs="Arial" w:hint="cs"/>
          <w:sz w:val="24"/>
          <w:szCs w:val="24"/>
          <w:rtl/>
        </w:rPr>
        <w:t xml:space="preserve"> לחרם על ישראל. </w:t>
      </w:r>
    </w:p>
    <w:p w14:paraId="3A7B042D" w14:textId="78657E31" w:rsidR="00934D90" w:rsidRPr="00934D90" w:rsidRDefault="00934D90" w:rsidP="00866A30">
      <w:pPr>
        <w:bidi/>
        <w:jc w:val="both"/>
        <w:rPr>
          <w:rFonts w:asciiTheme="minorBidi" w:hAnsiTheme="minorBidi" w:cs="Arial"/>
          <w:sz w:val="24"/>
          <w:szCs w:val="24"/>
          <w:rtl/>
        </w:rPr>
      </w:pPr>
      <w:r w:rsidRPr="00934D90">
        <w:rPr>
          <w:rFonts w:asciiTheme="minorBidi" w:hAnsiTheme="minorBidi" w:cs="Arial" w:hint="cs"/>
          <w:sz w:val="24"/>
          <w:szCs w:val="24"/>
          <w:rtl/>
        </w:rPr>
        <w:lastRenderedPageBreak/>
        <w:t xml:space="preserve">חופש הביטוי </w:t>
      </w:r>
      <w:r w:rsidRPr="00934D90">
        <w:rPr>
          <w:rFonts w:asciiTheme="minorBidi" w:hAnsiTheme="minorBidi" w:cs="Arial"/>
          <w:sz w:val="24"/>
          <w:szCs w:val="24"/>
          <w:rtl/>
        </w:rPr>
        <w:t>משמעו, קיומו של הליך, שבמסגרתו יכול אדם לעצב דעה עצמאית בעניינים שונים ומגוונים, ולהשמיעה באזני אחרים</w:t>
      </w:r>
      <w:r w:rsidRPr="00934D90">
        <w:rPr>
          <w:rFonts w:asciiTheme="minorBidi" w:hAnsiTheme="minorBidi" w:cs="Arial" w:hint="cs"/>
          <w:sz w:val="24"/>
          <w:szCs w:val="24"/>
          <w:rtl/>
        </w:rPr>
        <w:t xml:space="preserve">. </w:t>
      </w:r>
      <w:r w:rsidRPr="00934D90">
        <w:rPr>
          <w:rFonts w:asciiTheme="minorBidi" w:hAnsiTheme="minorBidi" w:cs="Arial"/>
          <w:sz w:val="24"/>
          <w:szCs w:val="24"/>
          <w:rtl/>
        </w:rPr>
        <w:t>על המרכיבים השליליים</w:t>
      </w:r>
      <w:r w:rsidRPr="00934D90">
        <w:rPr>
          <w:rFonts w:asciiTheme="minorBidi" w:hAnsiTheme="minorBidi" w:cs="Arial" w:hint="cs"/>
          <w:sz w:val="24"/>
          <w:szCs w:val="24"/>
          <w:rtl/>
        </w:rPr>
        <w:t>,</w:t>
      </w:r>
      <w:r w:rsidRPr="00934D90">
        <w:rPr>
          <w:rFonts w:asciiTheme="minorBidi" w:hAnsiTheme="minorBidi" w:cs="Arial"/>
          <w:sz w:val="24"/>
          <w:szCs w:val="24"/>
          <w:rtl/>
        </w:rPr>
        <w:t xml:space="preserve"> של הליך עיצוב ו</w:t>
      </w:r>
      <w:r w:rsidRPr="00934D90">
        <w:rPr>
          <w:rFonts w:asciiTheme="minorBidi" w:hAnsiTheme="minorBidi" w:cs="Arial" w:hint="cs"/>
          <w:sz w:val="24"/>
          <w:szCs w:val="24"/>
          <w:rtl/>
        </w:rPr>
        <w:t>ה</w:t>
      </w:r>
      <w:r w:rsidRPr="00934D90">
        <w:rPr>
          <w:rFonts w:asciiTheme="minorBidi" w:hAnsiTheme="minorBidi" w:cs="Arial"/>
          <w:sz w:val="24"/>
          <w:szCs w:val="24"/>
          <w:rtl/>
        </w:rPr>
        <w:t>שמעת הדעה</w:t>
      </w:r>
      <w:r w:rsidRPr="00934D90">
        <w:rPr>
          <w:rFonts w:asciiTheme="minorBidi" w:hAnsiTheme="minorBidi" w:cs="Arial" w:hint="cs"/>
          <w:sz w:val="24"/>
          <w:szCs w:val="24"/>
          <w:rtl/>
        </w:rPr>
        <w:t xml:space="preserve">, </w:t>
      </w:r>
      <w:r w:rsidRPr="00934D90">
        <w:rPr>
          <w:rFonts w:asciiTheme="minorBidi" w:hAnsiTheme="minorBidi" w:cs="Arial"/>
          <w:sz w:val="24"/>
          <w:szCs w:val="24"/>
          <w:rtl/>
        </w:rPr>
        <w:t>נמנ</w:t>
      </w:r>
      <w:r w:rsidRPr="00934D90">
        <w:rPr>
          <w:rFonts w:asciiTheme="minorBidi" w:hAnsiTheme="minorBidi" w:cs="Arial" w:hint="cs"/>
          <w:sz w:val="24"/>
          <w:szCs w:val="24"/>
          <w:rtl/>
        </w:rPr>
        <w:t>ה גם ה</w:t>
      </w:r>
      <w:r w:rsidRPr="00934D90">
        <w:rPr>
          <w:rFonts w:asciiTheme="minorBidi" w:hAnsiTheme="minorBidi" w:cs="Arial"/>
          <w:sz w:val="24"/>
          <w:szCs w:val="24"/>
          <w:rtl/>
        </w:rPr>
        <w:t xml:space="preserve">דיכוי </w:t>
      </w:r>
      <w:r w:rsidRPr="00934D90">
        <w:rPr>
          <w:rFonts w:asciiTheme="minorBidi" w:hAnsiTheme="minorBidi" w:cs="Arial" w:hint="cs"/>
          <w:sz w:val="24"/>
          <w:szCs w:val="24"/>
          <w:rtl/>
        </w:rPr>
        <w:t>ה</w:t>
      </w:r>
      <w:r w:rsidRPr="00934D90">
        <w:rPr>
          <w:rFonts w:asciiTheme="minorBidi" w:hAnsiTheme="minorBidi" w:cs="Arial"/>
          <w:sz w:val="24"/>
          <w:szCs w:val="24"/>
          <w:rtl/>
        </w:rPr>
        <w:t xml:space="preserve">ישיר או </w:t>
      </w:r>
      <w:r w:rsidRPr="00934D90">
        <w:rPr>
          <w:rFonts w:asciiTheme="minorBidi" w:hAnsiTheme="minorBidi" w:cs="Arial" w:hint="cs"/>
          <w:sz w:val="24"/>
          <w:szCs w:val="24"/>
          <w:rtl/>
        </w:rPr>
        <w:t>ה</w:t>
      </w:r>
      <w:r w:rsidRPr="00934D90">
        <w:rPr>
          <w:rFonts w:asciiTheme="minorBidi" w:hAnsiTheme="minorBidi" w:cs="Arial"/>
          <w:sz w:val="24"/>
          <w:szCs w:val="24"/>
          <w:rtl/>
        </w:rPr>
        <w:t>עקיף של דעות בלתי מקובלות</w:t>
      </w:r>
      <w:r w:rsidRPr="00934D90">
        <w:rPr>
          <w:rFonts w:asciiTheme="minorBidi" w:hAnsiTheme="minorBidi" w:cs="Arial" w:hint="cs"/>
          <w:sz w:val="24"/>
          <w:szCs w:val="24"/>
          <w:rtl/>
        </w:rPr>
        <w:t xml:space="preserve"> ואילו על המרכיבים החיוביים, של חירות זו, נמנה </w:t>
      </w:r>
      <w:r w:rsidRPr="00934D90">
        <w:rPr>
          <w:rFonts w:asciiTheme="minorBidi" w:hAnsiTheme="minorBidi" w:cs="Arial"/>
          <w:sz w:val="24"/>
          <w:szCs w:val="24"/>
          <w:rtl/>
        </w:rPr>
        <w:t>מתן ה</w:t>
      </w:r>
      <w:r w:rsidRPr="00934D90">
        <w:rPr>
          <w:rFonts w:asciiTheme="minorBidi" w:hAnsiTheme="minorBidi" w:cs="Arial" w:hint="cs"/>
          <w:sz w:val="24"/>
          <w:szCs w:val="24"/>
          <w:rtl/>
        </w:rPr>
        <w:t>ה</w:t>
      </w:r>
      <w:r w:rsidRPr="00934D90">
        <w:rPr>
          <w:rFonts w:asciiTheme="minorBidi" w:hAnsiTheme="minorBidi" w:cs="Arial"/>
          <w:sz w:val="24"/>
          <w:szCs w:val="24"/>
          <w:rtl/>
        </w:rPr>
        <w:t xml:space="preserve">גנה למשמיעים </w:t>
      </w:r>
      <w:r w:rsidRPr="00934D90">
        <w:rPr>
          <w:rFonts w:asciiTheme="minorBidi" w:hAnsiTheme="minorBidi" w:cs="Arial" w:hint="cs"/>
          <w:sz w:val="24"/>
          <w:szCs w:val="24"/>
          <w:rtl/>
        </w:rPr>
        <w:t>דעות אלו</w:t>
      </w:r>
      <w:r w:rsidRPr="00934D90">
        <w:rPr>
          <w:rFonts w:asciiTheme="minorBidi" w:hAnsiTheme="minorBidi" w:cs="Arial"/>
          <w:sz w:val="24"/>
          <w:szCs w:val="24"/>
          <w:rtl/>
        </w:rPr>
        <w:t>.</w:t>
      </w:r>
      <w:r w:rsidRPr="00934D90">
        <w:rPr>
          <w:rFonts w:asciiTheme="minorBidi" w:hAnsiTheme="minorBidi" w:cs="Arial" w:hint="cs"/>
          <w:sz w:val="24"/>
          <w:szCs w:val="24"/>
          <w:rtl/>
        </w:rPr>
        <w:t xml:space="preserve"> היקפו של חופש הביטוי בחברה מסוימת הוא נגזרת של הפער בין המרכיבים השליליים לחיוביים. </w:t>
      </w:r>
      <w:r w:rsidR="00851A54">
        <w:rPr>
          <w:rFonts w:asciiTheme="minorBidi" w:hAnsiTheme="minorBidi" w:cs="Arial" w:hint="cs"/>
          <w:sz w:val="24"/>
          <w:szCs w:val="24"/>
          <w:rtl/>
        </w:rPr>
        <w:t>(להב, 2018)</w:t>
      </w:r>
    </w:p>
    <w:p w14:paraId="1C5BFDF4" w14:textId="0EEF5B6B" w:rsidR="00934D90" w:rsidRPr="00934D90" w:rsidRDefault="00934D90" w:rsidP="00934D90">
      <w:pPr>
        <w:bidi/>
        <w:jc w:val="both"/>
        <w:rPr>
          <w:rFonts w:asciiTheme="minorBidi" w:hAnsiTheme="minorBidi" w:cs="Arial"/>
          <w:sz w:val="24"/>
          <w:szCs w:val="24"/>
          <w:rtl/>
        </w:rPr>
      </w:pPr>
      <w:r w:rsidRPr="00934D90">
        <w:rPr>
          <w:rFonts w:asciiTheme="minorBidi" w:hAnsiTheme="minorBidi" w:cs="Arial" w:hint="cs"/>
          <w:b/>
          <w:bCs/>
          <w:sz w:val="24"/>
          <w:szCs w:val="24"/>
          <w:rtl/>
        </w:rPr>
        <w:t>חופש הביטוי בישראל</w:t>
      </w:r>
      <w:r w:rsidRPr="00934D90">
        <w:rPr>
          <w:rFonts w:asciiTheme="minorBidi" w:hAnsiTheme="minorBidi" w:cs="Arial" w:hint="cs"/>
          <w:sz w:val="24"/>
          <w:szCs w:val="24"/>
          <w:rtl/>
        </w:rPr>
        <w:t xml:space="preserve"> - </w:t>
      </w:r>
      <w:r w:rsidRPr="00934D90">
        <w:rPr>
          <w:rFonts w:asciiTheme="minorBidi" w:hAnsiTheme="minorBidi" w:cs="Arial"/>
          <w:sz w:val="24"/>
          <w:szCs w:val="24"/>
          <w:rtl/>
        </w:rPr>
        <w:t xml:space="preserve">במדינת ישראל אימוצו של עקרון חופש הביטוי נובע מעצם היותו של המשטר בה דמוקרטי. המסמך המכונן שלה, מגילת העצמאות, אינו מזכיר את חופש הביטוי עצמו כאחת מן החירויות אותה אמורה המדינה להבטיח, אלא מציין כי מדינת ישראל תַּבְטִיחַ חֹפֶשׁ דָּת, מַצְפּוּן, לָשׁוֹן, חִנּוּךְ וְתַרְבּוּת. יחד עם זאת, נהוג להתייחם לעקרון של חופש הביטוי כאל עקרון הנשאב ממנו. מן הבחינה הפורמלית, המסמך איננו בעל ערך קונסטיטוציוני, אולם כפי שקבע השופט אגרנט מעצם העובדה שהמגילה ׳מבטאה את </w:t>
      </w:r>
      <w:proofErr w:type="spellStart"/>
      <w:r w:rsidRPr="00934D90">
        <w:rPr>
          <w:rFonts w:asciiTheme="minorBidi" w:hAnsiTheme="minorBidi" w:cs="Arial"/>
          <w:sz w:val="24"/>
          <w:szCs w:val="24"/>
          <w:rtl/>
        </w:rPr>
        <w:t>חזון</w:t>
      </w:r>
      <w:proofErr w:type="spellEnd"/>
      <w:r w:rsidRPr="00934D90">
        <w:rPr>
          <w:rFonts w:asciiTheme="minorBidi" w:hAnsiTheme="minorBidi" w:cs="Arial"/>
          <w:sz w:val="24"/>
          <w:szCs w:val="24"/>
          <w:rtl/>
        </w:rPr>
        <w:t xml:space="preserve"> העם ואת </w:t>
      </w:r>
      <w:proofErr w:type="spellStart"/>
      <w:r w:rsidRPr="00934D90">
        <w:rPr>
          <w:rFonts w:asciiTheme="minorBidi" w:hAnsiTheme="minorBidi" w:cs="Arial"/>
          <w:sz w:val="24"/>
          <w:szCs w:val="24"/>
          <w:rtl/>
        </w:rPr>
        <w:t>האני־מאמין</w:t>
      </w:r>
      <w:proofErr w:type="spellEnd"/>
      <w:r w:rsidRPr="00934D90">
        <w:rPr>
          <w:rFonts w:asciiTheme="minorBidi" w:hAnsiTheme="minorBidi" w:cs="Arial"/>
          <w:sz w:val="24"/>
          <w:szCs w:val="24"/>
          <w:rtl/>
        </w:rPr>
        <w:t xml:space="preserve"> שלו׳... מחובתנו לשים את לבנו לדברים שהוצהרו בה, בשעה שאנו באים לפרש ולתת מובן לחוקי המדינה, לרבות הוראות חוק שהותקנו בתקופת המנדט ואומצו </w:t>
      </w:r>
      <w:proofErr w:type="spellStart"/>
      <w:r w:rsidRPr="00934D90">
        <w:rPr>
          <w:rFonts w:asciiTheme="minorBidi" w:hAnsiTheme="minorBidi" w:cs="Arial"/>
          <w:sz w:val="24"/>
          <w:szCs w:val="24"/>
          <w:rtl/>
        </w:rPr>
        <w:t>על־ידי</w:t>
      </w:r>
      <w:proofErr w:type="spellEnd"/>
      <w:r w:rsidRPr="00934D90">
        <w:rPr>
          <w:rFonts w:asciiTheme="minorBidi" w:hAnsiTheme="minorBidi" w:cs="Arial"/>
          <w:sz w:val="24"/>
          <w:szCs w:val="24"/>
          <w:rtl/>
        </w:rPr>
        <w:t xml:space="preserve"> המדינה. ומכיוון ש: מערכת החוקים, לפיהם הוקמו ופועלים המוסדות הפוליטיים בישראל, מעידים כי אכן זוהי מדינה שיסודותיה דמוקרטיים. כמו כן, הדברים שהוצהרו בהכרזת העצמאות</w:t>
      </w:r>
      <w:r w:rsidR="00B97463">
        <w:rPr>
          <w:rFonts w:asciiTheme="minorBidi" w:hAnsiTheme="minorBidi" w:cs="Arial" w:hint="cs"/>
          <w:sz w:val="24"/>
          <w:szCs w:val="24"/>
          <w:rtl/>
        </w:rPr>
        <w:t xml:space="preserve">, </w:t>
      </w:r>
      <w:r w:rsidRPr="00934D90">
        <w:rPr>
          <w:rFonts w:asciiTheme="minorBidi" w:hAnsiTheme="minorBidi" w:cs="Arial"/>
          <w:sz w:val="24"/>
          <w:szCs w:val="24"/>
          <w:rtl/>
        </w:rPr>
        <w:t>ובפרט בדבר השתתת המדינה ׳על יסודות החירות׳ והבטחת חופש המצפון — פירושם, כי ישראל היא מדינה השוחרת חופש״ [</w:t>
      </w:r>
      <w:proofErr w:type="spellStart"/>
      <w:r w:rsidRPr="00934D90">
        <w:rPr>
          <w:rFonts w:asciiTheme="minorBidi" w:hAnsiTheme="minorBidi" w:cs="Arial"/>
          <w:sz w:val="24"/>
          <w:szCs w:val="24"/>
          <w:rtl/>
        </w:rPr>
        <w:t>בג'צ</w:t>
      </w:r>
      <w:proofErr w:type="spellEnd"/>
      <w:r w:rsidRPr="00934D90">
        <w:rPr>
          <w:rFonts w:asciiTheme="minorBidi" w:hAnsiTheme="minorBidi" w:cs="Arial"/>
          <w:sz w:val="24"/>
          <w:szCs w:val="24"/>
          <w:rtl/>
        </w:rPr>
        <w:t xml:space="preserve"> </w:t>
      </w:r>
      <w:r w:rsidR="00CF627D">
        <w:rPr>
          <w:rFonts w:asciiTheme="minorBidi" w:hAnsiTheme="minorBidi" w:cs="Arial" w:hint="cs"/>
          <w:sz w:val="24"/>
          <w:szCs w:val="24"/>
          <w:rtl/>
        </w:rPr>
        <w:t xml:space="preserve">53/73 </w:t>
      </w:r>
      <w:r w:rsidRPr="00934D90">
        <w:rPr>
          <w:rFonts w:asciiTheme="minorBidi" w:hAnsiTheme="minorBidi" w:cs="Arial"/>
          <w:sz w:val="24"/>
          <w:szCs w:val="24"/>
          <w:rtl/>
        </w:rPr>
        <w:t>קול העם]</w:t>
      </w:r>
    </w:p>
    <w:p w14:paraId="102A37AF" w14:textId="77777777" w:rsidR="00934D90" w:rsidRPr="00934D90" w:rsidRDefault="00934D90" w:rsidP="00934D90">
      <w:pPr>
        <w:bidi/>
        <w:jc w:val="both"/>
        <w:rPr>
          <w:rFonts w:asciiTheme="minorBidi" w:hAnsiTheme="minorBidi" w:cs="Arial"/>
          <w:sz w:val="24"/>
          <w:szCs w:val="24"/>
          <w:rtl/>
        </w:rPr>
      </w:pPr>
      <w:r w:rsidRPr="00934D90">
        <w:rPr>
          <w:rFonts w:asciiTheme="minorBidi" w:hAnsiTheme="minorBidi" w:cs="Arial" w:hint="cs"/>
          <w:sz w:val="24"/>
          <w:szCs w:val="24"/>
          <w:rtl/>
        </w:rPr>
        <w:t xml:space="preserve">תכליתו של חופש הביטוי , אומר </w:t>
      </w:r>
      <w:r w:rsidRPr="00934D90">
        <w:rPr>
          <w:rFonts w:asciiTheme="minorBidi" w:hAnsiTheme="minorBidi" w:cs="Arial"/>
          <w:sz w:val="24"/>
          <w:szCs w:val="24"/>
          <w:rtl/>
        </w:rPr>
        <w:t>פרופ׳ תומס אמרסון, הנחשב לאחד החוקרים החשובים בנושא</w:t>
      </w:r>
      <w:r w:rsidRPr="00934D90">
        <w:rPr>
          <w:rFonts w:asciiTheme="minorBidi" w:hAnsiTheme="minorBidi" w:cs="Arial" w:hint="cs"/>
          <w:sz w:val="24"/>
          <w:szCs w:val="24"/>
          <w:rtl/>
        </w:rPr>
        <w:t xml:space="preserve">, נעוצה </w:t>
      </w:r>
      <w:r w:rsidRPr="00934D90">
        <w:rPr>
          <w:rFonts w:asciiTheme="minorBidi" w:hAnsiTheme="minorBidi" w:cs="Arial"/>
          <w:sz w:val="24"/>
          <w:szCs w:val="24"/>
          <w:rtl/>
        </w:rPr>
        <w:t>ארבע סיבות מרכזיות להגנה על העקרון בחברה דמוקרטית ופתוחה</w:t>
      </w:r>
      <w:r w:rsidRPr="00934D90">
        <w:rPr>
          <w:rFonts w:asciiTheme="minorBidi" w:hAnsiTheme="minorBidi" w:cs="Arial" w:hint="cs"/>
          <w:sz w:val="24"/>
          <w:szCs w:val="24"/>
          <w:rtl/>
        </w:rPr>
        <w:t xml:space="preserve">. אלא שבמקרה שלפנינו אין במניעת הכניסה על רקע הקריאה לחרם </w:t>
      </w:r>
      <w:r w:rsidRPr="00934D90">
        <w:rPr>
          <w:rFonts w:asciiTheme="minorBidi" w:hAnsiTheme="minorBidi" w:cs="Arial"/>
          <w:sz w:val="24"/>
          <w:szCs w:val="24"/>
          <w:rtl/>
        </w:rPr>
        <w:t>–</w:t>
      </w:r>
      <w:r w:rsidRPr="00934D90">
        <w:rPr>
          <w:rFonts w:asciiTheme="minorBidi" w:hAnsiTheme="minorBidi" w:cs="Arial" w:hint="cs"/>
          <w:sz w:val="24"/>
          <w:szCs w:val="24"/>
          <w:rtl/>
        </w:rPr>
        <w:t xml:space="preserve"> היינו אקט של חופש ביטוי </w:t>
      </w:r>
      <w:r w:rsidRPr="00934D90">
        <w:rPr>
          <w:rFonts w:asciiTheme="minorBidi" w:hAnsiTheme="minorBidi" w:cs="Arial"/>
          <w:sz w:val="24"/>
          <w:szCs w:val="24"/>
          <w:rtl/>
        </w:rPr>
        <w:t>–</w:t>
      </w:r>
      <w:r w:rsidRPr="00934D90">
        <w:rPr>
          <w:rFonts w:asciiTheme="minorBidi" w:hAnsiTheme="minorBidi" w:cs="Arial" w:hint="cs"/>
          <w:sz w:val="24"/>
          <w:szCs w:val="24"/>
          <w:rtl/>
        </w:rPr>
        <w:t xml:space="preserve"> משום פגיעה באחת מארבע ההצדקות הללו.  </w:t>
      </w:r>
    </w:p>
    <w:p w14:paraId="3EA6F756" w14:textId="3AB27CBD" w:rsidR="00934D90" w:rsidRPr="00934D90" w:rsidRDefault="00934D90" w:rsidP="00934D90">
      <w:pPr>
        <w:bidi/>
        <w:jc w:val="both"/>
        <w:rPr>
          <w:rFonts w:asciiTheme="minorBidi" w:hAnsiTheme="minorBidi" w:cs="Arial"/>
          <w:sz w:val="24"/>
          <w:szCs w:val="24"/>
          <w:rtl/>
        </w:rPr>
      </w:pPr>
      <w:r w:rsidRPr="00934D90">
        <w:rPr>
          <w:rFonts w:asciiTheme="minorBidi" w:hAnsiTheme="minorBidi" w:cs="Arial" w:hint="cs"/>
          <w:sz w:val="24"/>
          <w:szCs w:val="24"/>
          <w:rtl/>
        </w:rPr>
        <w:t>1.הגשמת ה'אני'</w:t>
      </w:r>
      <w:r w:rsidRPr="00934D90">
        <w:rPr>
          <w:rFonts w:asciiTheme="minorBidi" w:hAnsiTheme="minorBidi" w:cs="Arial"/>
          <w:sz w:val="24"/>
          <w:szCs w:val="24"/>
          <w:rtl/>
        </w:rPr>
        <w:t xml:space="preserve"> </w:t>
      </w:r>
      <w:r w:rsidRPr="00934D90">
        <w:rPr>
          <w:rFonts w:asciiTheme="minorBidi" w:hAnsiTheme="minorBidi" w:cs="Arial" w:hint="cs"/>
          <w:sz w:val="24"/>
          <w:szCs w:val="24"/>
          <w:rtl/>
        </w:rPr>
        <w:t xml:space="preserve"> - </w:t>
      </w:r>
      <w:r w:rsidRPr="00934D90">
        <w:rPr>
          <w:rFonts w:asciiTheme="minorBidi" w:hAnsiTheme="minorBidi" w:cs="Arial"/>
          <w:sz w:val="24"/>
          <w:szCs w:val="24"/>
          <w:rtl/>
        </w:rPr>
        <w:t>העקרון של חופש הביטוי משמש ערובה הכרחית (</w:t>
      </w:r>
      <w:r w:rsidRPr="00934D90">
        <w:rPr>
          <w:rFonts w:asciiTheme="minorBidi" w:hAnsiTheme="minorBidi" w:cs="Arial" w:hint="cs"/>
          <w:sz w:val="24"/>
          <w:szCs w:val="24"/>
          <w:rtl/>
        </w:rPr>
        <w:t>ג</w:t>
      </w:r>
      <w:r w:rsidRPr="00934D90">
        <w:rPr>
          <w:rFonts w:asciiTheme="minorBidi" w:hAnsiTheme="minorBidi" w:cs="Arial"/>
          <w:sz w:val="24"/>
          <w:szCs w:val="24"/>
          <w:rtl/>
        </w:rPr>
        <w:t>ם</w:t>
      </w:r>
      <w:r w:rsidRPr="00934D90">
        <w:rPr>
          <w:rFonts w:asciiTheme="minorBidi" w:hAnsiTheme="minorBidi" w:cs="Arial" w:hint="cs"/>
          <w:sz w:val="24"/>
          <w:szCs w:val="24"/>
          <w:rtl/>
        </w:rPr>
        <w:t xml:space="preserve"> אם</w:t>
      </w:r>
      <w:r w:rsidRPr="00934D90">
        <w:rPr>
          <w:rFonts w:asciiTheme="minorBidi" w:hAnsiTheme="minorBidi" w:cs="Arial"/>
          <w:sz w:val="24"/>
          <w:szCs w:val="24"/>
          <w:rtl/>
        </w:rPr>
        <w:t xml:space="preserve"> לא מספקת) לקיום התנאים הבסיסיים, בהם יכול אדם לפתח אמונה ודעות</w:t>
      </w:r>
      <w:r w:rsidRPr="00934D90">
        <w:rPr>
          <w:rFonts w:asciiTheme="minorBidi" w:hAnsiTheme="minorBidi" w:cs="Arial" w:hint="cs"/>
          <w:sz w:val="24"/>
          <w:szCs w:val="24"/>
          <w:rtl/>
        </w:rPr>
        <w:t xml:space="preserve"> </w:t>
      </w:r>
      <w:r w:rsidRPr="00934D90">
        <w:rPr>
          <w:rFonts w:asciiTheme="minorBidi" w:hAnsiTheme="minorBidi" w:cs="Arial"/>
          <w:sz w:val="24"/>
          <w:szCs w:val="24"/>
          <w:rtl/>
        </w:rPr>
        <w:t xml:space="preserve">עצמאיות ובלתי תלויות, </w:t>
      </w:r>
      <w:r w:rsidRPr="00934D90">
        <w:rPr>
          <w:rFonts w:asciiTheme="minorBidi" w:hAnsiTheme="minorBidi" w:cs="Arial" w:hint="cs"/>
          <w:sz w:val="24"/>
          <w:szCs w:val="24"/>
          <w:rtl/>
        </w:rPr>
        <w:t>על מנת לפתח את</w:t>
      </w:r>
      <w:r w:rsidRPr="00934D90">
        <w:rPr>
          <w:rFonts w:asciiTheme="minorBidi" w:hAnsiTheme="minorBidi" w:cs="Arial"/>
          <w:sz w:val="24"/>
          <w:szCs w:val="24"/>
          <w:rtl/>
        </w:rPr>
        <w:t xml:space="preserve"> הפוטנציאל הגלום באישיותו. </w:t>
      </w:r>
      <w:r w:rsidRPr="00934D90">
        <w:rPr>
          <w:rFonts w:asciiTheme="minorBidi" w:hAnsiTheme="minorBidi" w:cs="Arial" w:hint="cs"/>
          <w:sz w:val="24"/>
          <w:szCs w:val="24"/>
          <w:rtl/>
        </w:rPr>
        <w:t xml:space="preserve">עצם מניעת הכניסה לישראל היא אכן מגבלה המושתת רק על אותם מי שעשו שימוש בחופש הביטוי שלהם בהקשריו של התיקון לחוק. יתרה מזאת, מימושו של חופש הביטוי הוא מה שהבדיל אותם מהשתייכותם לקבוצה הבלתי מסוימת שזכות הכניסה שלהם לישראל </w:t>
      </w:r>
      <w:proofErr w:type="spellStart"/>
      <w:r w:rsidRPr="00934D90">
        <w:rPr>
          <w:rFonts w:asciiTheme="minorBidi" w:hAnsiTheme="minorBidi" w:cs="Arial" w:hint="cs"/>
          <w:sz w:val="24"/>
          <w:szCs w:val="24"/>
          <w:rtl/>
        </w:rPr>
        <w:t>היתה</w:t>
      </w:r>
      <w:proofErr w:type="spellEnd"/>
      <w:r w:rsidRPr="00934D90">
        <w:rPr>
          <w:rFonts w:asciiTheme="minorBidi" w:hAnsiTheme="minorBidi" w:cs="Arial" w:hint="cs"/>
          <w:sz w:val="24"/>
          <w:szCs w:val="24"/>
          <w:rtl/>
        </w:rPr>
        <w:t xml:space="preserve"> ברירת המחדל, טרם הכללתו של התיקון. יחד עם זאת, הכניסה לישראל אינה מוקנית להם </w:t>
      </w:r>
      <w:r w:rsidR="00A837DD">
        <w:rPr>
          <w:rFonts w:asciiTheme="minorBidi" w:hAnsiTheme="minorBidi" w:cs="Arial" w:hint="cs"/>
          <w:sz w:val="24"/>
          <w:szCs w:val="24"/>
          <w:rtl/>
        </w:rPr>
        <w:t>כאזרחים זרים</w:t>
      </w:r>
      <w:r w:rsidRPr="00934D90">
        <w:rPr>
          <w:rFonts w:asciiTheme="minorBidi" w:hAnsiTheme="minorBidi" w:cs="Arial" w:hint="cs"/>
          <w:sz w:val="24"/>
          <w:szCs w:val="24"/>
          <w:rtl/>
        </w:rPr>
        <w:t xml:space="preserve">, ובוודאי שלא כזכות אדם בסיסית. יתרה מכך קריאתם מונגשת בקלות באמצעים טכנולוגים גם בישראל ולפיכך מניעת כניסתם איננה מונעת את חשיפת המסרים שלהם, גם לא בפני ציבור המתגורר בישראל. </w:t>
      </w:r>
      <w:r w:rsidR="00F40274">
        <w:rPr>
          <w:rFonts w:asciiTheme="minorBidi" w:hAnsiTheme="minorBidi" w:cs="Arial" w:hint="cs"/>
          <w:sz w:val="24"/>
          <w:szCs w:val="24"/>
          <w:rtl/>
        </w:rPr>
        <w:t xml:space="preserve">לפיכך הכניסה לישראל איננה תנאי הכרחי לביטוי, </w:t>
      </w:r>
      <w:r w:rsidRPr="00934D90">
        <w:rPr>
          <w:rFonts w:asciiTheme="minorBidi" w:hAnsiTheme="minorBidi" w:cs="Arial" w:hint="cs"/>
          <w:sz w:val="24"/>
          <w:szCs w:val="24"/>
          <w:rtl/>
        </w:rPr>
        <w:t xml:space="preserve">לכן, מניעתה היא מידתית ואינה פוגעת בחופש הביטוי שלהם וכתוצאה, במימוש העצמי שלהם. כך שהתיקון לחוק איננו מפר את הייסוד של מימוש העצמי בהקשר זה. </w:t>
      </w:r>
    </w:p>
    <w:p w14:paraId="7A88A2CC" w14:textId="49EE020A" w:rsidR="00DD37C5" w:rsidRDefault="00934D90" w:rsidP="000F6BA4">
      <w:pPr>
        <w:bidi/>
        <w:jc w:val="both"/>
        <w:rPr>
          <w:rFonts w:asciiTheme="minorBidi" w:hAnsiTheme="minorBidi" w:cs="Arial"/>
          <w:sz w:val="24"/>
          <w:szCs w:val="24"/>
          <w:rtl/>
        </w:rPr>
      </w:pPr>
      <w:r w:rsidRPr="008373F6">
        <w:rPr>
          <w:rFonts w:asciiTheme="minorBidi" w:hAnsiTheme="minorBidi" w:cs="Arial" w:hint="cs"/>
          <w:b/>
          <w:bCs/>
          <w:sz w:val="24"/>
          <w:szCs w:val="24"/>
          <w:rtl/>
        </w:rPr>
        <w:lastRenderedPageBreak/>
        <w:t>חופש הפולחן</w:t>
      </w:r>
      <w:r w:rsidRPr="00934D90">
        <w:rPr>
          <w:rFonts w:asciiTheme="minorBidi" w:hAnsiTheme="minorBidi" w:cs="Arial" w:hint="cs"/>
          <w:sz w:val="24"/>
          <w:szCs w:val="24"/>
          <w:rtl/>
        </w:rPr>
        <w:t xml:space="preserve"> </w:t>
      </w:r>
      <w:r w:rsidR="008373F6">
        <w:rPr>
          <w:rFonts w:asciiTheme="minorBidi" w:hAnsiTheme="minorBidi" w:cs="Arial"/>
          <w:sz w:val="24"/>
          <w:szCs w:val="24"/>
          <w:rtl/>
        </w:rPr>
        <w:t>–</w:t>
      </w:r>
      <w:r w:rsidRPr="00934D90">
        <w:rPr>
          <w:rFonts w:asciiTheme="minorBidi" w:hAnsiTheme="minorBidi" w:cs="Arial" w:hint="cs"/>
          <w:sz w:val="24"/>
          <w:szCs w:val="24"/>
          <w:rtl/>
        </w:rPr>
        <w:t xml:space="preserve"> </w:t>
      </w:r>
      <w:r w:rsidR="00495AA4" w:rsidRPr="00495AA4">
        <w:rPr>
          <w:rFonts w:asciiTheme="minorBidi" w:hAnsiTheme="minorBidi" w:cs="Arial"/>
          <w:sz w:val="24"/>
          <w:szCs w:val="24"/>
          <w:rtl/>
        </w:rPr>
        <w:t xml:space="preserve">במפגשים </w:t>
      </w:r>
      <w:r w:rsidR="00495AA4">
        <w:rPr>
          <w:rFonts w:asciiTheme="minorBidi" w:hAnsiTheme="minorBidi" w:cs="Arial" w:hint="cs"/>
          <w:sz w:val="24"/>
          <w:szCs w:val="24"/>
          <w:rtl/>
        </w:rPr>
        <w:t>עם</w:t>
      </w:r>
      <w:r w:rsidR="00495AA4" w:rsidRPr="00495AA4">
        <w:rPr>
          <w:rFonts w:asciiTheme="minorBidi" w:hAnsiTheme="minorBidi" w:cs="Arial"/>
          <w:sz w:val="24"/>
          <w:szCs w:val="24"/>
          <w:rtl/>
        </w:rPr>
        <w:t xml:space="preserve"> קהלים יהודים ולא יהודים כאחת, בניסיון להשתמש בתיקון לחוק, ככלי ביקורת על ישראל </w:t>
      </w:r>
      <w:r w:rsidR="00495AA4">
        <w:rPr>
          <w:rFonts w:asciiTheme="minorBidi" w:hAnsiTheme="minorBidi" w:cs="Arial" w:hint="cs"/>
          <w:sz w:val="24"/>
          <w:szCs w:val="24"/>
          <w:rtl/>
        </w:rPr>
        <w:t xml:space="preserve">והוכחה על כך </w:t>
      </w:r>
      <w:r w:rsidR="00495AA4" w:rsidRPr="00495AA4">
        <w:rPr>
          <w:rFonts w:asciiTheme="minorBidi" w:hAnsiTheme="minorBidi" w:cs="Arial"/>
          <w:sz w:val="24"/>
          <w:szCs w:val="24"/>
          <w:rtl/>
        </w:rPr>
        <w:t xml:space="preserve">שאינה מקיימת זכויות ייסוד כשאר האומות </w:t>
      </w:r>
      <w:r w:rsidR="00495AA4">
        <w:rPr>
          <w:rFonts w:asciiTheme="minorBidi" w:hAnsiTheme="minorBidi" w:cs="Arial" w:hint="cs"/>
          <w:sz w:val="24"/>
          <w:szCs w:val="24"/>
          <w:rtl/>
        </w:rPr>
        <w:t>,</w:t>
      </w:r>
      <w:r w:rsidR="00495AA4" w:rsidRPr="00495AA4">
        <w:rPr>
          <w:rFonts w:asciiTheme="minorBidi" w:hAnsiTheme="minorBidi" w:cs="Arial"/>
          <w:sz w:val="24"/>
          <w:szCs w:val="24"/>
          <w:rtl/>
        </w:rPr>
        <w:t xml:space="preserve">הועלתה </w:t>
      </w:r>
      <w:r w:rsidR="00495AA4">
        <w:rPr>
          <w:rFonts w:asciiTheme="minorBidi" w:hAnsiTheme="minorBidi" w:cs="Arial" w:hint="cs"/>
          <w:sz w:val="24"/>
          <w:szCs w:val="24"/>
          <w:rtl/>
        </w:rPr>
        <w:t xml:space="preserve">גם </w:t>
      </w:r>
      <w:r w:rsidR="00495AA4" w:rsidRPr="00495AA4">
        <w:rPr>
          <w:rFonts w:asciiTheme="minorBidi" w:hAnsiTheme="minorBidi" w:cs="Arial"/>
          <w:sz w:val="24"/>
          <w:szCs w:val="24"/>
          <w:rtl/>
        </w:rPr>
        <w:t>טענ</w:t>
      </w:r>
      <w:r w:rsidR="00495AA4">
        <w:rPr>
          <w:rFonts w:asciiTheme="minorBidi" w:hAnsiTheme="minorBidi" w:cs="Arial" w:hint="cs"/>
          <w:sz w:val="24"/>
          <w:szCs w:val="24"/>
          <w:rtl/>
        </w:rPr>
        <w:t>ת הפגיעה לכאורה בחופש הפולחן.</w:t>
      </w:r>
      <w:r w:rsidR="00495AA4" w:rsidRPr="00495AA4">
        <w:rPr>
          <w:rFonts w:asciiTheme="minorBidi" w:hAnsiTheme="minorBidi" w:cs="Arial"/>
          <w:sz w:val="24"/>
          <w:szCs w:val="24"/>
          <w:rtl/>
        </w:rPr>
        <w:t xml:space="preserve"> </w:t>
      </w:r>
      <w:r w:rsidR="00DD37C5" w:rsidRPr="00DD37C5">
        <w:rPr>
          <w:rFonts w:asciiTheme="minorBidi" w:hAnsiTheme="minorBidi" w:cs="Arial"/>
          <w:sz w:val="24"/>
          <w:szCs w:val="24"/>
          <w:rtl/>
        </w:rPr>
        <w:t>ולפיכך,</w:t>
      </w:r>
      <w:r w:rsidR="00C8226D">
        <w:rPr>
          <w:rFonts w:asciiTheme="minorBidi" w:hAnsiTheme="minorBidi" w:cs="Arial" w:hint="cs"/>
          <w:sz w:val="24"/>
          <w:szCs w:val="24"/>
          <w:rtl/>
        </w:rPr>
        <w:t xml:space="preserve"> </w:t>
      </w:r>
      <w:r w:rsidR="00DD37C5" w:rsidRPr="00DD37C5">
        <w:rPr>
          <w:rFonts w:asciiTheme="minorBidi" w:hAnsiTheme="minorBidi" w:cs="Arial"/>
          <w:sz w:val="24"/>
          <w:szCs w:val="24"/>
          <w:rtl/>
        </w:rPr>
        <w:t xml:space="preserve">הרי שמי </w:t>
      </w:r>
      <w:r w:rsidR="00DD37C5">
        <w:rPr>
          <w:rFonts w:asciiTheme="minorBidi" w:hAnsiTheme="minorBidi" w:cs="Arial" w:hint="cs"/>
          <w:sz w:val="24"/>
          <w:szCs w:val="24"/>
          <w:rtl/>
        </w:rPr>
        <w:t>ש</w:t>
      </w:r>
      <w:r w:rsidR="00DD37C5" w:rsidRPr="00DD37C5">
        <w:rPr>
          <w:rFonts w:asciiTheme="minorBidi" w:hAnsiTheme="minorBidi" w:cs="Arial"/>
          <w:sz w:val="24"/>
          <w:szCs w:val="24"/>
          <w:rtl/>
        </w:rPr>
        <w:t>יכולים לטעון לפגיעה לכאורה קשה יותר, בזכות המימוש העצמי</w:t>
      </w:r>
      <w:r w:rsidR="00DD37C5">
        <w:rPr>
          <w:rFonts w:asciiTheme="minorBidi" w:hAnsiTheme="minorBidi" w:cs="Arial" w:hint="cs"/>
          <w:sz w:val="24"/>
          <w:szCs w:val="24"/>
          <w:rtl/>
        </w:rPr>
        <w:t>,</w:t>
      </w:r>
      <w:r w:rsidR="00DD37C5" w:rsidRPr="00DD37C5">
        <w:rPr>
          <w:rFonts w:asciiTheme="minorBidi" w:hAnsiTheme="minorBidi" w:cs="Arial"/>
          <w:sz w:val="24"/>
          <w:szCs w:val="24"/>
          <w:rtl/>
        </w:rPr>
        <w:t xml:space="preserve"> הם אותם מי שיטענו כי כאנשים מאמינים, יהודים, נוצרים או מוסלמים, מניעת הנגישות למוקדי הפולחן החשובים ביותר עבורם</w:t>
      </w:r>
      <w:r w:rsidR="00B97463">
        <w:rPr>
          <w:rFonts w:asciiTheme="minorBidi" w:hAnsiTheme="minorBidi" w:cs="Arial" w:hint="cs"/>
          <w:sz w:val="24"/>
          <w:szCs w:val="24"/>
          <w:rtl/>
        </w:rPr>
        <w:t>,</w:t>
      </w:r>
      <w:r w:rsidR="00DD37C5" w:rsidRPr="00DD37C5">
        <w:rPr>
          <w:rFonts w:asciiTheme="minorBidi" w:hAnsiTheme="minorBidi" w:cs="Arial"/>
          <w:sz w:val="24"/>
          <w:szCs w:val="24"/>
          <w:rtl/>
        </w:rPr>
        <w:t xml:space="preserve"> על רקע קריא</w:t>
      </w:r>
      <w:r w:rsidR="00B97463">
        <w:rPr>
          <w:rFonts w:asciiTheme="minorBidi" w:hAnsiTheme="minorBidi" w:cs="Arial" w:hint="cs"/>
          <w:sz w:val="24"/>
          <w:szCs w:val="24"/>
          <w:rtl/>
        </w:rPr>
        <w:t>תם</w:t>
      </w:r>
      <w:r w:rsidR="00DD37C5" w:rsidRPr="00DD37C5">
        <w:rPr>
          <w:rFonts w:asciiTheme="minorBidi" w:hAnsiTheme="minorBidi" w:cs="Arial"/>
          <w:sz w:val="24"/>
          <w:szCs w:val="24"/>
          <w:rtl/>
        </w:rPr>
        <w:t xml:space="preserve"> לחרם, היא פגיעה לא מידתית בחופש הפולחן שלהם. </w:t>
      </w:r>
    </w:p>
    <w:p w14:paraId="7A77330A" w14:textId="4AD119C4" w:rsidR="00C8226D" w:rsidRDefault="00DD37C5" w:rsidP="00744256">
      <w:pPr>
        <w:bidi/>
        <w:jc w:val="both"/>
        <w:rPr>
          <w:rFonts w:asciiTheme="minorBidi" w:hAnsiTheme="minorBidi" w:cs="Arial"/>
          <w:sz w:val="24"/>
          <w:szCs w:val="24"/>
          <w:rtl/>
        </w:rPr>
      </w:pPr>
      <w:r w:rsidRPr="00DD37C5">
        <w:rPr>
          <w:rFonts w:asciiTheme="minorBidi" w:hAnsiTheme="minorBidi" w:cs="Arial"/>
          <w:sz w:val="24"/>
          <w:szCs w:val="24"/>
          <w:rtl/>
        </w:rPr>
        <w:t>חופש הפולחן מעוגן באמנות בינלאומיות לזכויות אדם. המקורות העיקריים לחופש הפולחן במשפט הבינלאומי מעוגנים בסעיף 18 להכרזה האוניברסלית בדבר זכויות האדם</w:t>
      </w:r>
      <w:r>
        <w:rPr>
          <w:rFonts w:asciiTheme="minorBidi" w:hAnsiTheme="minorBidi" w:cs="Arial" w:hint="cs"/>
          <w:sz w:val="24"/>
          <w:szCs w:val="24"/>
          <w:rtl/>
        </w:rPr>
        <w:t>.</w:t>
      </w:r>
      <w:r w:rsidRPr="00DD37C5">
        <w:rPr>
          <w:rFonts w:asciiTheme="minorBidi" w:hAnsiTheme="minorBidi" w:cs="Arial"/>
          <w:sz w:val="24"/>
          <w:szCs w:val="24"/>
          <w:rtl/>
        </w:rPr>
        <w:t xml:space="preserve"> </w:t>
      </w:r>
      <w:r w:rsidR="008373F6">
        <w:rPr>
          <w:rFonts w:asciiTheme="minorBidi" w:hAnsiTheme="minorBidi" w:cs="Arial" w:hint="cs"/>
          <w:sz w:val="24"/>
          <w:szCs w:val="24"/>
          <w:rtl/>
        </w:rPr>
        <w:t>גם אם אמנם מדובר באזרחים זרים, הרי שמן הראוי הוא שלא תוטל עליהם הגבלה המונע</w:t>
      </w:r>
      <w:r w:rsidR="00214460">
        <w:rPr>
          <w:rFonts w:asciiTheme="minorBidi" w:hAnsiTheme="minorBidi" w:cs="Arial" w:hint="cs"/>
          <w:sz w:val="24"/>
          <w:szCs w:val="24"/>
          <w:rtl/>
        </w:rPr>
        <w:t xml:space="preserve">ת </w:t>
      </w:r>
      <w:r w:rsidR="008373F6">
        <w:rPr>
          <w:rFonts w:asciiTheme="minorBidi" w:hAnsiTheme="minorBidi" w:cs="Arial" w:hint="cs"/>
          <w:sz w:val="24"/>
          <w:szCs w:val="24"/>
          <w:rtl/>
        </w:rPr>
        <w:t xml:space="preserve">מהם לממש זכויות ייסוד של כל אדם באשר הוא אדם, והמקובלות ככאלו </w:t>
      </w:r>
      <w:r>
        <w:rPr>
          <w:rFonts w:asciiTheme="minorBidi" w:hAnsiTheme="minorBidi" w:cs="Arial" w:hint="cs"/>
          <w:sz w:val="24"/>
          <w:szCs w:val="24"/>
          <w:rtl/>
        </w:rPr>
        <w:t xml:space="preserve">גם </w:t>
      </w:r>
      <w:r w:rsidR="008373F6">
        <w:rPr>
          <w:rFonts w:asciiTheme="minorBidi" w:hAnsiTheme="minorBidi" w:cs="Arial" w:hint="cs"/>
          <w:sz w:val="24"/>
          <w:szCs w:val="24"/>
          <w:rtl/>
        </w:rPr>
        <w:t xml:space="preserve">בחקיקה ובפסיקה הישראלית. </w:t>
      </w:r>
    </w:p>
    <w:p w14:paraId="737710BD" w14:textId="0E9FD3D2" w:rsidR="00214460" w:rsidRPr="00744256" w:rsidRDefault="00C8226D" w:rsidP="00C8226D">
      <w:pPr>
        <w:bidi/>
        <w:jc w:val="both"/>
        <w:rPr>
          <w:rFonts w:asciiTheme="minorBidi" w:hAnsiTheme="minorBidi" w:cs="Arial"/>
          <w:sz w:val="24"/>
          <w:szCs w:val="24"/>
          <w:rtl/>
          <w:lang w:val="en-IL"/>
        </w:rPr>
      </w:pPr>
      <w:r w:rsidRPr="00C8226D">
        <w:rPr>
          <w:rFonts w:asciiTheme="minorBidi" w:hAnsiTheme="minorBidi" w:cs="Arial" w:hint="cs"/>
          <w:b/>
          <w:bCs/>
          <w:sz w:val="24"/>
          <w:szCs w:val="24"/>
          <w:rtl/>
        </w:rPr>
        <w:t>חופש הפולחן בישראל</w:t>
      </w:r>
      <w:r>
        <w:rPr>
          <w:rFonts w:asciiTheme="minorBidi" w:hAnsiTheme="minorBidi" w:cs="Arial" w:hint="cs"/>
          <w:sz w:val="24"/>
          <w:szCs w:val="24"/>
          <w:rtl/>
        </w:rPr>
        <w:t xml:space="preserve"> - </w:t>
      </w:r>
      <w:r w:rsidR="00214460">
        <w:rPr>
          <w:rFonts w:asciiTheme="minorBidi" w:hAnsiTheme="minorBidi" w:cs="Arial" w:hint="cs"/>
          <w:sz w:val="24"/>
          <w:szCs w:val="24"/>
          <w:rtl/>
        </w:rPr>
        <w:t xml:space="preserve">חופש הפולחן הוא חלק מחופש הדת. חופש הדת, מה גם שאינו מעוגן במפורש בחקיקה הישראלית, נסמך </w:t>
      </w:r>
      <w:r w:rsidR="00C5499B">
        <w:rPr>
          <w:rFonts w:asciiTheme="minorBidi" w:hAnsiTheme="minorBidi" w:cs="Arial" w:hint="cs"/>
          <w:sz w:val="24"/>
          <w:szCs w:val="24"/>
          <w:rtl/>
        </w:rPr>
        <w:t xml:space="preserve">בישראל </w:t>
      </w:r>
      <w:r w:rsidR="00214460">
        <w:rPr>
          <w:rFonts w:asciiTheme="minorBidi" w:hAnsiTheme="minorBidi" w:cs="Arial" w:hint="cs"/>
          <w:sz w:val="24"/>
          <w:szCs w:val="24"/>
          <w:rtl/>
        </w:rPr>
        <w:t>על מספר מקורות. במסמך המכונן הוא מגילת העצמאות</w:t>
      </w:r>
      <w:r w:rsidR="003508B2">
        <w:rPr>
          <w:rFonts w:asciiTheme="minorBidi" w:hAnsiTheme="minorBidi" w:cs="Arial" w:hint="cs"/>
          <w:sz w:val="24"/>
          <w:szCs w:val="24"/>
          <w:rtl/>
        </w:rPr>
        <w:t xml:space="preserve">, אותה תיאר </w:t>
      </w:r>
      <w:r w:rsidR="003508B2" w:rsidRPr="003508B2">
        <w:rPr>
          <w:rFonts w:asciiTheme="minorBidi" w:hAnsiTheme="minorBidi" w:cs="Arial"/>
          <w:sz w:val="24"/>
          <w:szCs w:val="24"/>
          <w:rtl/>
        </w:rPr>
        <w:t xml:space="preserve">השופט ברק </w:t>
      </w:r>
      <w:r w:rsidR="003508B2">
        <w:rPr>
          <w:rFonts w:asciiTheme="minorBidi" w:hAnsiTheme="minorBidi" w:cs="Arial" w:hint="cs"/>
          <w:sz w:val="24"/>
          <w:szCs w:val="24"/>
          <w:rtl/>
        </w:rPr>
        <w:t>[</w:t>
      </w:r>
      <w:r w:rsidR="003508B2" w:rsidRPr="003508B2">
        <w:rPr>
          <w:rFonts w:asciiTheme="minorBidi" w:hAnsiTheme="minorBidi" w:cs="Arial"/>
          <w:sz w:val="24"/>
          <w:szCs w:val="24"/>
          <w:rtl/>
        </w:rPr>
        <w:t>בג"ץ 953/87 פורז נ' ראש עיריית תל אביב-יפו</w:t>
      </w:r>
      <w:r w:rsidR="003508B2">
        <w:rPr>
          <w:rFonts w:asciiTheme="minorBidi" w:hAnsiTheme="minorBidi" w:cs="Arial" w:hint="cs"/>
          <w:sz w:val="24"/>
          <w:szCs w:val="24"/>
          <w:rtl/>
        </w:rPr>
        <w:t xml:space="preserve">] </w:t>
      </w:r>
      <w:r w:rsidR="003508B2" w:rsidRPr="003508B2">
        <w:rPr>
          <w:rFonts w:asciiTheme="minorBidi" w:hAnsiTheme="minorBidi" w:cs="Arial"/>
          <w:sz w:val="24"/>
          <w:szCs w:val="24"/>
          <w:rtl/>
        </w:rPr>
        <w:t>כ"מגילת ערכיה של האומה"</w:t>
      </w:r>
      <w:r w:rsidR="00214460">
        <w:rPr>
          <w:rFonts w:asciiTheme="minorBidi" w:hAnsiTheme="minorBidi" w:cs="Arial" w:hint="cs"/>
          <w:sz w:val="24"/>
          <w:szCs w:val="24"/>
          <w:rtl/>
        </w:rPr>
        <w:t xml:space="preserve"> </w:t>
      </w:r>
      <w:r w:rsidR="003508B2">
        <w:rPr>
          <w:rFonts w:asciiTheme="minorBidi" w:hAnsiTheme="minorBidi" w:cs="Arial" w:hint="cs"/>
          <w:sz w:val="24"/>
          <w:szCs w:val="24"/>
          <w:rtl/>
        </w:rPr>
        <w:t xml:space="preserve">, </w:t>
      </w:r>
      <w:r w:rsidR="00214460">
        <w:rPr>
          <w:rFonts w:asciiTheme="minorBidi" w:hAnsiTheme="minorBidi" w:cs="Arial" w:hint="cs"/>
          <w:sz w:val="24"/>
          <w:szCs w:val="24"/>
          <w:rtl/>
        </w:rPr>
        <w:t>מוזכר בפירוש כי המדינה  "..</w:t>
      </w:r>
      <w:r w:rsidR="00214460" w:rsidRPr="00214460">
        <w:rPr>
          <w:rFonts w:asciiTheme="minorBidi" w:hAnsiTheme="minorBidi" w:cs="Arial"/>
          <w:sz w:val="24"/>
          <w:szCs w:val="24"/>
          <w:rtl/>
        </w:rPr>
        <w:t>תבטיח חופש דת</w:t>
      </w:r>
      <w:r w:rsidR="00214460">
        <w:rPr>
          <w:rFonts w:asciiTheme="minorBidi" w:hAnsiTheme="minorBidi" w:cs="Arial" w:hint="cs"/>
          <w:sz w:val="24"/>
          <w:szCs w:val="24"/>
          <w:rtl/>
        </w:rPr>
        <w:t>.."</w:t>
      </w:r>
      <w:r w:rsidR="003508B2">
        <w:rPr>
          <w:rFonts w:asciiTheme="minorBidi" w:hAnsiTheme="minorBidi" w:cs="Arial" w:hint="cs"/>
          <w:sz w:val="24"/>
          <w:szCs w:val="24"/>
          <w:rtl/>
        </w:rPr>
        <w:t xml:space="preserve">. </w:t>
      </w:r>
      <w:r w:rsidR="000F6BA4">
        <w:rPr>
          <w:rFonts w:asciiTheme="minorBidi" w:hAnsiTheme="minorBidi" w:cs="Arial" w:hint="cs"/>
          <w:sz w:val="24"/>
          <w:szCs w:val="24"/>
          <w:rtl/>
        </w:rPr>
        <w:t>ב'</w:t>
      </w:r>
      <w:r w:rsidR="000F6BA4" w:rsidRPr="000F6BA4">
        <w:rPr>
          <w:rFonts w:asciiTheme="minorBidi" w:hAnsiTheme="minorBidi" w:cs="Arial"/>
          <w:sz w:val="24"/>
          <w:szCs w:val="24"/>
          <w:rtl/>
        </w:rPr>
        <w:t>דבר המלך במועצה על ארץ-ישראל, 1922 עד 1947</w:t>
      </w:r>
      <w:r w:rsidR="000F6BA4">
        <w:rPr>
          <w:rFonts w:asciiTheme="minorBidi" w:hAnsiTheme="minorBidi" w:cs="Arial" w:hint="cs"/>
          <w:sz w:val="24"/>
          <w:szCs w:val="24"/>
          <w:rtl/>
        </w:rPr>
        <w:t>', ("דבר המלך במועצתו</w:t>
      </w:r>
      <w:r w:rsidR="0087722C">
        <w:rPr>
          <w:rFonts w:asciiTheme="minorBidi" w:hAnsiTheme="minorBidi" w:cs="Arial" w:hint="cs"/>
          <w:sz w:val="24"/>
          <w:szCs w:val="24"/>
          <w:rtl/>
        </w:rPr>
        <w:t xml:space="preserve"> 1922</w:t>
      </w:r>
      <w:r w:rsidR="000F6BA4">
        <w:rPr>
          <w:rFonts w:asciiTheme="minorBidi" w:hAnsiTheme="minorBidi" w:cs="Arial" w:hint="cs"/>
          <w:sz w:val="24"/>
          <w:szCs w:val="24"/>
          <w:rtl/>
        </w:rPr>
        <w:t>") בסעי</w:t>
      </w:r>
      <w:r w:rsidR="0087722C">
        <w:rPr>
          <w:rFonts w:asciiTheme="minorBidi" w:hAnsiTheme="minorBidi" w:cs="Arial" w:hint="cs"/>
          <w:sz w:val="24"/>
          <w:szCs w:val="24"/>
          <w:rtl/>
        </w:rPr>
        <w:t>ף</w:t>
      </w:r>
      <w:r w:rsidR="000F6BA4">
        <w:rPr>
          <w:rFonts w:asciiTheme="minorBidi" w:hAnsiTheme="minorBidi" w:cs="Arial" w:hint="cs"/>
          <w:sz w:val="24"/>
          <w:szCs w:val="24"/>
          <w:rtl/>
        </w:rPr>
        <w:t xml:space="preserve"> 83 </w:t>
      </w:r>
      <w:r w:rsidR="007A5150" w:rsidRPr="00E97839">
        <w:rPr>
          <w:rFonts w:asciiTheme="minorBidi" w:hAnsiTheme="minorBidi" w:cs="Arial"/>
          <w:sz w:val="24"/>
          <w:szCs w:val="24"/>
          <w:rtl/>
        </w:rPr>
        <w:t>חופש המצפון</w:t>
      </w:r>
      <w:r w:rsidR="000F6BA4">
        <w:rPr>
          <w:rFonts w:asciiTheme="minorBidi" w:hAnsiTheme="minorBidi" w:cs="Arial" w:hint="cs"/>
          <w:sz w:val="24"/>
          <w:szCs w:val="24"/>
          <w:rtl/>
          <w:lang w:val="en-IL"/>
        </w:rPr>
        <w:t xml:space="preserve"> </w:t>
      </w:r>
      <w:r w:rsidR="00E97839">
        <w:rPr>
          <w:rFonts w:asciiTheme="minorBidi" w:hAnsiTheme="minorBidi" w:cs="Arial" w:hint="cs"/>
          <w:sz w:val="24"/>
          <w:szCs w:val="24"/>
          <w:rtl/>
          <w:lang w:val="en-IL"/>
        </w:rPr>
        <w:t xml:space="preserve"> מציין:</w:t>
      </w:r>
      <w:r w:rsidR="007A5150" w:rsidRPr="007A5150">
        <w:rPr>
          <w:rFonts w:asciiTheme="minorBidi" w:hAnsiTheme="minorBidi" w:cs="Arial"/>
          <w:sz w:val="24"/>
          <w:szCs w:val="24"/>
          <w:rtl/>
        </w:rPr>
        <w:t> </w:t>
      </w:r>
      <w:r w:rsidR="0087722C">
        <w:rPr>
          <w:rFonts w:asciiTheme="minorBidi" w:hAnsiTheme="minorBidi" w:cs="Arial" w:hint="cs"/>
          <w:sz w:val="24"/>
          <w:szCs w:val="24"/>
          <w:rtl/>
        </w:rPr>
        <w:t>"</w:t>
      </w:r>
      <w:r w:rsidR="007A5150" w:rsidRPr="007A5150">
        <w:rPr>
          <w:rFonts w:asciiTheme="minorBidi" w:hAnsiTheme="minorBidi" w:cs="Arial"/>
          <w:sz w:val="24"/>
          <w:szCs w:val="24"/>
          <w:rtl/>
        </w:rPr>
        <w:t>כל האנשים בישראל ייהנו מחופש-המצפון המוחלט ומהשימוש הח</w:t>
      </w:r>
      <w:r w:rsidR="00E97839">
        <w:rPr>
          <w:rFonts w:asciiTheme="minorBidi" w:hAnsiTheme="minorBidi" w:cs="Arial" w:hint="cs"/>
          <w:sz w:val="24"/>
          <w:szCs w:val="24"/>
          <w:rtl/>
        </w:rPr>
        <w:t>ו</w:t>
      </w:r>
      <w:r w:rsidR="007A5150" w:rsidRPr="007A5150">
        <w:rPr>
          <w:rFonts w:asciiTheme="minorBidi" w:hAnsiTheme="minorBidi" w:cs="Arial"/>
          <w:sz w:val="24"/>
          <w:szCs w:val="24"/>
          <w:rtl/>
        </w:rPr>
        <w:t>פשי של צורות פולחנם</w:t>
      </w:r>
      <w:r w:rsidR="0087722C">
        <w:rPr>
          <w:rFonts w:asciiTheme="minorBidi" w:hAnsiTheme="minorBidi" w:cs="Arial" w:hint="cs"/>
          <w:sz w:val="24"/>
          <w:szCs w:val="24"/>
          <w:rtl/>
        </w:rPr>
        <w:t xml:space="preserve">..". ולבסוף הפסיקה </w:t>
      </w:r>
      <w:r w:rsidR="00F40274">
        <w:rPr>
          <w:rFonts w:asciiTheme="minorBidi" w:hAnsiTheme="minorBidi" w:cs="Arial" w:hint="cs"/>
          <w:sz w:val="24"/>
          <w:szCs w:val="24"/>
          <w:rtl/>
        </w:rPr>
        <w:t xml:space="preserve">עצמה </w:t>
      </w:r>
      <w:proofErr w:type="spellStart"/>
      <w:r w:rsidR="0087722C">
        <w:rPr>
          <w:rFonts w:asciiTheme="minorBidi" w:hAnsiTheme="minorBidi" w:cs="Arial" w:hint="cs"/>
          <w:sz w:val="24"/>
          <w:szCs w:val="24"/>
          <w:rtl/>
        </w:rPr>
        <w:t>רווייה</w:t>
      </w:r>
      <w:proofErr w:type="spellEnd"/>
      <w:r w:rsidR="0087722C">
        <w:rPr>
          <w:rFonts w:asciiTheme="minorBidi" w:hAnsiTheme="minorBidi" w:cs="Arial" w:hint="cs"/>
          <w:sz w:val="24"/>
          <w:szCs w:val="24"/>
          <w:rtl/>
        </w:rPr>
        <w:t xml:space="preserve"> אף היא </w:t>
      </w:r>
      <w:proofErr w:type="spellStart"/>
      <w:r w:rsidR="0087722C">
        <w:rPr>
          <w:rFonts w:asciiTheme="minorBidi" w:hAnsiTheme="minorBidi" w:cs="Arial" w:hint="cs"/>
          <w:sz w:val="24"/>
          <w:szCs w:val="24"/>
          <w:rtl/>
        </w:rPr>
        <w:t>איזכורים</w:t>
      </w:r>
      <w:proofErr w:type="spellEnd"/>
      <w:r w:rsidR="0087722C">
        <w:rPr>
          <w:rFonts w:asciiTheme="minorBidi" w:hAnsiTheme="minorBidi" w:cs="Arial" w:hint="cs"/>
          <w:sz w:val="24"/>
          <w:szCs w:val="24"/>
          <w:rtl/>
        </w:rPr>
        <w:t xml:space="preserve"> חוזרים ונשנים של קיומו של חופש דת ופולחן בישראל אזכיר רק אחת מיני רבות המשנה לנשיא השופט מ' אלון </w:t>
      </w:r>
      <w:r w:rsidR="000C20AC">
        <w:rPr>
          <w:rFonts w:asciiTheme="minorBidi" w:hAnsiTheme="minorBidi" w:cs="Arial" w:hint="cs"/>
          <w:sz w:val="24"/>
          <w:szCs w:val="24"/>
          <w:rtl/>
        </w:rPr>
        <w:t>(</w:t>
      </w:r>
      <w:r w:rsidR="000C20AC" w:rsidRPr="000C20AC">
        <w:rPr>
          <w:rFonts w:asciiTheme="minorBidi" w:hAnsiTheme="minorBidi" w:cs="Arial"/>
          <w:sz w:val="24"/>
          <w:szCs w:val="24"/>
          <w:rtl/>
        </w:rPr>
        <w:t>בג"ץ 47/82 קרן התנועה ליהדות מתקדמת בישראל נ' השר לענייני דתות</w:t>
      </w:r>
      <w:r w:rsidR="000C20AC">
        <w:rPr>
          <w:rFonts w:asciiTheme="minorBidi" w:hAnsiTheme="minorBidi" w:cs="Arial" w:hint="cs"/>
          <w:sz w:val="24"/>
          <w:szCs w:val="24"/>
          <w:rtl/>
        </w:rPr>
        <w:t xml:space="preserve">) שאמר: ".. </w:t>
      </w:r>
      <w:r w:rsidR="000C20AC" w:rsidRPr="000C20AC">
        <w:rPr>
          <w:rFonts w:asciiTheme="minorBidi" w:hAnsiTheme="minorBidi" w:cs="Arial"/>
          <w:sz w:val="24"/>
          <w:szCs w:val="24"/>
          <w:rtl/>
        </w:rPr>
        <w:t>עקרון חופש הדת והמצפון כלל יסוד הוא במערכת משפטנו</w:t>
      </w:r>
      <w:r w:rsidR="000C20AC">
        <w:rPr>
          <w:rFonts w:asciiTheme="minorBidi" w:hAnsiTheme="minorBidi" w:cs="Arial" w:hint="cs"/>
          <w:sz w:val="24"/>
          <w:szCs w:val="24"/>
          <w:rtl/>
        </w:rPr>
        <w:t xml:space="preserve">.." </w:t>
      </w:r>
    </w:p>
    <w:p w14:paraId="7440D537" w14:textId="121FF33A" w:rsidR="00934D90" w:rsidRPr="00934D90" w:rsidRDefault="00227E67" w:rsidP="003527E3">
      <w:pPr>
        <w:bidi/>
        <w:jc w:val="both"/>
        <w:rPr>
          <w:rFonts w:asciiTheme="minorBidi" w:hAnsiTheme="minorBidi" w:cs="Arial"/>
          <w:sz w:val="24"/>
          <w:szCs w:val="24"/>
          <w:rtl/>
        </w:rPr>
      </w:pPr>
      <w:r>
        <w:rPr>
          <w:rFonts w:asciiTheme="minorBidi" w:hAnsiTheme="minorBidi" w:cs="Arial" w:hint="cs"/>
          <w:sz w:val="24"/>
          <w:szCs w:val="24"/>
          <w:rtl/>
        </w:rPr>
        <w:t xml:space="preserve">מכאן אם </w:t>
      </w:r>
      <w:r w:rsidR="00744256">
        <w:rPr>
          <w:rFonts w:asciiTheme="minorBidi" w:hAnsiTheme="minorBidi" w:cs="Arial" w:hint="cs"/>
          <w:sz w:val="24"/>
          <w:szCs w:val="24"/>
          <w:rtl/>
        </w:rPr>
        <w:t xml:space="preserve">כן, </w:t>
      </w:r>
      <w:r>
        <w:rPr>
          <w:rFonts w:asciiTheme="minorBidi" w:hAnsiTheme="minorBidi" w:cs="Arial" w:hint="cs"/>
          <w:sz w:val="24"/>
          <w:szCs w:val="24"/>
          <w:rtl/>
        </w:rPr>
        <w:t xml:space="preserve">עוברת למרכז הדיון השאלה האם ההגעה הפיסית לכותל המערבי, עבור יהודים, היא אקט </w:t>
      </w:r>
      <w:proofErr w:type="spellStart"/>
      <w:r>
        <w:rPr>
          <w:rFonts w:asciiTheme="minorBidi" w:hAnsiTheme="minorBidi" w:cs="Arial" w:hint="cs"/>
          <w:sz w:val="24"/>
          <w:szCs w:val="24"/>
          <w:rtl/>
        </w:rPr>
        <w:t>מחוייב</w:t>
      </w:r>
      <w:proofErr w:type="spellEnd"/>
      <w:r>
        <w:rPr>
          <w:rFonts w:asciiTheme="minorBidi" w:hAnsiTheme="minorBidi" w:cs="Arial" w:hint="cs"/>
          <w:sz w:val="24"/>
          <w:szCs w:val="24"/>
          <w:rtl/>
        </w:rPr>
        <w:t xml:space="preserve"> מציאות עבור מי שרוצה לקיים את יהדותו</w:t>
      </w:r>
      <w:r w:rsidR="00744256">
        <w:rPr>
          <w:rFonts w:asciiTheme="minorBidi" w:hAnsiTheme="minorBidi" w:cs="Arial" w:hint="cs"/>
          <w:sz w:val="24"/>
          <w:szCs w:val="24"/>
          <w:rtl/>
        </w:rPr>
        <w:t xml:space="preserve"> ובעצם מניעתה</w:t>
      </w:r>
      <w:r w:rsidR="00B12BD3">
        <w:rPr>
          <w:rFonts w:asciiTheme="minorBidi" w:hAnsiTheme="minorBidi" w:cs="Arial" w:hint="cs"/>
          <w:sz w:val="24"/>
          <w:szCs w:val="24"/>
          <w:rtl/>
        </w:rPr>
        <w:t>, תהיינה ההצדקות אשר תהיינה, יש מניעת חופש פולחן</w:t>
      </w:r>
      <w:r>
        <w:rPr>
          <w:rFonts w:asciiTheme="minorBidi" w:hAnsiTheme="minorBidi" w:cs="Arial" w:hint="cs"/>
          <w:sz w:val="24"/>
          <w:szCs w:val="24"/>
          <w:rtl/>
        </w:rPr>
        <w:t>. התשובה היא כמובן לאו מוחלט. יהודים רבים מקיימים יהדותם וקיימוה לאורך הדורות, מבלי שביקרו בכותל המערבי ולו פעם אחת. יתרה מכך, התפילה בכותל עניין של נוהג היא, ולא הלכה</w:t>
      </w:r>
      <w:r w:rsidR="00F40274">
        <w:rPr>
          <w:rFonts w:asciiTheme="minorBidi" w:hAnsiTheme="minorBidi" w:cs="Arial" w:hint="cs"/>
          <w:sz w:val="24"/>
          <w:szCs w:val="24"/>
          <w:rtl/>
        </w:rPr>
        <w:t xml:space="preserve">, </w:t>
      </w:r>
      <w:r w:rsidR="00B12BD3">
        <w:rPr>
          <w:rFonts w:asciiTheme="minorBidi" w:hAnsiTheme="minorBidi" w:cs="Arial" w:hint="cs"/>
          <w:sz w:val="24"/>
          <w:szCs w:val="24"/>
          <w:rtl/>
        </w:rPr>
        <w:t xml:space="preserve">כך הוא אף </w:t>
      </w:r>
      <w:proofErr w:type="spellStart"/>
      <w:r w:rsidR="00B12BD3">
        <w:rPr>
          <w:rFonts w:asciiTheme="minorBidi" w:hAnsiTheme="minorBidi" w:cs="Arial" w:hint="cs"/>
          <w:sz w:val="24"/>
          <w:szCs w:val="24"/>
          <w:rtl/>
        </w:rPr>
        <w:t>באיסלם</w:t>
      </w:r>
      <w:proofErr w:type="spellEnd"/>
      <w:r w:rsidR="00B12BD3">
        <w:rPr>
          <w:rFonts w:asciiTheme="minorBidi" w:hAnsiTheme="minorBidi" w:cs="Arial" w:hint="cs"/>
          <w:sz w:val="24"/>
          <w:szCs w:val="24"/>
          <w:rtl/>
        </w:rPr>
        <w:t xml:space="preserve"> עצמו, מצוות העלייה לרגל היא למכה ולא לירושלים, והיא נחשבת לאחת מ'חמשת עמודי </w:t>
      </w:r>
      <w:proofErr w:type="spellStart"/>
      <w:r w:rsidR="00B12BD3">
        <w:rPr>
          <w:rFonts w:asciiTheme="minorBidi" w:hAnsiTheme="minorBidi" w:cs="Arial" w:hint="cs"/>
          <w:sz w:val="24"/>
          <w:szCs w:val="24"/>
          <w:rtl/>
        </w:rPr>
        <w:t>האיסלם</w:t>
      </w:r>
      <w:proofErr w:type="spellEnd"/>
      <w:r w:rsidR="00B12BD3">
        <w:rPr>
          <w:rFonts w:asciiTheme="minorBidi" w:hAnsiTheme="minorBidi" w:cs="Arial" w:hint="cs"/>
          <w:sz w:val="24"/>
          <w:szCs w:val="24"/>
          <w:rtl/>
        </w:rPr>
        <w:t xml:space="preserve">' ( </w:t>
      </w:r>
      <w:proofErr w:type="spellStart"/>
      <w:r w:rsidR="00B12BD3" w:rsidRPr="00B12BD3">
        <w:rPr>
          <w:rFonts w:asciiTheme="minorBidi" w:hAnsiTheme="minorBidi" w:cs="Arial"/>
          <w:sz w:val="24"/>
          <w:szCs w:val="24"/>
          <w:rtl/>
        </w:rPr>
        <w:t>ארכאן</w:t>
      </w:r>
      <w:proofErr w:type="spellEnd"/>
      <w:r w:rsidR="00B12BD3" w:rsidRPr="00B12BD3">
        <w:rPr>
          <w:rFonts w:asciiTheme="minorBidi" w:hAnsiTheme="minorBidi" w:cs="Arial"/>
          <w:sz w:val="24"/>
          <w:szCs w:val="24"/>
          <w:rtl/>
        </w:rPr>
        <w:t xml:space="preserve"> אל-אסלאם אל-ח'מסה</w:t>
      </w:r>
      <w:r w:rsidR="00B12BD3">
        <w:rPr>
          <w:rFonts w:asciiTheme="minorBidi" w:hAnsiTheme="minorBidi" w:cs="Arial" w:hint="cs"/>
          <w:sz w:val="24"/>
          <w:szCs w:val="24"/>
          <w:rtl/>
        </w:rPr>
        <w:t>) ואף במקרה זה י</w:t>
      </w:r>
      <w:r w:rsidR="00B12BD3" w:rsidRPr="00B12BD3">
        <w:rPr>
          <w:rFonts w:asciiTheme="minorBidi" w:hAnsiTheme="minorBidi" w:cs="Arial"/>
          <w:sz w:val="24"/>
          <w:szCs w:val="24"/>
          <w:rtl/>
        </w:rPr>
        <w:t>ש באסלאם הטוענים שאפשר לקיים את מצוות העלייה לרגל (החג') באמצעות שליח</w:t>
      </w:r>
      <w:r w:rsidR="00B12BD3">
        <w:rPr>
          <w:rFonts w:asciiTheme="minorBidi" w:hAnsiTheme="minorBidi" w:cs="Arial" w:hint="cs"/>
          <w:sz w:val="24"/>
          <w:szCs w:val="24"/>
          <w:rtl/>
        </w:rPr>
        <w:t>.</w:t>
      </w:r>
      <w:r w:rsidR="00B12BD3" w:rsidRPr="00B12BD3">
        <w:rPr>
          <w:rFonts w:asciiTheme="minorBidi" w:hAnsiTheme="minorBidi" w:cs="Arial"/>
          <w:sz w:val="24"/>
          <w:szCs w:val="24"/>
          <w:rtl/>
        </w:rPr>
        <w:t xml:space="preserve"> ואם אדם לא הצליח לקיים מצווה זו בחייו – חובה על יורשיו לקיים אותה במקומו לאחר מותו.</w:t>
      </w:r>
      <w:r w:rsidR="00B12BD3">
        <w:rPr>
          <w:rFonts w:asciiTheme="minorBidi" w:hAnsiTheme="minorBidi" w:cs="Arial" w:hint="cs"/>
          <w:sz w:val="24"/>
          <w:szCs w:val="24"/>
          <w:rtl/>
        </w:rPr>
        <w:t xml:space="preserve"> כך שגם כאן אין שום פגיעה משמעותית בקיום הפולחן. </w:t>
      </w:r>
      <w:r w:rsidR="001C5ABA">
        <w:rPr>
          <w:rFonts w:asciiTheme="minorBidi" w:hAnsiTheme="minorBidi" w:cs="Arial" w:hint="cs"/>
          <w:sz w:val="24"/>
          <w:szCs w:val="24"/>
          <w:rtl/>
        </w:rPr>
        <w:t xml:space="preserve">בדומה גם שאר הדתות לא יוכלו מאמיניהם לטעון, שהביקור במקומות הקדושים, חוויה מרגשת ואף מעצימת אמונה, ככל שתהיה וודאי שאינה הכרח היא על מנת שיוכל אדם לקיים פולחן בהתאם לדת אליה הוא משתייך. </w:t>
      </w:r>
      <w:r w:rsidR="00A0558B">
        <w:rPr>
          <w:rFonts w:asciiTheme="minorBidi" w:hAnsiTheme="minorBidi" w:cs="Arial" w:hint="cs"/>
          <w:sz w:val="24"/>
          <w:szCs w:val="24"/>
          <w:rtl/>
        </w:rPr>
        <w:t xml:space="preserve">כפי שקבע </w:t>
      </w:r>
      <w:r w:rsidR="008373F6" w:rsidRPr="008373F6">
        <w:rPr>
          <w:rFonts w:asciiTheme="minorBidi" w:hAnsiTheme="minorBidi" w:cs="Arial"/>
          <w:sz w:val="24"/>
          <w:szCs w:val="24"/>
          <w:rtl/>
        </w:rPr>
        <w:t xml:space="preserve">השופט </w:t>
      </w:r>
      <w:proofErr w:type="spellStart"/>
      <w:r w:rsidR="008373F6" w:rsidRPr="008373F6">
        <w:rPr>
          <w:rFonts w:asciiTheme="minorBidi" w:hAnsiTheme="minorBidi" w:cs="Arial"/>
          <w:sz w:val="24"/>
          <w:szCs w:val="24"/>
          <w:rtl/>
        </w:rPr>
        <w:t>זילברג</w:t>
      </w:r>
      <w:proofErr w:type="spellEnd"/>
      <w:r w:rsidR="008373F6" w:rsidRPr="008373F6">
        <w:rPr>
          <w:rFonts w:asciiTheme="minorBidi" w:hAnsiTheme="minorBidi" w:cs="Arial"/>
          <w:sz w:val="24"/>
          <w:szCs w:val="24"/>
          <w:rtl/>
        </w:rPr>
        <w:t xml:space="preserve"> </w:t>
      </w:r>
      <w:r w:rsidR="00A0558B">
        <w:rPr>
          <w:rFonts w:asciiTheme="minorBidi" w:hAnsiTheme="minorBidi" w:cs="Arial" w:hint="cs"/>
          <w:sz w:val="24"/>
          <w:szCs w:val="24"/>
          <w:rtl/>
        </w:rPr>
        <w:t>באומרו</w:t>
      </w:r>
      <w:r w:rsidR="00214460">
        <w:rPr>
          <w:rFonts w:asciiTheme="minorBidi" w:hAnsiTheme="minorBidi" w:cs="Arial" w:hint="cs"/>
          <w:sz w:val="24"/>
          <w:szCs w:val="24"/>
          <w:rtl/>
        </w:rPr>
        <w:t xml:space="preserve">: </w:t>
      </w:r>
      <w:r w:rsidR="008373F6" w:rsidRPr="008373F6">
        <w:rPr>
          <w:rFonts w:asciiTheme="minorBidi" w:hAnsiTheme="minorBidi" w:cs="Arial"/>
          <w:sz w:val="24"/>
          <w:szCs w:val="24"/>
          <w:rtl/>
        </w:rPr>
        <w:t xml:space="preserve">חופש הדת אין פירושו: החופש לעשות מה שהדת מתירה, אלא: החופש למלא </w:t>
      </w:r>
      <w:r w:rsidR="008373F6" w:rsidRPr="008373F6">
        <w:rPr>
          <w:rFonts w:asciiTheme="minorBidi" w:hAnsiTheme="minorBidi" w:cs="Arial"/>
          <w:sz w:val="24"/>
          <w:szCs w:val="24"/>
        </w:rPr>
        <w:t xml:space="preserve"> </w:t>
      </w:r>
      <w:r w:rsidR="008373F6" w:rsidRPr="008373F6">
        <w:rPr>
          <w:rFonts w:asciiTheme="minorBidi" w:hAnsiTheme="minorBidi" w:cs="Arial"/>
          <w:sz w:val="24"/>
          <w:szCs w:val="24"/>
          <w:rtl/>
        </w:rPr>
        <w:t>את אשר הדת מצווה</w:t>
      </w:r>
      <w:r w:rsidR="00214460">
        <w:rPr>
          <w:rFonts w:asciiTheme="minorBidi" w:hAnsiTheme="minorBidi" w:cs="Arial" w:hint="cs"/>
          <w:sz w:val="24"/>
          <w:szCs w:val="24"/>
          <w:rtl/>
        </w:rPr>
        <w:t xml:space="preserve">". </w:t>
      </w:r>
      <w:r w:rsidR="00465CFF">
        <w:rPr>
          <w:rFonts w:asciiTheme="minorBidi" w:hAnsiTheme="minorBidi" w:cs="Arial" w:hint="cs"/>
          <w:sz w:val="24"/>
          <w:szCs w:val="24"/>
          <w:rtl/>
        </w:rPr>
        <w:t>(</w:t>
      </w:r>
      <w:r w:rsidR="00465CFF" w:rsidRPr="00465CFF">
        <w:rPr>
          <w:rFonts w:asciiTheme="minorBidi" w:hAnsiTheme="minorBidi" w:cs="Arial"/>
          <w:sz w:val="24"/>
          <w:szCs w:val="24"/>
          <w:rtl/>
        </w:rPr>
        <w:t xml:space="preserve">בג"צ 54/49 מלחם נ' השופט </w:t>
      </w:r>
      <w:proofErr w:type="spellStart"/>
      <w:r w:rsidR="00465CFF" w:rsidRPr="00465CFF">
        <w:rPr>
          <w:rFonts w:asciiTheme="minorBidi" w:hAnsiTheme="minorBidi" w:cs="Arial"/>
          <w:sz w:val="24"/>
          <w:szCs w:val="24"/>
          <w:rtl/>
        </w:rPr>
        <w:t>השרעי</w:t>
      </w:r>
      <w:proofErr w:type="spellEnd"/>
      <w:r w:rsidR="00465CFF">
        <w:rPr>
          <w:rFonts w:asciiTheme="minorBidi" w:hAnsiTheme="minorBidi" w:cs="Arial" w:hint="cs"/>
          <w:sz w:val="24"/>
          <w:szCs w:val="24"/>
          <w:rtl/>
        </w:rPr>
        <w:t xml:space="preserve">) </w:t>
      </w:r>
      <w:r w:rsidR="001C5ABA">
        <w:rPr>
          <w:rFonts w:asciiTheme="minorBidi" w:hAnsiTheme="minorBidi" w:cs="Arial" w:hint="cs"/>
          <w:sz w:val="24"/>
          <w:szCs w:val="24"/>
          <w:rtl/>
        </w:rPr>
        <w:t xml:space="preserve">ולפיכך, אין בטענה משום הצדקה לערער על ההגבלות שמטיל השינוי המדובר בחוק הכניסה. </w:t>
      </w:r>
    </w:p>
    <w:p w14:paraId="69BAADE7" w14:textId="01842678" w:rsidR="00F40274" w:rsidRPr="002907D2" w:rsidRDefault="002907D2" w:rsidP="002907D2">
      <w:pPr>
        <w:bidi/>
        <w:jc w:val="both"/>
        <w:rPr>
          <w:rtl/>
        </w:rPr>
      </w:pPr>
      <w:r>
        <w:rPr>
          <w:rFonts w:hint="cs"/>
          <w:rtl/>
        </w:rPr>
        <w:lastRenderedPageBreak/>
        <w:t xml:space="preserve">2. </w:t>
      </w:r>
      <w:r w:rsidRPr="003527E3">
        <w:rPr>
          <w:rFonts w:hint="cs"/>
          <w:sz w:val="24"/>
          <w:szCs w:val="24"/>
          <w:rtl/>
        </w:rPr>
        <w:t>שמירה על ההליך הדמוקרטי - היכולת של חברה לשלוט בעצמה, משמעותו הליך קבלת החלטות רציונאלי המתבסס על הכרת העובדות הרלוונטיות. חשיפה לעובדות אלו מבוססת על רמה גבוהה של חופש ביטוי. אולם מכיוון שמדובר באזרחים זרים שאינם בעלי זכות בחירה, הרי שבהקשר של שמירה על ההליך הדמוקרטי, הערך המוסף של הבעת עמדתם מתייתר, מעבר לעובדה שהנגישות לדעתם לא נחסמת שכן זו מובעת באמצעים שאינם מצריכים הימצאות פיסית בישראל, וכן על ידי אזרחים או תושבי ישראל,  שהתיקון לחוק אינו חל עליהם. ולפיכך הצדקה זו אינה נפגעת על ידי מניעת הכניסה.</w:t>
      </w:r>
      <w:r>
        <w:rPr>
          <w:rFonts w:hint="cs"/>
          <w:sz w:val="24"/>
          <w:szCs w:val="24"/>
          <w:rtl/>
        </w:rPr>
        <w:t xml:space="preserve"> </w:t>
      </w:r>
    </w:p>
    <w:p w14:paraId="6966D965" w14:textId="2C47D51C" w:rsidR="00934D90" w:rsidRPr="00934D90" w:rsidRDefault="00934D90" w:rsidP="003527E3">
      <w:pPr>
        <w:bidi/>
        <w:jc w:val="both"/>
        <w:rPr>
          <w:rFonts w:asciiTheme="minorBidi" w:hAnsiTheme="minorBidi" w:cs="Arial"/>
          <w:sz w:val="24"/>
          <w:szCs w:val="24"/>
          <w:rtl/>
        </w:rPr>
      </w:pPr>
      <w:r w:rsidRPr="00934D90">
        <w:rPr>
          <w:rFonts w:asciiTheme="minorBidi" w:hAnsiTheme="minorBidi" w:cs="Arial" w:hint="cs"/>
          <w:sz w:val="24"/>
          <w:szCs w:val="24"/>
          <w:rtl/>
        </w:rPr>
        <w:t xml:space="preserve"> 3. גילוי האמת</w:t>
      </w:r>
      <w:r w:rsidR="003527E3">
        <w:rPr>
          <w:rFonts w:asciiTheme="minorBidi" w:hAnsiTheme="minorBidi" w:cs="Arial" w:hint="cs"/>
          <w:sz w:val="24"/>
          <w:szCs w:val="24"/>
          <w:rtl/>
        </w:rPr>
        <w:t xml:space="preserve"> - </w:t>
      </w:r>
      <w:r w:rsidRPr="00934D90">
        <w:rPr>
          <w:rFonts w:asciiTheme="minorBidi" w:hAnsiTheme="minorBidi" w:cs="Arial" w:hint="cs"/>
          <w:sz w:val="24"/>
          <w:szCs w:val="24"/>
          <w:rtl/>
        </w:rPr>
        <w:t xml:space="preserve">באשר ל'גילוי האמת </w:t>
      </w:r>
      <w:r w:rsidRPr="00934D90">
        <w:rPr>
          <w:rFonts w:asciiTheme="minorBidi" w:hAnsiTheme="minorBidi" w:cs="Arial"/>
          <w:sz w:val="24"/>
          <w:szCs w:val="24"/>
          <w:rtl/>
        </w:rPr>
        <w:t>על מ</w:t>
      </w:r>
      <w:r w:rsidRPr="00934D90">
        <w:rPr>
          <w:rFonts w:asciiTheme="minorBidi" w:hAnsiTheme="minorBidi" w:cs="Arial" w:hint="cs"/>
          <w:sz w:val="24"/>
          <w:szCs w:val="24"/>
          <w:rtl/>
        </w:rPr>
        <w:t>נ</w:t>
      </w:r>
      <w:r w:rsidRPr="00934D90">
        <w:rPr>
          <w:rFonts w:asciiTheme="minorBidi" w:hAnsiTheme="minorBidi" w:cs="Arial"/>
          <w:sz w:val="24"/>
          <w:szCs w:val="24"/>
          <w:rtl/>
        </w:rPr>
        <w:t>ת לה</w:t>
      </w:r>
      <w:r w:rsidRPr="00934D90">
        <w:rPr>
          <w:rFonts w:asciiTheme="minorBidi" w:hAnsiTheme="minorBidi" w:cs="Arial" w:hint="cs"/>
          <w:sz w:val="24"/>
          <w:szCs w:val="24"/>
          <w:rtl/>
        </w:rPr>
        <w:t>י</w:t>
      </w:r>
      <w:r w:rsidRPr="00934D90">
        <w:rPr>
          <w:rFonts w:asciiTheme="minorBidi" w:hAnsiTheme="minorBidi" w:cs="Arial"/>
          <w:sz w:val="24"/>
          <w:szCs w:val="24"/>
          <w:rtl/>
        </w:rPr>
        <w:t>מ</w:t>
      </w:r>
      <w:r w:rsidRPr="00934D90">
        <w:rPr>
          <w:rFonts w:asciiTheme="minorBidi" w:hAnsiTheme="minorBidi" w:cs="Arial" w:hint="cs"/>
          <w:sz w:val="24"/>
          <w:szCs w:val="24"/>
          <w:rtl/>
        </w:rPr>
        <w:t>נ</w:t>
      </w:r>
      <w:r w:rsidRPr="00934D90">
        <w:rPr>
          <w:rFonts w:asciiTheme="minorBidi" w:hAnsiTheme="minorBidi" w:cs="Arial"/>
          <w:sz w:val="24"/>
          <w:szCs w:val="24"/>
          <w:rtl/>
        </w:rPr>
        <w:t>ע ככל האפשר מהחלטות מוטעות</w:t>
      </w:r>
      <w:r w:rsidRPr="00934D90">
        <w:rPr>
          <w:rFonts w:asciiTheme="minorBidi" w:hAnsiTheme="minorBidi" w:cs="Arial" w:hint="cs"/>
          <w:sz w:val="24"/>
          <w:szCs w:val="24"/>
          <w:rtl/>
        </w:rPr>
        <w:t xml:space="preserve">', כאן יהיה אולי מי שיטען כי כיוון שאותן 'ההחלטות המוטעות' שהקריאה לחרם באה למנוע, עלולות לפגוע בזכויות אדם, של תושבים "החיים תחת כיבוש" </w:t>
      </w:r>
      <w:r w:rsidRPr="00934D90">
        <w:rPr>
          <w:rFonts w:asciiTheme="minorBidi" w:hAnsiTheme="minorBidi" w:cs="Arial"/>
          <w:sz w:val="24"/>
          <w:szCs w:val="24"/>
          <w:rtl/>
        </w:rPr>
        <w:t>–</w:t>
      </w:r>
      <w:r w:rsidRPr="00934D90">
        <w:rPr>
          <w:rFonts w:asciiTheme="minorBidi" w:hAnsiTheme="minorBidi" w:cs="Arial" w:hint="cs"/>
          <w:sz w:val="24"/>
          <w:szCs w:val="24"/>
          <w:rtl/>
        </w:rPr>
        <w:t xml:space="preserve"> להן מחויבת המדינה, הרי </w:t>
      </w:r>
      <w:r w:rsidR="0081125A">
        <w:rPr>
          <w:rFonts w:asciiTheme="minorBidi" w:hAnsiTheme="minorBidi" w:cs="Arial" w:hint="cs"/>
          <w:sz w:val="24"/>
          <w:szCs w:val="24"/>
          <w:rtl/>
        </w:rPr>
        <w:t>ש</w:t>
      </w:r>
      <w:r w:rsidRPr="00934D90">
        <w:rPr>
          <w:rFonts w:asciiTheme="minorBidi" w:hAnsiTheme="minorBidi" w:cs="Arial" w:hint="cs"/>
          <w:sz w:val="24"/>
          <w:szCs w:val="24"/>
          <w:rtl/>
        </w:rPr>
        <w:t xml:space="preserve">תיתכן הצדקה לחייב את המדינה להגן על חופש הביטוי של האזרח הזר גם בנסיבות הללו. </w:t>
      </w:r>
      <w:r w:rsidR="003527E3">
        <w:rPr>
          <w:rFonts w:asciiTheme="minorBidi" w:hAnsiTheme="minorBidi" w:cs="Arial" w:hint="cs"/>
          <w:sz w:val="24"/>
          <w:szCs w:val="24"/>
          <w:rtl/>
        </w:rPr>
        <w:t xml:space="preserve">אלא שגם כאן, החשיפה לקריאה לחרם על ידי אזרחים זרים אינה נמנעת רק בשל האיסור על כניסתם. </w:t>
      </w:r>
      <w:r w:rsidRPr="00934D90">
        <w:rPr>
          <w:rFonts w:asciiTheme="minorBidi" w:hAnsiTheme="minorBidi" w:cs="Arial" w:hint="cs"/>
          <w:sz w:val="24"/>
          <w:szCs w:val="24"/>
          <w:rtl/>
        </w:rPr>
        <w:t xml:space="preserve">לפיכך טענת 'גילוי האמת..' אף היא איננה תקיפה. </w:t>
      </w:r>
      <w:r w:rsidRPr="00934D90">
        <w:rPr>
          <w:rFonts w:asciiTheme="minorBidi" w:hAnsiTheme="minorBidi" w:cs="Arial"/>
          <w:sz w:val="24"/>
          <w:szCs w:val="24"/>
          <w:rtl/>
        </w:rPr>
        <w:t xml:space="preserve"> </w:t>
      </w:r>
    </w:p>
    <w:p w14:paraId="607AAB63" w14:textId="24753609" w:rsidR="00440DB8" w:rsidRDefault="003527E3" w:rsidP="00440DB8">
      <w:pPr>
        <w:bidi/>
        <w:jc w:val="both"/>
        <w:rPr>
          <w:rFonts w:asciiTheme="minorBidi" w:hAnsiTheme="minorBidi" w:cs="Arial"/>
          <w:sz w:val="24"/>
          <w:szCs w:val="24"/>
          <w:rtl/>
        </w:rPr>
      </w:pPr>
      <w:r w:rsidRPr="003527E3">
        <w:rPr>
          <w:rFonts w:asciiTheme="minorBidi" w:hAnsiTheme="minorBidi" w:cs="Arial"/>
          <w:sz w:val="24"/>
          <w:szCs w:val="24"/>
          <w:rtl/>
        </w:rPr>
        <w:t xml:space="preserve">4. האיזון בין יציבות לשינוי.  </w:t>
      </w:r>
      <w:r w:rsidR="0081125A">
        <w:rPr>
          <w:rFonts w:asciiTheme="minorBidi" w:hAnsiTheme="minorBidi" w:cs="Arial" w:hint="cs"/>
          <w:sz w:val="24"/>
          <w:szCs w:val="24"/>
          <w:rtl/>
        </w:rPr>
        <w:t xml:space="preserve">מאותם הטעמים שלעיל, </w:t>
      </w:r>
      <w:r w:rsidR="009B2168">
        <w:rPr>
          <w:rFonts w:asciiTheme="minorBidi" w:hAnsiTheme="minorBidi" w:cs="Arial" w:hint="cs"/>
          <w:sz w:val="24"/>
          <w:szCs w:val="24"/>
          <w:rtl/>
        </w:rPr>
        <w:t xml:space="preserve">גם הוא אינו נפגע, </w:t>
      </w:r>
    </w:p>
    <w:p w14:paraId="78F9A184" w14:textId="3D774A96" w:rsidR="00440DB8" w:rsidRDefault="00440DB8" w:rsidP="00440DB8">
      <w:pPr>
        <w:bidi/>
        <w:jc w:val="both"/>
        <w:rPr>
          <w:rFonts w:asciiTheme="minorBidi" w:hAnsiTheme="minorBidi" w:cs="Arial"/>
          <w:sz w:val="24"/>
          <w:szCs w:val="24"/>
          <w:rtl/>
        </w:rPr>
      </w:pPr>
      <w:r>
        <w:rPr>
          <w:rFonts w:asciiTheme="minorBidi" w:hAnsiTheme="minorBidi" w:cs="Arial" w:hint="cs"/>
          <w:sz w:val="24"/>
          <w:szCs w:val="24"/>
          <w:rtl/>
        </w:rPr>
        <w:t xml:space="preserve">לשון החוק איננה פוגעת אם כן בחופש הביטוי של מנועי הכניסה, במידה המצדיקה ביטולו של התיקון. </w:t>
      </w:r>
    </w:p>
    <w:p w14:paraId="5D56212B" w14:textId="77777777" w:rsidR="00440DB8" w:rsidRDefault="00440DB8" w:rsidP="00440DB8">
      <w:pPr>
        <w:bidi/>
        <w:jc w:val="both"/>
        <w:rPr>
          <w:rFonts w:asciiTheme="minorBidi" w:hAnsiTheme="minorBidi" w:cs="Arial"/>
          <w:sz w:val="24"/>
          <w:szCs w:val="24"/>
          <w:rtl/>
        </w:rPr>
      </w:pPr>
    </w:p>
    <w:p w14:paraId="58150585" w14:textId="01D529F0" w:rsidR="00BA598E" w:rsidRDefault="00204580" w:rsidP="00440DB8">
      <w:pPr>
        <w:bidi/>
        <w:jc w:val="both"/>
        <w:rPr>
          <w:rFonts w:asciiTheme="minorBidi" w:hAnsiTheme="minorBidi" w:cs="Arial"/>
          <w:sz w:val="24"/>
          <w:szCs w:val="24"/>
          <w:rtl/>
        </w:rPr>
      </w:pPr>
      <w:r w:rsidRPr="00204580">
        <w:rPr>
          <w:rFonts w:asciiTheme="minorBidi" w:hAnsiTheme="minorBidi" w:cs="Arial" w:hint="cs"/>
          <w:b/>
          <w:bCs/>
          <w:sz w:val="24"/>
          <w:szCs w:val="24"/>
          <w:rtl/>
        </w:rPr>
        <w:t>תחולה</w:t>
      </w:r>
      <w:r>
        <w:rPr>
          <w:rFonts w:asciiTheme="minorBidi" w:hAnsiTheme="minorBidi" w:cs="Arial" w:hint="cs"/>
          <w:sz w:val="24"/>
          <w:szCs w:val="24"/>
          <w:rtl/>
        </w:rPr>
        <w:t xml:space="preserve"> - </w:t>
      </w:r>
      <w:r w:rsidR="00440DB8">
        <w:rPr>
          <w:rFonts w:asciiTheme="minorBidi" w:hAnsiTheme="minorBidi" w:cs="Arial" w:hint="cs"/>
          <w:sz w:val="24"/>
          <w:szCs w:val="24"/>
          <w:rtl/>
        </w:rPr>
        <w:t>לשם ביצועו של החוק המתוקן</w:t>
      </w:r>
      <w:r w:rsidR="00980794">
        <w:rPr>
          <w:rFonts w:asciiTheme="minorBidi" w:hAnsiTheme="minorBidi" w:cs="Arial" w:hint="cs"/>
          <w:sz w:val="24"/>
          <w:szCs w:val="24"/>
          <w:rtl/>
        </w:rPr>
        <w:t xml:space="preserve"> -</w:t>
      </w:r>
      <w:r w:rsidR="00440DB8">
        <w:rPr>
          <w:rFonts w:asciiTheme="minorBidi" w:hAnsiTheme="minorBidi" w:cs="Arial" w:hint="cs"/>
          <w:sz w:val="24"/>
          <w:szCs w:val="24"/>
          <w:rtl/>
        </w:rPr>
        <w:t xml:space="preserve"> בהתאם לאמור בחוק ייסוד הממשלה סעיף  37</w:t>
      </w:r>
      <w:r w:rsidR="00440DB8" w:rsidRPr="00440DB8">
        <w:rPr>
          <w:rFonts w:asciiTheme="minorBidi" w:hAnsiTheme="minorBidi" w:cs="Arial"/>
          <w:sz w:val="24"/>
          <w:szCs w:val="24"/>
          <w:rtl/>
        </w:rPr>
        <w:t xml:space="preserve"> (א)  שר הממונה על ביצועו של חוק מוסמך להתקין תקנות לביצועו</w:t>
      </w:r>
      <w:r w:rsidR="00980794">
        <w:rPr>
          <w:rFonts w:asciiTheme="minorBidi" w:hAnsiTheme="minorBidi" w:cs="Arial" w:hint="cs"/>
          <w:sz w:val="24"/>
          <w:szCs w:val="24"/>
          <w:rtl/>
        </w:rPr>
        <w:t xml:space="preserve"> - </w:t>
      </w:r>
      <w:r w:rsidR="00440DB8">
        <w:rPr>
          <w:rFonts w:asciiTheme="minorBidi" w:hAnsiTheme="minorBidi" w:cs="Arial" w:hint="cs"/>
          <w:sz w:val="24"/>
          <w:szCs w:val="24"/>
          <w:rtl/>
        </w:rPr>
        <w:t xml:space="preserve">פרסמה </w:t>
      </w:r>
      <w:r w:rsidR="00B9480E" w:rsidRPr="00B9480E">
        <w:rPr>
          <w:rFonts w:asciiTheme="minorBidi" w:hAnsiTheme="minorBidi" w:cs="Arial"/>
          <w:sz w:val="24"/>
          <w:szCs w:val="24"/>
          <w:rtl/>
        </w:rPr>
        <w:t xml:space="preserve">רשות האוכלוסין וההגירה, </w:t>
      </w:r>
      <w:r w:rsidR="00440DB8">
        <w:rPr>
          <w:rFonts w:asciiTheme="minorBidi" w:hAnsiTheme="minorBidi" w:cs="Arial" w:hint="cs"/>
          <w:sz w:val="24"/>
          <w:szCs w:val="24"/>
          <w:rtl/>
        </w:rPr>
        <w:t xml:space="preserve">את </w:t>
      </w:r>
      <w:r w:rsidR="00B9480E" w:rsidRPr="00B9480E">
        <w:rPr>
          <w:rFonts w:asciiTheme="minorBidi" w:hAnsiTheme="minorBidi" w:cs="Arial"/>
          <w:sz w:val="24"/>
          <w:szCs w:val="24"/>
          <w:rtl/>
        </w:rPr>
        <w:t>נוהל</w:t>
      </w:r>
      <w:r w:rsidR="00440DB8">
        <w:rPr>
          <w:rFonts w:asciiTheme="minorBidi" w:hAnsiTheme="minorBidi" w:cs="Arial" w:hint="cs"/>
          <w:sz w:val="24"/>
          <w:szCs w:val="24"/>
          <w:rtl/>
        </w:rPr>
        <w:t xml:space="preserve"> </w:t>
      </w:r>
      <w:r w:rsidR="00B9480E" w:rsidRPr="00B9480E">
        <w:rPr>
          <w:rFonts w:asciiTheme="minorBidi" w:hAnsiTheme="minorBidi" w:cs="Arial"/>
          <w:sz w:val="24"/>
          <w:szCs w:val="24"/>
          <w:rtl/>
        </w:rPr>
        <w:t>מספר: 6.4.0010:</w:t>
      </w:r>
      <w:r w:rsidR="00440DB8">
        <w:rPr>
          <w:rFonts w:asciiTheme="minorBidi" w:hAnsiTheme="minorBidi" w:cs="Arial" w:hint="cs"/>
          <w:sz w:val="24"/>
          <w:szCs w:val="24"/>
          <w:rtl/>
        </w:rPr>
        <w:t xml:space="preserve"> </w:t>
      </w:r>
      <w:hyperlink r:id="rId9" w:history="1">
        <w:r w:rsidR="00B9480E" w:rsidRPr="00CB3011">
          <w:rPr>
            <w:rStyle w:val="Hyperlink"/>
            <w:rFonts w:asciiTheme="minorBidi" w:hAnsiTheme="minorBidi" w:cs="Arial"/>
            <w:b/>
            <w:bCs/>
            <w:color w:val="auto"/>
            <w:sz w:val="24"/>
            <w:szCs w:val="24"/>
            <w:u w:val="none"/>
            <w:rtl/>
          </w:rPr>
          <w:t>נו</w:t>
        </w:r>
        <w:r w:rsidR="00B9480E" w:rsidRPr="00CB3011">
          <w:rPr>
            <w:rStyle w:val="Hyperlink"/>
            <w:rFonts w:asciiTheme="minorBidi" w:hAnsiTheme="minorBidi" w:cs="Arial"/>
            <w:b/>
            <w:bCs/>
            <w:color w:val="auto"/>
            <w:sz w:val="24"/>
            <w:szCs w:val="24"/>
            <w:u w:val="none"/>
            <w:rtl/>
          </w:rPr>
          <w:t>ה</w:t>
        </w:r>
        <w:r w:rsidR="00B9480E" w:rsidRPr="00CB3011">
          <w:rPr>
            <w:rStyle w:val="Hyperlink"/>
            <w:rFonts w:asciiTheme="minorBidi" w:hAnsiTheme="minorBidi" w:cs="Arial"/>
            <w:b/>
            <w:bCs/>
            <w:color w:val="auto"/>
            <w:sz w:val="24"/>
            <w:szCs w:val="24"/>
            <w:u w:val="none"/>
            <w:rtl/>
          </w:rPr>
          <w:t>ל</w:t>
        </w:r>
      </w:hyperlink>
      <w:r w:rsidR="00B9480E" w:rsidRPr="00B9480E">
        <w:rPr>
          <w:rFonts w:asciiTheme="minorBidi" w:hAnsiTheme="minorBidi" w:cs="Arial"/>
          <w:b/>
          <w:bCs/>
          <w:sz w:val="24"/>
          <w:szCs w:val="24"/>
          <w:rtl/>
        </w:rPr>
        <w:t xml:space="preserve"> הטיפול בעוברים במעברי הגבול הבינלאומיים של ישראל 2.12.2018 </w:t>
      </w:r>
      <w:r w:rsidR="00440DB8">
        <w:rPr>
          <w:rFonts w:asciiTheme="minorBidi" w:hAnsiTheme="minorBidi" w:cs="Arial" w:hint="cs"/>
          <w:sz w:val="24"/>
          <w:szCs w:val="24"/>
          <w:rtl/>
        </w:rPr>
        <w:t xml:space="preserve">הנוהל מבהיר לבקרי הגבול, </w:t>
      </w:r>
      <w:r>
        <w:rPr>
          <w:rFonts w:asciiTheme="minorBidi" w:hAnsiTheme="minorBidi" w:cs="Arial" w:hint="cs"/>
          <w:sz w:val="24"/>
          <w:szCs w:val="24"/>
          <w:rtl/>
        </w:rPr>
        <w:t xml:space="preserve">כי </w:t>
      </w:r>
      <w:r w:rsidR="00B9480E" w:rsidRPr="00B9480E">
        <w:rPr>
          <w:rFonts w:asciiTheme="minorBidi" w:hAnsiTheme="minorBidi" w:cs="Arial"/>
          <w:sz w:val="24"/>
          <w:szCs w:val="24"/>
          <w:rtl/>
        </w:rPr>
        <w:t>"אין לאדם שאינו אזרח ישראלי או תושב קבע זכות קנויה להיכנס לישראל, בין אם הוא נתין מדינה שישראל חתמה עמה על הסכם המקנה לנתיניה פטור מאשרת כניסה לישראל ובין אם לאו."</w:t>
      </w:r>
      <w:r w:rsidR="00B9480E" w:rsidRPr="00B9480E">
        <w:rPr>
          <w:rFonts w:asciiTheme="minorBidi" w:hAnsiTheme="minorBidi" w:cs="Arial" w:hint="cs"/>
          <w:sz w:val="24"/>
          <w:szCs w:val="24"/>
          <w:rtl/>
        </w:rPr>
        <w:t xml:space="preserve"> </w:t>
      </w:r>
      <w:r w:rsidR="00440DB8">
        <w:rPr>
          <w:rFonts w:asciiTheme="minorBidi" w:hAnsiTheme="minorBidi" w:cs="Arial" w:hint="cs"/>
          <w:sz w:val="24"/>
          <w:szCs w:val="24"/>
          <w:rtl/>
        </w:rPr>
        <w:t>כן מגדיר הנוהל את ה</w:t>
      </w:r>
      <w:r w:rsidR="00B9480E" w:rsidRPr="00B9480E">
        <w:rPr>
          <w:rFonts w:asciiTheme="minorBidi" w:hAnsiTheme="minorBidi" w:cs="Arial"/>
          <w:sz w:val="24"/>
          <w:szCs w:val="24"/>
          <w:rtl/>
        </w:rPr>
        <w:t xml:space="preserve">גורמים המוסמכים לסרב הכניסה, </w:t>
      </w:r>
      <w:r w:rsidR="00440DB8">
        <w:rPr>
          <w:rFonts w:asciiTheme="minorBidi" w:hAnsiTheme="minorBidi" w:cs="Arial" w:hint="cs"/>
          <w:sz w:val="24"/>
          <w:szCs w:val="24"/>
          <w:rtl/>
        </w:rPr>
        <w:t>והם</w:t>
      </w:r>
      <w:r w:rsidR="00B9480E" w:rsidRPr="00B9480E">
        <w:rPr>
          <w:rFonts w:asciiTheme="minorBidi" w:hAnsiTheme="minorBidi" w:cs="Arial"/>
          <w:sz w:val="24"/>
          <w:szCs w:val="24"/>
          <w:rtl/>
        </w:rPr>
        <w:t xml:space="preserve"> בקרי הגבול [קציני ביקורת הגבולות] ובעלי התפקידים שהוסמכו לכך על ידי שר הפנים.</w:t>
      </w:r>
      <w:r w:rsidR="00440DB8">
        <w:rPr>
          <w:rFonts w:asciiTheme="minorBidi" w:hAnsiTheme="minorBidi" w:cs="Arial" w:hint="cs"/>
          <w:sz w:val="24"/>
          <w:szCs w:val="24"/>
          <w:rtl/>
        </w:rPr>
        <w:t xml:space="preserve"> בחינת העילות לסירוב הכניסה, מעלה את החלוקה הבאה (אל מניעת הכניסה בשל הקריאה לחרם, אתייחס כסנקציה</w:t>
      </w:r>
      <w:r w:rsidR="002275C4">
        <w:rPr>
          <w:rFonts w:asciiTheme="minorBidi" w:hAnsiTheme="minorBidi" w:cs="Arial" w:hint="cs"/>
          <w:sz w:val="24"/>
          <w:szCs w:val="24"/>
          <w:rtl/>
        </w:rPr>
        <w:t xml:space="preserve">, בניגוד להתייחסויות אחרות, </w:t>
      </w:r>
      <w:r w:rsidR="005460F0">
        <w:rPr>
          <w:rFonts w:asciiTheme="minorBidi" w:hAnsiTheme="minorBidi" w:cs="Arial" w:hint="cs"/>
          <w:sz w:val="24"/>
          <w:szCs w:val="24"/>
          <w:rtl/>
        </w:rPr>
        <w:t xml:space="preserve">שכן זו </w:t>
      </w:r>
      <w:proofErr w:type="spellStart"/>
      <w:r w:rsidR="005460F0">
        <w:rPr>
          <w:rFonts w:asciiTheme="minorBidi" w:hAnsiTheme="minorBidi" w:cs="Arial" w:hint="cs"/>
          <w:sz w:val="24"/>
          <w:szCs w:val="24"/>
          <w:rtl/>
        </w:rPr>
        <w:t>היתה</w:t>
      </w:r>
      <w:proofErr w:type="spellEnd"/>
      <w:r w:rsidR="005460F0">
        <w:rPr>
          <w:rFonts w:asciiTheme="minorBidi" w:hAnsiTheme="minorBidi" w:cs="Arial" w:hint="cs"/>
          <w:sz w:val="24"/>
          <w:szCs w:val="24"/>
          <w:rtl/>
        </w:rPr>
        <w:t xml:space="preserve"> כוונת המחוקק בתהליך החקיקה ואף בניסיונות הרשות המבצעת לעשות שימוש ב</w:t>
      </w:r>
      <w:r w:rsidR="002275C4">
        <w:rPr>
          <w:rFonts w:asciiTheme="minorBidi" w:hAnsiTheme="minorBidi" w:cs="Arial" w:hint="cs"/>
          <w:sz w:val="24"/>
          <w:szCs w:val="24"/>
          <w:rtl/>
        </w:rPr>
        <w:t>תיקון</w:t>
      </w:r>
      <w:r w:rsidR="00440DB8">
        <w:rPr>
          <w:rFonts w:asciiTheme="minorBidi" w:hAnsiTheme="minorBidi" w:cs="Arial" w:hint="cs"/>
          <w:sz w:val="24"/>
          <w:szCs w:val="24"/>
          <w:rtl/>
        </w:rPr>
        <w:t xml:space="preserve">): </w:t>
      </w:r>
    </w:p>
    <w:p w14:paraId="5DC17393" w14:textId="68F9F410" w:rsidR="00B9480E" w:rsidRPr="00440DB8" w:rsidRDefault="00B9480E" w:rsidP="00BA598E">
      <w:pPr>
        <w:bidi/>
        <w:jc w:val="both"/>
        <w:rPr>
          <w:rFonts w:asciiTheme="minorBidi" w:hAnsiTheme="minorBidi" w:cs="Arial"/>
          <w:sz w:val="24"/>
          <w:szCs w:val="24"/>
          <w:rtl/>
        </w:rPr>
      </w:pPr>
      <w:r w:rsidRPr="00B9480E">
        <w:rPr>
          <w:rFonts w:asciiTheme="minorBidi" w:hAnsiTheme="minorBidi" w:cs="Arial"/>
          <w:b/>
          <w:bCs/>
          <w:sz w:val="24"/>
          <w:szCs w:val="24"/>
          <w:rtl/>
        </w:rPr>
        <w:t>סיבות לסירוב כניסה</w:t>
      </w:r>
    </w:p>
    <w:tbl>
      <w:tblPr>
        <w:tblStyle w:val="PlainTable1"/>
        <w:bidiVisual/>
        <w:tblW w:w="0" w:type="auto"/>
        <w:tblLook w:val="04A0" w:firstRow="1" w:lastRow="0" w:firstColumn="1" w:lastColumn="0" w:noHBand="0" w:noVBand="1"/>
      </w:tblPr>
      <w:tblGrid>
        <w:gridCol w:w="854"/>
        <w:gridCol w:w="2499"/>
        <w:gridCol w:w="2268"/>
        <w:gridCol w:w="1984"/>
        <w:gridCol w:w="1411"/>
      </w:tblGrid>
      <w:tr w:rsidR="00B9480E" w:rsidRPr="00B9480E" w14:paraId="7F9BD511" w14:textId="77777777" w:rsidTr="0023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617BB953" w14:textId="77777777" w:rsidR="00B9480E" w:rsidRPr="00B9480E" w:rsidRDefault="00B9480E" w:rsidP="00B9480E">
            <w:pPr>
              <w:bidi/>
              <w:spacing w:after="120" w:line="360" w:lineRule="auto"/>
              <w:jc w:val="both"/>
              <w:rPr>
                <w:rFonts w:asciiTheme="minorBidi" w:hAnsiTheme="minorBidi" w:cs="Arial"/>
                <w:sz w:val="24"/>
                <w:szCs w:val="24"/>
                <w:rtl/>
              </w:rPr>
            </w:pPr>
          </w:p>
        </w:tc>
        <w:tc>
          <w:tcPr>
            <w:tcW w:w="2499" w:type="dxa"/>
          </w:tcPr>
          <w:p w14:paraId="628186B5" w14:textId="77777777" w:rsidR="00B9480E" w:rsidRPr="00B9480E" w:rsidRDefault="00B9480E" w:rsidP="00440DB8">
            <w:pPr>
              <w:bidi/>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טכני</w:t>
            </w:r>
          </w:p>
        </w:tc>
        <w:tc>
          <w:tcPr>
            <w:tcW w:w="2268" w:type="dxa"/>
          </w:tcPr>
          <w:p w14:paraId="1E19BAA1" w14:textId="77777777" w:rsidR="00B9480E" w:rsidRPr="00B9480E" w:rsidRDefault="00B9480E" w:rsidP="00440DB8">
            <w:pPr>
              <w:bidi/>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פעילות צפויה בישראל</w:t>
            </w:r>
          </w:p>
        </w:tc>
        <w:tc>
          <w:tcPr>
            <w:tcW w:w="1984" w:type="dxa"/>
          </w:tcPr>
          <w:p w14:paraId="5C19630A" w14:textId="77777777" w:rsidR="00B9480E" w:rsidRPr="00B9480E" w:rsidRDefault="00B9480E" w:rsidP="00440DB8">
            <w:pPr>
              <w:bidi/>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סנקציה על פעילות עבר</w:t>
            </w:r>
          </w:p>
        </w:tc>
        <w:tc>
          <w:tcPr>
            <w:tcW w:w="1411" w:type="dxa"/>
          </w:tcPr>
          <w:p w14:paraId="54F96B72" w14:textId="77777777" w:rsidR="00B9480E" w:rsidRPr="00B9480E" w:rsidRDefault="00B9480E" w:rsidP="00B9480E">
            <w:pPr>
              <w:bidi/>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r>
      <w:tr w:rsidR="00B9480E" w:rsidRPr="00B9480E" w14:paraId="74652204" w14:textId="77777777" w:rsidTr="0023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1849F985"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1</w:t>
            </w:r>
          </w:p>
        </w:tc>
        <w:tc>
          <w:tcPr>
            <w:tcW w:w="2499" w:type="dxa"/>
          </w:tcPr>
          <w:p w14:paraId="68F61F08"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 xml:space="preserve">העובר הגיע לישראל ולא הוזמן כנדרש בנוהל </w:t>
            </w:r>
            <w:r w:rsidRPr="00B9480E">
              <w:rPr>
                <w:rFonts w:asciiTheme="minorBidi" w:hAnsiTheme="minorBidi" w:cs="Arial"/>
                <w:sz w:val="24"/>
                <w:szCs w:val="24"/>
                <w:rtl/>
              </w:rPr>
              <w:lastRenderedPageBreak/>
              <w:t>הטיפול במתן אשרות כניסה מסוג ב/2</w:t>
            </w:r>
          </w:p>
        </w:tc>
        <w:tc>
          <w:tcPr>
            <w:tcW w:w="2268" w:type="dxa"/>
          </w:tcPr>
          <w:p w14:paraId="45116D31"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lastRenderedPageBreak/>
              <w:t>קיימת בעניינו מניעה ביטחונית או פלילית.</w:t>
            </w:r>
          </w:p>
        </w:tc>
        <w:tc>
          <w:tcPr>
            <w:tcW w:w="1984" w:type="dxa"/>
          </w:tcPr>
          <w:p w14:paraId="4896D13C"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 xml:space="preserve">פעילות </w:t>
            </w:r>
            <w:r w:rsidRPr="00B9480E">
              <w:rPr>
                <w:rFonts w:asciiTheme="minorBidi" w:hAnsiTheme="minorBidi" w:cs="Arial"/>
                <w:sz w:val="24"/>
                <w:szCs w:val="24"/>
              </w:rPr>
              <w:t>BDS</w:t>
            </w:r>
            <w:r w:rsidRPr="00B9480E">
              <w:rPr>
                <w:rFonts w:asciiTheme="minorBidi" w:hAnsiTheme="minorBidi" w:cs="Arial"/>
                <w:sz w:val="24"/>
                <w:szCs w:val="24"/>
                <w:rtl/>
              </w:rPr>
              <w:t>.</w:t>
            </w:r>
          </w:p>
        </w:tc>
        <w:tc>
          <w:tcPr>
            <w:tcW w:w="1411" w:type="dxa"/>
          </w:tcPr>
          <w:p w14:paraId="5CE5BBDE"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r>
      <w:tr w:rsidR="00B9480E" w:rsidRPr="00B9480E" w14:paraId="7ECD93C5" w14:textId="77777777" w:rsidTr="00235230">
        <w:tc>
          <w:tcPr>
            <w:cnfStyle w:val="001000000000" w:firstRow="0" w:lastRow="0" w:firstColumn="1" w:lastColumn="0" w:oddVBand="0" w:evenVBand="0" w:oddHBand="0" w:evenHBand="0" w:firstRowFirstColumn="0" w:firstRowLastColumn="0" w:lastRowFirstColumn="0" w:lastRowLastColumn="0"/>
            <w:tcW w:w="854" w:type="dxa"/>
          </w:tcPr>
          <w:p w14:paraId="66D6E2A5"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2</w:t>
            </w:r>
          </w:p>
        </w:tc>
        <w:tc>
          <w:tcPr>
            <w:tcW w:w="2499" w:type="dxa"/>
          </w:tcPr>
          <w:p w14:paraId="5CC1C30F"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העובר שיקר בגבול</w:t>
            </w:r>
          </w:p>
        </w:tc>
        <w:tc>
          <w:tcPr>
            <w:tcW w:w="2268" w:type="dxa"/>
          </w:tcPr>
          <w:p w14:paraId="1064FE9A"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התעורר חשש מהשתקעות העובר</w:t>
            </w:r>
          </w:p>
        </w:tc>
        <w:tc>
          <w:tcPr>
            <w:tcW w:w="1984" w:type="dxa"/>
          </w:tcPr>
          <w:p w14:paraId="0D881FDB"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c>
          <w:tcPr>
            <w:tcW w:w="1411" w:type="dxa"/>
          </w:tcPr>
          <w:p w14:paraId="3A3ADA18"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r>
      <w:tr w:rsidR="00B9480E" w:rsidRPr="00B9480E" w14:paraId="7103B638" w14:textId="77777777" w:rsidTr="0023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2FAAF097"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3</w:t>
            </w:r>
          </w:p>
        </w:tc>
        <w:tc>
          <w:tcPr>
            <w:tcW w:w="2499" w:type="dxa"/>
          </w:tcPr>
          <w:p w14:paraId="4BDCACCB"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אי שיתוף פעולה</w:t>
            </w:r>
          </w:p>
        </w:tc>
        <w:tc>
          <w:tcPr>
            <w:tcW w:w="2268" w:type="dxa"/>
          </w:tcPr>
          <w:p w14:paraId="6BDDBCB6"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העובר הגיע לבקר את מי שאינו אזרח או תושב קבע</w:t>
            </w:r>
          </w:p>
        </w:tc>
        <w:tc>
          <w:tcPr>
            <w:tcW w:w="1984" w:type="dxa"/>
          </w:tcPr>
          <w:p w14:paraId="349D9192"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c>
          <w:tcPr>
            <w:tcW w:w="1411" w:type="dxa"/>
          </w:tcPr>
          <w:p w14:paraId="1BE666D5"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r>
      <w:tr w:rsidR="00B9480E" w:rsidRPr="00B9480E" w14:paraId="232A844F" w14:textId="77777777" w:rsidTr="00235230">
        <w:tc>
          <w:tcPr>
            <w:cnfStyle w:val="001000000000" w:firstRow="0" w:lastRow="0" w:firstColumn="1" w:lastColumn="0" w:oddVBand="0" w:evenVBand="0" w:oddHBand="0" w:evenHBand="0" w:firstRowFirstColumn="0" w:firstRowLastColumn="0" w:lastRowFirstColumn="0" w:lastRowLastColumn="0"/>
            <w:tcW w:w="854" w:type="dxa"/>
          </w:tcPr>
          <w:p w14:paraId="36726F11"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4</w:t>
            </w:r>
          </w:p>
        </w:tc>
        <w:tc>
          <w:tcPr>
            <w:tcW w:w="2499" w:type="dxa"/>
          </w:tcPr>
          <w:p w14:paraId="5F1BA83B"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אשרה לא מתאימה</w:t>
            </w:r>
          </w:p>
        </w:tc>
        <w:tc>
          <w:tcPr>
            <w:tcW w:w="2268" w:type="dxa"/>
          </w:tcPr>
          <w:p w14:paraId="4311BD18"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מטרת כניסתו של העובר אינה ברורה</w:t>
            </w:r>
          </w:p>
        </w:tc>
        <w:tc>
          <w:tcPr>
            <w:tcW w:w="1984" w:type="dxa"/>
          </w:tcPr>
          <w:p w14:paraId="1A901D82"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c>
          <w:tcPr>
            <w:tcW w:w="1411" w:type="dxa"/>
          </w:tcPr>
          <w:p w14:paraId="25C8CB43"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r>
      <w:tr w:rsidR="00B9480E" w:rsidRPr="00B9480E" w14:paraId="1913181B" w14:textId="77777777" w:rsidTr="0023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3122A2AB"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5</w:t>
            </w:r>
          </w:p>
        </w:tc>
        <w:tc>
          <w:tcPr>
            <w:tcW w:w="2499" w:type="dxa"/>
          </w:tcPr>
          <w:p w14:paraId="18C7370A"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העובר הגיע ללא אשרת כניסה</w:t>
            </w:r>
          </w:p>
        </w:tc>
        <w:tc>
          <w:tcPr>
            <w:tcW w:w="2268" w:type="dxa"/>
          </w:tcPr>
          <w:p w14:paraId="2D9747F6"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בני משפחת העובר מדרגה ראשונה מועסקים בישראל כעובדים זרים</w:t>
            </w:r>
          </w:p>
        </w:tc>
        <w:tc>
          <w:tcPr>
            <w:tcW w:w="1984" w:type="dxa"/>
          </w:tcPr>
          <w:p w14:paraId="1FB06D3B"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c>
          <w:tcPr>
            <w:tcW w:w="1411" w:type="dxa"/>
          </w:tcPr>
          <w:p w14:paraId="4E5B2123"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r>
      <w:tr w:rsidR="00B9480E" w:rsidRPr="00B9480E" w14:paraId="53BB085D" w14:textId="77777777" w:rsidTr="00235230">
        <w:tc>
          <w:tcPr>
            <w:cnfStyle w:val="001000000000" w:firstRow="0" w:lastRow="0" w:firstColumn="1" w:lastColumn="0" w:oddVBand="0" w:evenVBand="0" w:oddHBand="0" w:evenHBand="0" w:firstRowFirstColumn="0" w:firstRowLastColumn="0" w:lastRowFirstColumn="0" w:lastRowLastColumn="0"/>
            <w:tcW w:w="854" w:type="dxa"/>
          </w:tcPr>
          <w:p w14:paraId="0C9075DD"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6</w:t>
            </w:r>
          </w:p>
        </w:tc>
        <w:tc>
          <w:tcPr>
            <w:tcW w:w="2499" w:type="dxa"/>
          </w:tcPr>
          <w:p w14:paraId="1D065FA7"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העובר הגיע ללא הזמנה מראש כנדרש.</w:t>
            </w:r>
          </w:p>
        </w:tc>
        <w:tc>
          <w:tcPr>
            <w:tcW w:w="2268" w:type="dxa"/>
          </w:tcPr>
          <w:p w14:paraId="18903E45"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העובר הגיע למטרת עבודה שלא כחוק</w:t>
            </w:r>
          </w:p>
        </w:tc>
        <w:tc>
          <w:tcPr>
            <w:tcW w:w="1984" w:type="dxa"/>
          </w:tcPr>
          <w:p w14:paraId="70B1A42C"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c>
          <w:tcPr>
            <w:tcW w:w="1411" w:type="dxa"/>
          </w:tcPr>
          <w:p w14:paraId="69F41448"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r>
      <w:tr w:rsidR="00B9480E" w:rsidRPr="00B9480E" w14:paraId="241222E0" w14:textId="77777777" w:rsidTr="0023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493CBB71"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7</w:t>
            </w:r>
          </w:p>
        </w:tc>
        <w:tc>
          <w:tcPr>
            <w:tcW w:w="2499" w:type="dxa"/>
          </w:tcPr>
          <w:p w14:paraId="39EFA7DB"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הגיע ללא רישיון ביקור כנדרש (במעבר אלנבי)</w:t>
            </w:r>
          </w:p>
        </w:tc>
        <w:tc>
          <w:tcPr>
            <w:tcW w:w="2268" w:type="dxa"/>
          </w:tcPr>
          <w:p w14:paraId="3A07532D"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חשד להפרת סדר ציבורי.</w:t>
            </w:r>
          </w:p>
        </w:tc>
        <w:tc>
          <w:tcPr>
            <w:tcW w:w="1984" w:type="dxa"/>
          </w:tcPr>
          <w:p w14:paraId="460EBE4A"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c>
          <w:tcPr>
            <w:tcW w:w="1411" w:type="dxa"/>
          </w:tcPr>
          <w:p w14:paraId="3EA6E7A9"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r>
      <w:tr w:rsidR="00B9480E" w:rsidRPr="00B9480E" w14:paraId="6E838FD1" w14:textId="77777777" w:rsidTr="00235230">
        <w:tc>
          <w:tcPr>
            <w:cnfStyle w:val="001000000000" w:firstRow="0" w:lastRow="0" w:firstColumn="1" w:lastColumn="0" w:oddVBand="0" w:evenVBand="0" w:oddHBand="0" w:evenHBand="0" w:firstRowFirstColumn="0" w:firstRowLastColumn="0" w:lastRowFirstColumn="0" w:lastRowLastColumn="0"/>
            <w:tcW w:w="854" w:type="dxa"/>
          </w:tcPr>
          <w:p w14:paraId="66D0B51A"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8</w:t>
            </w:r>
          </w:p>
        </w:tc>
        <w:tc>
          <w:tcPr>
            <w:tcW w:w="2499" w:type="dxa"/>
          </w:tcPr>
          <w:p w14:paraId="6FC09C74"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הפרת הסדר הציבורי</w:t>
            </w:r>
          </w:p>
        </w:tc>
        <w:tc>
          <w:tcPr>
            <w:tcW w:w="2268" w:type="dxa"/>
          </w:tcPr>
          <w:p w14:paraId="4B3F1191"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חשד להשתקעות.</w:t>
            </w:r>
          </w:p>
        </w:tc>
        <w:tc>
          <w:tcPr>
            <w:tcW w:w="1984" w:type="dxa"/>
          </w:tcPr>
          <w:p w14:paraId="4D91B23B"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c>
          <w:tcPr>
            <w:tcW w:w="1411" w:type="dxa"/>
          </w:tcPr>
          <w:p w14:paraId="696F5101"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r>
      <w:tr w:rsidR="00B9480E" w:rsidRPr="00B9480E" w14:paraId="0AD9B9B0" w14:textId="77777777" w:rsidTr="0023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483139D0"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9</w:t>
            </w:r>
          </w:p>
        </w:tc>
        <w:tc>
          <w:tcPr>
            <w:tcW w:w="2499" w:type="dxa"/>
          </w:tcPr>
          <w:p w14:paraId="2383C831"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התחזות, זהות שאולה, או החלפת זהות</w:t>
            </w:r>
          </w:p>
        </w:tc>
        <w:tc>
          <w:tcPr>
            <w:tcW w:w="2268" w:type="dxa"/>
          </w:tcPr>
          <w:p w14:paraId="11A3BB4C"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חשד לנטל על המדינה.</w:t>
            </w:r>
          </w:p>
        </w:tc>
        <w:tc>
          <w:tcPr>
            <w:tcW w:w="1984" w:type="dxa"/>
          </w:tcPr>
          <w:p w14:paraId="51550EA0"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c>
          <w:tcPr>
            <w:tcW w:w="1411" w:type="dxa"/>
          </w:tcPr>
          <w:p w14:paraId="471EFCEC"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r>
      <w:tr w:rsidR="00B9480E" w:rsidRPr="00B9480E" w14:paraId="72AA7D36" w14:textId="77777777" w:rsidTr="00235230">
        <w:tc>
          <w:tcPr>
            <w:cnfStyle w:val="001000000000" w:firstRow="0" w:lastRow="0" w:firstColumn="1" w:lastColumn="0" w:oddVBand="0" w:evenVBand="0" w:oddHBand="0" w:evenHBand="0" w:firstRowFirstColumn="0" w:firstRowLastColumn="0" w:lastRowFirstColumn="0" w:lastRowLastColumn="0"/>
            <w:tcW w:w="854" w:type="dxa"/>
          </w:tcPr>
          <w:p w14:paraId="5DB54125"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10</w:t>
            </w:r>
          </w:p>
        </w:tc>
        <w:tc>
          <w:tcPr>
            <w:tcW w:w="2499" w:type="dxa"/>
          </w:tcPr>
          <w:p w14:paraId="0D9108BA"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התנהגות אלימה</w:t>
            </w:r>
          </w:p>
        </w:tc>
        <w:tc>
          <w:tcPr>
            <w:tcW w:w="2268" w:type="dxa"/>
          </w:tcPr>
          <w:p w14:paraId="10088AB6"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חשד לפעילות מיסיונרית</w:t>
            </w:r>
          </w:p>
        </w:tc>
        <w:tc>
          <w:tcPr>
            <w:tcW w:w="1984" w:type="dxa"/>
          </w:tcPr>
          <w:p w14:paraId="32BE1201"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c>
          <w:tcPr>
            <w:tcW w:w="1411" w:type="dxa"/>
          </w:tcPr>
          <w:p w14:paraId="40C57872"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r>
      <w:tr w:rsidR="00B9480E" w:rsidRPr="00B9480E" w14:paraId="104778E7" w14:textId="77777777" w:rsidTr="0023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11926B9E"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11</w:t>
            </w:r>
          </w:p>
        </w:tc>
        <w:tc>
          <w:tcPr>
            <w:tcW w:w="2499" w:type="dxa"/>
          </w:tcPr>
          <w:p w14:paraId="39374E90"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אי עמידה בדרישות סף.</w:t>
            </w:r>
          </w:p>
        </w:tc>
        <w:tc>
          <w:tcPr>
            <w:tcW w:w="2268" w:type="dxa"/>
          </w:tcPr>
          <w:p w14:paraId="19CDACB4"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מטרת כניסה אינה ברורה.</w:t>
            </w:r>
          </w:p>
        </w:tc>
        <w:tc>
          <w:tcPr>
            <w:tcW w:w="1984" w:type="dxa"/>
          </w:tcPr>
          <w:p w14:paraId="02672653"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c>
          <w:tcPr>
            <w:tcW w:w="1411" w:type="dxa"/>
          </w:tcPr>
          <w:p w14:paraId="4A35E2B8"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r>
      <w:tr w:rsidR="00B9480E" w:rsidRPr="00B9480E" w14:paraId="28E07F45" w14:textId="77777777" w:rsidTr="00235230">
        <w:tc>
          <w:tcPr>
            <w:cnfStyle w:val="001000000000" w:firstRow="0" w:lastRow="0" w:firstColumn="1" w:lastColumn="0" w:oddVBand="0" w:evenVBand="0" w:oddHBand="0" w:evenHBand="0" w:firstRowFirstColumn="0" w:firstRowLastColumn="0" w:lastRowFirstColumn="0" w:lastRowLastColumn="0"/>
            <w:tcW w:w="854" w:type="dxa"/>
          </w:tcPr>
          <w:p w14:paraId="20F5E80C"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12</w:t>
            </w:r>
          </w:p>
        </w:tc>
        <w:tc>
          <w:tcPr>
            <w:tcW w:w="2499" w:type="dxa"/>
          </w:tcPr>
          <w:p w14:paraId="14D3DBB2"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הכללה קודמת לסירוב כניסה</w:t>
            </w:r>
          </w:p>
        </w:tc>
        <w:tc>
          <w:tcPr>
            <w:tcW w:w="2268" w:type="dxa"/>
          </w:tcPr>
          <w:p w14:paraId="1E9FEC25" w14:textId="1CC6C5BC" w:rsidR="00B9480E" w:rsidRPr="00B9480E" w:rsidRDefault="0099564F" w:rsidP="0099564F">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99564F">
              <w:rPr>
                <w:rFonts w:asciiTheme="minorBidi" w:hAnsiTheme="minorBidi" w:cs="Arial"/>
                <w:sz w:val="24"/>
                <w:szCs w:val="24"/>
                <w:rtl/>
              </w:rPr>
              <w:t>שהיה בלתי חוקית בעבר</w:t>
            </w:r>
          </w:p>
        </w:tc>
        <w:tc>
          <w:tcPr>
            <w:tcW w:w="1984" w:type="dxa"/>
          </w:tcPr>
          <w:p w14:paraId="78330EEB"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c>
          <w:tcPr>
            <w:tcW w:w="1411" w:type="dxa"/>
          </w:tcPr>
          <w:p w14:paraId="59D05883"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r>
      <w:tr w:rsidR="00B9480E" w:rsidRPr="00B9480E" w14:paraId="7B091A2C" w14:textId="77777777" w:rsidTr="0023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477F4033"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t>13</w:t>
            </w:r>
          </w:p>
        </w:tc>
        <w:tc>
          <w:tcPr>
            <w:tcW w:w="2499" w:type="dxa"/>
          </w:tcPr>
          <w:p w14:paraId="77CEBEF6"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העובר סיים שהות מרבית כעובד זר</w:t>
            </w:r>
          </w:p>
        </w:tc>
        <w:tc>
          <w:tcPr>
            <w:tcW w:w="2268" w:type="dxa"/>
          </w:tcPr>
          <w:p w14:paraId="5180ECC9"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c>
          <w:tcPr>
            <w:tcW w:w="1984" w:type="dxa"/>
          </w:tcPr>
          <w:p w14:paraId="5A08B9F4"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c>
          <w:tcPr>
            <w:tcW w:w="1411" w:type="dxa"/>
          </w:tcPr>
          <w:p w14:paraId="1BD2A4CD"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r>
      <w:tr w:rsidR="00B9480E" w:rsidRPr="00B9480E" w14:paraId="63472D09" w14:textId="77777777" w:rsidTr="00235230">
        <w:tc>
          <w:tcPr>
            <w:cnfStyle w:val="001000000000" w:firstRow="0" w:lastRow="0" w:firstColumn="1" w:lastColumn="0" w:oddVBand="0" w:evenVBand="0" w:oddHBand="0" w:evenHBand="0" w:firstRowFirstColumn="0" w:firstRowLastColumn="0" w:lastRowFirstColumn="0" w:lastRowLastColumn="0"/>
            <w:tcW w:w="854" w:type="dxa"/>
          </w:tcPr>
          <w:p w14:paraId="273DF1B0" w14:textId="77777777" w:rsidR="00B9480E" w:rsidRPr="00B9480E" w:rsidRDefault="00B9480E" w:rsidP="00B9480E">
            <w:pPr>
              <w:bidi/>
              <w:spacing w:after="120" w:line="360" w:lineRule="auto"/>
              <w:jc w:val="both"/>
              <w:rPr>
                <w:rFonts w:asciiTheme="minorBidi" w:hAnsiTheme="minorBidi" w:cs="Arial"/>
                <w:sz w:val="24"/>
                <w:szCs w:val="24"/>
                <w:rtl/>
              </w:rPr>
            </w:pPr>
            <w:r w:rsidRPr="00B9480E">
              <w:rPr>
                <w:rFonts w:asciiTheme="minorBidi" w:hAnsiTheme="minorBidi" w:cs="Arial"/>
                <w:sz w:val="24"/>
                <w:szCs w:val="24"/>
                <w:rtl/>
              </w:rPr>
              <w:lastRenderedPageBreak/>
              <w:t>14</w:t>
            </w:r>
          </w:p>
        </w:tc>
        <w:tc>
          <w:tcPr>
            <w:tcW w:w="2499" w:type="dxa"/>
          </w:tcPr>
          <w:p w14:paraId="0E6DAF67" w14:textId="77777777" w:rsidR="00B9480E" w:rsidRPr="00B9480E" w:rsidRDefault="00B9480E" w:rsidP="00657ADB">
            <w:pPr>
              <w:bidi/>
              <w:spacing w:after="120"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העובר עבד בארץ בעבר אולם הגיע כתייר</w:t>
            </w:r>
          </w:p>
        </w:tc>
        <w:tc>
          <w:tcPr>
            <w:tcW w:w="2268" w:type="dxa"/>
          </w:tcPr>
          <w:p w14:paraId="20EEBA51"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c>
          <w:tcPr>
            <w:tcW w:w="1984" w:type="dxa"/>
          </w:tcPr>
          <w:p w14:paraId="016E7C3D"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c>
          <w:tcPr>
            <w:tcW w:w="1411" w:type="dxa"/>
          </w:tcPr>
          <w:p w14:paraId="06A0D63A" w14:textId="77777777" w:rsidR="00B9480E" w:rsidRPr="00B9480E" w:rsidRDefault="00B9480E" w:rsidP="00B9480E">
            <w:pPr>
              <w:bidi/>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Arial"/>
                <w:sz w:val="24"/>
                <w:szCs w:val="24"/>
                <w:rtl/>
              </w:rPr>
            </w:pPr>
          </w:p>
        </w:tc>
      </w:tr>
      <w:tr w:rsidR="00B9480E" w:rsidRPr="00B9480E" w14:paraId="02C93ACE" w14:textId="77777777" w:rsidTr="0023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3C979FEC" w14:textId="77777777" w:rsidR="00B9480E" w:rsidRPr="00B9480E" w:rsidRDefault="00B9480E" w:rsidP="00B9480E">
            <w:pPr>
              <w:bidi/>
              <w:spacing w:after="120" w:line="360" w:lineRule="auto"/>
              <w:jc w:val="both"/>
              <w:rPr>
                <w:rFonts w:asciiTheme="minorBidi" w:hAnsiTheme="minorBidi" w:cs="Arial"/>
                <w:sz w:val="24"/>
                <w:szCs w:val="24"/>
                <w:rtl/>
              </w:rPr>
            </w:pPr>
          </w:p>
        </w:tc>
        <w:tc>
          <w:tcPr>
            <w:tcW w:w="2499" w:type="dxa"/>
          </w:tcPr>
          <w:p w14:paraId="1FDEFFAC" w14:textId="77777777" w:rsidR="00B9480E" w:rsidRPr="00B9480E" w:rsidRDefault="00B9480E" w:rsidP="00657ADB">
            <w:pPr>
              <w:bidi/>
              <w:spacing w:after="120"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r w:rsidRPr="00B9480E">
              <w:rPr>
                <w:rFonts w:asciiTheme="minorBidi" w:hAnsiTheme="minorBidi" w:cs="Arial"/>
                <w:sz w:val="24"/>
                <w:szCs w:val="24"/>
                <w:rtl/>
              </w:rPr>
              <w:t>שהות יתר</w:t>
            </w:r>
          </w:p>
        </w:tc>
        <w:tc>
          <w:tcPr>
            <w:tcW w:w="2268" w:type="dxa"/>
          </w:tcPr>
          <w:p w14:paraId="49032248"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c>
          <w:tcPr>
            <w:tcW w:w="1984" w:type="dxa"/>
          </w:tcPr>
          <w:p w14:paraId="1846F1DC"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c>
          <w:tcPr>
            <w:tcW w:w="1411" w:type="dxa"/>
          </w:tcPr>
          <w:p w14:paraId="74B94642" w14:textId="77777777" w:rsidR="00B9480E" w:rsidRPr="00B9480E" w:rsidRDefault="00B9480E" w:rsidP="00B9480E">
            <w:pPr>
              <w:bidi/>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Arial"/>
                <w:sz w:val="24"/>
                <w:szCs w:val="24"/>
                <w:rtl/>
              </w:rPr>
            </w:pPr>
          </w:p>
        </w:tc>
      </w:tr>
    </w:tbl>
    <w:p w14:paraId="14DFF513" w14:textId="77777777" w:rsidR="00B9480E" w:rsidRPr="00B9480E" w:rsidRDefault="00B9480E" w:rsidP="00B9480E">
      <w:pPr>
        <w:bidi/>
        <w:jc w:val="both"/>
        <w:rPr>
          <w:rFonts w:asciiTheme="minorBidi" w:hAnsiTheme="minorBidi" w:cs="Arial"/>
          <w:sz w:val="24"/>
          <w:szCs w:val="24"/>
          <w:rtl/>
        </w:rPr>
      </w:pPr>
    </w:p>
    <w:p w14:paraId="0695E759" w14:textId="79718E97" w:rsidR="00B07423" w:rsidRPr="00CB51D6" w:rsidRDefault="00B9480E" w:rsidP="00980794">
      <w:pPr>
        <w:bidi/>
        <w:jc w:val="both"/>
        <w:rPr>
          <w:rFonts w:asciiTheme="minorBidi" w:hAnsiTheme="minorBidi" w:cs="Arial" w:hint="cs"/>
          <w:sz w:val="24"/>
          <w:szCs w:val="24"/>
          <w:rtl/>
          <w:lang w:val="en-US"/>
        </w:rPr>
      </w:pPr>
      <w:r w:rsidRPr="00B9480E">
        <w:rPr>
          <w:rFonts w:asciiTheme="minorBidi" w:hAnsiTheme="minorBidi" w:cs="Arial"/>
          <w:sz w:val="24"/>
          <w:szCs w:val="24"/>
          <w:rtl/>
        </w:rPr>
        <w:t xml:space="preserve">מניעת כניסה בעילת </w:t>
      </w:r>
      <w:r w:rsidRPr="00B9480E">
        <w:rPr>
          <w:rFonts w:asciiTheme="minorBidi" w:hAnsiTheme="minorBidi" w:cs="Arial"/>
          <w:sz w:val="24"/>
          <w:szCs w:val="24"/>
        </w:rPr>
        <w:t>BDS</w:t>
      </w:r>
      <w:r w:rsidRPr="00B9480E">
        <w:rPr>
          <w:rFonts w:asciiTheme="minorBidi" w:hAnsiTheme="minorBidi" w:cs="Arial"/>
          <w:sz w:val="24"/>
          <w:szCs w:val="24"/>
          <w:rtl/>
        </w:rPr>
        <w:t xml:space="preserve">, נובעת </w:t>
      </w:r>
      <w:r w:rsidR="00B01126">
        <w:rPr>
          <w:rFonts w:asciiTheme="minorBidi" w:hAnsiTheme="minorBidi" w:cs="Arial" w:hint="cs"/>
          <w:sz w:val="24"/>
          <w:szCs w:val="24"/>
          <w:rtl/>
        </w:rPr>
        <w:t xml:space="preserve">כאמור, </w:t>
      </w:r>
      <w:r w:rsidRPr="00B9480E">
        <w:rPr>
          <w:rFonts w:asciiTheme="minorBidi" w:hAnsiTheme="minorBidi" w:cs="Arial"/>
          <w:sz w:val="24"/>
          <w:szCs w:val="24"/>
          <w:rtl/>
        </w:rPr>
        <w:t xml:space="preserve">מהתיקון ה-28 לחוק הכניסה </w:t>
      </w:r>
      <w:bookmarkStart w:id="4" w:name="_Hlk61100451"/>
      <w:r w:rsidR="005C65A7">
        <w:rPr>
          <w:rFonts w:asciiTheme="minorBidi" w:hAnsiTheme="minorBidi" w:cs="Arial" w:hint="cs"/>
          <w:sz w:val="24"/>
          <w:szCs w:val="24"/>
          <w:rtl/>
        </w:rPr>
        <w:t xml:space="preserve">שמחייב את שר הפנים כברירת מחדל למנוע כניסתו של אדם </w:t>
      </w:r>
      <w:r w:rsidRPr="00B9480E">
        <w:rPr>
          <w:rFonts w:asciiTheme="minorBidi" w:hAnsiTheme="minorBidi" w:cs="Arial"/>
          <w:sz w:val="24"/>
          <w:szCs w:val="24"/>
          <w:rtl/>
        </w:rPr>
        <w:t xml:space="preserve">אם הוא, הארגון או הגוף שהוא פועל עבורם, </w:t>
      </w:r>
      <w:r w:rsidRPr="00056D68">
        <w:rPr>
          <w:rFonts w:asciiTheme="minorBidi" w:hAnsiTheme="minorBidi" w:cs="Arial"/>
          <w:sz w:val="24"/>
          <w:szCs w:val="24"/>
          <w:u w:val="single"/>
          <w:rtl/>
        </w:rPr>
        <w:t>פרסם</w:t>
      </w:r>
      <w:r w:rsidRPr="00B9480E">
        <w:rPr>
          <w:rFonts w:asciiTheme="minorBidi" w:hAnsiTheme="minorBidi" w:cs="Arial"/>
          <w:sz w:val="24"/>
          <w:szCs w:val="24"/>
          <w:rtl/>
        </w:rPr>
        <w:t xml:space="preserve"> </w:t>
      </w:r>
      <w:bookmarkStart w:id="5" w:name="_Hlk61100494"/>
      <w:bookmarkEnd w:id="4"/>
      <w:r w:rsidRPr="00B9480E">
        <w:rPr>
          <w:rFonts w:asciiTheme="minorBidi" w:hAnsiTheme="minorBidi" w:cs="Arial"/>
          <w:sz w:val="24"/>
          <w:szCs w:val="24"/>
          <w:rtl/>
        </w:rPr>
        <w:t xml:space="preserve">ביודעין קריאה פומבית </w:t>
      </w:r>
      <w:bookmarkEnd w:id="5"/>
      <w:r w:rsidRPr="00B9480E">
        <w:rPr>
          <w:rFonts w:asciiTheme="minorBidi" w:hAnsiTheme="minorBidi" w:cs="Arial"/>
          <w:sz w:val="24"/>
          <w:szCs w:val="24"/>
          <w:rtl/>
        </w:rPr>
        <w:t>להטלת חרם על מדינת ישראל</w:t>
      </w:r>
      <w:r w:rsidR="00056D68">
        <w:rPr>
          <w:rFonts w:asciiTheme="minorBidi" w:hAnsiTheme="minorBidi" w:cs="Arial" w:hint="cs"/>
          <w:sz w:val="24"/>
          <w:szCs w:val="24"/>
          <w:rtl/>
        </w:rPr>
        <w:t xml:space="preserve">... </w:t>
      </w:r>
      <w:r w:rsidRPr="00B9480E">
        <w:rPr>
          <w:rFonts w:asciiTheme="minorBidi" w:hAnsiTheme="minorBidi" w:cs="Arial"/>
          <w:sz w:val="24"/>
          <w:szCs w:val="24"/>
          <w:rtl/>
        </w:rPr>
        <w:t xml:space="preserve">או </w:t>
      </w:r>
      <w:bookmarkStart w:id="6" w:name="_Hlk61100525"/>
      <w:r w:rsidRPr="00056D68">
        <w:rPr>
          <w:rFonts w:asciiTheme="minorBidi" w:hAnsiTheme="minorBidi" w:cs="Arial"/>
          <w:sz w:val="24"/>
          <w:szCs w:val="24"/>
          <w:u w:val="single"/>
          <w:rtl/>
        </w:rPr>
        <w:t>התחייב</w:t>
      </w:r>
      <w:r w:rsidRPr="00B9480E">
        <w:rPr>
          <w:rFonts w:asciiTheme="minorBidi" w:hAnsiTheme="minorBidi" w:cs="Arial"/>
          <w:sz w:val="24"/>
          <w:szCs w:val="24"/>
          <w:rtl/>
        </w:rPr>
        <w:t xml:space="preserve"> להשתתף בחרם </w:t>
      </w:r>
      <w:bookmarkEnd w:id="6"/>
      <w:r w:rsidRPr="00B9480E">
        <w:rPr>
          <w:rFonts w:asciiTheme="minorBidi" w:hAnsiTheme="minorBidi" w:cs="Arial"/>
          <w:sz w:val="24"/>
          <w:szCs w:val="24"/>
          <w:rtl/>
        </w:rPr>
        <w:t>כאמור.</w:t>
      </w:r>
      <w:r w:rsidR="00980794">
        <w:rPr>
          <w:rFonts w:asciiTheme="minorBidi" w:hAnsiTheme="minorBidi" w:cs="Arial" w:hint="cs"/>
          <w:sz w:val="24"/>
          <w:szCs w:val="24"/>
          <w:rtl/>
        </w:rPr>
        <w:t xml:space="preserve"> </w:t>
      </w:r>
      <w:r w:rsidRPr="00B9480E">
        <w:rPr>
          <w:rFonts w:asciiTheme="minorBidi" w:hAnsiTheme="minorBidi" w:cs="Arial"/>
          <w:sz w:val="24"/>
          <w:szCs w:val="24"/>
          <w:rtl/>
        </w:rPr>
        <w:t xml:space="preserve">הן </w:t>
      </w:r>
      <w:r w:rsidR="00B5383A">
        <w:rPr>
          <w:rFonts w:asciiTheme="minorBidi" w:hAnsiTheme="minorBidi" w:cs="Arial" w:hint="cs"/>
          <w:sz w:val="24"/>
          <w:szCs w:val="24"/>
          <w:rtl/>
          <w:lang w:val="en-US"/>
        </w:rPr>
        <w:t>ב</w:t>
      </w:r>
      <w:r w:rsidRPr="00B9480E">
        <w:rPr>
          <w:rFonts w:asciiTheme="minorBidi" w:hAnsiTheme="minorBidi" w:cs="Arial"/>
          <w:sz w:val="24"/>
          <w:szCs w:val="24"/>
          <w:rtl/>
        </w:rPr>
        <w:t xml:space="preserve">מקרה של "פרסם" והן </w:t>
      </w:r>
      <w:r w:rsidR="00B5383A">
        <w:rPr>
          <w:rFonts w:asciiTheme="minorBidi" w:hAnsiTheme="minorBidi" w:cs="Arial" w:hint="cs"/>
          <w:sz w:val="24"/>
          <w:szCs w:val="24"/>
          <w:rtl/>
        </w:rPr>
        <w:t>ב</w:t>
      </w:r>
      <w:r w:rsidRPr="00B9480E">
        <w:rPr>
          <w:rFonts w:asciiTheme="minorBidi" w:hAnsiTheme="minorBidi" w:cs="Arial"/>
          <w:sz w:val="24"/>
          <w:szCs w:val="24"/>
          <w:rtl/>
        </w:rPr>
        <w:t>מקרה של "התחייב"</w:t>
      </w:r>
      <w:r w:rsidRPr="00B9480E">
        <w:rPr>
          <w:rFonts w:asciiTheme="minorBidi" w:hAnsiTheme="minorBidi" w:cs="Arial" w:hint="cs"/>
          <w:sz w:val="24"/>
          <w:szCs w:val="24"/>
          <w:rtl/>
        </w:rPr>
        <w:t>,</w:t>
      </w:r>
      <w:r w:rsidRPr="00B9480E">
        <w:rPr>
          <w:rFonts w:asciiTheme="minorBidi" w:hAnsiTheme="minorBidi" w:cs="Arial"/>
          <w:sz w:val="24"/>
          <w:szCs w:val="24"/>
          <w:rtl/>
        </w:rPr>
        <w:t xml:space="preserve"> </w:t>
      </w:r>
      <w:r w:rsidR="00980794">
        <w:rPr>
          <w:rFonts w:asciiTheme="minorBidi" w:hAnsiTheme="minorBidi" w:cs="Arial" w:hint="cs"/>
          <w:sz w:val="24"/>
          <w:szCs w:val="24"/>
          <w:rtl/>
        </w:rPr>
        <w:t xml:space="preserve">לשון החוק </w:t>
      </w:r>
      <w:r w:rsidRPr="00B9480E">
        <w:rPr>
          <w:rFonts w:asciiTheme="minorBidi" w:hAnsiTheme="minorBidi" w:cs="Arial"/>
          <w:sz w:val="24"/>
          <w:szCs w:val="24"/>
          <w:rtl/>
        </w:rPr>
        <w:t>מתייחס</w:t>
      </w:r>
      <w:r w:rsidR="00056D68">
        <w:rPr>
          <w:rFonts w:asciiTheme="minorBidi" w:hAnsiTheme="minorBidi" w:cs="Arial" w:hint="cs"/>
          <w:sz w:val="24"/>
          <w:szCs w:val="24"/>
          <w:rtl/>
        </w:rPr>
        <w:t>ת</w:t>
      </w:r>
      <w:r w:rsidRPr="00B9480E">
        <w:rPr>
          <w:rFonts w:asciiTheme="minorBidi" w:hAnsiTheme="minorBidi" w:cs="Arial"/>
          <w:sz w:val="24"/>
          <w:szCs w:val="24"/>
          <w:rtl/>
        </w:rPr>
        <w:t xml:space="preserve"> לפעילויות שהעובר היה מעורב בהן</w:t>
      </w:r>
      <w:r w:rsidR="00204580">
        <w:rPr>
          <w:rFonts w:asciiTheme="minorBidi" w:hAnsiTheme="minorBidi" w:cs="Arial" w:hint="cs"/>
          <w:sz w:val="24"/>
          <w:szCs w:val="24"/>
          <w:rtl/>
        </w:rPr>
        <w:t xml:space="preserve"> </w:t>
      </w:r>
      <w:r w:rsidRPr="00B9480E">
        <w:rPr>
          <w:rFonts w:asciiTheme="minorBidi" w:hAnsiTheme="minorBidi" w:cs="Arial"/>
          <w:sz w:val="24"/>
          <w:szCs w:val="24"/>
          <w:rtl/>
        </w:rPr>
        <w:t>בעבר.</w:t>
      </w:r>
      <w:r w:rsidR="00D30EBC">
        <w:rPr>
          <w:rFonts w:asciiTheme="minorBidi" w:hAnsiTheme="minorBidi" w:cs="Arial" w:hint="cs"/>
          <w:sz w:val="24"/>
          <w:szCs w:val="24"/>
          <w:rtl/>
        </w:rPr>
        <w:t xml:space="preserve"> </w:t>
      </w:r>
      <w:r w:rsidR="00BD422D">
        <w:rPr>
          <w:rFonts w:asciiTheme="minorBidi" w:hAnsiTheme="minorBidi" w:cs="Arial" w:hint="cs"/>
          <w:sz w:val="24"/>
          <w:szCs w:val="24"/>
          <w:rtl/>
        </w:rPr>
        <w:t>כלומר</w:t>
      </w:r>
      <w:r w:rsidR="00BA2D4E">
        <w:rPr>
          <w:rFonts w:asciiTheme="minorBidi" w:hAnsiTheme="minorBidi" w:cs="Arial" w:hint="cs"/>
          <w:sz w:val="24"/>
          <w:szCs w:val="24"/>
          <w:rtl/>
        </w:rPr>
        <w:t xml:space="preserve"> אל מול כל עילות מניעת הכניסה טרם החלת התיקון ה-28, שצפו פני עתיד, התיקון</w:t>
      </w:r>
      <w:r w:rsidR="00BD422D">
        <w:rPr>
          <w:rFonts w:asciiTheme="minorBidi" w:hAnsiTheme="minorBidi" w:cs="Arial" w:hint="cs"/>
          <w:sz w:val="24"/>
          <w:szCs w:val="24"/>
          <w:rtl/>
        </w:rPr>
        <w:t xml:space="preserve"> ככל שהדבר נוגע בחלקים הלא </w:t>
      </w:r>
      <w:r w:rsidR="00061B18">
        <w:rPr>
          <w:rFonts w:asciiTheme="minorBidi" w:hAnsiTheme="minorBidi" w:cs="Arial" w:hint="cs"/>
          <w:sz w:val="24"/>
          <w:szCs w:val="24"/>
          <w:rtl/>
        </w:rPr>
        <w:t>טכניי</w:t>
      </w:r>
      <w:r w:rsidR="00061B18">
        <w:rPr>
          <w:rFonts w:asciiTheme="minorBidi" w:hAnsiTheme="minorBidi" w:cs="Arial" w:hint="eastAsia"/>
          <w:sz w:val="24"/>
          <w:szCs w:val="24"/>
          <w:rtl/>
        </w:rPr>
        <w:t>ם</w:t>
      </w:r>
      <w:r w:rsidR="00BD422D">
        <w:rPr>
          <w:rFonts w:asciiTheme="minorBidi" w:hAnsiTheme="minorBidi" w:cs="Arial" w:hint="cs"/>
          <w:sz w:val="24"/>
          <w:szCs w:val="24"/>
          <w:rtl/>
        </w:rPr>
        <w:t xml:space="preserve"> </w:t>
      </w:r>
      <w:r w:rsidR="00061B18">
        <w:rPr>
          <w:rFonts w:asciiTheme="minorBidi" w:hAnsiTheme="minorBidi" w:cs="Arial" w:hint="cs"/>
          <w:sz w:val="24"/>
          <w:szCs w:val="24"/>
          <w:rtl/>
        </w:rPr>
        <w:t>או פרוצדורליי</w:t>
      </w:r>
      <w:r w:rsidR="00061B18">
        <w:rPr>
          <w:rFonts w:asciiTheme="minorBidi" w:hAnsiTheme="minorBidi" w:cs="Arial" w:hint="eastAsia"/>
          <w:sz w:val="24"/>
          <w:szCs w:val="24"/>
          <w:rtl/>
        </w:rPr>
        <w:t>ם</w:t>
      </w:r>
      <w:r w:rsidR="00BD422D">
        <w:rPr>
          <w:rFonts w:asciiTheme="minorBidi" w:hAnsiTheme="minorBidi" w:cs="Arial" w:hint="cs"/>
          <w:sz w:val="24"/>
          <w:szCs w:val="24"/>
          <w:rtl/>
        </w:rPr>
        <w:t xml:space="preserve"> שלו, מוסיף לו אלמנט בעל </w:t>
      </w:r>
      <w:r w:rsidR="00BE4166" w:rsidRPr="00BD422D">
        <w:rPr>
          <w:rFonts w:asciiTheme="minorBidi" w:hAnsiTheme="minorBidi" w:cs="Arial" w:hint="cs"/>
          <w:sz w:val="24"/>
          <w:szCs w:val="24"/>
          <w:rtl/>
        </w:rPr>
        <w:t>תחולה רטרואקטיבית</w:t>
      </w:r>
      <w:r w:rsidR="00061B18">
        <w:rPr>
          <w:rFonts w:asciiTheme="minorBidi" w:hAnsiTheme="minorBidi" w:cs="Arial" w:hint="cs"/>
          <w:sz w:val="24"/>
          <w:szCs w:val="24"/>
          <w:rtl/>
        </w:rPr>
        <w:t xml:space="preserve">. </w:t>
      </w:r>
      <w:r w:rsidR="00204580">
        <w:rPr>
          <w:rFonts w:asciiTheme="minorBidi" w:hAnsiTheme="minorBidi" w:cs="Arial" w:hint="cs"/>
          <w:sz w:val="24"/>
          <w:szCs w:val="24"/>
          <w:rtl/>
        </w:rPr>
        <w:t>השימוש בזמן עבר לא מנע מ</w:t>
      </w:r>
      <w:r w:rsidR="005F0D27">
        <w:rPr>
          <w:rFonts w:asciiTheme="minorBidi" w:hAnsiTheme="minorBidi" w:cs="Arial" w:hint="cs"/>
          <w:sz w:val="24"/>
          <w:szCs w:val="24"/>
          <w:rtl/>
        </w:rPr>
        <w:t xml:space="preserve">השופט הנדל </w:t>
      </w:r>
      <w:r w:rsidR="00204580">
        <w:rPr>
          <w:rFonts w:asciiTheme="minorBidi" w:hAnsiTheme="minorBidi" w:cs="Arial" w:hint="cs"/>
          <w:sz w:val="24"/>
          <w:szCs w:val="24"/>
          <w:rtl/>
          <w:lang w:val="en-US"/>
        </w:rPr>
        <w:t xml:space="preserve">לתהות בכל זאת </w:t>
      </w:r>
      <w:r w:rsidR="00CB51D6" w:rsidRPr="00CB51D6">
        <w:rPr>
          <w:rFonts w:asciiTheme="minorBidi" w:hAnsiTheme="minorBidi" w:cs="Arial"/>
          <w:sz w:val="24"/>
          <w:szCs w:val="24"/>
          <w:rtl/>
          <w:lang w:val="en-US"/>
        </w:rPr>
        <w:t xml:space="preserve">האם סמכותו של שר </w:t>
      </w:r>
      <w:r w:rsidR="00CB51D6">
        <w:rPr>
          <w:rFonts w:asciiTheme="minorBidi" w:hAnsiTheme="minorBidi" w:cs="Arial" w:hint="cs"/>
          <w:sz w:val="24"/>
          <w:szCs w:val="24"/>
          <w:rtl/>
          <w:lang w:val="en-US"/>
        </w:rPr>
        <w:t xml:space="preserve">הפנים, </w:t>
      </w:r>
      <w:r w:rsidR="00204580">
        <w:rPr>
          <w:rFonts w:asciiTheme="minorBidi" w:hAnsiTheme="minorBidi" w:cs="Arial" w:hint="cs"/>
          <w:sz w:val="24"/>
          <w:szCs w:val="24"/>
          <w:rtl/>
          <w:lang w:val="en-US"/>
        </w:rPr>
        <w:t>מ</w:t>
      </w:r>
      <w:r w:rsidR="00CB51D6" w:rsidRPr="00CB51D6">
        <w:rPr>
          <w:rFonts w:asciiTheme="minorBidi" w:hAnsiTheme="minorBidi" w:cs="Arial"/>
          <w:sz w:val="24"/>
          <w:szCs w:val="24"/>
          <w:rtl/>
          <w:lang w:val="en-US"/>
        </w:rPr>
        <w:t>וגבלת לבני אדם הפועלים בהווה למען הטלת חרם על מדינת ישראל, או שגם חטאי עבר עשויים להביא לסגירת שערי המדינה</w:t>
      </w:r>
      <w:r w:rsidR="00CB51D6" w:rsidRPr="00CB51D6">
        <w:rPr>
          <w:rFonts w:asciiTheme="minorBidi" w:hAnsiTheme="minorBidi" w:cs="Arial"/>
          <w:sz w:val="24"/>
          <w:szCs w:val="24"/>
        </w:rPr>
        <w:t>.</w:t>
      </w:r>
      <w:r w:rsidR="00CB51D6">
        <w:rPr>
          <w:rFonts w:asciiTheme="minorBidi" w:hAnsiTheme="minorBidi" w:cs="Arial" w:hint="cs"/>
          <w:sz w:val="24"/>
          <w:szCs w:val="24"/>
          <w:rtl/>
        </w:rPr>
        <w:t xml:space="preserve"> </w:t>
      </w:r>
      <w:r w:rsidR="00CB51D6">
        <w:rPr>
          <w:rFonts w:asciiTheme="minorBidi" w:hAnsiTheme="minorBidi" w:cs="Arial" w:hint="cs"/>
          <w:sz w:val="24"/>
          <w:szCs w:val="24"/>
          <w:rtl/>
          <w:lang w:val="en-US"/>
        </w:rPr>
        <w:t>(</w:t>
      </w:r>
      <w:proofErr w:type="spellStart"/>
      <w:r w:rsidR="00CB51D6">
        <w:rPr>
          <w:rFonts w:asciiTheme="minorBidi" w:hAnsiTheme="minorBidi" w:cs="Arial" w:hint="cs"/>
          <w:sz w:val="24"/>
          <w:szCs w:val="24"/>
          <w:rtl/>
          <w:lang w:val="en-US"/>
        </w:rPr>
        <w:t>בג'צ</w:t>
      </w:r>
      <w:proofErr w:type="spellEnd"/>
      <w:r w:rsidR="00CB51D6">
        <w:rPr>
          <w:rFonts w:asciiTheme="minorBidi" w:hAnsiTheme="minorBidi" w:cs="Arial" w:hint="cs"/>
          <w:sz w:val="24"/>
          <w:szCs w:val="24"/>
          <w:rtl/>
          <w:lang w:val="en-US"/>
        </w:rPr>
        <w:t xml:space="preserve"> 7216/18 </w:t>
      </w:r>
      <w:r w:rsidR="00CB51D6">
        <w:rPr>
          <w:rFonts w:asciiTheme="minorBidi" w:hAnsiTheme="minorBidi" w:cs="Arial"/>
          <w:sz w:val="24"/>
          <w:szCs w:val="24"/>
          <w:lang w:val="en-US"/>
        </w:rPr>
        <w:t xml:space="preserve">Lara </w:t>
      </w:r>
      <w:proofErr w:type="spellStart"/>
      <w:r w:rsidR="00CB51D6">
        <w:rPr>
          <w:rFonts w:asciiTheme="minorBidi" w:hAnsiTheme="minorBidi" w:cs="Arial"/>
          <w:sz w:val="24"/>
          <w:szCs w:val="24"/>
          <w:lang w:val="en-US"/>
        </w:rPr>
        <w:t>Alqasem</w:t>
      </w:r>
      <w:proofErr w:type="spellEnd"/>
      <w:r w:rsidR="00CB51D6">
        <w:rPr>
          <w:rFonts w:asciiTheme="minorBidi" w:hAnsiTheme="minorBidi" w:cs="Arial" w:hint="cs"/>
          <w:sz w:val="24"/>
          <w:szCs w:val="24"/>
          <w:rtl/>
          <w:lang w:val="en-US"/>
        </w:rPr>
        <w:t>)</w:t>
      </w:r>
      <w:r w:rsidR="00283883">
        <w:rPr>
          <w:rFonts w:asciiTheme="minorBidi" w:hAnsiTheme="minorBidi" w:cs="Arial" w:hint="cs"/>
          <w:sz w:val="24"/>
          <w:szCs w:val="24"/>
          <w:rtl/>
          <w:lang w:val="en-US"/>
        </w:rPr>
        <w:t>.</w:t>
      </w:r>
      <w:r w:rsidR="00204580">
        <w:rPr>
          <w:rFonts w:asciiTheme="minorBidi" w:hAnsiTheme="minorBidi" w:cs="Arial" w:hint="cs"/>
          <w:sz w:val="24"/>
          <w:szCs w:val="24"/>
          <w:rtl/>
          <w:lang w:val="en-US"/>
        </w:rPr>
        <w:t xml:space="preserve"> </w:t>
      </w:r>
    </w:p>
    <w:p w14:paraId="69F9A506" w14:textId="2CB49DF0" w:rsidR="00442097" w:rsidRDefault="00B5383A" w:rsidP="00B5383A">
      <w:pPr>
        <w:bidi/>
        <w:jc w:val="both"/>
        <w:rPr>
          <w:rFonts w:asciiTheme="minorBidi" w:hAnsiTheme="minorBidi" w:cs="Arial"/>
          <w:sz w:val="24"/>
          <w:szCs w:val="24"/>
          <w:rtl/>
        </w:rPr>
      </w:pPr>
      <w:r>
        <w:rPr>
          <w:rFonts w:asciiTheme="minorBidi" w:hAnsiTheme="minorBidi" w:cs="Arial" w:hint="cs"/>
          <w:sz w:val="24"/>
          <w:szCs w:val="24"/>
          <w:rtl/>
        </w:rPr>
        <w:t>בשלבים המאוחרים של הדיונים אודות החוק ב</w:t>
      </w:r>
      <w:r w:rsidR="0061295A">
        <w:rPr>
          <w:rFonts w:asciiTheme="minorBidi" w:hAnsiTheme="minorBidi" w:cs="Arial" w:hint="cs"/>
          <w:sz w:val="24"/>
          <w:szCs w:val="24"/>
          <w:rtl/>
        </w:rPr>
        <w:t>ו</w:t>
      </w:r>
      <w:r>
        <w:rPr>
          <w:rFonts w:asciiTheme="minorBidi" w:hAnsiTheme="minorBidi" w:cs="Arial" w:hint="cs"/>
          <w:sz w:val="24"/>
          <w:szCs w:val="24"/>
          <w:rtl/>
        </w:rPr>
        <w:t xml:space="preserve">ועדות הכנסת, היו מבין יזמיו מי שקבעו שהתיקון בא למנוע פעילות עתידית, חבר הכנסת </w:t>
      </w:r>
      <w:proofErr w:type="spellStart"/>
      <w:r w:rsidR="00442097">
        <w:rPr>
          <w:rFonts w:asciiTheme="minorBidi" w:hAnsiTheme="minorBidi" w:cs="Arial" w:hint="cs"/>
          <w:sz w:val="24"/>
          <w:szCs w:val="24"/>
          <w:rtl/>
        </w:rPr>
        <w:t>סמוטריץ</w:t>
      </w:r>
      <w:proofErr w:type="spellEnd"/>
      <w:r w:rsidR="00442097">
        <w:rPr>
          <w:rFonts w:asciiTheme="minorBidi" w:hAnsiTheme="minorBidi" w:cs="Arial" w:hint="cs"/>
          <w:sz w:val="24"/>
          <w:szCs w:val="24"/>
          <w:rtl/>
        </w:rPr>
        <w:t>'</w:t>
      </w:r>
      <w:r w:rsidR="0061295A">
        <w:rPr>
          <w:rFonts w:asciiTheme="minorBidi" w:hAnsiTheme="minorBidi" w:cs="Arial" w:hint="cs"/>
          <w:sz w:val="24"/>
          <w:szCs w:val="24"/>
          <w:rtl/>
        </w:rPr>
        <w:t xml:space="preserve"> אמר שהחוק חשוב שכן מבהיר כי לא נאפשר למי  </w:t>
      </w:r>
      <w:r w:rsidR="00442097" w:rsidRPr="00442097">
        <w:rPr>
          <w:rFonts w:asciiTheme="minorBidi" w:hAnsiTheme="minorBidi" w:cs="Arial"/>
          <w:sz w:val="24"/>
          <w:szCs w:val="24"/>
          <w:rtl/>
        </w:rPr>
        <w:t xml:space="preserve"> שנלחם נגדנו בעולם וקורא </w:t>
      </w:r>
      <w:proofErr w:type="spellStart"/>
      <w:r w:rsidR="00442097" w:rsidRPr="00442097">
        <w:rPr>
          <w:rFonts w:asciiTheme="minorBidi" w:hAnsiTheme="minorBidi" w:cs="Arial"/>
          <w:sz w:val="24"/>
          <w:szCs w:val="24"/>
          <w:rtl/>
        </w:rPr>
        <w:t>לחרמות</w:t>
      </w:r>
      <w:proofErr w:type="spellEnd"/>
      <w:r w:rsidR="00442097" w:rsidRPr="00442097">
        <w:rPr>
          <w:rFonts w:asciiTheme="minorBidi" w:hAnsiTheme="minorBidi" w:cs="Arial"/>
          <w:sz w:val="24"/>
          <w:szCs w:val="24"/>
          <w:rtl/>
        </w:rPr>
        <w:t xml:space="preserve"> נגד מדינת ישראל, להיכנס אלינו כאן פנימה ולנצל את הבסיס הקדמי שלנו כדי להילחם נגדנו ולקרוא לחרם ול-</w:t>
      </w:r>
      <w:r w:rsidR="00442097" w:rsidRPr="00442097">
        <w:rPr>
          <w:rFonts w:asciiTheme="minorBidi" w:hAnsiTheme="minorBidi" w:cs="Arial"/>
          <w:sz w:val="24"/>
          <w:szCs w:val="24"/>
        </w:rPr>
        <w:t>BDS</w:t>
      </w:r>
      <w:r w:rsidR="00442097" w:rsidRPr="00442097">
        <w:rPr>
          <w:rFonts w:asciiTheme="minorBidi" w:hAnsiTheme="minorBidi" w:cs="Arial"/>
          <w:sz w:val="24"/>
          <w:szCs w:val="24"/>
          <w:rtl/>
        </w:rPr>
        <w:t>.</w:t>
      </w:r>
      <w:r>
        <w:rPr>
          <w:rFonts w:asciiTheme="minorBidi" w:hAnsiTheme="minorBidi" w:cs="Arial" w:hint="cs"/>
          <w:sz w:val="24"/>
          <w:szCs w:val="24"/>
          <w:rtl/>
        </w:rPr>
        <w:t xml:space="preserve"> (ישיבת הכנסת 164, 14.11.16)</w:t>
      </w:r>
      <w:r w:rsidR="0061295A">
        <w:rPr>
          <w:rFonts w:asciiTheme="minorBidi" w:hAnsiTheme="minorBidi" w:cs="Arial" w:hint="cs"/>
          <w:sz w:val="24"/>
          <w:szCs w:val="24"/>
          <w:rtl/>
        </w:rPr>
        <w:t xml:space="preserve"> יחד עם זאת, הטריגר </w:t>
      </w:r>
      <w:r w:rsidR="002B58EC">
        <w:rPr>
          <w:rFonts w:asciiTheme="minorBidi" w:hAnsiTheme="minorBidi" w:cs="Arial" w:hint="cs"/>
          <w:sz w:val="24"/>
          <w:szCs w:val="24"/>
          <w:rtl/>
        </w:rPr>
        <w:t>למניעת הכניסה</w:t>
      </w:r>
      <w:r w:rsidR="0061295A">
        <w:rPr>
          <w:rFonts w:asciiTheme="minorBidi" w:hAnsiTheme="minorBidi" w:cs="Arial" w:hint="cs"/>
          <w:sz w:val="24"/>
          <w:szCs w:val="24"/>
          <w:rtl/>
        </w:rPr>
        <w:t xml:space="preserve"> היא פעולת עבר</w:t>
      </w:r>
      <w:r w:rsidR="002B58EC">
        <w:rPr>
          <w:rFonts w:asciiTheme="minorBidi" w:hAnsiTheme="minorBidi" w:cs="Arial" w:hint="cs"/>
          <w:sz w:val="24"/>
          <w:szCs w:val="24"/>
          <w:rtl/>
        </w:rPr>
        <w:t xml:space="preserve">, </w:t>
      </w:r>
      <w:proofErr w:type="spellStart"/>
      <w:r w:rsidR="002B58EC">
        <w:rPr>
          <w:rFonts w:asciiTheme="minorBidi" w:hAnsiTheme="minorBidi" w:cs="Arial" w:hint="cs"/>
          <w:sz w:val="24"/>
          <w:szCs w:val="24"/>
          <w:rtl/>
        </w:rPr>
        <w:t>וככזו</w:t>
      </w:r>
      <w:proofErr w:type="spellEnd"/>
      <w:r w:rsidR="002B58EC">
        <w:rPr>
          <w:rFonts w:asciiTheme="minorBidi" w:hAnsiTheme="minorBidi" w:cs="Arial" w:hint="cs"/>
          <w:sz w:val="24"/>
          <w:szCs w:val="24"/>
          <w:rtl/>
        </w:rPr>
        <w:t xml:space="preserve"> קשה להתעלם ממאפייניה כסנקציה. </w:t>
      </w:r>
      <w:r w:rsidR="0061295A">
        <w:rPr>
          <w:rFonts w:asciiTheme="minorBidi" w:hAnsiTheme="minorBidi" w:cs="Arial" w:hint="cs"/>
          <w:sz w:val="24"/>
          <w:szCs w:val="24"/>
          <w:rtl/>
        </w:rPr>
        <w:t xml:space="preserve"> </w:t>
      </w:r>
    </w:p>
    <w:p w14:paraId="17F1D480" w14:textId="5A672307" w:rsidR="007C0BD8" w:rsidRDefault="00034A3B" w:rsidP="00854A13">
      <w:pPr>
        <w:bidi/>
        <w:jc w:val="both"/>
        <w:rPr>
          <w:rFonts w:asciiTheme="minorBidi" w:hAnsiTheme="minorBidi" w:cs="Arial"/>
          <w:sz w:val="24"/>
          <w:szCs w:val="24"/>
          <w:rtl/>
        </w:rPr>
      </w:pPr>
      <w:bookmarkStart w:id="7" w:name="_Hlk65914754"/>
      <w:r w:rsidRPr="00034A3B">
        <w:rPr>
          <w:rFonts w:asciiTheme="minorBidi" w:hAnsiTheme="minorBidi" w:cs="Arial" w:hint="cs"/>
          <w:b/>
          <w:bCs/>
          <w:sz w:val="24"/>
          <w:szCs w:val="24"/>
          <w:rtl/>
        </w:rPr>
        <w:t>תכלית ראויה</w:t>
      </w:r>
      <w:r>
        <w:rPr>
          <w:rFonts w:asciiTheme="minorBidi" w:hAnsiTheme="minorBidi" w:cs="Arial" w:hint="cs"/>
          <w:sz w:val="24"/>
          <w:szCs w:val="24"/>
          <w:rtl/>
        </w:rPr>
        <w:t xml:space="preserve"> </w:t>
      </w:r>
    </w:p>
    <w:p w14:paraId="6CBB856D" w14:textId="05BF5378" w:rsidR="00167A1D" w:rsidRDefault="0032297C" w:rsidP="007C0BD8">
      <w:pPr>
        <w:bidi/>
        <w:jc w:val="both"/>
        <w:rPr>
          <w:rFonts w:asciiTheme="minorBidi" w:hAnsiTheme="minorBidi" w:cs="Arial"/>
          <w:sz w:val="24"/>
          <w:szCs w:val="24"/>
          <w:rtl/>
        </w:rPr>
      </w:pPr>
      <w:r>
        <w:rPr>
          <w:rFonts w:asciiTheme="minorBidi" w:hAnsiTheme="minorBidi" w:cs="Arial" w:hint="cs"/>
          <w:sz w:val="24"/>
          <w:szCs w:val="24"/>
          <w:rtl/>
        </w:rPr>
        <w:t xml:space="preserve">הגנה על מדינת ישראל, </w:t>
      </w:r>
      <w:proofErr w:type="spellStart"/>
      <w:r>
        <w:rPr>
          <w:rFonts w:asciiTheme="minorBidi" w:hAnsiTheme="minorBidi" w:cs="Arial" w:hint="cs"/>
          <w:sz w:val="24"/>
          <w:szCs w:val="24"/>
          <w:rtl/>
        </w:rPr>
        <w:t>כלכלתה</w:t>
      </w:r>
      <w:proofErr w:type="spellEnd"/>
      <w:r>
        <w:rPr>
          <w:rFonts w:asciiTheme="minorBidi" w:hAnsiTheme="minorBidi" w:cs="Arial" w:hint="cs"/>
          <w:sz w:val="24"/>
          <w:szCs w:val="24"/>
          <w:rtl/>
        </w:rPr>
        <w:t>, חירויות אזרחיה ובהן הזכות לקניין, לשם טוב, למוניטין מקצועי, לחופש העיסוק ומניעת הפגיעה בו ועוד, הן תכלית ראויה לכל הדעות.</w:t>
      </w:r>
      <w:r w:rsidR="002869EC">
        <w:rPr>
          <w:rFonts w:asciiTheme="minorBidi" w:hAnsiTheme="minorBidi" w:cs="Arial" w:hint="cs"/>
          <w:sz w:val="24"/>
          <w:szCs w:val="24"/>
          <w:rtl/>
        </w:rPr>
        <w:t xml:space="preserve"> </w:t>
      </w:r>
      <w:r>
        <w:rPr>
          <w:rFonts w:asciiTheme="minorBidi" w:hAnsiTheme="minorBidi" w:cs="Arial" w:hint="cs"/>
          <w:sz w:val="24"/>
          <w:szCs w:val="24"/>
          <w:rtl/>
        </w:rPr>
        <w:t xml:space="preserve">השאלה הנשאלת היא אם כך האם החוק הקים לעמו מטרות ראויות לשרת את תכליתו.  </w:t>
      </w:r>
    </w:p>
    <w:p w14:paraId="514BD37E" w14:textId="530DEFE8" w:rsidR="002B1FDF" w:rsidRDefault="0009291F" w:rsidP="00427FBF">
      <w:pPr>
        <w:bidi/>
        <w:jc w:val="both"/>
        <w:rPr>
          <w:rFonts w:asciiTheme="minorBidi" w:hAnsiTheme="minorBidi" w:cs="Arial"/>
          <w:sz w:val="24"/>
          <w:szCs w:val="24"/>
          <w:rtl/>
        </w:rPr>
      </w:pPr>
      <w:r>
        <w:rPr>
          <w:rFonts w:asciiTheme="minorBidi" w:hAnsiTheme="minorBidi" w:cs="Arial" w:hint="cs"/>
          <w:sz w:val="24"/>
          <w:szCs w:val="24"/>
          <w:rtl/>
        </w:rPr>
        <w:t xml:space="preserve">הדיון אודות </w:t>
      </w:r>
      <w:r w:rsidR="0032297C">
        <w:rPr>
          <w:rFonts w:asciiTheme="minorBidi" w:hAnsiTheme="minorBidi" w:cs="Arial" w:hint="cs"/>
          <w:sz w:val="24"/>
          <w:szCs w:val="24"/>
          <w:rtl/>
        </w:rPr>
        <w:t>מטרת</w:t>
      </w:r>
      <w:r>
        <w:rPr>
          <w:rFonts w:asciiTheme="minorBidi" w:hAnsiTheme="minorBidi" w:cs="Arial" w:hint="cs"/>
          <w:sz w:val="24"/>
          <w:szCs w:val="24"/>
          <w:rtl/>
        </w:rPr>
        <w:t xml:space="preserve"> החוק, </w:t>
      </w:r>
      <w:r w:rsidR="00167A1D">
        <w:rPr>
          <w:rFonts w:asciiTheme="minorBidi" w:hAnsiTheme="minorBidi" w:cs="Arial" w:hint="cs"/>
          <w:sz w:val="24"/>
          <w:szCs w:val="24"/>
          <w:rtl/>
        </w:rPr>
        <w:t xml:space="preserve">בבחינת האמצעי להשגת התכלית, </w:t>
      </w:r>
      <w:r>
        <w:rPr>
          <w:rFonts w:asciiTheme="minorBidi" w:hAnsiTheme="minorBidi" w:cs="Arial" w:hint="cs"/>
          <w:sz w:val="24"/>
          <w:szCs w:val="24"/>
          <w:rtl/>
        </w:rPr>
        <w:t xml:space="preserve">כפי שהתקיים במעגלים </w:t>
      </w:r>
      <w:r w:rsidR="002B1FDF">
        <w:rPr>
          <w:rFonts w:asciiTheme="minorBidi" w:hAnsiTheme="minorBidi" w:cs="Arial" w:hint="cs"/>
          <w:sz w:val="24"/>
          <w:szCs w:val="24"/>
          <w:rtl/>
        </w:rPr>
        <w:t>פנימיי</w:t>
      </w:r>
      <w:r w:rsidR="002B1FDF">
        <w:rPr>
          <w:rFonts w:asciiTheme="minorBidi" w:hAnsiTheme="minorBidi" w:cs="Arial" w:hint="eastAsia"/>
          <w:sz w:val="24"/>
          <w:szCs w:val="24"/>
          <w:rtl/>
        </w:rPr>
        <w:t>ם</w:t>
      </w:r>
      <w:r>
        <w:rPr>
          <w:rFonts w:asciiTheme="minorBidi" w:hAnsiTheme="minorBidi" w:cs="Arial" w:hint="cs"/>
          <w:sz w:val="24"/>
          <w:szCs w:val="24"/>
          <w:rtl/>
        </w:rPr>
        <w:t xml:space="preserve"> לא היה ממוקד. ההצדקה לחקיקתו נעה על ספקטרום רחב של טיעונים. גם בשלבים המאוחרים כשכבר קרם עור וגידים, והיה לנוסח שהובא לקריאות בכנסת, הרי שהטיעונים עדיין נבדלו זה מזה באופן מהותי. </w:t>
      </w:r>
      <w:r w:rsidR="00854A13">
        <w:rPr>
          <w:rFonts w:asciiTheme="minorBidi" w:hAnsiTheme="minorBidi" w:cs="Arial" w:hint="cs"/>
          <w:sz w:val="24"/>
          <w:szCs w:val="24"/>
          <w:rtl/>
        </w:rPr>
        <w:t>למרות שכבר קבע השופט ברק כי: "</w:t>
      </w:r>
      <w:r w:rsidR="00854A13" w:rsidRPr="00854A13">
        <w:rPr>
          <w:rFonts w:asciiTheme="minorBidi" w:hAnsiTheme="minorBidi" w:cs="Arial"/>
          <w:sz w:val="24"/>
          <w:szCs w:val="24"/>
          <w:rtl/>
        </w:rPr>
        <w:t>איננו מתעניינים בשיפוטם של חברי הג</w:t>
      </w:r>
      <w:r w:rsidR="00854A13" w:rsidRPr="00854A13">
        <w:rPr>
          <w:rFonts w:asciiTheme="minorBidi" w:hAnsiTheme="minorBidi"/>
          <w:sz w:val="24"/>
          <w:szCs w:val="24"/>
          <w:rtl/>
        </w:rPr>
        <w:t>וף המחוקק</w:t>
      </w:r>
      <w:r w:rsidR="00854A13" w:rsidRPr="00854A13">
        <w:rPr>
          <w:rFonts w:asciiTheme="minorBidi" w:hAnsiTheme="minorBidi"/>
          <w:sz w:val="24"/>
          <w:szCs w:val="24"/>
        </w:rPr>
        <w:t xml:space="preserve">, </w:t>
      </w:r>
      <w:r w:rsidR="00854A13" w:rsidRPr="00854A13">
        <w:rPr>
          <w:rFonts w:asciiTheme="minorBidi" w:hAnsiTheme="minorBidi"/>
          <w:sz w:val="24"/>
          <w:szCs w:val="24"/>
          <w:rtl/>
        </w:rPr>
        <w:t xml:space="preserve">אלא במעשה החקיקה שלהם... הנתונים על תכלית החקיקה העולים מתוך ההיסטוריה הפרלמנטרית אינם </w:t>
      </w:r>
      <w:r w:rsidR="00854A13" w:rsidRPr="00854A13">
        <w:rPr>
          <w:rFonts w:asciiTheme="minorBidi" w:hAnsiTheme="minorBidi"/>
          <w:sz w:val="24"/>
          <w:szCs w:val="24"/>
        </w:rPr>
        <w:t>"</w:t>
      </w:r>
      <w:r w:rsidR="00854A13" w:rsidRPr="00854A13">
        <w:rPr>
          <w:rFonts w:asciiTheme="minorBidi" w:hAnsiTheme="minorBidi"/>
          <w:sz w:val="24"/>
          <w:szCs w:val="24"/>
          <w:rtl/>
        </w:rPr>
        <w:t>מחייבים</w:t>
      </w:r>
      <w:r w:rsidR="00854A13" w:rsidRPr="00854A13">
        <w:rPr>
          <w:rFonts w:asciiTheme="minorBidi" w:hAnsiTheme="minorBidi"/>
          <w:sz w:val="24"/>
          <w:szCs w:val="24"/>
        </w:rPr>
        <w:t>"</w:t>
      </w:r>
      <w:r w:rsidR="00854A13" w:rsidRPr="00854A13">
        <w:rPr>
          <w:rFonts w:asciiTheme="minorBidi" w:hAnsiTheme="minorBidi"/>
          <w:sz w:val="24"/>
          <w:szCs w:val="24"/>
          <w:rtl/>
        </w:rPr>
        <w:t>.. אין הם גוברים על תכלית העולה מלשון החקיקה או ממקורות אחרים</w:t>
      </w:r>
      <w:r w:rsidR="000F3039">
        <w:rPr>
          <w:rFonts w:asciiTheme="minorBidi" w:hAnsiTheme="minorBidi" w:hint="cs"/>
          <w:sz w:val="24"/>
          <w:szCs w:val="24"/>
          <w:rtl/>
        </w:rPr>
        <w:t>" (</w:t>
      </w:r>
      <w:proofErr w:type="spellStart"/>
      <w:r w:rsidR="000F3039">
        <w:rPr>
          <w:rFonts w:asciiTheme="minorBidi" w:hAnsiTheme="minorBidi" w:hint="cs"/>
          <w:sz w:val="24"/>
          <w:szCs w:val="24"/>
          <w:rtl/>
        </w:rPr>
        <w:t>בג'צ</w:t>
      </w:r>
      <w:proofErr w:type="spellEnd"/>
      <w:r w:rsidR="000F3039" w:rsidRPr="000F3039">
        <w:rPr>
          <w:rFonts w:asciiTheme="minorBidi" w:hAnsiTheme="minorBidi" w:cs="Arial"/>
          <w:sz w:val="24"/>
          <w:szCs w:val="24"/>
          <w:rtl/>
        </w:rPr>
        <w:t xml:space="preserve"> 11/5239</w:t>
      </w:r>
      <w:r w:rsidR="000F3039">
        <w:rPr>
          <w:rFonts w:asciiTheme="minorBidi" w:hAnsiTheme="minorBidi" w:cs="Arial" w:hint="cs"/>
          <w:sz w:val="24"/>
          <w:szCs w:val="24"/>
          <w:rtl/>
        </w:rPr>
        <w:t xml:space="preserve"> ונוספים)</w:t>
      </w:r>
      <w:r w:rsidR="00A44619">
        <w:rPr>
          <w:rFonts w:asciiTheme="minorBidi" w:hAnsiTheme="minorBidi" w:cs="Arial" w:hint="cs"/>
          <w:sz w:val="24"/>
          <w:szCs w:val="24"/>
          <w:rtl/>
        </w:rPr>
        <w:t xml:space="preserve">, </w:t>
      </w:r>
      <w:r w:rsidR="00511E1B">
        <w:rPr>
          <w:rFonts w:asciiTheme="minorBidi" w:hAnsiTheme="minorBidi" w:cs="Arial" w:hint="cs"/>
          <w:sz w:val="24"/>
          <w:szCs w:val="24"/>
          <w:rtl/>
        </w:rPr>
        <w:t xml:space="preserve">אולם גם אם אינם גוברים על לשון החקיקה </w:t>
      </w:r>
      <w:r w:rsidR="00A44619">
        <w:rPr>
          <w:rFonts w:asciiTheme="minorBidi" w:hAnsiTheme="minorBidi" w:cs="Arial" w:hint="cs"/>
          <w:sz w:val="24"/>
          <w:szCs w:val="24"/>
          <w:rtl/>
        </w:rPr>
        <w:t xml:space="preserve">הרי </w:t>
      </w:r>
      <w:r w:rsidR="00511E1B">
        <w:rPr>
          <w:rFonts w:asciiTheme="minorBidi" w:hAnsiTheme="minorBidi" w:cs="Arial" w:hint="cs"/>
          <w:sz w:val="24"/>
          <w:szCs w:val="24"/>
          <w:rtl/>
        </w:rPr>
        <w:t>ש</w:t>
      </w:r>
      <w:r w:rsidR="00427FBF">
        <w:rPr>
          <w:rFonts w:asciiTheme="minorBidi" w:hAnsiTheme="minorBidi" w:cs="Arial" w:hint="cs"/>
          <w:sz w:val="24"/>
          <w:szCs w:val="24"/>
          <w:rtl/>
        </w:rPr>
        <w:t xml:space="preserve">כפי שקבע השופט ברק </w:t>
      </w:r>
      <w:r w:rsidR="00511E1B" w:rsidRPr="00511E1B">
        <w:rPr>
          <w:rFonts w:asciiTheme="minorBidi" w:hAnsiTheme="minorBidi" w:cs="Arial"/>
          <w:sz w:val="24"/>
          <w:szCs w:val="24"/>
          <w:rtl/>
        </w:rPr>
        <w:t xml:space="preserve">תכליתו הסופית של החוק נקבעת על סמך שני יסודות: התכלית הסובייקטיבית – "כוונת המחוקק" – והתכלית האובייקטיבית – "כוונת החוק". אם סינתזה בין התכלית הסובייקטיבית והתכלית האובייקטיבית אינה </w:t>
      </w:r>
      <w:r w:rsidR="00511E1B" w:rsidRPr="00511E1B">
        <w:rPr>
          <w:rFonts w:asciiTheme="minorBidi" w:hAnsiTheme="minorBidi" w:cs="Arial"/>
          <w:sz w:val="24"/>
          <w:szCs w:val="24"/>
          <w:rtl/>
        </w:rPr>
        <w:lastRenderedPageBreak/>
        <w:t>אפשרית לנוכח סתירה שאינה ניתנת ליישוב ביניהן, יינתן משקל מכריע לאחת מהן לפי שיקול דעתו של הפרשן ובשים לב למכלול הנסיבות האופפות את החוק</w:t>
      </w:r>
      <w:r w:rsidR="00511E1B">
        <w:rPr>
          <w:rFonts w:asciiTheme="minorBidi" w:hAnsiTheme="minorBidi" w:cs="Arial" w:hint="cs"/>
          <w:sz w:val="24"/>
          <w:szCs w:val="24"/>
          <w:rtl/>
        </w:rPr>
        <w:t>. (</w:t>
      </w:r>
      <w:proofErr w:type="spellStart"/>
      <w:r w:rsidR="00511E1B" w:rsidRPr="00511E1B">
        <w:rPr>
          <w:rFonts w:asciiTheme="minorBidi" w:hAnsiTheme="minorBidi" w:cs="Arial"/>
          <w:sz w:val="24"/>
          <w:szCs w:val="24"/>
          <w:rtl/>
        </w:rPr>
        <w:t>דנג"ץ</w:t>
      </w:r>
      <w:proofErr w:type="spellEnd"/>
      <w:r w:rsidR="00511E1B" w:rsidRPr="00511E1B">
        <w:rPr>
          <w:rFonts w:asciiTheme="minorBidi" w:hAnsiTheme="minorBidi" w:cs="Arial"/>
          <w:sz w:val="24"/>
          <w:szCs w:val="24"/>
          <w:rtl/>
        </w:rPr>
        <w:t xml:space="preserve">  5026/16</w:t>
      </w:r>
      <w:r w:rsidR="00511E1B">
        <w:rPr>
          <w:rFonts w:asciiTheme="minorBidi" w:hAnsiTheme="minorBidi" w:cs="Arial" w:hint="cs"/>
          <w:sz w:val="24"/>
          <w:szCs w:val="24"/>
          <w:rtl/>
        </w:rPr>
        <w:t>, גיני ועוד נגד הרבנות הראשית ועוד)</w:t>
      </w:r>
      <w:r w:rsidR="00427FBF">
        <w:rPr>
          <w:rFonts w:asciiTheme="minorBidi" w:hAnsiTheme="minorBidi" w:cs="Arial" w:hint="cs"/>
          <w:sz w:val="24"/>
          <w:szCs w:val="24"/>
          <w:rtl/>
        </w:rPr>
        <w:t xml:space="preserve"> והיות </w:t>
      </w:r>
      <w:proofErr w:type="spellStart"/>
      <w:r w:rsidR="00427FBF">
        <w:rPr>
          <w:rFonts w:asciiTheme="minorBidi" w:hAnsiTheme="minorBidi" w:cs="Arial" w:hint="cs"/>
          <w:sz w:val="24"/>
          <w:szCs w:val="24"/>
          <w:rtl/>
        </w:rPr>
        <w:t>וב</w:t>
      </w:r>
      <w:r w:rsidR="00A44619">
        <w:rPr>
          <w:rFonts w:asciiTheme="minorBidi" w:hAnsiTheme="minorBidi" w:cs="Arial" w:hint="cs"/>
          <w:sz w:val="24"/>
          <w:szCs w:val="24"/>
          <w:rtl/>
        </w:rPr>
        <w:t>בנייר</w:t>
      </w:r>
      <w:proofErr w:type="spellEnd"/>
      <w:r w:rsidR="00A44619">
        <w:rPr>
          <w:rFonts w:asciiTheme="minorBidi" w:hAnsiTheme="minorBidi" w:cs="Arial" w:hint="cs"/>
          <w:sz w:val="24"/>
          <w:szCs w:val="24"/>
          <w:rtl/>
        </w:rPr>
        <w:t xml:space="preserve"> זה אי</w:t>
      </w:r>
      <w:r w:rsidR="00427FBF">
        <w:rPr>
          <w:rFonts w:asciiTheme="minorBidi" w:hAnsiTheme="minorBidi" w:cs="Arial" w:hint="cs"/>
          <w:sz w:val="24"/>
          <w:szCs w:val="24"/>
          <w:rtl/>
        </w:rPr>
        <w:t xml:space="preserve">ננו עוסקים </w:t>
      </w:r>
      <w:r w:rsidR="00A44619">
        <w:rPr>
          <w:rFonts w:asciiTheme="minorBidi" w:hAnsiTheme="minorBidi" w:cs="Arial" w:hint="cs"/>
          <w:sz w:val="24"/>
          <w:szCs w:val="24"/>
          <w:rtl/>
        </w:rPr>
        <w:t>בשפיטה אלא בדיון התיאורטי שגבולותי</w:t>
      </w:r>
      <w:r w:rsidR="00A44619">
        <w:rPr>
          <w:rFonts w:asciiTheme="minorBidi" w:hAnsiTheme="minorBidi" w:cs="Arial" w:hint="eastAsia"/>
          <w:sz w:val="24"/>
          <w:szCs w:val="24"/>
          <w:rtl/>
        </w:rPr>
        <w:t>ו</w:t>
      </w:r>
      <w:r w:rsidR="00A44619">
        <w:rPr>
          <w:rFonts w:asciiTheme="minorBidi" w:hAnsiTheme="minorBidi" w:cs="Arial" w:hint="cs"/>
          <w:sz w:val="24"/>
          <w:szCs w:val="24"/>
          <w:rtl/>
        </w:rPr>
        <w:t xml:space="preserve"> גמישים הם</w:t>
      </w:r>
      <w:r w:rsidR="00EB2DF3">
        <w:rPr>
          <w:rFonts w:asciiTheme="minorBidi" w:hAnsiTheme="minorBidi" w:cs="Arial" w:hint="cs"/>
          <w:sz w:val="24"/>
          <w:szCs w:val="24"/>
          <w:rtl/>
        </w:rPr>
        <w:t xml:space="preserve">, </w:t>
      </w:r>
      <w:r w:rsidR="00427FBF">
        <w:rPr>
          <w:rFonts w:asciiTheme="minorBidi" w:hAnsiTheme="minorBidi" w:cs="Arial" w:hint="cs"/>
          <w:sz w:val="24"/>
          <w:szCs w:val="24"/>
          <w:rtl/>
        </w:rPr>
        <w:t>ייתן הפרשן</w:t>
      </w:r>
      <w:r w:rsidR="00AA5297">
        <w:rPr>
          <w:rFonts w:asciiTheme="minorBidi" w:hAnsiTheme="minorBidi" w:cs="Arial" w:hint="cs"/>
          <w:sz w:val="24"/>
          <w:szCs w:val="24"/>
          <w:rtl/>
        </w:rPr>
        <w:t>, החתום מטה,</w:t>
      </w:r>
      <w:r w:rsidR="00427FBF">
        <w:rPr>
          <w:rFonts w:asciiTheme="minorBidi" w:hAnsiTheme="minorBidi" w:cs="Arial" w:hint="cs"/>
          <w:sz w:val="24"/>
          <w:szCs w:val="24"/>
          <w:rtl/>
        </w:rPr>
        <w:t xml:space="preserve"> דעתו גם לתכלית הסובייקטיבית</w:t>
      </w:r>
      <w:r w:rsidR="00EB2DF3">
        <w:rPr>
          <w:rFonts w:asciiTheme="minorBidi" w:hAnsiTheme="minorBidi" w:cs="Arial" w:hint="cs"/>
          <w:sz w:val="24"/>
          <w:szCs w:val="24"/>
          <w:rtl/>
        </w:rPr>
        <w:t xml:space="preserve">. </w:t>
      </w:r>
    </w:p>
    <w:p w14:paraId="15DEC861" w14:textId="39CF6FAD" w:rsidR="006E6F15" w:rsidRDefault="006E6F15" w:rsidP="002B1FDF">
      <w:pPr>
        <w:bidi/>
        <w:jc w:val="both"/>
        <w:rPr>
          <w:rFonts w:asciiTheme="minorBidi" w:hAnsiTheme="minorBidi" w:cs="Arial"/>
          <w:sz w:val="24"/>
          <w:szCs w:val="24"/>
          <w:rtl/>
        </w:rPr>
      </w:pPr>
      <w:r>
        <w:rPr>
          <w:rFonts w:asciiTheme="minorBidi" w:hAnsiTheme="minorBidi" w:cs="Arial" w:hint="cs"/>
          <w:sz w:val="24"/>
          <w:szCs w:val="24"/>
          <w:rtl/>
        </w:rPr>
        <w:t>חבר הכנסת</w:t>
      </w:r>
      <w:r w:rsidRPr="006E6F15">
        <w:rPr>
          <w:rFonts w:asciiTheme="minorBidi" w:hAnsiTheme="minorBidi" w:cs="Arial"/>
          <w:sz w:val="24"/>
          <w:szCs w:val="24"/>
          <w:rtl/>
        </w:rPr>
        <w:t xml:space="preserve"> יינון מגל</w:t>
      </w:r>
      <w:r>
        <w:rPr>
          <w:rFonts w:asciiTheme="minorBidi" w:hAnsiTheme="minorBidi" w:cs="Arial" w:hint="cs"/>
          <w:sz w:val="24"/>
          <w:szCs w:val="24"/>
          <w:rtl/>
        </w:rPr>
        <w:t>,</w:t>
      </w:r>
      <w:r w:rsidR="002B1FDF">
        <w:rPr>
          <w:rFonts w:asciiTheme="minorBidi" w:hAnsiTheme="minorBidi" w:cs="Arial" w:hint="cs"/>
          <w:sz w:val="24"/>
          <w:szCs w:val="24"/>
          <w:rtl/>
        </w:rPr>
        <w:t xml:space="preserve"> - </w:t>
      </w:r>
      <w:r>
        <w:rPr>
          <w:rFonts w:asciiTheme="minorBidi" w:hAnsiTheme="minorBidi" w:cs="Arial" w:hint="cs"/>
          <w:sz w:val="24"/>
          <w:szCs w:val="24"/>
          <w:rtl/>
        </w:rPr>
        <w:t xml:space="preserve">מיזמי החוק </w:t>
      </w:r>
      <w:r w:rsidR="002B1FDF">
        <w:rPr>
          <w:rFonts w:asciiTheme="minorBidi" w:hAnsiTheme="minorBidi" w:cs="Arial" w:hint="cs"/>
          <w:sz w:val="24"/>
          <w:szCs w:val="24"/>
          <w:rtl/>
        </w:rPr>
        <w:t>בגלגוליו</w:t>
      </w:r>
      <w:r>
        <w:rPr>
          <w:rFonts w:asciiTheme="minorBidi" w:hAnsiTheme="minorBidi" w:cs="Arial" w:hint="cs"/>
          <w:sz w:val="24"/>
          <w:szCs w:val="24"/>
          <w:rtl/>
        </w:rPr>
        <w:t xml:space="preserve"> הראשונים, אמר</w:t>
      </w:r>
      <w:r w:rsidRPr="006E6F15">
        <w:rPr>
          <w:rFonts w:asciiTheme="minorBidi" w:hAnsiTheme="minorBidi" w:cs="Arial"/>
          <w:sz w:val="24"/>
          <w:szCs w:val="24"/>
          <w:rtl/>
        </w:rPr>
        <w:t xml:space="preserve">: הצעת החוק הזאת אומרת, שמי שקורא לחרם על מדינת ישראל </w:t>
      </w:r>
      <w:r>
        <w:rPr>
          <w:rFonts w:asciiTheme="minorBidi" w:hAnsiTheme="minorBidi" w:cs="Arial" w:hint="cs"/>
          <w:sz w:val="24"/>
          <w:szCs w:val="24"/>
          <w:rtl/>
        </w:rPr>
        <w:t>"</w:t>
      </w:r>
      <w:r w:rsidRPr="006E6F15">
        <w:rPr>
          <w:rFonts w:asciiTheme="minorBidi" w:hAnsiTheme="minorBidi" w:cs="Arial"/>
          <w:sz w:val="24"/>
          <w:szCs w:val="24"/>
          <w:rtl/>
        </w:rPr>
        <w:t>לא ייכנס לפה. פשוט מאוד. יישאר בחוץ. לא יהיה יותר שאנשים קוראים לחרם על מדינת ישראל</w:t>
      </w:r>
      <w:r w:rsidRPr="006E6F15">
        <w:rPr>
          <w:rFonts w:asciiTheme="minorBidi" w:hAnsiTheme="minorBidi" w:cs="Arial" w:hint="cs"/>
          <w:sz w:val="24"/>
          <w:szCs w:val="24"/>
          <w:rtl/>
        </w:rPr>
        <w:t xml:space="preserve">... </w:t>
      </w:r>
      <w:r w:rsidRPr="006E6F15">
        <w:rPr>
          <w:rFonts w:asciiTheme="minorBidi" w:hAnsiTheme="minorBidi" w:cs="Arial"/>
          <w:sz w:val="24"/>
          <w:szCs w:val="24"/>
          <w:rtl/>
        </w:rPr>
        <w:t>ומי שקורא לחרם על מדינת ישראל יישאר בחוץ, לא ייכנס לפה</w:t>
      </w:r>
      <w:r w:rsidRPr="006E6F15">
        <w:rPr>
          <w:rFonts w:asciiTheme="minorBidi" w:hAnsiTheme="minorBidi" w:cs="Arial" w:hint="cs"/>
          <w:sz w:val="24"/>
          <w:szCs w:val="24"/>
          <w:rtl/>
        </w:rPr>
        <w:t xml:space="preserve">..." חבר הכנסת מגל אומר בסיום דבריו </w:t>
      </w:r>
      <w:r w:rsidR="009566E7">
        <w:rPr>
          <w:rFonts w:asciiTheme="minorBidi" w:hAnsiTheme="minorBidi" w:cs="Arial" w:hint="cs"/>
          <w:sz w:val="24"/>
          <w:szCs w:val="24"/>
          <w:rtl/>
        </w:rPr>
        <w:t>כי אותו מי</w:t>
      </w:r>
      <w:r w:rsidRPr="006E6F15">
        <w:rPr>
          <w:rFonts w:asciiTheme="minorBidi" w:hAnsiTheme="minorBidi" w:cs="Arial"/>
          <w:sz w:val="24"/>
          <w:szCs w:val="24"/>
          <w:rtl/>
        </w:rPr>
        <w:t xml:space="preserve"> </w:t>
      </w:r>
      <w:r w:rsidR="009566E7">
        <w:rPr>
          <w:rFonts w:asciiTheme="minorBidi" w:hAnsiTheme="minorBidi" w:cs="Arial" w:hint="cs"/>
          <w:sz w:val="24"/>
          <w:szCs w:val="24"/>
          <w:rtl/>
        </w:rPr>
        <w:t>ש</w:t>
      </w:r>
      <w:r>
        <w:rPr>
          <w:rFonts w:asciiTheme="minorBidi" w:hAnsiTheme="minorBidi" w:cs="Arial" w:hint="cs"/>
          <w:sz w:val="24"/>
          <w:szCs w:val="24"/>
          <w:rtl/>
        </w:rPr>
        <w:t>קורא לחרם "</w:t>
      </w:r>
      <w:r w:rsidRPr="006E6F15">
        <w:rPr>
          <w:rFonts w:asciiTheme="minorBidi" w:hAnsiTheme="minorBidi" w:cs="Arial"/>
          <w:sz w:val="24"/>
          <w:szCs w:val="24"/>
          <w:rtl/>
        </w:rPr>
        <w:t xml:space="preserve">יכול לנסוע לסוריה, הוא יכול לנסוע לעיראק, הוא יכול לקנות שם בדיוטי-פרי ממתקים וסיגריות ולצעוק מסוריה ומעיראק שאנחנו </w:t>
      </w:r>
      <w:r w:rsidR="002B1FDF" w:rsidRPr="006E6F15">
        <w:rPr>
          <w:rFonts w:asciiTheme="minorBidi" w:hAnsiTheme="minorBidi" w:cs="Arial" w:hint="cs"/>
          <w:sz w:val="24"/>
          <w:szCs w:val="24"/>
          <w:rtl/>
        </w:rPr>
        <w:t>פאשיסטיי</w:t>
      </w:r>
      <w:r w:rsidR="002B1FDF" w:rsidRPr="006E6F15">
        <w:rPr>
          <w:rFonts w:asciiTheme="minorBidi" w:hAnsiTheme="minorBidi" w:cs="Arial" w:hint="eastAsia"/>
          <w:sz w:val="24"/>
          <w:szCs w:val="24"/>
          <w:rtl/>
        </w:rPr>
        <w:t>ם</w:t>
      </w:r>
      <w:r w:rsidRPr="006E6F15">
        <w:rPr>
          <w:rFonts w:asciiTheme="minorBidi" w:hAnsiTheme="minorBidi" w:cs="Arial"/>
          <w:sz w:val="24"/>
          <w:szCs w:val="24"/>
          <w:rtl/>
        </w:rPr>
        <w:t>, גזעניים, פושעי מלחמה, אבל את זה הוא יעשה מסוריה ומעיראק, לא מכאן. לא ייכנס לכאן מי שקורא להחרים את מדינת ישראל.</w:t>
      </w:r>
      <w:r w:rsidR="00A42906">
        <w:rPr>
          <w:rFonts w:asciiTheme="minorBidi" w:hAnsiTheme="minorBidi" w:cs="Arial" w:hint="cs"/>
          <w:sz w:val="24"/>
          <w:szCs w:val="24"/>
          <w:rtl/>
        </w:rPr>
        <w:t>"</w:t>
      </w:r>
      <w:r w:rsidR="00D0158F">
        <w:rPr>
          <w:rFonts w:asciiTheme="minorBidi" w:hAnsiTheme="minorBidi" w:cs="Arial" w:hint="cs"/>
          <w:sz w:val="24"/>
          <w:szCs w:val="24"/>
          <w:rtl/>
        </w:rPr>
        <w:t xml:space="preserve">.. </w:t>
      </w:r>
      <w:r w:rsidR="00A42906">
        <w:rPr>
          <w:rFonts w:asciiTheme="minorBidi" w:hAnsiTheme="minorBidi" w:cs="Arial" w:hint="cs"/>
          <w:sz w:val="24"/>
          <w:szCs w:val="24"/>
          <w:rtl/>
        </w:rPr>
        <w:t xml:space="preserve">וכדברי ביקורת על המתנגדים לחוק אומר: </w:t>
      </w:r>
      <w:r w:rsidR="00D0158F" w:rsidRPr="00D0158F">
        <w:rPr>
          <w:rFonts w:asciiTheme="minorBidi" w:hAnsiTheme="minorBidi" w:cs="Arial"/>
          <w:sz w:val="24"/>
          <w:szCs w:val="24"/>
          <w:rtl/>
        </w:rPr>
        <w:t>במחנה הציוני חושבים שאפשר להכניס את מי שקורא לחרם על מדינת ישראל, אנחנו צריכים להכניס אותו, לתת לו להיכנס לתוך מדינת ישראל</w:t>
      </w:r>
      <w:r>
        <w:rPr>
          <w:rFonts w:asciiTheme="minorBidi" w:hAnsiTheme="minorBidi" w:cs="Arial" w:hint="cs"/>
          <w:sz w:val="24"/>
          <w:szCs w:val="24"/>
          <w:rtl/>
        </w:rPr>
        <w:t>"</w:t>
      </w:r>
      <w:r w:rsidRPr="006E6F15">
        <w:rPr>
          <w:rFonts w:asciiTheme="minorBidi" w:hAnsiTheme="minorBidi" w:cs="Arial"/>
          <w:sz w:val="24"/>
          <w:szCs w:val="24"/>
          <w:rtl/>
        </w:rPr>
        <w:t xml:space="preserve"> </w:t>
      </w:r>
      <w:r>
        <w:rPr>
          <w:rFonts w:asciiTheme="minorBidi" w:hAnsiTheme="minorBidi" w:cs="Arial" w:hint="cs"/>
          <w:sz w:val="24"/>
          <w:szCs w:val="24"/>
          <w:rtl/>
        </w:rPr>
        <w:t xml:space="preserve"> </w:t>
      </w:r>
      <w:r w:rsidRPr="006E6F15">
        <w:rPr>
          <w:rFonts w:asciiTheme="minorBidi" w:hAnsiTheme="minorBidi" w:cs="Arial" w:hint="cs"/>
          <w:sz w:val="24"/>
          <w:szCs w:val="24"/>
          <w:rtl/>
        </w:rPr>
        <w:t>(מליאת הכנסת 11.11.15)</w:t>
      </w:r>
      <w:r w:rsidR="00D0158F">
        <w:rPr>
          <w:rFonts w:asciiTheme="minorBidi" w:hAnsiTheme="minorBidi" w:cs="Arial" w:hint="cs"/>
          <w:sz w:val="24"/>
          <w:szCs w:val="24"/>
          <w:rtl/>
        </w:rPr>
        <w:t xml:space="preserve"> </w:t>
      </w:r>
      <w:r>
        <w:rPr>
          <w:rFonts w:asciiTheme="minorBidi" w:hAnsiTheme="minorBidi" w:cs="Arial" w:hint="cs"/>
          <w:sz w:val="24"/>
          <w:szCs w:val="24"/>
          <w:rtl/>
        </w:rPr>
        <w:t xml:space="preserve">גם כאן ניכר שמניעת ההתבטאות כנגד ישראל </w:t>
      </w:r>
      <w:r w:rsidR="006111A0">
        <w:rPr>
          <w:rFonts w:asciiTheme="minorBidi" w:hAnsiTheme="minorBidi" w:cs="Arial" w:hint="cs"/>
          <w:sz w:val="24"/>
          <w:szCs w:val="24"/>
          <w:rtl/>
        </w:rPr>
        <w:t>משטחה</w:t>
      </w:r>
      <w:r>
        <w:rPr>
          <w:rFonts w:asciiTheme="minorBidi" w:hAnsiTheme="minorBidi" w:cs="Arial" w:hint="cs"/>
          <w:sz w:val="24"/>
          <w:szCs w:val="24"/>
          <w:rtl/>
        </w:rPr>
        <w:t xml:space="preserve"> איננה מיקודו של החוק אליבא ד-יזמיו. </w:t>
      </w:r>
    </w:p>
    <w:p w14:paraId="3E09410E" w14:textId="03097BA4" w:rsidR="00273815" w:rsidRDefault="002B1FDF" w:rsidP="006E6F15">
      <w:pPr>
        <w:bidi/>
        <w:jc w:val="both"/>
        <w:rPr>
          <w:rFonts w:asciiTheme="minorBidi" w:hAnsiTheme="minorBidi" w:cs="Arial"/>
          <w:sz w:val="24"/>
          <w:szCs w:val="24"/>
          <w:rtl/>
        </w:rPr>
      </w:pPr>
      <w:r>
        <w:rPr>
          <w:rFonts w:asciiTheme="minorBidi" w:hAnsiTheme="minorBidi" w:cs="Arial" w:hint="cs"/>
          <w:sz w:val="24"/>
          <w:szCs w:val="24"/>
          <w:rtl/>
        </w:rPr>
        <w:t xml:space="preserve">חבר הכנסת בצלאל </w:t>
      </w:r>
      <w:proofErr w:type="spellStart"/>
      <w:r>
        <w:rPr>
          <w:rFonts w:asciiTheme="minorBidi" w:hAnsiTheme="minorBidi" w:cs="Arial" w:hint="cs"/>
          <w:sz w:val="24"/>
          <w:szCs w:val="24"/>
          <w:rtl/>
        </w:rPr>
        <w:t>סמוטריץ</w:t>
      </w:r>
      <w:proofErr w:type="spellEnd"/>
      <w:r>
        <w:rPr>
          <w:rFonts w:asciiTheme="minorBidi" w:hAnsiTheme="minorBidi" w:cs="Arial" w:hint="cs"/>
          <w:sz w:val="24"/>
          <w:szCs w:val="24"/>
          <w:rtl/>
        </w:rPr>
        <w:t xml:space="preserve">' - </w:t>
      </w:r>
      <w:r w:rsidR="0009291F">
        <w:rPr>
          <w:rFonts w:asciiTheme="minorBidi" w:hAnsiTheme="minorBidi" w:cs="Arial" w:hint="cs"/>
          <w:sz w:val="24"/>
          <w:szCs w:val="24"/>
          <w:rtl/>
        </w:rPr>
        <w:t xml:space="preserve">בדיון להכנה לקריאה שנייה ושלישית </w:t>
      </w:r>
      <w:r w:rsidR="00273815">
        <w:rPr>
          <w:rFonts w:asciiTheme="minorBidi" w:hAnsiTheme="minorBidi" w:cs="Arial" w:hint="cs"/>
          <w:sz w:val="24"/>
          <w:szCs w:val="24"/>
          <w:rtl/>
        </w:rPr>
        <w:t>בוועד</w:t>
      </w:r>
      <w:r w:rsidR="00273815">
        <w:rPr>
          <w:rFonts w:asciiTheme="minorBidi" w:hAnsiTheme="minorBidi" w:cs="Arial" w:hint="eastAsia"/>
          <w:sz w:val="24"/>
          <w:szCs w:val="24"/>
          <w:rtl/>
        </w:rPr>
        <w:t>ת</w:t>
      </w:r>
      <w:r w:rsidR="0009291F">
        <w:rPr>
          <w:rFonts w:asciiTheme="minorBidi" w:hAnsiTheme="minorBidi" w:cs="Arial" w:hint="cs"/>
          <w:sz w:val="24"/>
          <w:szCs w:val="24"/>
          <w:rtl/>
        </w:rPr>
        <w:t xml:space="preserve"> הפנים ואיכות הסביבה של הכנסת, בהתייחסו לתכלית החוק </w:t>
      </w:r>
      <w:r>
        <w:rPr>
          <w:rFonts w:asciiTheme="minorBidi" w:hAnsiTheme="minorBidi" w:cs="Arial" w:hint="cs"/>
          <w:sz w:val="24"/>
          <w:szCs w:val="24"/>
          <w:rtl/>
        </w:rPr>
        <w:t>הבהיר</w:t>
      </w:r>
      <w:bookmarkEnd w:id="7"/>
      <w:r>
        <w:rPr>
          <w:rFonts w:asciiTheme="minorBidi" w:hAnsiTheme="minorBidi" w:cs="Arial" w:hint="cs"/>
          <w:sz w:val="24"/>
          <w:szCs w:val="24"/>
          <w:rtl/>
        </w:rPr>
        <w:t xml:space="preserve"> כי מדובר בהמשך ישיר להצעה שהעלה חבר הכנסת יינון מגל, באומרו </w:t>
      </w:r>
      <w:r w:rsidR="00273815">
        <w:rPr>
          <w:rFonts w:asciiTheme="minorBidi" w:hAnsiTheme="minorBidi" w:cs="Arial" w:hint="cs"/>
          <w:sz w:val="24"/>
          <w:szCs w:val="24"/>
          <w:rtl/>
        </w:rPr>
        <w:t>"</w:t>
      </w:r>
      <w:r w:rsidRPr="002B1FDF">
        <w:rPr>
          <w:rFonts w:asciiTheme="minorBidi" w:hAnsiTheme="minorBidi" w:cs="Arial"/>
          <w:sz w:val="24"/>
          <w:szCs w:val="24"/>
          <w:rtl/>
        </w:rPr>
        <w:t>הצעת החוק הזאת נוסחה על-ידי חבר הכנסת לשעבר ינון מגל, אצלנו, בתוך סיעת הבית היהודי, ויש לי הזכות הגדולה לקדם אותה, בהיעדרו</w:t>
      </w:r>
      <w:r w:rsidR="00273815">
        <w:rPr>
          <w:rFonts w:asciiTheme="minorBidi" w:hAnsiTheme="minorBidi" w:cs="Arial" w:hint="cs"/>
          <w:sz w:val="24"/>
          <w:szCs w:val="24"/>
          <w:rtl/>
        </w:rPr>
        <w:t xml:space="preserve">", </w:t>
      </w:r>
      <w:r>
        <w:rPr>
          <w:rFonts w:asciiTheme="minorBidi" w:hAnsiTheme="minorBidi" w:cs="Arial" w:hint="cs"/>
          <w:sz w:val="24"/>
          <w:szCs w:val="24"/>
          <w:rtl/>
        </w:rPr>
        <w:t xml:space="preserve"> </w:t>
      </w:r>
      <w:r w:rsidR="00273815">
        <w:rPr>
          <w:rFonts w:asciiTheme="minorBidi" w:hAnsiTheme="minorBidi" w:cs="Arial" w:hint="cs"/>
          <w:sz w:val="24"/>
          <w:szCs w:val="24"/>
          <w:rtl/>
        </w:rPr>
        <w:t>והסביר כי מטרת החוק היא</w:t>
      </w:r>
      <w:r w:rsidR="00D30EBC">
        <w:rPr>
          <w:rFonts w:asciiTheme="minorBidi" w:hAnsiTheme="minorBidi" w:cs="Arial" w:hint="cs"/>
          <w:sz w:val="24"/>
          <w:szCs w:val="24"/>
          <w:rtl/>
        </w:rPr>
        <w:t xml:space="preserve">: </w:t>
      </w:r>
      <w:r w:rsidR="00D30EBC" w:rsidRPr="00D30EBC">
        <w:rPr>
          <w:rFonts w:asciiTheme="minorBidi" w:hAnsiTheme="minorBidi" w:cs="Arial"/>
          <w:sz w:val="24"/>
          <w:szCs w:val="24"/>
          <w:rtl/>
        </w:rPr>
        <w:t xml:space="preserve">לא לאפשר למי שנלחם נגדנו בעולם וקורא </w:t>
      </w:r>
      <w:proofErr w:type="spellStart"/>
      <w:r w:rsidR="00D30EBC" w:rsidRPr="00D30EBC">
        <w:rPr>
          <w:rFonts w:asciiTheme="minorBidi" w:hAnsiTheme="minorBidi" w:cs="Arial"/>
          <w:sz w:val="24"/>
          <w:szCs w:val="24"/>
          <w:rtl/>
        </w:rPr>
        <w:t>לחרמות</w:t>
      </w:r>
      <w:proofErr w:type="spellEnd"/>
      <w:r w:rsidR="00D30EBC" w:rsidRPr="00D30EBC">
        <w:rPr>
          <w:rFonts w:asciiTheme="minorBidi" w:hAnsiTheme="minorBidi" w:cs="Arial"/>
          <w:sz w:val="24"/>
          <w:szCs w:val="24"/>
          <w:rtl/>
        </w:rPr>
        <w:t xml:space="preserve"> נגד מדינת ישראל, להיכנס אלינו כאן פנימה ולנצל את הבסיס הקדמי שלנו כדי להילחם נגדנו ולקרוא לחרם ול-</w:t>
      </w:r>
      <w:r w:rsidR="00D30EBC" w:rsidRPr="00D30EBC">
        <w:rPr>
          <w:rFonts w:asciiTheme="minorBidi" w:hAnsiTheme="minorBidi" w:cs="Arial"/>
          <w:sz w:val="24"/>
          <w:szCs w:val="24"/>
        </w:rPr>
        <w:t>BDS</w:t>
      </w:r>
      <w:r w:rsidR="00D30EBC" w:rsidRPr="00D30EBC">
        <w:rPr>
          <w:rFonts w:asciiTheme="minorBidi" w:hAnsiTheme="minorBidi" w:cs="Arial"/>
          <w:sz w:val="24"/>
          <w:szCs w:val="24"/>
          <w:rtl/>
        </w:rPr>
        <w:t>.</w:t>
      </w:r>
      <w:r w:rsidR="00D30EBC">
        <w:rPr>
          <w:rFonts w:asciiTheme="minorBidi" w:hAnsiTheme="minorBidi" w:cs="Arial" w:hint="cs"/>
          <w:sz w:val="24"/>
          <w:szCs w:val="24"/>
          <w:rtl/>
        </w:rPr>
        <w:t xml:space="preserve"> </w:t>
      </w:r>
      <w:r w:rsidR="00273815">
        <w:rPr>
          <w:rFonts w:asciiTheme="minorBidi" w:hAnsiTheme="minorBidi" w:cs="Arial" w:hint="cs"/>
          <w:sz w:val="24"/>
          <w:szCs w:val="24"/>
          <w:rtl/>
        </w:rPr>
        <w:t xml:space="preserve">אלא שעם אישורו </w:t>
      </w:r>
      <w:r w:rsidR="00A42906">
        <w:rPr>
          <w:rFonts w:asciiTheme="minorBidi" w:hAnsiTheme="minorBidi" w:cs="Arial" w:hint="cs"/>
          <w:sz w:val="24"/>
          <w:szCs w:val="24"/>
          <w:rtl/>
        </w:rPr>
        <w:t xml:space="preserve">של החוק </w:t>
      </w:r>
      <w:r w:rsidR="00273815">
        <w:rPr>
          <w:rFonts w:asciiTheme="minorBidi" w:hAnsiTheme="minorBidi" w:cs="Arial" w:hint="cs"/>
          <w:sz w:val="24"/>
          <w:szCs w:val="24"/>
          <w:rtl/>
        </w:rPr>
        <w:t xml:space="preserve">צוטט </w:t>
      </w:r>
      <w:r w:rsidR="00273815" w:rsidRPr="00273815">
        <w:rPr>
          <w:rFonts w:asciiTheme="minorBidi" w:hAnsiTheme="minorBidi" w:cs="Arial"/>
          <w:sz w:val="24"/>
          <w:szCs w:val="24"/>
          <w:rtl/>
        </w:rPr>
        <w:t xml:space="preserve"> ח"כ </w:t>
      </w:r>
      <w:proofErr w:type="spellStart"/>
      <w:r w:rsidR="00273815" w:rsidRPr="00273815">
        <w:rPr>
          <w:rFonts w:asciiTheme="minorBidi" w:hAnsiTheme="minorBidi" w:cs="Arial"/>
          <w:sz w:val="24"/>
          <w:szCs w:val="24"/>
          <w:rtl/>
        </w:rPr>
        <w:t>סמוטריץ</w:t>
      </w:r>
      <w:proofErr w:type="spellEnd"/>
      <w:r w:rsidR="00273815" w:rsidRPr="00273815">
        <w:rPr>
          <w:rFonts w:asciiTheme="minorBidi" w:hAnsiTheme="minorBidi" w:cs="Arial"/>
          <w:sz w:val="24"/>
          <w:szCs w:val="24"/>
          <w:rtl/>
        </w:rPr>
        <w:t>’</w:t>
      </w:r>
      <w:r w:rsidR="00273815">
        <w:rPr>
          <w:rFonts w:asciiTheme="minorBidi" w:hAnsiTheme="minorBidi" w:cs="Arial" w:hint="cs"/>
          <w:sz w:val="24"/>
          <w:szCs w:val="24"/>
          <w:rtl/>
        </w:rPr>
        <w:t xml:space="preserve"> כמו שהבהיר ש</w:t>
      </w:r>
      <w:r w:rsidR="00273815" w:rsidRPr="00273815">
        <w:rPr>
          <w:rFonts w:asciiTheme="minorBidi" w:hAnsiTheme="minorBidi" w:cs="Arial"/>
          <w:sz w:val="24"/>
          <w:szCs w:val="24"/>
          <w:rtl/>
        </w:rPr>
        <w:t xml:space="preserve">: “מפסיקים להפנות את הלחי </w:t>
      </w:r>
      <w:proofErr w:type="spellStart"/>
      <w:r w:rsidR="00273815" w:rsidRPr="00273815">
        <w:rPr>
          <w:rFonts w:asciiTheme="minorBidi" w:hAnsiTheme="minorBidi" w:cs="Arial"/>
          <w:sz w:val="24"/>
          <w:szCs w:val="24"/>
          <w:rtl/>
        </w:rPr>
        <w:t>השניה</w:t>
      </w:r>
      <w:proofErr w:type="spellEnd"/>
      <w:r w:rsidR="00273815" w:rsidRPr="00273815">
        <w:rPr>
          <w:rFonts w:asciiTheme="minorBidi" w:hAnsiTheme="minorBidi" w:cs="Arial"/>
          <w:sz w:val="24"/>
          <w:szCs w:val="24"/>
          <w:rtl/>
        </w:rPr>
        <w:t xml:space="preserve">. החוק הזה משקף בריאות טבעית של מדינה שאוהבת את אוהביה ונלחמת </w:t>
      </w:r>
      <w:proofErr w:type="spellStart"/>
      <w:r w:rsidR="00273815" w:rsidRPr="00273815">
        <w:rPr>
          <w:rFonts w:asciiTheme="minorBidi" w:hAnsiTheme="minorBidi" w:cs="Arial"/>
          <w:sz w:val="24"/>
          <w:szCs w:val="24"/>
          <w:rtl/>
        </w:rPr>
        <w:t>באוייביה</w:t>
      </w:r>
      <w:proofErr w:type="spellEnd"/>
      <w:r w:rsidR="00273815" w:rsidRPr="00273815">
        <w:rPr>
          <w:rFonts w:asciiTheme="minorBidi" w:hAnsiTheme="minorBidi" w:cs="Arial"/>
          <w:sz w:val="24"/>
          <w:szCs w:val="24"/>
          <w:rtl/>
        </w:rPr>
        <w:t>. מניעת כניסתם של תומכי ה-</w:t>
      </w:r>
      <w:r w:rsidR="00273815" w:rsidRPr="00273815">
        <w:rPr>
          <w:rFonts w:asciiTheme="minorBidi" w:hAnsiTheme="minorBidi" w:cs="Arial"/>
          <w:sz w:val="24"/>
          <w:szCs w:val="24"/>
        </w:rPr>
        <w:t>BDS</w:t>
      </w:r>
      <w:r w:rsidR="00273815" w:rsidRPr="00273815">
        <w:rPr>
          <w:rFonts w:asciiTheme="minorBidi" w:hAnsiTheme="minorBidi" w:cs="Arial"/>
          <w:sz w:val="24"/>
          <w:szCs w:val="24"/>
          <w:rtl/>
        </w:rPr>
        <w:t xml:space="preserve"> זה המינימום הנדרש מאתנו לעשות נגד שונאי ישראל. (מעריב, 6.3.17)</w:t>
      </w:r>
      <w:r w:rsidR="00273815">
        <w:rPr>
          <w:rFonts w:asciiTheme="minorBidi" w:hAnsiTheme="minorBidi" w:cs="Arial" w:hint="cs"/>
          <w:sz w:val="24"/>
          <w:szCs w:val="24"/>
          <w:rtl/>
        </w:rPr>
        <w:t xml:space="preserve"> גם כאן</w:t>
      </w:r>
      <w:r w:rsidR="00A42906">
        <w:rPr>
          <w:rFonts w:asciiTheme="minorBidi" w:hAnsiTheme="minorBidi" w:cs="Arial" w:hint="cs"/>
          <w:sz w:val="24"/>
          <w:szCs w:val="24"/>
          <w:rtl/>
        </w:rPr>
        <w:t xml:space="preserve">, </w:t>
      </w:r>
      <w:r w:rsidR="00273815">
        <w:rPr>
          <w:rFonts w:asciiTheme="minorBidi" w:hAnsiTheme="minorBidi" w:cs="Arial" w:hint="cs"/>
          <w:sz w:val="24"/>
          <w:szCs w:val="24"/>
          <w:rtl/>
        </w:rPr>
        <w:t>מניע</w:t>
      </w:r>
      <w:r w:rsidR="00A42906">
        <w:rPr>
          <w:rFonts w:asciiTheme="minorBidi" w:hAnsiTheme="minorBidi" w:cs="Arial" w:hint="cs"/>
          <w:sz w:val="24"/>
          <w:szCs w:val="24"/>
          <w:rtl/>
        </w:rPr>
        <w:t>ת</w:t>
      </w:r>
      <w:r w:rsidR="00273815">
        <w:rPr>
          <w:rFonts w:asciiTheme="minorBidi" w:hAnsiTheme="minorBidi" w:cs="Arial" w:hint="cs"/>
          <w:sz w:val="24"/>
          <w:szCs w:val="24"/>
          <w:rtl/>
        </w:rPr>
        <w:t xml:space="preserve"> פעילות בארץ איננה המרכז. </w:t>
      </w:r>
    </w:p>
    <w:p w14:paraId="14089B1F" w14:textId="293F947E" w:rsidR="005A790F" w:rsidRDefault="0052257E" w:rsidP="00273815">
      <w:pPr>
        <w:bidi/>
        <w:jc w:val="both"/>
        <w:rPr>
          <w:rFonts w:asciiTheme="minorBidi" w:hAnsiTheme="minorBidi" w:cs="Arial"/>
          <w:sz w:val="24"/>
          <w:szCs w:val="24"/>
          <w:rtl/>
        </w:rPr>
      </w:pPr>
      <w:r>
        <w:rPr>
          <w:rFonts w:asciiTheme="minorBidi" w:hAnsiTheme="minorBidi" w:cs="Arial" w:hint="cs"/>
          <w:sz w:val="24"/>
          <w:szCs w:val="24"/>
          <w:rtl/>
        </w:rPr>
        <w:t xml:space="preserve">חבר הכנסת </w:t>
      </w:r>
      <w:proofErr w:type="spellStart"/>
      <w:r>
        <w:rPr>
          <w:rFonts w:asciiTheme="minorBidi" w:hAnsiTheme="minorBidi" w:cs="Arial" w:hint="cs"/>
          <w:sz w:val="24"/>
          <w:szCs w:val="24"/>
          <w:rtl/>
        </w:rPr>
        <w:t>אמסלם</w:t>
      </w:r>
      <w:proofErr w:type="spellEnd"/>
      <w:r w:rsidR="00D0158F">
        <w:rPr>
          <w:rFonts w:asciiTheme="minorBidi" w:hAnsiTheme="minorBidi" w:cs="Arial" w:hint="cs"/>
          <w:sz w:val="24"/>
          <w:szCs w:val="24"/>
          <w:rtl/>
        </w:rPr>
        <w:t xml:space="preserve"> </w:t>
      </w:r>
      <w:r w:rsidR="00273815">
        <w:rPr>
          <w:rFonts w:asciiTheme="minorBidi" w:hAnsiTheme="minorBidi" w:cs="Arial" w:hint="cs"/>
          <w:sz w:val="24"/>
          <w:szCs w:val="24"/>
          <w:rtl/>
        </w:rPr>
        <w:t>- גם הוא מיזמי החוק אמר:</w:t>
      </w:r>
      <w:r>
        <w:rPr>
          <w:rFonts w:asciiTheme="minorBidi" w:hAnsiTheme="minorBidi" w:cs="Arial" w:hint="cs"/>
          <w:sz w:val="24"/>
          <w:szCs w:val="24"/>
          <w:rtl/>
        </w:rPr>
        <w:t xml:space="preserve"> </w:t>
      </w:r>
      <w:r w:rsidRPr="0052257E">
        <w:rPr>
          <w:rFonts w:asciiTheme="minorBidi" w:hAnsiTheme="minorBidi" w:cs="Arial"/>
          <w:sz w:val="24"/>
          <w:szCs w:val="24"/>
          <w:rtl/>
        </w:rPr>
        <w:t>אני חושב שיש פה אמירה ערכית של המדינה</w:t>
      </w:r>
      <w:r w:rsidRPr="0052257E">
        <w:rPr>
          <w:rFonts w:asciiTheme="minorBidi" w:hAnsiTheme="minorBidi" w:cs="Arial" w:hint="cs"/>
          <w:sz w:val="24"/>
          <w:szCs w:val="24"/>
          <w:rtl/>
        </w:rPr>
        <w:t xml:space="preserve"> </w:t>
      </w:r>
      <w:r w:rsidR="00D30EBC">
        <w:rPr>
          <w:rFonts w:asciiTheme="minorBidi" w:hAnsiTheme="minorBidi" w:cs="Arial" w:hint="cs"/>
          <w:sz w:val="24"/>
          <w:szCs w:val="24"/>
          <w:rtl/>
        </w:rPr>
        <w:t>(ישיבת הכנסת 164, 14.11.2016)</w:t>
      </w:r>
      <w:r>
        <w:rPr>
          <w:rFonts w:asciiTheme="minorBidi" w:hAnsiTheme="minorBidi" w:cs="Arial" w:hint="cs"/>
          <w:sz w:val="24"/>
          <w:szCs w:val="24"/>
          <w:rtl/>
        </w:rPr>
        <w:t xml:space="preserve"> </w:t>
      </w:r>
      <w:r w:rsidR="005A13CE">
        <w:rPr>
          <w:rFonts w:asciiTheme="minorBidi" w:hAnsiTheme="minorBidi" w:cs="Arial" w:hint="cs"/>
          <w:sz w:val="24"/>
          <w:szCs w:val="24"/>
          <w:rtl/>
        </w:rPr>
        <w:t>ובדיוני וועדת הפנים של הכנסת שנה אחר כך אמר</w:t>
      </w:r>
      <w:r w:rsidR="00D0158F">
        <w:rPr>
          <w:rFonts w:asciiTheme="minorBidi" w:hAnsiTheme="minorBidi" w:cs="Arial" w:hint="cs"/>
          <w:sz w:val="24"/>
          <w:szCs w:val="24"/>
          <w:rtl/>
        </w:rPr>
        <w:t xml:space="preserve">: </w:t>
      </w:r>
      <w:r w:rsidR="005A13CE">
        <w:rPr>
          <w:rFonts w:asciiTheme="minorBidi" w:hAnsiTheme="minorBidi" w:cs="Arial" w:hint="cs"/>
          <w:sz w:val="24"/>
          <w:szCs w:val="24"/>
          <w:rtl/>
        </w:rPr>
        <w:t xml:space="preserve"> "</w:t>
      </w:r>
      <w:r w:rsidR="005A790F" w:rsidRPr="005A790F">
        <w:rPr>
          <w:rFonts w:asciiTheme="minorBidi" w:hAnsiTheme="minorBidi" w:cs="Arial"/>
          <w:sz w:val="24"/>
          <w:szCs w:val="24"/>
          <w:rtl/>
        </w:rPr>
        <w:t>הרעיון הבסיסי הוא שאחד שהוא לא אזרח ישראלי, שאין לו זכויות בחוק מוקנות, ומכפיש את מדינת ישראל, פוגע במדינת ישראל, למה שנקבל אותו פה? אם מישהו פוגע בי, למה שאכניס אותו אליי הביתה?</w:t>
      </w:r>
      <w:r w:rsidR="005A13CE">
        <w:rPr>
          <w:rFonts w:asciiTheme="minorBidi" w:hAnsiTheme="minorBidi" w:cs="Arial" w:hint="cs"/>
          <w:sz w:val="24"/>
          <w:szCs w:val="24"/>
          <w:rtl/>
        </w:rPr>
        <w:t>" [ועדת הפנים והגנת הסביבה, 11.1.17)</w:t>
      </w:r>
      <w:r w:rsidR="00D0158F">
        <w:rPr>
          <w:rFonts w:asciiTheme="minorBidi" w:hAnsiTheme="minorBidi" w:cs="Arial" w:hint="cs"/>
          <w:sz w:val="24"/>
          <w:szCs w:val="24"/>
          <w:rtl/>
        </w:rPr>
        <w:t xml:space="preserve"> </w:t>
      </w:r>
      <w:r w:rsidR="00F40F8A">
        <w:rPr>
          <w:rFonts w:asciiTheme="minorBidi" w:hAnsiTheme="minorBidi" w:cs="Arial" w:hint="cs"/>
          <w:sz w:val="24"/>
          <w:szCs w:val="24"/>
          <w:rtl/>
        </w:rPr>
        <w:t xml:space="preserve"> בדיון במליאה לקריאה שנייה ושלישית </w:t>
      </w:r>
      <w:r w:rsidR="009B4E5F">
        <w:rPr>
          <w:rFonts w:asciiTheme="minorBidi" w:hAnsiTheme="minorBidi" w:cs="Arial" w:hint="cs"/>
          <w:sz w:val="24"/>
          <w:szCs w:val="24"/>
          <w:rtl/>
        </w:rPr>
        <w:t>התייחס ל</w:t>
      </w:r>
      <w:r w:rsidR="00F40F8A">
        <w:rPr>
          <w:rFonts w:asciiTheme="minorBidi" w:hAnsiTheme="minorBidi" w:cs="Arial" w:hint="cs"/>
          <w:sz w:val="24"/>
          <w:szCs w:val="24"/>
          <w:rtl/>
        </w:rPr>
        <w:t xml:space="preserve">מטרת החוק באומרו כי: </w:t>
      </w:r>
      <w:r w:rsidR="00F40F8A" w:rsidRPr="00F40F8A">
        <w:rPr>
          <w:rFonts w:asciiTheme="minorBidi" w:hAnsiTheme="minorBidi" w:cs="Arial"/>
          <w:sz w:val="24"/>
          <w:szCs w:val="24"/>
          <w:rtl/>
        </w:rPr>
        <w:t>מטרתה של הצעת החוק היא למנוע מנציגים של ארגונים וגופים הקוראים לחרם על ישראל לפעול בתוך שטחי מדינת ישראל לקידום רעיונותיהם</w:t>
      </w:r>
      <w:r w:rsidR="00F40F8A">
        <w:rPr>
          <w:rFonts w:asciiTheme="minorBidi" w:hAnsiTheme="minorBidi" w:cs="Arial" w:hint="cs"/>
          <w:sz w:val="24"/>
          <w:szCs w:val="24"/>
          <w:rtl/>
        </w:rPr>
        <w:t>" אם כי בהמשך הדיון הסביר כי לטעמו:</w:t>
      </w:r>
      <w:r w:rsidR="00F40F8A" w:rsidRPr="00F40F8A">
        <w:rPr>
          <w:rtl/>
        </w:rPr>
        <w:t xml:space="preserve"> </w:t>
      </w:r>
      <w:r w:rsidR="00F40F8A">
        <w:rPr>
          <w:rFonts w:hint="cs"/>
          <w:rtl/>
        </w:rPr>
        <w:t>"</w:t>
      </w:r>
      <w:r w:rsidR="00F40F8A" w:rsidRPr="00F40F8A">
        <w:rPr>
          <w:rFonts w:asciiTheme="minorBidi" w:hAnsiTheme="minorBidi" w:cs="Arial"/>
          <w:sz w:val="24"/>
          <w:szCs w:val="24"/>
          <w:rtl/>
        </w:rPr>
        <w:t>לא מדובר רק בזכותה הדמוקרטית של מדינת ישראל, או זכותנו, אלא בעיקרון בסיסי שלפיו המדינה אינה מעניקה פרסים למעוניינים לפגוע ב</w:t>
      </w:r>
      <w:r w:rsidR="00F40F8A">
        <w:rPr>
          <w:rFonts w:asciiTheme="minorBidi" w:hAnsiTheme="minorBidi" w:cs="Arial" w:hint="cs"/>
          <w:sz w:val="24"/>
          <w:szCs w:val="24"/>
          <w:rtl/>
        </w:rPr>
        <w:t xml:space="preserve">ה.." (מליאת הכנסת, </w:t>
      </w:r>
      <w:r w:rsidR="00F40F8A">
        <w:rPr>
          <w:rFonts w:asciiTheme="minorBidi" w:hAnsiTheme="minorBidi" w:cs="Arial" w:hint="cs"/>
          <w:sz w:val="24"/>
          <w:szCs w:val="24"/>
        </w:rPr>
        <w:t xml:space="preserve"> </w:t>
      </w:r>
      <w:r w:rsidR="00F40F8A">
        <w:rPr>
          <w:rFonts w:asciiTheme="minorBidi" w:hAnsiTheme="minorBidi" w:cs="Arial" w:hint="cs"/>
          <w:sz w:val="24"/>
          <w:szCs w:val="24"/>
          <w:rtl/>
        </w:rPr>
        <w:t>6.3.17)</w:t>
      </w:r>
      <w:r w:rsidR="00CA2D2C" w:rsidRPr="00CA2D2C">
        <w:rPr>
          <w:rtl/>
        </w:rPr>
        <w:t xml:space="preserve"> </w:t>
      </w:r>
      <w:r w:rsidR="00CA2D2C" w:rsidRPr="00A42906">
        <w:rPr>
          <w:rFonts w:hint="cs"/>
          <w:sz w:val="24"/>
          <w:szCs w:val="24"/>
          <w:rtl/>
        </w:rPr>
        <w:t>ובהתבטאות</w:t>
      </w:r>
      <w:r w:rsidR="009B4E5F">
        <w:rPr>
          <w:rFonts w:hint="cs"/>
          <w:sz w:val="24"/>
          <w:szCs w:val="24"/>
          <w:rtl/>
        </w:rPr>
        <w:t xml:space="preserve"> אחרת</w:t>
      </w:r>
      <w:r w:rsidR="00CA2D2C" w:rsidRPr="00CA2D2C">
        <w:rPr>
          <w:rFonts w:asciiTheme="minorBidi" w:hAnsiTheme="minorBidi" w:cs="Arial"/>
          <w:sz w:val="24"/>
          <w:szCs w:val="24"/>
          <w:rtl/>
        </w:rPr>
        <w:t xml:space="preserve">: "יש דבר בסיסי ויסודי, </w:t>
      </w:r>
      <w:r w:rsidR="00CA2D2C" w:rsidRPr="00CA2D2C">
        <w:rPr>
          <w:rFonts w:asciiTheme="minorBidi" w:hAnsiTheme="minorBidi" w:cs="Arial"/>
          <w:sz w:val="24"/>
          <w:szCs w:val="24"/>
          <w:rtl/>
        </w:rPr>
        <w:lastRenderedPageBreak/>
        <w:t>מי שמשפיל אותי אני לא נותן לו להיכנס אלי הביתה. יש לנו כבוד, מי שמעליב אותנו אנחנו מגיבים.</w:t>
      </w:r>
      <w:r w:rsidR="00CA2D2C">
        <w:rPr>
          <w:rFonts w:asciiTheme="minorBidi" w:hAnsiTheme="minorBidi" w:cs="Arial" w:hint="cs"/>
          <w:sz w:val="24"/>
          <w:szCs w:val="24"/>
          <w:rtl/>
        </w:rPr>
        <w:t>" (חדשות הכנסת, 6.3.17)</w:t>
      </w:r>
    </w:p>
    <w:p w14:paraId="533E94C9" w14:textId="1DC907F1" w:rsidR="00FF56F4" w:rsidRDefault="00FF56F4" w:rsidP="00FF56F4">
      <w:pPr>
        <w:bidi/>
        <w:jc w:val="both"/>
        <w:rPr>
          <w:rFonts w:asciiTheme="minorBidi" w:hAnsiTheme="minorBidi" w:cs="Arial"/>
          <w:sz w:val="24"/>
          <w:szCs w:val="24"/>
          <w:rtl/>
        </w:rPr>
      </w:pPr>
      <w:r>
        <w:rPr>
          <w:rFonts w:asciiTheme="minorBidi" w:hAnsiTheme="minorBidi" w:cs="Arial" w:hint="cs"/>
          <w:sz w:val="24"/>
          <w:szCs w:val="24"/>
          <w:rtl/>
        </w:rPr>
        <w:t xml:space="preserve">הבנת תכליתו של החוק, אם כן היא משימה מאתגרת. שכן אין הלימה מלאה בין </w:t>
      </w:r>
      <w:r w:rsidR="009B4E5F">
        <w:rPr>
          <w:rFonts w:asciiTheme="minorBidi" w:hAnsiTheme="minorBidi" w:cs="Arial" w:hint="cs"/>
          <w:sz w:val="24"/>
          <w:szCs w:val="24"/>
          <w:rtl/>
        </w:rPr>
        <w:t>מטרת החוק ב</w:t>
      </w:r>
      <w:r>
        <w:rPr>
          <w:rFonts w:asciiTheme="minorBidi" w:hAnsiTheme="minorBidi" w:cs="Arial" w:hint="cs"/>
          <w:sz w:val="24"/>
          <w:szCs w:val="24"/>
          <w:rtl/>
        </w:rPr>
        <w:t xml:space="preserve">דברי ההסבר כפי שפורסמו, </w:t>
      </w:r>
      <w:r w:rsidR="009B4E5F">
        <w:rPr>
          <w:rFonts w:asciiTheme="minorBidi" w:hAnsiTheme="minorBidi" w:cs="Arial" w:hint="cs"/>
          <w:sz w:val="24"/>
          <w:szCs w:val="24"/>
          <w:rtl/>
        </w:rPr>
        <w:t xml:space="preserve">לבין </w:t>
      </w:r>
      <w:proofErr w:type="spellStart"/>
      <w:r w:rsidR="00152F7D">
        <w:rPr>
          <w:rFonts w:asciiTheme="minorBidi" w:hAnsiTheme="minorBidi" w:cs="Arial" w:hint="cs"/>
          <w:sz w:val="24"/>
          <w:szCs w:val="24"/>
          <w:rtl/>
        </w:rPr>
        <w:t>המינעד</w:t>
      </w:r>
      <w:proofErr w:type="spellEnd"/>
      <w:r w:rsidR="009B4E5F">
        <w:rPr>
          <w:rFonts w:asciiTheme="minorBidi" w:hAnsiTheme="minorBidi" w:cs="Arial" w:hint="cs"/>
          <w:sz w:val="24"/>
          <w:szCs w:val="24"/>
          <w:rtl/>
        </w:rPr>
        <w:t xml:space="preserve"> הרחב של הצידוקים  שנתנו לו </w:t>
      </w:r>
      <w:r>
        <w:rPr>
          <w:rFonts w:asciiTheme="minorBidi" w:hAnsiTheme="minorBidi" w:cs="Arial" w:hint="cs"/>
          <w:sz w:val="24"/>
          <w:szCs w:val="24"/>
          <w:rtl/>
        </w:rPr>
        <w:t xml:space="preserve">יזמי החוק על </w:t>
      </w:r>
      <w:proofErr w:type="spellStart"/>
      <w:r>
        <w:rPr>
          <w:rFonts w:asciiTheme="minorBidi" w:hAnsiTheme="minorBidi" w:cs="Arial" w:hint="cs"/>
          <w:sz w:val="24"/>
          <w:szCs w:val="24"/>
          <w:rtl/>
        </w:rPr>
        <w:t>גילגוליו</w:t>
      </w:r>
      <w:proofErr w:type="spellEnd"/>
      <w:r>
        <w:rPr>
          <w:rFonts w:asciiTheme="minorBidi" w:hAnsiTheme="minorBidi" w:cs="Arial" w:hint="cs"/>
          <w:sz w:val="24"/>
          <w:szCs w:val="24"/>
          <w:rtl/>
        </w:rPr>
        <w:t xml:space="preserve">. </w:t>
      </w:r>
    </w:p>
    <w:p w14:paraId="0DE72450" w14:textId="21C10A40" w:rsidR="00A42906" w:rsidRDefault="00E94676" w:rsidP="00FF56F4">
      <w:pPr>
        <w:bidi/>
        <w:jc w:val="both"/>
        <w:rPr>
          <w:rFonts w:asciiTheme="minorBidi" w:hAnsiTheme="minorBidi" w:cs="Arial"/>
          <w:sz w:val="24"/>
          <w:szCs w:val="24"/>
          <w:rtl/>
        </w:rPr>
      </w:pPr>
      <w:r>
        <w:rPr>
          <w:rFonts w:asciiTheme="minorBidi" w:hAnsiTheme="minorBidi" w:cs="Arial" w:hint="cs"/>
          <w:sz w:val="24"/>
          <w:szCs w:val="24"/>
          <w:rtl/>
        </w:rPr>
        <w:t>במידה ו</w:t>
      </w:r>
      <w:r w:rsidR="00FF56F4">
        <w:rPr>
          <w:rFonts w:asciiTheme="minorBidi" w:hAnsiTheme="minorBidi" w:cs="Arial" w:hint="cs"/>
          <w:sz w:val="24"/>
          <w:szCs w:val="24"/>
          <w:rtl/>
        </w:rPr>
        <w:t>התכלית היא למנוע קריאות לחרם מתוך מדינת ישראל</w:t>
      </w:r>
      <w:r w:rsidR="00A42906">
        <w:rPr>
          <w:rFonts w:asciiTheme="minorBidi" w:hAnsiTheme="minorBidi" w:cs="Arial" w:hint="cs"/>
          <w:sz w:val="24"/>
          <w:szCs w:val="24"/>
          <w:rtl/>
        </w:rPr>
        <w:t>, במסגרת המלחמה בחרם</w:t>
      </w:r>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הרי שרוב הפעילות </w:t>
      </w:r>
      <w:r w:rsidR="00A42906">
        <w:rPr>
          <w:rFonts w:asciiTheme="minorBidi" w:hAnsiTheme="minorBidi" w:cs="Arial" w:hint="cs"/>
          <w:sz w:val="24"/>
          <w:szCs w:val="24"/>
          <w:rtl/>
        </w:rPr>
        <w:t>של קמפיין ה -</w:t>
      </w:r>
      <w:r w:rsidR="00A42906">
        <w:rPr>
          <w:rFonts w:asciiTheme="minorBidi" w:hAnsiTheme="minorBidi" w:cs="Arial" w:hint="cs"/>
          <w:sz w:val="24"/>
          <w:szCs w:val="24"/>
        </w:rPr>
        <w:t>BDS</w:t>
      </w:r>
      <w:r w:rsidR="00A42906">
        <w:rPr>
          <w:rFonts w:asciiTheme="minorBidi" w:hAnsiTheme="minorBidi" w:cs="Arial" w:hint="cs"/>
          <w:sz w:val="24"/>
          <w:szCs w:val="24"/>
          <w:rtl/>
        </w:rPr>
        <w:t xml:space="preserve"> </w:t>
      </w:r>
      <w:r>
        <w:rPr>
          <w:rFonts w:asciiTheme="minorBidi" w:hAnsiTheme="minorBidi" w:cs="Arial" w:hint="cs"/>
          <w:sz w:val="24"/>
          <w:szCs w:val="24"/>
          <w:rtl/>
        </w:rPr>
        <w:t>מתנהלת בזירה המקוונת</w:t>
      </w:r>
      <w:r w:rsidR="00A42906">
        <w:rPr>
          <w:rFonts w:asciiTheme="minorBidi" w:hAnsiTheme="minorBidi" w:cs="Arial" w:hint="cs"/>
          <w:sz w:val="24"/>
          <w:szCs w:val="24"/>
          <w:rtl/>
        </w:rPr>
        <w:t xml:space="preserve">, ומכאן שאין לנוכחות בארץ משקל משמעותי בפעילות. הפעילות </w:t>
      </w:r>
      <w:r>
        <w:rPr>
          <w:rFonts w:asciiTheme="minorBidi" w:hAnsiTheme="minorBidi" w:cs="Arial" w:hint="cs"/>
          <w:sz w:val="24"/>
          <w:szCs w:val="24"/>
          <w:rtl/>
        </w:rPr>
        <w:t xml:space="preserve">הפיסית </w:t>
      </w:r>
      <w:r w:rsidR="009B4E5F">
        <w:rPr>
          <w:rFonts w:asciiTheme="minorBidi" w:hAnsiTheme="minorBidi" w:cs="Arial" w:hint="cs"/>
          <w:sz w:val="24"/>
          <w:szCs w:val="24"/>
          <w:rtl/>
        </w:rPr>
        <w:t xml:space="preserve"> עצמה לכשמתקיימת, הרי שהיא </w:t>
      </w:r>
      <w:r>
        <w:rPr>
          <w:rFonts w:asciiTheme="minorBidi" w:hAnsiTheme="minorBidi" w:cs="Arial" w:hint="cs"/>
          <w:sz w:val="24"/>
          <w:szCs w:val="24"/>
          <w:rtl/>
        </w:rPr>
        <w:t xml:space="preserve">מתקיימת </w:t>
      </w:r>
      <w:r w:rsidR="00A42906">
        <w:rPr>
          <w:rFonts w:asciiTheme="minorBidi" w:hAnsiTheme="minorBidi" w:cs="Arial" w:hint="cs"/>
          <w:sz w:val="24"/>
          <w:szCs w:val="24"/>
          <w:rtl/>
        </w:rPr>
        <w:t>כנגד</w:t>
      </w:r>
      <w:r>
        <w:rPr>
          <w:rFonts w:asciiTheme="minorBidi" w:hAnsiTheme="minorBidi" w:cs="Arial" w:hint="cs"/>
          <w:sz w:val="24"/>
          <w:szCs w:val="24"/>
          <w:rtl/>
        </w:rPr>
        <w:t xml:space="preserve"> גופים לא ישראליים</w:t>
      </w:r>
      <w:r w:rsidR="00A42906">
        <w:rPr>
          <w:rFonts w:asciiTheme="minorBidi" w:hAnsiTheme="minorBidi" w:cs="Arial" w:hint="cs"/>
          <w:sz w:val="24"/>
          <w:szCs w:val="24"/>
          <w:rtl/>
        </w:rPr>
        <w:t xml:space="preserve"> מחוץ לגבולות</w:t>
      </w:r>
      <w:r w:rsidR="009B4E5F">
        <w:rPr>
          <w:rFonts w:asciiTheme="minorBidi" w:hAnsiTheme="minorBidi" w:cs="Arial" w:hint="cs"/>
          <w:sz w:val="24"/>
          <w:szCs w:val="24"/>
          <w:rtl/>
        </w:rPr>
        <w:t>יה של</w:t>
      </w:r>
      <w:r w:rsidR="00A42906">
        <w:rPr>
          <w:rFonts w:asciiTheme="minorBidi" w:hAnsiTheme="minorBidi" w:cs="Arial" w:hint="cs"/>
          <w:sz w:val="24"/>
          <w:szCs w:val="24"/>
          <w:rtl/>
        </w:rPr>
        <w:t xml:space="preserve"> ישראל</w:t>
      </w:r>
      <w:r>
        <w:rPr>
          <w:rFonts w:asciiTheme="minorBidi" w:hAnsiTheme="minorBidi" w:cs="Arial" w:hint="cs"/>
          <w:sz w:val="24"/>
          <w:szCs w:val="24"/>
          <w:rtl/>
        </w:rPr>
        <w:t xml:space="preserve">. </w:t>
      </w:r>
      <w:r w:rsidR="00A42906">
        <w:rPr>
          <w:rFonts w:asciiTheme="minorBidi" w:hAnsiTheme="minorBidi" w:cs="Arial" w:hint="cs"/>
          <w:sz w:val="24"/>
          <w:szCs w:val="24"/>
          <w:rtl/>
        </w:rPr>
        <w:t>ולכן</w:t>
      </w:r>
      <w:r>
        <w:rPr>
          <w:rFonts w:asciiTheme="minorBidi" w:hAnsiTheme="minorBidi" w:cs="Arial" w:hint="cs"/>
          <w:sz w:val="24"/>
          <w:szCs w:val="24"/>
          <w:rtl/>
        </w:rPr>
        <w:t xml:space="preserve"> עצם הנוכחות בארץ, היא מאפיין שולי וזניח בפעילות </w:t>
      </w:r>
      <w:r w:rsidR="00A42906">
        <w:rPr>
          <w:rFonts w:asciiTheme="minorBidi" w:hAnsiTheme="minorBidi" w:cs="Arial" w:hint="cs"/>
          <w:sz w:val="24"/>
          <w:szCs w:val="24"/>
          <w:rtl/>
        </w:rPr>
        <w:t>הקמפיין</w:t>
      </w:r>
      <w:r w:rsidR="009B4E5F">
        <w:rPr>
          <w:rFonts w:asciiTheme="minorBidi" w:hAnsiTheme="minorBidi" w:cs="Arial" w:hint="cs"/>
          <w:sz w:val="24"/>
          <w:szCs w:val="24"/>
          <w:rtl/>
        </w:rPr>
        <w:t xml:space="preserve"> שרוב חבריו מעולם לא ביקרו בה. </w:t>
      </w:r>
    </w:p>
    <w:p w14:paraId="37F26E7E" w14:textId="46AB5B41" w:rsidR="00E94676" w:rsidRPr="00EB1A1E" w:rsidRDefault="00A42906" w:rsidP="00A42906">
      <w:pPr>
        <w:bidi/>
        <w:jc w:val="both"/>
        <w:rPr>
          <w:rFonts w:asciiTheme="minorBidi" w:hAnsiTheme="minorBidi" w:cs="Arial" w:hint="cs"/>
          <w:sz w:val="24"/>
          <w:szCs w:val="24"/>
          <w:rtl/>
          <w:lang w:val="en-US"/>
        </w:rPr>
      </w:pPr>
      <w:r>
        <w:rPr>
          <w:rFonts w:asciiTheme="minorBidi" w:hAnsiTheme="minorBidi" w:cs="Arial" w:hint="cs"/>
          <w:sz w:val="24"/>
          <w:szCs w:val="24"/>
          <w:rtl/>
        </w:rPr>
        <w:t xml:space="preserve">יתרה מכך, במהלך הדיונים, הוצגו לא אחת מקרים, בהם כניסה ויציאה של פעיל חרם מישראל, לא מייצרת תשומת לב ותהודה. עיקר ה'סיקור' של פעילות פעילי </w:t>
      </w:r>
      <w:r>
        <w:rPr>
          <w:rFonts w:asciiTheme="minorBidi" w:hAnsiTheme="minorBidi" w:cs="Arial" w:hint="cs"/>
          <w:sz w:val="24"/>
          <w:szCs w:val="24"/>
        </w:rPr>
        <w:t>BDS</w:t>
      </w:r>
      <w:r>
        <w:rPr>
          <w:rFonts w:asciiTheme="minorBidi" w:hAnsiTheme="minorBidi" w:cs="Arial" w:hint="cs"/>
          <w:sz w:val="24"/>
          <w:szCs w:val="24"/>
          <w:rtl/>
        </w:rPr>
        <w:t xml:space="preserve"> בישראל, מקבל ביטוי ברשתות חברתיות, ושם מעצם טבען של הרשתות החשיפה היא מוגבלת ומגיעה בעיקר לפלח פעילי הקמפיין ממילא. אולם מניעת כניסה, גוררת בעקבותיה תשומת לב רבה של אמצעי תקשורת לאומים במדינת המוצא של מסורב הכניסה, ומסריו מקבלים במה המכפילה לאין שיעור את התהודה והחשיפה לה הם זוכים. </w:t>
      </w:r>
      <w:r w:rsidR="00E94676">
        <w:rPr>
          <w:rFonts w:asciiTheme="minorBidi" w:hAnsiTheme="minorBidi" w:cs="Arial" w:hint="cs"/>
          <w:sz w:val="24"/>
          <w:szCs w:val="24"/>
          <w:rtl/>
        </w:rPr>
        <w:t>כך ש</w:t>
      </w:r>
      <w:r>
        <w:rPr>
          <w:rFonts w:asciiTheme="minorBidi" w:hAnsiTheme="minorBidi" w:cs="Arial" w:hint="cs"/>
          <w:sz w:val="24"/>
          <w:szCs w:val="24"/>
          <w:rtl/>
        </w:rPr>
        <w:t>אם תכלית החוק היא כלי ללחימה בחרם, הרי ש</w:t>
      </w:r>
      <w:r w:rsidR="00F71F27">
        <w:rPr>
          <w:rFonts w:asciiTheme="minorBidi" w:hAnsiTheme="minorBidi" w:cs="Arial" w:hint="cs"/>
          <w:sz w:val="24"/>
          <w:szCs w:val="24"/>
          <w:rtl/>
        </w:rPr>
        <w:t xml:space="preserve">בהסתמך על מקרים מהעבר, </w:t>
      </w:r>
      <w:r>
        <w:rPr>
          <w:rFonts w:asciiTheme="minorBidi" w:hAnsiTheme="minorBidi" w:cs="Arial" w:hint="cs"/>
          <w:sz w:val="24"/>
          <w:szCs w:val="24"/>
          <w:rtl/>
        </w:rPr>
        <w:t xml:space="preserve">הוא </w:t>
      </w:r>
      <w:r w:rsidR="00E94676">
        <w:rPr>
          <w:rFonts w:asciiTheme="minorBidi" w:hAnsiTheme="minorBidi" w:cs="Arial" w:hint="cs"/>
          <w:sz w:val="24"/>
          <w:szCs w:val="24"/>
          <w:rtl/>
        </w:rPr>
        <w:t xml:space="preserve">לא </w:t>
      </w:r>
      <w:r w:rsidR="00F71F27">
        <w:rPr>
          <w:rFonts w:asciiTheme="minorBidi" w:hAnsiTheme="minorBidi" w:cs="Arial" w:hint="cs"/>
          <w:sz w:val="24"/>
          <w:szCs w:val="24"/>
          <w:rtl/>
        </w:rPr>
        <w:t xml:space="preserve">יוכל </w:t>
      </w:r>
      <w:r w:rsidR="00E94676">
        <w:rPr>
          <w:rFonts w:asciiTheme="minorBidi" w:hAnsiTheme="minorBidi" w:cs="Arial" w:hint="cs"/>
          <w:sz w:val="24"/>
          <w:szCs w:val="24"/>
          <w:rtl/>
        </w:rPr>
        <w:t xml:space="preserve">באמת </w:t>
      </w:r>
      <w:r w:rsidR="00F71F27">
        <w:rPr>
          <w:rFonts w:asciiTheme="minorBidi" w:hAnsiTheme="minorBidi" w:cs="Arial" w:hint="cs"/>
          <w:sz w:val="24"/>
          <w:szCs w:val="24"/>
          <w:rtl/>
        </w:rPr>
        <w:t>לה</w:t>
      </w:r>
      <w:r w:rsidR="00E94676">
        <w:rPr>
          <w:rFonts w:asciiTheme="minorBidi" w:hAnsiTheme="minorBidi" w:cs="Arial" w:hint="cs"/>
          <w:sz w:val="24"/>
          <w:szCs w:val="24"/>
          <w:rtl/>
        </w:rPr>
        <w:t>שיג</w:t>
      </w:r>
      <w:r>
        <w:rPr>
          <w:rFonts w:asciiTheme="minorBidi" w:hAnsiTheme="minorBidi" w:cs="Arial" w:hint="cs"/>
          <w:sz w:val="24"/>
          <w:szCs w:val="24"/>
          <w:rtl/>
        </w:rPr>
        <w:t xml:space="preserve"> את</w:t>
      </w:r>
      <w:r w:rsidR="00E94676">
        <w:rPr>
          <w:rFonts w:asciiTheme="minorBidi" w:hAnsiTheme="minorBidi" w:cs="Arial" w:hint="cs"/>
          <w:sz w:val="24"/>
          <w:szCs w:val="24"/>
          <w:rtl/>
        </w:rPr>
        <w:t xml:space="preserve"> </w:t>
      </w:r>
      <w:r>
        <w:rPr>
          <w:rFonts w:asciiTheme="minorBidi" w:hAnsiTheme="minorBidi" w:cs="Arial" w:hint="cs"/>
          <w:sz w:val="24"/>
          <w:szCs w:val="24"/>
          <w:rtl/>
        </w:rPr>
        <w:t>ה</w:t>
      </w:r>
      <w:r w:rsidR="00E94676">
        <w:rPr>
          <w:rFonts w:asciiTheme="minorBidi" w:hAnsiTheme="minorBidi" w:cs="Arial" w:hint="cs"/>
          <w:sz w:val="24"/>
          <w:szCs w:val="24"/>
          <w:rtl/>
        </w:rPr>
        <w:t>מטרה</w:t>
      </w:r>
      <w:r w:rsidR="00B700E8">
        <w:rPr>
          <w:rFonts w:asciiTheme="minorBidi" w:hAnsiTheme="minorBidi" w:cs="Arial" w:hint="cs"/>
          <w:sz w:val="24"/>
          <w:szCs w:val="24"/>
          <w:rtl/>
        </w:rPr>
        <w:t>, שלא לומר ההפך הוא הנכון</w:t>
      </w:r>
      <w:r>
        <w:rPr>
          <w:rFonts w:asciiTheme="minorBidi" w:hAnsiTheme="minorBidi" w:cs="Arial" w:hint="cs"/>
          <w:sz w:val="24"/>
          <w:szCs w:val="24"/>
          <w:rtl/>
        </w:rPr>
        <w:t>.</w:t>
      </w:r>
      <w:r w:rsidR="00E94676">
        <w:rPr>
          <w:rFonts w:asciiTheme="minorBidi" w:hAnsiTheme="minorBidi" w:cs="Arial" w:hint="cs"/>
          <w:sz w:val="24"/>
          <w:szCs w:val="24"/>
          <w:rtl/>
        </w:rPr>
        <w:t xml:space="preserve"> </w:t>
      </w:r>
      <w:r w:rsidR="007F2248">
        <w:rPr>
          <w:rFonts w:asciiTheme="minorBidi" w:hAnsiTheme="minorBidi" w:cs="Arial" w:hint="cs"/>
          <w:sz w:val="24"/>
          <w:szCs w:val="24"/>
          <w:rtl/>
        </w:rPr>
        <w:t xml:space="preserve">הניסיון לעצור חברת פרלמנט אירופי לשעבר, שהוגדרה כפרופיל הקלאסי שאליו מתכוון החוק, כשל, והיא נכנסה לישראל. האירוע שימש שלא ברצותו, מקרה מבחן לבחינת הנזק שאותו יכולה </w:t>
      </w:r>
      <w:proofErr w:type="spellStart"/>
      <w:r w:rsidR="007F2248">
        <w:rPr>
          <w:rFonts w:asciiTheme="minorBidi" w:hAnsiTheme="minorBidi" w:cs="Arial" w:hint="cs"/>
          <w:sz w:val="24"/>
          <w:szCs w:val="24"/>
          <w:rtl/>
        </w:rPr>
        <w:t>היתה</w:t>
      </w:r>
      <w:proofErr w:type="spellEnd"/>
      <w:r w:rsidR="007F2248">
        <w:rPr>
          <w:rFonts w:asciiTheme="minorBidi" w:hAnsiTheme="minorBidi" w:cs="Arial" w:hint="cs"/>
          <w:sz w:val="24"/>
          <w:szCs w:val="24"/>
          <w:rtl/>
        </w:rPr>
        <w:t xml:space="preserve"> לחסוך מניעת הכניסה לו מומשה. </w:t>
      </w:r>
      <w:proofErr w:type="spellStart"/>
      <w:r w:rsidR="007F2248">
        <w:rPr>
          <w:rFonts w:asciiTheme="minorBidi" w:hAnsiTheme="minorBidi" w:cs="Arial" w:hint="cs"/>
          <w:sz w:val="24"/>
          <w:szCs w:val="24"/>
          <w:rtl/>
        </w:rPr>
        <w:t>הייבול</w:t>
      </w:r>
      <w:proofErr w:type="spellEnd"/>
      <w:r w:rsidR="007F2248">
        <w:rPr>
          <w:rFonts w:asciiTheme="minorBidi" w:hAnsiTheme="minorBidi" w:cs="Arial" w:hint="cs"/>
          <w:sz w:val="24"/>
          <w:szCs w:val="24"/>
          <w:rtl/>
        </w:rPr>
        <w:t xml:space="preserve"> של הפרסום השלילי על ישראל כלל בעיקר סרטון </w:t>
      </w:r>
      <w:proofErr w:type="spellStart"/>
      <w:r w:rsidR="007F2248">
        <w:rPr>
          <w:rFonts w:asciiTheme="minorBidi" w:hAnsiTheme="minorBidi" w:cs="Arial" w:hint="cs"/>
          <w:sz w:val="24"/>
          <w:szCs w:val="24"/>
          <w:rtl/>
        </w:rPr>
        <w:t>יוטיוב</w:t>
      </w:r>
      <w:proofErr w:type="spellEnd"/>
      <w:r w:rsidR="007F2248">
        <w:rPr>
          <w:rFonts w:asciiTheme="minorBidi" w:hAnsiTheme="minorBidi" w:cs="Arial" w:hint="cs"/>
          <w:sz w:val="24"/>
          <w:szCs w:val="24"/>
          <w:rtl/>
        </w:rPr>
        <w:t xml:space="preserve"> ובו כ-75 צפיות ותו' לא. ללא התייחסות של תקשורת וללא תהודה אחרת מחוץ למעגלי תומכיה. אלא שמניעות כניסה שכן מומשו, </w:t>
      </w:r>
      <w:r w:rsidR="00EB1A1E">
        <w:rPr>
          <w:rFonts w:asciiTheme="minorBidi" w:hAnsiTheme="minorBidi" w:cs="Arial" w:hint="cs"/>
          <w:sz w:val="24"/>
          <w:szCs w:val="24"/>
          <w:rtl/>
          <w:lang w:val="en-US"/>
        </w:rPr>
        <w:t xml:space="preserve"> זכו להתייחסות התקשורת העולמית כמו בעיתון </w:t>
      </w:r>
      <w:proofErr w:type="spellStart"/>
      <w:r w:rsidR="00EB1A1E">
        <w:rPr>
          <w:rFonts w:asciiTheme="minorBidi" w:hAnsiTheme="minorBidi" w:cs="Arial" w:hint="cs"/>
          <w:sz w:val="24"/>
          <w:szCs w:val="24"/>
          <w:rtl/>
          <w:lang w:val="en-US"/>
        </w:rPr>
        <w:t>הגרדיאן</w:t>
      </w:r>
      <w:proofErr w:type="spellEnd"/>
      <w:r w:rsidR="00EB1A1E">
        <w:rPr>
          <w:rFonts w:asciiTheme="minorBidi" w:hAnsiTheme="minorBidi" w:cs="Arial" w:hint="cs"/>
          <w:sz w:val="24"/>
          <w:szCs w:val="24"/>
          <w:rtl/>
          <w:lang w:val="en-US"/>
        </w:rPr>
        <w:t xml:space="preserve"> הבריטי שם במס</w:t>
      </w:r>
      <w:r w:rsidR="00B3740B">
        <w:rPr>
          <w:rFonts w:asciiTheme="minorBidi" w:hAnsiTheme="minorBidi" w:cs="Arial" w:hint="cs"/>
          <w:sz w:val="24"/>
          <w:szCs w:val="24"/>
          <w:rtl/>
          <w:lang w:val="en-US"/>
        </w:rPr>
        <w:t>ג</w:t>
      </w:r>
      <w:r w:rsidR="00EB1A1E">
        <w:rPr>
          <w:rFonts w:asciiTheme="minorBidi" w:hAnsiTheme="minorBidi" w:cs="Arial" w:hint="cs"/>
          <w:sz w:val="24"/>
          <w:szCs w:val="24"/>
          <w:rtl/>
          <w:lang w:val="en-US"/>
        </w:rPr>
        <w:t xml:space="preserve">רת דיווח על מניעת הכניסה שולבו בכתבה משפטים כמו </w:t>
      </w:r>
      <w:r w:rsidR="00EB1A1E" w:rsidRPr="00EB1A1E">
        <w:rPr>
          <w:rFonts w:asciiTheme="minorBidi" w:hAnsiTheme="minorBidi" w:cs="Arial"/>
          <w:sz w:val="24"/>
          <w:szCs w:val="24"/>
          <w:lang w:val="en-US"/>
        </w:rPr>
        <w:t>A number of vocal Jewish critics without BDS links have also been detained and interrogated about their political views while entering the country this year</w:t>
      </w:r>
      <w:r w:rsidR="00EB1A1E">
        <w:rPr>
          <w:rFonts w:asciiTheme="minorBidi" w:hAnsiTheme="minorBidi" w:cs="Arial" w:hint="cs"/>
          <w:sz w:val="24"/>
          <w:szCs w:val="24"/>
          <w:rtl/>
          <w:lang w:val="en-US"/>
        </w:rPr>
        <w:t xml:space="preserve">, או אף רמיזות בעייתיות כמו: </w:t>
      </w:r>
      <w:r w:rsidR="00EB1A1E" w:rsidRPr="00EB1A1E">
        <w:rPr>
          <w:rFonts w:asciiTheme="minorBidi" w:hAnsiTheme="minorBidi" w:cs="Arial"/>
          <w:sz w:val="24"/>
          <w:szCs w:val="24"/>
          <w:lang w:val="en-US"/>
        </w:rPr>
        <w:t>become the focus of a debate around the country’s growing intolerance of critics</w:t>
      </w:r>
      <w:r w:rsidR="00EB1A1E">
        <w:rPr>
          <w:rFonts w:asciiTheme="minorBidi" w:hAnsiTheme="minorBidi" w:cs="Arial" w:hint="cs"/>
          <w:sz w:val="24"/>
          <w:szCs w:val="24"/>
          <w:rtl/>
          <w:lang w:val="en-US"/>
        </w:rPr>
        <w:t xml:space="preserve"> [אתר </w:t>
      </w:r>
      <w:proofErr w:type="spellStart"/>
      <w:r w:rsidR="00EB1A1E">
        <w:rPr>
          <w:rFonts w:asciiTheme="minorBidi" w:hAnsiTheme="minorBidi" w:cs="Arial" w:hint="cs"/>
          <w:sz w:val="24"/>
          <w:szCs w:val="24"/>
          <w:rtl/>
          <w:lang w:val="en-US"/>
        </w:rPr>
        <w:t>הגרדיאן</w:t>
      </w:r>
      <w:proofErr w:type="spellEnd"/>
      <w:r w:rsidR="00EB1A1E">
        <w:rPr>
          <w:rFonts w:asciiTheme="minorBidi" w:hAnsiTheme="minorBidi" w:cs="Arial" w:hint="cs"/>
          <w:sz w:val="24"/>
          <w:szCs w:val="24"/>
          <w:rtl/>
          <w:lang w:val="en-US"/>
        </w:rPr>
        <w:t>, 10.10.18)</w:t>
      </w:r>
      <w:r w:rsidR="00B3740B">
        <w:rPr>
          <w:rFonts w:asciiTheme="minorBidi" w:hAnsiTheme="minorBidi" w:cs="Arial"/>
          <w:sz w:val="24"/>
          <w:szCs w:val="24"/>
          <w:lang w:val="en-US"/>
        </w:rPr>
        <w:t xml:space="preserve"> </w:t>
      </w:r>
      <w:r w:rsidR="00B3740B">
        <w:rPr>
          <w:rFonts w:asciiTheme="minorBidi" w:hAnsiTheme="minorBidi" w:cs="Arial" w:hint="cs"/>
          <w:sz w:val="24"/>
          <w:szCs w:val="24"/>
          <w:rtl/>
          <w:lang w:val="en-US"/>
        </w:rPr>
        <w:t xml:space="preserve"> גם רשת </w:t>
      </w:r>
      <w:r w:rsidR="00B3740B">
        <w:rPr>
          <w:rFonts w:asciiTheme="minorBidi" w:hAnsiTheme="minorBidi" w:cs="Arial" w:hint="cs"/>
          <w:sz w:val="24"/>
          <w:szCs w:val="24"/>
          <w:lang w:val="en-US"/>
        </w:rPr>
        <w:t>CNN</w:t>
      </w:r>
      <w:r w:rsidR="00B3740B">
        <w:rPr>
          <w:rFonts w:asciiTheme="minorBidi" w:hAnsiTheme="minorBidi" w:cs="Arial" w:hint="cs"/>
          <w:sz w:val="24"/>
          <w:szCs w:val="24"/>
          <w:rtl/>
          <w:lang w:val="en-US"/>
        </w:rPr>
        <w:t xml:space="preserve"> התייחסה למקרה בכתבה שכותרתה: </w:t>
      </w:r>
      <w:r w:rsidR="00B3740B" w:rsidRPr="00B3740B">
        <w:rPr>
          <w:rFonts w:asciiTheme="minorBidi" w:hAnsiTheme="minorBidi" w:cs="Arial"/>
          <w:sz w:val="24"/>
          <w:szCs w:val="24"/>
          <w:lang w:val="en-US"/>
        </w:rPr>
        <w:t>Israel tells US student to renounce views or leave the country</w:t>
      </w:r>
      <w:r w:rsidR="00B3740B">
        <w:rPr>
          <w:rFonts w:asciiTheme="minorBidi" w:hAnsiTheme="minorBidi" w:cs="Arial" w:hint="cs"/>
          <w:sz w:val="24"/>
          <w:szCs w:val="24"/>
          <w:rtl/>
          <w:lang w:val="en-US"/>
        </w:rPr>
        <w:t xml:space="preserve">, ובה ביקורת נוקבת בישראל על החלטת הגירוש מצד האוניברסיטה ואף מצד גורמים בכירים בממשלה עצמה. (אתר </w:t>
      </w:r>
      <w:r w:rsidR="00B3740B">
        <w:rPr>
          <w:rFonts w:asciiTheme="minorBidi" w:hAnsiTheme="minorBidi" w:cs="Arial" w:hint="cs"/>
          <w:sz w:val="24"/>
          <w:szCs w:val="24"/>
          <w:lang w:val="en-US"/>
        </w:rPr>
        <w:t>CNN</w:t>
      </w:r>
      <w:r w:rsidR="00B3740B">
        <w:rPr>
          <w:rFonts w:asciiTheme="minorBidi" w:hAnsiTheme="minorBidi" w:cs="Arial" w:hint="cs"/>
          <w:sz w:val="24"/>
          <w:szCs w:val="24"/>
          <w:rtl/>
          <w:lang w:val="en-US"/>
        </w:rPr>
        <w:t>, 10.10.18)</w:t>
      </w:r>
      <w:r w:rsidR="00F71F27">
        <w:rPr>
          <w:rFonts w:asciiTheme="minorBidi" w:hAnsiTheme="minorBidi" w:cs="Arial" w:hint="cs"/>
          <w:sz w:val="24"/>
          <w:szCs w:val="24"/>
          <w:rtl/>
          <w:lang w:val="en-US"/>
        </w:rPr>
        <w:t xml:space="preserve"> ועוד כהנה. העובדות היו מובהקות. מניעת כניסה מעניקה למסרי ה-</w:t>
      </w:r>
      <w:r w:rsidR="00F71F27">
        <w:rPr>
          <w:rFonts w:asciiTheme="minorBidi" w:hAnsiTheme="minorBidi" w:cs="Arial" w:hint="cs"/>
          <w:sz w:val="24"/>
          <w:szCs w:val="24"/>
          <w:lang w:val="en-US"/>
        </w:rPr>
        <w:t>BDS</w:t>
      </w:r>
      <w:r w:rsidR="00F71F27">
        <w:rPr>
          <w:rFonts w:asciiTheme="minorBidi" w:hAnsiTheme="minorBidi" w:cs="Arial" w:hint="cs"/>
          <w:sz w:val="24"/>
          <w:szCs w:val="24"/>
          <w:rtl/>
          <w:lang w:val="en-US"/>
        </w:rPr>
        <w:t xml:space="preserve"> חשיפה חסרת תקדים בתקשורת הלאומית והעולמית. </w:t>
      </w:r>
      <w:r w:rsidR="007F2248">
        <w:rPr>
          <w:rFonts w:asciiTheme="minorBidi" w:hAnsiTheme="minorBidi" w:cs="Arial" w:hint="cs"/>
          <w:sz w:val="24"/>
          <w:szCs w:val="24"/>
          <w:rtl/>
          <w:lang w:val="en-US"/>
        </w:rPr>
        <w:t xml:space="preserve">כך שהחוק אינו משיג את מטרתו להילחם בתנועת החרם. </w:t>
      </w:r>
    </w:p>
    <w:p w14:paraId="790FEC96" w14:textId="4401DB58" w:rsidR="005A790F" w:rsidRDefault="00A42906" w:rsidP="00F71F27">
      <w:pPr>
        <w:bidi/>
        <w:jc w:val="both"/>
        <w:rPr>
          <w:rFonts w:asciiTheme="minorBidi" w:hAnsiTheme="minorBidi" w:cs="Arial"/>
          <w:sz w:val="24"/>
          <w:szCs w:val="24"/>
          <w:rtl/>
        </w:rPr>
      </w:pPr>
      <w:r>
        <w:rPr>
          <w:rFonts w:asciiTheme="minorBidi" w:hAnsiTheme="minorBidi" w:cs="Arial" w:hint="cs"/>
          <w:sz w:val="24"/>
          <w:szCs w:val="24"/>
          <w:rtl/>
        </w:rPr>
        <w:t xml:space="preserve">במידה והמטרה היא שמירה של דימוייה של מדינת ישראל </w:t>
      </w:r>
      <w:proofErr w:type="spellStart"/>
      <w:r>
        <w:rPr>
          <w:rFonts w:asciiTheme="minorBidi" w:hAnsiTheme="minorBidi" w:cs="Arial" w:hint="cs"/>
          <w:sz w:val="24"/>
          <w:szCs w:val="24"/>
          <w:rtl/>
        </w:rPr>
        <w:t>ככזו</w:t>
      </w:r>
      <w:proofErr w:type="spellEnd"/>
      <w:r>
        <w:rPr>
          <w:rFonts w:asciiTheme="minorBidi" w:hAnsiTheme="minorBidi" w:cs="Arial" w:hint="cs"/>
          <w:sz w:val="24"/>
          <w:szCs w:val="24"/>
          <w:rtl/>
        </w:rPr>
        <w:t xml:space="preserve"> שאינה מתקפלת ואינה פוחדת מאויביה. הרי שגם כאן חלוקות הדעות. אל מול מי שטוען שיש במניעת הכניסה משום מסר של שמירה </w:t>
      </w:r>
      <w:r>
        <w:rPr>
          <w:rFonts w:asciiTheme="minorBidi" w:hAnsiTheme="minorBidi" w:cs="Arial" w:hint="cs"/>
          <w:sz w:val="24"/>
          <w:szCs w:val="24"/>
          <w:rtl/>
        </w:rPr>
        <w:lastRenderedPageBreak/>
        <w:t xml:space="preserve">על הכבוד הלאומי, יש מי שסבירים </w:t>
      </w:r>
      <w:r w:rsidR="00833B29">
        <w:rPr>
          <w:rFonts w:asciiTheme="minorBidi" w:hAnsiTheme="minorBidi" w:cs="Arial" w:hint="cs"/>
          <w:sz w:val="24"/>
          <w:szCs w:val="24"/>
          <w:rtl/>
        </w:rPr>
        <w:t>שעוצמת</w:t>
      </w:r>
      <w:r w:rsidR="00833B29">
        <w:rPr>
          <w:rFonts w:asciiTheme="minorBidi" w:hAnsiTheme="minorBidi" w:cs="Arial" w:hint="eastAsia"/>
          <w:sz w:val="24"/>
          <w:szCs w:val="24"/>
          <w:rtl/>
        </w:rPr>
        <w:t>ה</w:t>
      </w:r>
      <w:r>
        <w:rPr>
          <w:rFonts w:asciiTheme="minorBidi" w:hAnsiTheme="minorBidi" w:cs="Arial" w:hint="cs"/>
          <w:sz w:val="24"/>
          <w:szCs w:val="24"/>
          <w:rtl/>
        </w:rPr>
        <w:t xml:space="preserve"> של דמוקרטיה נמדדת בין השאר גם ב</w:t>
      </w:r>
      <w:r w:rsidR="00570D8D">
        <w:rPr>
          <w:rFonts w:asciiTheme="minorBidi" w:hAnsiTheme="minorBidi" w:cs="Arial" w:hint="cs"/>
          <w:sz w:val="24"/>
          <w:szCs w:val="24"/>
          <w:rtl/>
        </w:rPr>
        <w:t xml:space="preserve">יכולתה להכיל דברי ביקורת כחלק מהשיח הציבורי. </w:t>
      </w:r>
      <w:r w:rsidR="00A65403">
        <w:rPr>
          <w:rFonts w:asciiTheme="minorBidi" w:hAnsiTheme="minorBidi" w:cs="Arial" w:hint="cs"/>
          <w:sz w:val="24"/>
          <w:szCs w:val="24"/>
          <w:rtl/>
        </w:rPr>
        <w:t xml:space="preserve">בעמדת </w:t>
      </w:r>
      <w:r w:rsidR="00F71F27">
        <w:rPr>
          <w:rFonts w:asciiTheme="minorBidi" w:hAnsiTheme="minorBidi" w:cs="Arial" w:hint="cs"/>
          <w:sz w:val="24"/>
          <w:szCs w:val="24"/>
          <w:rtl/>
        </w:rPr>
        <w:t>האוניברסיטה</w:t>
      </w:r>
      <w:r w:rsidR="00A65403">
        <w:rPr>
          <w:rFonts w:asciiTheme="minorBidi" w:hAnsiTheme="minorBidi" w:cs="Arial" w:hint="cs"/>
          <w:sz w:val="24"/>
          <w:szCs w:val="24"/>
          <w:rtl/>
        </w:rPr>
        <w:t xml:space="preserve"> העברית כפי שהוצגה בעתירתה של</w:t>
      </w:r>
      <w:r w:rsidR="005435AF">
        <w:rPr>
          <w:rFonts w:asciiTheme="minorBidi" w:hAnsiTheme="minorBidi" w:cs="Arial" w:hint="cs"/>
          <w:sz w:val="24"/>
          <w:szCs w:val="24"/>
          <w:rtl/>
        </w:rPr>
        <w:t xml:space="preserve"> מי שהוגדרה כפעילת </w:t>
      </w:r>
      <w:r w:rsidR="005435AF">
        <w:rPr>
          <w:rFonts w:asciiTheme="minorBidi" w:hAnsiTheme="minorBidi" w:cs="Arial" w:hint="cs"/>
          <w:sz w:val="24"/>
          <w:szCs w:val="24"/>
        </w:rPr>
        <w:t>BDS</w:t>
      </w:r>
      <w:r w:rsidR="005435AF">
        <w:rPr>
          <w:rFonts w:asciiTheme="minorBidi" w:hAnsiTheme="minorBidi" w:cs="Arial" w:hint="cs"/>
          <w:sz w:val="24"/>
          <w:szCs w:val="24"/>
          <w:rtl/>
        </w:rPr>
        <w:t xml:space="preserve"> בעברה הסטודנטית האמריקאית</w:t>
      </w:r>
      <w:r w:rsidR="00A65403">
        <w:rPr>
          <w:rFonts w:asciiTheme="minorBidi" w:hAnsiTheme="minorBidi" w:cs="Arial" w:hint="cs"/>
          <w:sz w:val="24"/>
          <w:szCs w:val="24"/>
          <w:rtl/>
        </w:rPr>
        <w:t xml:space="preserve"> </w:t>
      </w:r>
      <w:r w:rsidR="00A65403">
        <w:rPr>
          <w:rFonts w:asciiTheme="minorBidi" w:hAnsiTheme="minorBidi" w:cs="Arial"/>
          <w:sz w:val="24"/>
          <w:szCs w:val="24"/>
          <w:lang w:val="en-US"/>
        </w:rPr>
        <w:t xml:space="preserve">Lara </w:t>
      </w:r>
      <w:proofErr w:type="spellStart"/>
      <w:r w:rsidR="00A65403">
        <w:rPr>
          <w:rFonts w:asciiTheme="minorBidi" w:hAnsiTheme="minorBidi" w:cs="Arial"/>
          <w:sz w:val="24"/>
          <w:szCs w:val="24"/>
          <w:lang w:val="en-US"/>
        </w:rPr>
        <w:t>Alqasem</w:t>
      </w:r>
      <w:proofErr w:type="spellEnd"/>
      <w:r w:rsidR="00A65403">
        <w:rPr>
          <w:rFonts w:asciiTheme="minorBidi" w:hAnsiTheme="minorBidi" w:cs="Arial" w:hint="cs"/>
          <w:sz w:val="24"/>
          <w:szCs w:val="24"/>
          <w:lang w:val="en-US"/>
        </w:rPr>
        <w:t xml:space="preserve"> </w:t>
      </w:r>
      <w:r w:rsidR="009711CE">
        <w:rPr>
          <w:rFonts w:asciiTheme="minorBidi" w:hAnsiTheme="minorBidi" w:cs="Arial" w:hint="cs"/>
          <w:sz w:val="24"/>
          <w:szCs w:val="24"/>
          <w:rtl/>
          <w:lang w:val="en-US"/>
        </w:rPr>
        <w:t xml:space="preserve"> </w:t>
      </w:r>
      <w:r w:rsidR="00A65403">
        <w:rPr>
          <w:rFonts w:asciiTheme="minorBidi" w:hAnsiTheme="minorBidi" w:cs="Arial" w:hint="cs"/>
          <w:sz w:val="24"/>
          <w:szCs w:val="24"/>
          <w:rtl/>
          <w:lang w:val="en-US"/>
        </w:rPr>
        <w:t>לבית המשפט העליון נטען: "</w:t>
      </w:r>
      <w:r w:rsidR="00F71F27" w:rsidRPr="00F71F27">
        <w:rPr>
          <w:rtl/>
        </w:rPr>
        <w:t xml:space="preserve"> </w:t>
      </w:r>
      <w:r w:rsidR="00F71F27" w:rsidRPr="00F71F27">
        <w:rPr>
          <w:rFonts w:asciiTheme="minorBidi" w:hAnsiTheme="minorBidi" w:cs="Arial"/>
          <w:sz w:val="24"/>
          <w:szCs w:val="24"/>
          <w:rtl/>
          <w:lang w:val="en-US"/>
        </w:rPr>
        <w:t>פתיחת שערי האקדמיה הישראלית לסטודנטים ומלומדים זרים היא</w:t>
      </w:r>
      <w:r w:rsidR="00F71F27" w:rsidRPr="00F71F27">
        <w:rPr>
          <w:rFonts w:asciiTheme="minorBidi" w:hAnsiTheme="minorBidi" w:cs="Arial"/>
          <w:sz w:val="24"/>
          <w:szCs w:val="24"/>
        </w:rPr>
        <w:t xml:space="preserve"> </w:t>
      </w:r>
      <w:r w:rsidR="00A65403" w:rsidRPr="00A65403">
        <w:rPr>
          <w:rFonts w:asciiTheme="minorBidi" w:hAnsiTheme="minorBidi" w:cs="Arial"/>
          <w:sz w:val="24"/>
          <w:szCs w:val="24"/>
          <w:rtl/>
          <w:lang w:val="en-US"/>
        </w:rPr>
        <w:t>הדרך הטובה ביותר לחזק את תדמיתה של האוניברסיטה ושל מדינת ישראל בעולם כמדינה דמוקרטית, נאורה ושוויונית</w:t>
      </w:r>
      <w:r w:rsidR="00F71F27">
        <w:rPr>
          <w:rFonts w:asciiTheme="minorBidi" w:hAnsiTheme="minorBidi" w:cs="Arial" w:hint="cs"/>
          <w:sz w:val="24"/>
          <w:szCs w:val="24"/>
          <w:rtl/>
          <w:lang w:val="en-US"/>
        </w:rPr>
        <w:t xml:space="preserve"> </w:t>
      </w:r>
      <w:r w:rsidR="00A65403" w:rsidRPr="00A65403">
        <w:rPr>
          <w:rFonts w:asciiTheme="minorBidi" w:hAnsiTheme="minorBidi" w:cs="Arial"/>
          <w:sz w:val="24"/>
          <w:szCs w:val="24"/>
          <w:rtl/>
          <w:lang w:val="en-US"/>
        </w:rPr>
        <w:t>– בעוד מניעת כניסתם גורמת "נזק בלתי הפיך לקשרים הבינלאומיים אותם האוניברסיטה מטפחת</w:t>
      </w:r>
      <w:r w:rsidR="00A65403">
        <w:rPr>
          <w:rFonts w:asciiTheme="minorBidi" w:hAnsiTheme="minorBidi" w:cs="Arial" w:hint="cs"/>
          <w:sz w:val="24"/>
          <w:szCs w:val="24"/>
          <w:rtl/>
          <w:lang w:val="en-US"/>
        </w:rPr>
        <w:t xml:space="preserve">" </w:t>
      </w:r>
      <w:bookmarkStart w:id="8" w:name="_Hlk65933709"/>
      <w:bookmarkStart w:id="9" w:name="_Hlk65935447"/>
      <w:r w:rsidR="00A65403">
        <w:rPr>
          <w:rFonts w:asciiTheme="minorBidi" w:hAnsiTheme="minorBidi" w:cs="Arial" w:hint="cs"/>
          <w:sz w:val="24"/>
          <w:szCs w:val="24"/>
          <w:rtl/>
          <w:lang w:val="en-US"/>
        </w:rPr>
        <w:t>(</w:t>
      </w:r>
      <w:proofErr w:type="spellStart"/>
      <w:r w:rsidR="00A65403">
        <w:rPr>
          <w:rFonts w:asciiTheme="minorBidi" w:hAnsiTheme="minorBidi" w:cs="Arial" w:hint="cs"/>
          <w:sz w:val="24"/>
          <w:szCs w:val="24"/>
          <w:rtl/>
          <w:lang w:val="en-US"/>
        </w:rPr>
        <w:t>בג'צ</w:t>
      </w:r>
      <w:proofErr w:type="spellEnd"/>
      <w:r w:rsidR="00A65403">
        <w:rPr>
          <w:rFonts w:asciiTheme="minorBidi" w:hAnsiTheme="minorBidi" w:cs="Arial" w:hint="cs"/>
          <w:sz w:val="24"/>
          <w:szCs w:val="24"/>
          <w:rtl/>
          <w:lang w:val="en-US"/>
        </w:rPr>
        <w:t xml:space="preserve"> 7216/18 </w:t>
      </w:r>
      <w:r w:rsidR="00A65403">
        <w:rPr>
          <w:rFonts w:asciiTheme="minorBidi" w:hAnsiTheme="minorBidi" w:cs="Arial"/>
          <w:sz w:val="24"/>
          <w:szCs w:val="24"/>
          <w:lang w:val="en-US"/>
        </w:rPr>
        <w:t xml:space="preserve">Lara </w:t>
      </w:r>
      <w:proofErr w:type="spellStart"/>
      <w:r w:rsidR="00A65403">
        <w:rPr>
          <w:rFonts w:asciiTheme="minorBidi" w:hAnsiTheme="minorBidi" w:cs="Arial"/>
          <w:sz w:val="24"/>
          <w:szCs w:val="24"/>
          <w:lang w:val="en-US"/>
        </w:rPr>
        <w:t>Alqasem</w:t>
      </w:r>
      <w:proofErr w:type="spellEnd"/>
      <w:r w:rsidR="00A65403">
        <w:rPr>
          <w:rFonts w:asciiTheme="minorBidi" w:hAnsiTheme="minorBidi" w:cs="Arial" w:hint="cs"/>
          <w:sz w:val="24"/>
          <w:szCs w:val="24"/>
          <w:rtl/>
          <w:lang w:val="en-US"/>
        </w:rPr>
        <w:t>)</w:t>
      </w:r>
      <w:bookmarkEnd w:id="8"/>
      <w:r w:rsidR="00A65403">
        <w:rPr>
          <w:rFonts w:asciiTheme="minorBidi" w:hAnsiTheme="minorBidi" w:cs="Arial" w:hint="cs"/>
          <w:sz w:val="24"/>
          <w:szCs w:val="24"/>
          <w:rtl/>
          <w:lang w:val="en-US"/>
        </w:rPr>
        <w:t xml:space="preserve"> </w:t>
      </w:r>
      <w:bookmarkEnd w:id="9"/>
      <w:r w:rsidR="00A65403" w:rsidRPr="00A65403">
        <w:rPr>
          <w:rFonts w:asciiTheme="minorBidi" w:hAnsiTheme="minorBidi" w:cs="Arial" w:hint="cs"/>
          <w:sz w:val="24"/>
          <w:szCs w:val="24"/>
          <w:rtl/>
          <w:lang w:val="en-US"/>
        </w:rPr>
        <w:t xml:space="preserve"> </w:t>
      </w:r>
      <w:r w:rsidR="00570D8D">
        <w:rPr>
          <w:rFonts w:asciiTheme="minorBidi" w:hAnsiTheme="minorBidi" w:cs="Arial" w:hint="cs"/>
          <w:sz w:val="24"/>
          <w:szCs w:val="24"/>
          <w:rtl/>
        </w:rPr>
        <w:t xml:space="preserve">לפיכך מטרה זו היא לכל הפחות שנויה במחלוקת. </w:t>
      </w:r>
    </w:p>
    <w:p w14:paraId="5BBCDCB9" w14:textId="47AFE793" w:rsidR="00DA1D9D" w:rsidRPr="00DA1D9D" w:rsidRDefault="00034A3B" w:rsidP="00833B29">
      <w:pPr>
        <w:bidi/>
        <w:jc w:val="both"/>
        <w:rPr>
          <w:rFonts w:asciiTheme="minorBidi" w:hAnsiTheme="minorBidi" w:cs="Arial" w:hint="cs"/>
          <w:sz w:val="24"/>
          <w:szCs w:val="24"/>
          <w:rtl/>
          <w:lang w:val="en-US"/>
        </w:rPr>
      </w:pPr>
      <w:r w:rsidRPr="00034A3B">
        <w:rPr>
          <w:rFonts w:asciiTheme="minorBidi" w:hAnsiTheme="minorBidi" w:cs="Arial" w:hint="cs"/>
          <w:b/>
          <w:bCs/>
          <w:sz w:val="24"/>
          <w:szCs w:val="24"/>
          <w:rtl/>
        </w:rPr>
        <w:t>אמצעי שפגיעתו פחותה</w:t>
      </w:r>
      <w:r>
        <w:rPr>
          <w:rFonts w:asciiTheme="minorBidi" w:hAnsiTheme="minorBidi" w:cs="Arial" w:hint="cs"/>
          <w:sz w:val="24"/>
          <w:szCs w:val="24"/>
          <w:rtl/>
        </w:rPr>
        <w:t xml:space="preserve"> </w:t>
      </w:r>
      <w:r w:rsidR="00570D8D">
        <w:rPr>
          <w:rFonts w:asciiTheme="minorBidi" w:hAnsiTheme="minorBidi" w:cs="Arial"/>
          <w:sz w:val="24"/>
          <w:szCs w:val="24"/>
          <w:rtl/>
        </w:rPr>
        <w:t>–</w:t>
      </w:r>
      <w:r>
        <w:rPr>
          <w:rFonts w:asciiTheme="minorBidi" w:hAnsiTheme="minorBidi" w:cs="Arial" w:hint="cs"/>
          <w:sz w:val="24"/>
          <w:szCs w:val="24"/>
          <w:rtl/>
        </w:rPr>
        <w:t xml:space="preserve"> </w:t>
      </w:r>
      <w:r w:rsidR="00264C39">
        <w:rPr>
          <w:rFonts w:asciiTheme="minorBidi" w:hAnsiTheme="minorBidi" w:cs="Arial" w:hint="cs"/>
          <w:sz w:val="24"/>
          <w:szCs w:val="24"/>
          <w:rtl/>
        </w:rPr>
        <w:t>אלא ש</w:t>
      </w:r>
      <w:r w:rsidR="00570D8D">
        <w:rPr>
          <w:rFonts w:asciiTheme="minorBidi" w:hAnsiTheme="minorBidi" w:cs="Arial" w:hint="cs"/>
          <w:sz w:val="24"/>
          <w:szCs w:val="24"/>
          <w:rtl/>
        </w:rPr>
        <w:t>את שתי המטרות ניתן להשיג גם באופן אחר שפגיעתו פחותה</w:t>
      </w:r>
      <w:r w:rsidR="00264C39">
        <w:rPr>
          <w:rFonts w:asciiTheme="minorBidi" w:hAnsiTheme="minorBidi" w:cs="Arial" w:hint="cs"/>
          <w:sz w:val="24"/>
          <w:szCs w:val="24"/>
          <w:rtl/>
        </w:rPr>
        <w:t xml:space="preserve">, </w:t>
      </w:r>
      <w:r w:rsidR="00570D8D">
        <w:rPr>
          <w:rFonts w:asciiTheme="minorBidi" w:hAnsiTheme="minorBidi" w:cs="Arial" w:hint="cs"/>
          <w:sz w:val="24"/>
          <w:szCs w:val="24"/>
          <w:rtl/>
        </w:rPr>
        <w:t xml:space="preserve">וזאת על ידי ההחלטה לגרש מהארץ אזרח זר או לא תושב, במידה ובמהלך הימצאו קרא קריאה לחרם.  מנגנון הניטור שהקימה המדינה בתקציבים נדיבים, יכול לזהות פעילות פומבית מהסוג הזה על נקלה. </w:t>
      </w:r>
      <w:r w:rsidR="00DA1D9D">
        <w:rPr>
          <w:rFonts w:asciiTheme="minorBidi" w:hAnsiTheme="minorBidi" w:cs="Arial" w:hint="cs"/>
          <w:sz w:val="24"/>
          <w:szCs w:val="24"/>
          <w:rtl/>
        </w:rPr>
        <w:t xml:space="preserve">לאפשרות זו התייחס אף בית המשפט העליון בעד שדן בערעורה של </w:t>
      </w:r>
      <w:r w:rsidR="00DA1D9D">
        <w:rPr>
          <w:rFonts w:asciiTheme="minorBidi" w:hAnsiTheme="minorBidi" w:cs="Arial"/>
          <w:sz w:val="24"/>
          <w:szCs w:val="24"/>
          <w:lang w:val="en-US"/>
        </w:rPr>
        <w:t xml:space="preserve">Lara </w:t>
      </w:r>
      <w:proofErr w:type="spellStart"/>
      <w:r w:rsidR="00DA1D9D">
        <w:rPr>
          <w:rFonts w:asciiTheme="minorBidi" w:hAnsiTheme="minorBidi" w:cs="Arial"/>
          <w:sz w:val="24"/>
          <w:szCs w:val="24"/>
          <w:lang w:val="en-US"/>
        </w:rPr>
        <w:t>Alqasem</w:t>
      </w:r>
      <w:proofErr w:type="spellEnd"/>
      <w:r w:rsidR="00DA1D9D">
        <w:rPr>
          <w:rFonts w:asciiTheme="minorBidi" w:hAnsiTheme="minorBidi" w:cs="Arial" w:hint="cs"/>
          <w:sz w:val="24"/>
          <w:szCs w:val="24"/>
          <w:rtl/>
          <w:lang w:val="en-US"/>
        </w:rPr>
        <w:t xml:space="preserve"> כשאמר בפסק הדין: "..</w:t>
      </w:r>
      <w:r w:rsidR="00DA1D9D" w:rsidRPr="009A2514">
        <w:rPr>
          <w:rFonts w:asciiTheme="minorBidi" w:hAnsiTheme="minorBidi"/>
          <w:sz w:val="24"/>
          <w:szCs w:val="24"/>
          <w:rtl/>
        </w:rPr>
        <w:t xml:space="preserve">אם זו תשוב לסורה ותנצל את שהותה בישראל לקידום פעילות חרם, יהיה בידי השר לבטל לאלתר את רישיונה ולהרחיקה מגבולות </w:t>
      </w:r>
      <w:r w:rsidR="00DA1D9D" w:rsidRPr="00234130">
        <w:rPr>
          <w:rFonts w:asciiTheme="minorBidi" w:hAnsiTheme="minorBidi"/>
          <w:sz w:val="24"/>
          <w:szCs w:val="24"/>
          <w:rtl/>
        </w:rPr>
        <w:t>המדינה</w:t>
      </w:r>
      <w:r w:rsidR="00DA1D9D" w:rsidRPr="00234130">
        <w:rPr>
          <w:rFonts w:asciiTheme="minorBidi" w:hAnsiTheme="minorBidi"/>
          <w:sz w:val="24"/>
          <w:szCs w:val="24"/>
        </w:rPr>
        <w:t>.</w:t>
      </w:r>
      <w:r w:rsidR="00DA1D9D" w:rsidRPr="00234130">
        <w:rPr>
          <w:rFonts w:asciiTheme="minorBidi" w:hAnsiTheme="minorBidi"/>
          <w:sz w:val="24"/>
          <w:szCs w:val="24"/>
          <w:rtl/>
        </w:rPr>
        <w:t xml:space="preserve">" </w:t>
      </w:r>
      <w:r w:rsidR="009A2514" w:rsidRPr="00234130">
        <w:rPr>
          <w:rFonts w:asciiTheme="minorBidi" w:hAnsiTheme="minorBidi"/>
          <w:sz w:val="24"/>
          <w:szCs w:val="24"/>
          <w:rtl/>
        </w:rPr>
        <w:t>(</w:t>
      </w:r>
      <w:proofErr w:type="spellStart"/>
      <w:r w:rsidR="009A2514" w:rsidRPr="00234130">
        <w:rPr>
          <w:rFonts w:asciiTheme="minorBidi" w:hAnsiTheme="minorBidi"/>
          <w:sz w:val="24"/>
          <w:szCs w:val="24"/>
          <w:rtl/>
        </w:rPr>
        <w:t>בג'צ</w:t>
      </w:r>
      <w:proofErr w:type="spellEnd"/>
      <w:r w:rsidR="009A2514" w:rsidRPr="00234130">
        <w:rPr>
          <w:rFonts w:asciiTheme="minorBidi" w:hAnsiTheme="minorBidi"/>
          <w:sz w:val="24"/>
          <w:szCs w:val="24"/>
          <w:rtl/>
        </w:rPr>
        <w:t xml:space="preserve"> 7216/18 </w:t>
      </w:r>
      <w:r w:rsidR="009A2514" w:rsidRPr="00234130">
        <w:rPr>
          <w:rFonts w:asciiTheme="minorBidi" w:hAnsiTheme="minorBidi"/>
          <w:sz w:val="24"/>
          <w:szCs w:val="24"/>
        </w:rPr>
        <w:t xml:space="preserve">Lara </w:t>
      </w:r>
      <w:proofErr w:type="spellStart"/>
      <w:r w:rsidR="009A2514" w:rsidRPr="00234130">
        <w:rPr>
          <w:rFonts w:asciiTheme="minorBidi" w:hAnsiTheme="minorBidi"/>
          <w:sz w:val="24"/>
          <w:szCs w:val="24"/>
        </w:rPr>
        <w:t>Alqasem</w:t>
      </w:r>
      <w:proofErr w:type="spellEnd"/>
      <w:r w:rsidR="009A2514" w:rsidRPr="00234130">
        <w:rPr>
          <w:rFonts w:asciiTheme="minorBidi" w:hAnsiTheme="minorBidi"/>
          <w:sz w:val="24"/>
          <w:szCs w:val="24"/>
          <w:rtl/>
        </w:rPr>
        <w:t>)</w:t>
      </w:r>
    </w:p>
    <w:p w14:paraId="77F64FC4" w14:textId="339E9C9C" w:rsidR="00150039" w:rsidRDefault="00264C39" w:rsidP="00DA1D9D">
      <w:pPr>
        <w:bidi/>
        <w:jc w:val="both"/>
        <w:rPr>
          <w:rFonts w:asciiTheme="minorBidi" w:hAnsiTheme="minorBidi" w:cs="Arial"/>
          <w:sz w:val="24"/>
          <w:szCs w:val="24"/>
          <w:rtl/>
        </w:rPr>
      </w:pPr>
      <w:r>
        <w:rPr>
          <w:rFonts w:asciiTheme="minorBidi" w:hAnsiTheme="minorBidi" w:cs="Arial" w:hint="cs"/>
          <w:sz w:val="24"/>
          <w:szCs w:val="24"/>
          <w:rtl/>
        </w:rPr>
        <w:t xml:space="preserve">לאלטרנטיבה המוצעת לעיל, </w:t>
      </w:r>
      <w:r w:rsidR="00570D8D">
        <w:rPr>
          <w:rFonts w:asciiTheme="minorBidi" w:hAnsiTheme="minorBidi" w:cs="Arial" w:hint="cs"/>
          <w:sz w:val="24"/>
          <w:szCs w:val="24"/>
          <w:rtl/>
        </w:rPr>
        <w:t xml:space="preserve"> ישנו ערך מוסף. </w:t>
      </w:r>
      <w:r w:rsidR="00311AF2">
        <w:rPr>
          <w:rFonts w:asciiTheme="minorBidi" w:hAnsiTheme="minorBidi" w:cs="Arial" w:hint="cs"/>
          <w:sz w:val="24"/>
          <w:szCs w:val="24"/>
          <w:rtl/>
        </w:rPr>
        <w:t>בקרב מי שעסקו ועוסקים ב</w:t>
      </w:r>
      <w:r>
        <w:rPr>
          <w:rFonts w:asciiTheme="minorBidi" w:hAnsiTheme="minorBidi" w:cs="Arial" w:hint="cs"/>
          <w:sz w:val="24"/>
          <w:szCs w:val="24"/>
          <w:rtl/>
        </w:rPr>
        <w:t xml:space="preserve">שיפור </w:t>
      </w:r>
      <w:r w:rsidR="00311AF2">
        <w:rPr>
          <w:rFonts w:asciiTheme="minorBidi" w:hAnsiTheme="minorBidi" w:cs="Arial" w:hint="cs"/>
          <w:sz w:val="24"/>
          <w:szCs w:val="24"/>
          <w:rtl/>
        </w:rPr>
        <w:t xml:space="preserve">תדמיתה ומיתוגה </w:t>
      </w:r>
      <w:r>
        <w:rPr>
          <w:rFonts w:asciiTheme="minorBidi" w:hAnsiTheme="minorBidi" w:cs="Arial" w:hint="cs"/>
          <w:sz w:val="24"/>
          <w:szCs w:val="24"/>
          <w:rtl/>
        </w:rPr>
        <w:t xml:space="preserve">החיובי </w:t>
      </w:r>
      <w:r w:rsidR="00311AF2">
        <w:rPr>
          <w:rFonts w:asciiTheme="minorBidi" w:hAnsiTheme="minorBidi" w:cs="Arial" w:hint="cs"/>
          <w:sz w:val="24"/>
          <w:szCs w:val="24"/>
          <w:rtl/>
        </w:rPr>
        <w:t xml:space="preserve">של ישראל, אין כלל עוררין </w:t>
      </w:r>
      <w:r w:rsidR="002825FB">
        <w:rPr>
          <w:rFonts w:asciiTheme="minorBidi" w:hAnsiTheme="minorBidi" w:cs="Arial" w:hint="cs"/>
          <w:sz w:val="24"/>
          <w:szCs w:val="24"/>
          <w:rtl/>
        </w:rPr>
        <w:t>בדבר</w:t>
      </w:r>
      <w:r w:rsidR="00311AF2">
        <w:rPr>
          <w:rFonts w:asciiTheme="minorBidi" w:hAnsiTheme="minorBidi" w:cs="Arial" w:hint="cs"/>
          <w:sz w:val="24"/>
          <w:szCs w:val="24"/>
          <w:rtl/>
        </w:rPr>
        <w:t xml:space="preserve"> הכלי הטוב ביותר להשגת המטרה והוא הביקור בארץ. </w:t>
      </w:r>
      <w:r w:rsidR="00682FA7">
        <w:rPr>
          <w:rFonts w:asciiTheme="minorBidi" w:hAnsiTheme="minorBidi" w:cs="Arial" w:hint="cs"/>
          <w:sz w:val="24"/>
          <w:szCs w:val="24"/>
          <w:rtl/>
        </w:rPr>
        <w:t>ולפיכך כניסת אדם שבעברו השתייך לקבוצה הבלתי מוגדרת של מנועי כניסה, יכולה להניב את הערך המוסף הגדול ביותר במסגרת המלחמה בקמפיין החרם, והיא 'החזרה בתשובה'. פעילי חרם שהגיעו לארץ והבינו שהולכו שולל</w:t>
      </w:r>
      <w:r w:rsidR="00150039">
        <w:rPr>
          <w:rFonts w:asciiTheme="minorBidi" w:hAnsiTheme="minorBidi" w:cs="Arial" w:hint="cs"/>
          <w:sz w:val="24"/>
          <w:szCs w:val="24"/>
          <w:rtl/>
        </w:rPr>
        <w:t xml:space="preserve"> ו</w:t>
      </w:r>
      <w:r w:rsidR="00682FA7">
        <w:rPr>
          <w:rFonts w:asciiTheme="minorBidi" w:hAnsiTheme="minorBidi" w:cs="Arial" w:hint="cs"/>
          <w:sz w:val="24"/>
          <w:szCs w:val="24"/>
          <w:rtl/>
        </w:rPr>
        <w:t xml:space="preserve">שהמידע שנחשפו אליו לא שיקף נכונה את המציאות, חזרו למדינות מוצאם ובמקרים </w:t>
      </w:r>
      <w:r w:rsidR="00150039">
        <w:rPr>
          <w:rFonts w:asciiTheme="minorBidi" w:hAnsiTheme="minorBidi" w:cs="Arial" w:hint="cs"/>
          <w:sz w:val="24"/>
          <w:szCs w:val="24"/>
          <w:rtl/>
        </w:rPr>
        <w:t>מסוימים</w:t>
      </w:r>
      <w:r w:rsidR="00682FA7">
        <w:rPr>
          <w:rFonts w:asciiTheme="minorBidi" w:hAnsiTheme="minorBidi" w:cs="Arial" w:hint="cs"/>
          <w:sz w:val="24"/>
          <w:szCs w:val="24"/>
          <w:rtl/>
        </w:rPr>
        <w:t xml:space="preserve"> הפכו פעילים כנגד מחוללי הקמפיין. כולל בדרום אפריקה. </w:t>
      </w:r>
      <w:r w:rsidR="00833B29">
        <w:rPr>
          <w:rFonts w:asciiTheme="minorBidi" w:hAnsiTheme="minorBidi" w:cs="Arial"/>
          <w:sz w:val="24"/>
          <w:szCs w:val="24"/>
          <w:lang w:val="en-US"/>
        </w:rPr>
        <w:t xml:space="preserve">Lara </w:t>
      </w:r>
      <w:proofErr w:type="spellStart"/>
      <w:r w:rsidR="00833B29">
        <w:rPr>
          <w:rFonts w:asciiTheme="minorBidi" w:hAnsiTheme="minorBidi" w:cs="Arial"/>
          <w:sz w:val="24"/>
          <w:szCs w:val="24"/>
          <w:lang w:val="en-US"/>
        </w:rPr>
        <w:t>Alqasem</w:t>
      </w:r>
      <w:proofErr w:type="spellEnd"/>
      <w:r w:rsidR="00833B29">
        <w:rPr>
          <w:rFonts w:asciiTheme="minorBidi" w:hAnsiTheme="minorBidi" w:cs="Arial" w:hint="cs"/>
          <w:sz w:val="24"/>
          <w:szCs w:val="24"/>
          <w:rtl/>
          <w:lang w:val="en-US"/>
        </w:rPr>
        <w:t xml:space="preserve"> שהגיעה ללימודים בישראל ונקבע כי כניסתה </w:t>
      </w:r>
      <w:proofErr w:type="spellStart"/>
      <w:r w:rsidR="00833B29">
        <w:rPr>
          <w:rFonts w:asciiTheme="minorBidi" w:hAnsiTheme="minorBidi" w:cs="Arial" w:hint="cs"/>
          <w:sz w:val="24"/>
          <w:szCs w:val="24"/>
          <w:rtl/>
          <w:lang w:val="en-US"/>
        </w:rPr>
        <w:t>תסורב</w:t>
      </w:r>
      <w:proofErr w:type="spellEnd"/>
      <w:r w:rsidR="00833B29">
        <w:rPr>
          <w:rFonts w:asciiTheme="minorBidi" w:hAnsiTheme="minorBidi" w:cs="Arial" w:hint="cs"/>
          <w:sz w:val="24"/>
          <w:szCs w:val="24"/>
          <w:rtl/>
          <w:lang w:val="en-US"/>
        </w:rPr>
        <w:t xml:space="preserve"> בשל השתייכותה בעבר לארגון שתמך בקמפיין החרם טענתה בעתירתה לבית המשפט העליון כי עצם </w:t>
      </w:r>
      <w:r w:rsidR="00833B29" w:rsidRPr="00833B29">
        <w:rPr>
          <w:rFonts w:asciiTheme="minorBidi" w:hAnsiTheme="minorBidi" w:cs="Arial"/>
          <w:sz w:val="24"/>
          <w:szCs w:val="24"/>
          <w:rtl/>
        </w:rPr>
        <w:t>נחישותה להשתלב באקדמיה הישראלית מהווה אנטיתזה לפעילות</w:t>
      </w:r>
      <w:r w:rsidR="00BF3231">
        <w:rPr>
          <w:rFonts w:asciiTheme="minorBidi" w:hAnsiTheme="minorBidi" w:cs="Arial" w:hint="cs"/>
          <w:sz w:val="24"/>
          <w:szCs w:val="24"/>
          <w:rtl/>
        </w:rPr>
        <w:t xml:space="preserve"> </w:t>
      </w:r>
      <w:r w:rsidR="00833B29" w:rsidRPr="00833B29">
        <w:rPr>
          <w:rFonts w:asciiTheme="minorBidi" w:hAnsiTheme="minorBidi" w:cs="Arial"/>
          <w:sz w:val="24"/>
          <w:szCs w:val="24"/>
          <w:rtl/>
        </w:rPr>
        <w:t>חרם</w:t>
      </w:r>
      <w:r w:rsidR="00833B29">
        <w:rPr>
          <w:rFonts w:asciiTheme="minorBidi" w:hAnsiTheme="minorBidi" w:cs="Arial" w:hint="cs"/>
          <w:sz w:val="24"/>
          <w:szCs w:val="24"/>
          <w:rtl/>
        </w:rPr>
        <w:t>. (</w:t>
      </w:r>
      <w:proofErr w:type="spellStart"/>
      <w:r w:rsidR="00833B29">
        <w:rPr>
          <w:rFonts w:asciiTheme="minorBidi" w:hAnsiTheme="minorBidi" w:cs="Arial" w:hint="cs"/>
          <w:sz w:val="24"/>
          <w:szCs w:val="24"/>
          <w:rtl/>
        </w:rPr>
        <w:t>בג</w:t>
      </w:r>
      <w:r w:rsidR="00BF3231">
        <w:rPr>
          <w:rFonts w:asciiTheme="minorBidi" w:hAnsiTheme="minorBidi" w:cs="Arial" w:hint="cs"/>
          <w:sz w:val="24"/>
          <w:szCs w:val="24"/>
          <w:rtl/>
          <w:lang w:val="en-US"/>
        </w:rPr>
        <w:t>צ</w:t>
      </w:r>
      <w:proofErr w:type="spellEnd"/>
      <w:r w:rsidR="00BF3231">
        <w:rPr>
          <w:rFonts w:asciiTheme="minorBidi" w:hAnsiTheme="minorBidi" w:cs="Arial" w:hint="cs"/>
          <w:sz w:val="24"/>
          <w:szCs w:val="24"/>
          <w:rtl/>
          <w:lang w:val="en-US"/>
        </w:rPr>
        <w:t xml:space="preserve"> 7216/18</w:t>
      </w:r>
      <w:r w:rsidR="00833B29">
        <w:rPr>
          <w:rFonts w:asciiTheme="minorBidi" w:hAnsiTheme="minorBidi" w:cs="Arial" w:hint="cs"/>
          <w:sz w:val="24"/>
          <w:szCs w:val="24"/>
          <w:rtl/>
        </w:rPr>
        <w:t xml:space="preserve"> </w:t>
      </w:r>
      <w:r w:rsidR="00833B29">
        <w:rPr>
          <w:rFonts w:asciiTheme="minorBidi" w:hAnsiTheme="minorBidi" w:cs="Arial"/>
          <w:sz w:val="24"/>
          <w:szCs w:val="24"/>
          <w:lang w:val="en-US"/>
        </w:rPr>
        <w:t xml:space="preserve">Lara </w:t>
      </w:r>
      <w:proofErr w:type="spellStart"/>
      <w:r w:rsidR="00833B29">
        <w:rPr>
          <w:rFonts w:asciiTheme="minorBidi" w:hAnsiTheme="minorBidi" w:cs="Arial"/>
          <w:sz w:val="24"/>
          <w:szCs w:val="24"/>
          <w:lang w:val="en-US"/>
        </w:rPr>
        <w:t>Alqasem</w:t>
      </w:r>
      <w:proofErr w:type="spellEnd"/>
      <w:r w:rsidR="00833B29">
        <w:rPr>
          <w:rFonts w:asciiTheme="minorBidi" w:hAnsiTheme="minorBidi" w:cs="Arial" w:hint="cs"/>
          <w:sz w:val="24"/>
          <w:szCs w:val="24"/>
          <w:rtl/>
        </w:rPr>
        <w:t xml:space="preserve">)  </w:t>
      </w:r>
      <w:r w:rsidR="002825FB">
        <w:rPr>
          <w:rFonts w:asciiTheme="minorBidi" w:hAnsiTheme="minorBidi" w:cs="Arial" w:hint="cs"/>
          <w:sz w:val="24"/>
          <w:szCs w:val="24"/>
          <w:rtl/>
        </w:rPr>
        <w:t xml:space="preserve">לפיכך נדמה שמאפייני הקבוצה </w:t>
      </w:r>
      <w:proofErr w:type="spellStart"/>
      <w:r w:rsidR="002825FB">
        <w:rPr>
          <w:rFonts w:asciiTheme="minorBidi" w:hAnsiTheme="minorBidi" w:cs="Arial" w:hint="cs"/>
          <w:sz w:val="24"/>
          <w:szCs w:val="24"/>
          <w:rtl/>
        </w:rPr>
        <w:t>הב</w:t>
      </w:r>
      <w:r w:rsidR="002275C4">
        <w:rPr>
          <w:rFonts w:asciiTheme="minorBidi" w:hAnsiTheme="minorBidi" w:cs="Arial" w:hint="cs"/>
          <w:sz w:val="24"/>
          <w:szCs w:val="24"/>
          <w:rtl/>
        </w:rPr>
        <w:t>יל</w:t>
      </w:r>
      <w:r w:rsidR="002825FB">
        <w:rPr>
          <w:rFonts w:asciiTheme="minorBidi" w:hAnsiTheme="minorBidi" w:cs="Arial" w:hint="cs"/>
          <w:sz w:val="24"/>
          <w:szCs w:val="24"/>
          <w:rtl/>
        </w:rPr>
        <w:t>תי</w:t>
      </w:r>
      <w:proofErr w:type="spellEnd"/>
      <w:r w:rsidR="002825FB">
        <w:rPr>
          <w:rFonts w:asciiTheme="minorBidi" w:hAnsiTheme="minorBidi" w:cs="Arial" w:hint="cs"/>
          <w:sz w:val="24"/>
          <w:szCs w:val="24"/>
          <w:rtl/>
        </w:rPr>
        <w:t xml:space="preserve"> מוגדרת שיש למנוע כניסת חבריה, אינה ממלאת ייעודה. </w:t>
      </w:r>
      <w:r w:rsidR="00682FA7">
        <w:rPr>
          <w:rFonts w:asciiTheme="minorBidi" w:hAnsiTheme="minorBidi" w:cs="Arial" w:hint="cs"/>
          <w:sz w:val="24"/>
          <w:szCs w:val="24"/>
          <w:rtl/>
        </w:rPr>
        <w:t xml:space="preserve">כך שלא זו בלבד שניתן להשיג את המטרות באמצעי פוגע פחות אלא שזה האחרון מעלותיו עולות על הראשון. </w:t>
      </w:r>
    </w:p>
    <w:p w14:paraId="7075AAB6" w14:textId="1458C7AB" w:rsidR="00570D8D" w:rsidRDefault="00682FA7" w:rsidP="00150039">
      <w:pPr>
        <w:bidi/>
        <w:jc w:val="both"/>
        <w:rPr>
          <w:rFonts w:asciiTheme="minorBidi" w:hAnsiTheme="minorBidi" w:cs="Arial"/>
          <w:sz w:val="24"/>
          <w:szCs w:val="24"/>
          <w:rtl/>
        </w:rPr>
      </w:pPr>
      <w:r>
        <w:rPr>
          <w:rFonts w:asciiTheme="minorBidi" w:hAnsiTheme="minorBidi" w:cs="Arial" w:hint="cs"/>
          <w:sz w:val="24"/>
          <w:szCs w:val="24"/>
          <w:rtl/>
        </w:rPr>
        <w:t xml:space="preserve">אולם, בידי המחוקקים נותרת </w:t>
      </w:r>
      <w:r w:rsidR="009E3348">
        <w:rPr>
          <w:rFonts w:asciiTheme="minorBidi" w:hAnsiTheme="minorBidi" w:cs="Arial" w:hint="cs"/>
          <w:sz w:val="24"/>
          <w:szCs w:val="24"/>
          <w:rtl/>
        </w:rPr>
        <w:t>הזכות</w:t>
      </w:r>
      <w:r>
        <w:rPr>
          <w:rFonts w:asciiTheme="minorBidi" w:hAnsiTheme="minorBidi" w:cs="Arial" w:hint="cs"/>
          <w:sz w:val="24"/>
          <w:szCs w:val="24"/>
          <w:rtl/>
        </w:rPr>
        <w:t xml:space="preserve"> לחוש שהמסר הדקלרטיבי, חשיבותו עולה על כל המושג באמצעים </w:t>
      </w:r>
      <w:r w:rsidR="00150039">
        <w:rPr>
          <w:rFonts w:asciiTheme="minorBidi" w:hAnsiTheme="minorBidi" w:cs="Arial" w:hint="cs"/>
          <w:sz w:val="24"/>
          <w:szCs w:val="24"/>
          <w:rtl/>
        </w:rPr>
        <w:t>שנזקם</w:t>
      </w:r>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במונחי לחימה בחרם </w:t>
      </w:r>
      <w:r>
        <w:rPr>
          <w:rFonts w:asciiTheme="minorBidi" w:hAnsiTheme="minorBidi" w:cs="Arial"/>
          <w:sz w:val="24"/>
          <w:szCs w:val="24"/>
          <w:rtl/>
        </w:rPr>
        <w:t>–</w:t>
      </w:r>
      <w:r>
        <w:rPr>
          <w:rFonts w:asciiTheme="minorBidi" w:hAnsiTheme="minorBidi" w:cs="Arial" w:hint="cs"/>
          <w:sz w:val="24"/>
          <w:szCs w:val="24"/>
          <w:rtl/>
        </w:rPr>
        <w:t xml:space="preserve"> פחות</w:t>
      </w:r>
      <w:r w:rsidR="009E3348">
        <w:rPr>
          <w:rFonts w:asciiTheme="minorBidi" w:hAnsiTheme="minorBidi" w:cs="Arial" w:hint="cs"/>
          <w:sz w:val="24"/>
          <w:szCs w:val="24"/>
          <w:rtl/>
        </w:rPr>
        <w:t>.</w:t>
      </w:r>
      <w:r w:rsidR="00183E0B">
        <w:rPr>
          <w:rFonts w:asciiTheme="minorBidi" w:hAnsiTheme="minorBidi" w:cs="Arial" w:hint="cs"/>
          <w:sz w:val="24"/>
          <w:szCs w:val="24"/>
          <w:rtl/>
        </w:rPr>
        <w:t xml:space="preserve"> </w:t>
      </w:r>
      <w:r w:rsidR="009E3348">
        <w:rPr>
          <w:rFonts w:asciiTheme="minorBidi" w:hAnsiTheme="minorBidi" w:cs="Arial" w:hint="cs"/>
          <w:sz w:val="24"/>
          <w:szCs w:val="24"/>
          <w:rtl/>
        </w:rPr>
        <w:t xml:space="preserve">ולפיכך במונחי </w:t>
      </w:r>
      <w:r w:rsidR="009E3348" w:rsidRPr="009E3348">
        <w:rPr>
          <w:rFonts w:asciiTheme="minorBidi" w:hAnsiTheme="minorBidi" w:cs="Arial"/>
          <w:sz w:val="24"/>
          <w:szCs w:val="24"/>
          <w:rtl/>
        </w:rPr>
        <w:t xml:space="preserve">יחס אמצעי מטרה – מכיוון שבדברי ההסבר לחוק מוגדרת המטרה מניעת פעילות כנגד מדינת ישראל משטחה, הרי שמניעת כניסה </w:t>
      </w:r>
      <w:r w:rsidR="002275C4" w:rsidRPr="009E3348">
        <w:rPr>
          <w:rFonts w:asciiTheme="minorBidi" w:hAnsiTheme="minorBidi" w:cs="Arial" w:hint="cs"/>
          <w:sz w:val="24"/>
          <w:szCs w:val="24"/>
          <w:rtl/>
        </w:rPr>
        <w:t>לשטחה</w:t>
      </w:r>
      <w:r w:rsidR="009E3348" w:rsidRPr="009E3348">
        <w:rPr>
          <w:rFonts w:asciiTheme="minorBidi" w:hAnsiTheme="minorBidi" w:cs="Arial"/>
          <w:sz w:val="24"/>
          <w:szCs w:val="24"/>
          <w:rtl/>
        </w:rPr>
        <w:t xml:space="preserve"> היא אכן אמצעי המשיג את המטרה. </w:t>
      </w:r>
      <w:r w:rsidR="009E3348">
        <w:rPr>
          <w:rFonts w:asciiTheme="minorBidi" w:hAnsiTheme="minorBidi" w:cs="Arial" w:hint="cs"/>
          <w:sz w:val="24"/>
          <w:szCs w:val="24"/>
          <w:rtl/>
        </w:rPr>
        <w:t>אלא ש</w:t>
      </w:r>
      <w:r w:rsidR="00183E0B">
        <w:rPr>
          <w:rFonts w:asciiTheme="minorBidi" w:hAnsiTheme="minorBidi" w:cs="Arial" w:hint="cs"/>
          <w:sz w:val="24"/>
          <w:szCs w:val="24"/>
          <w:rtl/>
        </w:rPr>
        <w:t>לימים, אימצה הפרקטיקה את האסכ</w:t>
      </w:r>
      <w:r w:rsidR="00150039">
        <w:rPr>
          <w:rFonts w:asciiTheme="minorBidi" w:hAnsiTheme="minorBidi" w:cs="Arial" w:hint="cs"/>
          <w:sz w:val="24"/>
          <w:szCs w:val="24"/>
          <w:rtl/>
        </w:rPr>
        <w:t>ו</w:t>
      </w:r>
      <w:r w:rsidR="00183E0B">
        <w:rPr>
          <w:rFonts w:asciiTheme="minorBidi" w:hAnsiTheme="minorBidi" w:cs="Arial" w:hint="cs"/>
          <w:sz w:val="24"/>
          <w:szCs w:val="24"/>
          <w:rtl/>
        </w:rPr>
        <w:t xml:space="preserve">לה הרואה במניעת הכניסה אקט שנזקו עולה על תועלתו, </w:t>
      </w:r>
      <w:r w:rsidR="00150039">
        <w:rPr>
          <w:rFonts w:asciiTheme="minorBidi" w:hAnsiTheme="minorBidi" w:cs="Arial" w:hint="cs"/>
          <w:sz w:val="24"/>
          <w:szCs w:val="24"/>
          <w:rtl/>
        </w:rPr>
        <w:t xml:space="preserve">ושכיחות מניעת הכניסה צנחה פלאים. </w:t>
      </w:r>
      <w:r w:rsidR="009E3348">
        <w:rPr>
          <w:rFonts w:asciiTheme="minorBidi" w:hAnsiTheme="minorBidi" w:cs="Arial" w:hint="cs"/>
          <w:sz w:val="24"/>
          <w:szCs w:val="24"/>
          <w:rtl/>
        </w:rPr>
        <w:t>וכך מצטרף התיקון ה- 28</w:t>
      </w:r>
      <w:r w:rsidR="001A021C">
        <w:rPr>
          <w:rFonts w:asciiTheme="minorBidi" w:hAnsiTheme="minorBidi" w:cs="Arial" w:hint="cs"/>
          <w:sz w:val="24"/>
          <w:szCs w:val="24"/>
          <w:rtl/>
        </w:rPr>
        <w:t xml:space="preserve"> אל </w:t>
      </w:r>
      <w:r w:rsidR="009E3348">
        <w:rPr>
          <w:rFonts w:asciiTheme="minorBidi" w:hAnsiTheme="minorBidi" w:cs="Arial" w:hint="cs"/>
          <w:sz w:val="24"/>
          <w:szCs w:val="24"/>
          <w:rtl/>
        </w:rPr>
        <w:t>חוק החרם</w:t>
      </w:r>
      <w:r w:rsidR="001A021C">
        <w:rPr>
          <w:rFonts w:asciiTheme="minorBidi" w:hAnsiTheme="minorBidi" w:cs="Arial" w:hint="cs"/>
          <w:sz w:val="24"/>
          <w:szCs w:val="24"/>
          <w:rtl/>
        </w:rPr>
        <w:t xml:space="preserve"> עליו הוא נסמך</w:t>
      </w:r>
      <w:r w:rsidR="009E3348">
        <w:rPr>
          <w:rFonts w:asciiTheme="minorBidi" w:hAnsiTheme="minorBidi" w:cs="Arial" w:hint="cs"/>
          <w:sz w:val="24"/>
          <w:szCs w:val="24"/>
          <w:rtl/>
        </w:rPr>
        <w:t xml:space="preserve">, בהיותם שני חוקים שחוקקו בקול תרועה רמה, ושבפועל, נותרו כמעט אות מתה בהיבטי הפרקטיקה. </w:t>
      </w:r>
      <w:r w:rsidR="002869EC">
        <w:rPr>
          <w:rFonts w:asciiTheme="minorBidi" w:hAnsiTheme="minorBidi" w:cs="Arial" w:hint="cs"/>
          <w:sz w:val="24"/>
          <w:szCs w:val="24"/>
          <w:rtl/>
        </w:rPr>
        <w:t xml:space="preserve">תרומתם המרכזית </w:t>
      </w:r>
      <w:r w:rsidR="002275C4">
        <w:rPr>
          <w:rFonts w:asciiTheme="minorBidi" w:hAnsiTheme="minorBidi" w:cs="Arial" w:hint="cs"/>
          <w:sz w:val="24"/>
          <w:szCs w:val="24"/>
          <w:rtl/>
        </w:rPr>
        <w:t>היית</w:t>
      </w:r>
      <w:r w:rsidR="002275C4">
        <w:rPr>
          <w:rFonts w:asciiTheme="minorBidi" w:hAnsiTheme="minorBidi" w:cs="Arial" w:hint="eastAsia"/>
          <w:sz w:val="24"/>
          <w:szCs w:val="24"/>
          <w:rtl/>
        </w:rPr>
        <w:t>ה</w:t>
      </w:r>
      <w:r w:rsidR="002869EC">
        <w:rPr>
          <w:rFonts w:asciiTheme="minorBidi" w:hAnsiTheme="minorBidi" w:cs="Arial" w:hint="cs"/>
          <w:sz w:val="24"/>
          <w:szCs w:val="24"/>
          <w:rtl/>
        </w:rPr>
        <w:t xml:space="preserve"> ביכולת לנהל דיון ציבורי ששימש פלטפורמה עבור האסכולה שהוזכרה בפתיח של נייר זה, זו המעוניינת בעיסוק פומבי בנושא, בשעה שעם הגיעה לרגע האמת, </w:t>
      </w:r>
      <w:r w:rsidR="001D4953">
        <w:rPr>
          <w:rFonts w:asciiTheme="minorBidi" w:hAnsiTheme="minorBidi" w:cs="Arial" w:hint="cs"/>
          <w:sz w:val="24"/>
          <w:szCs w:val="24"/>
          <w:rtl/>
        </w:rPr>
        <w:t>אימצה</w:t>
      </w:r>
      <w:r w:rsidR="002869EC">
        <w:rPr>
          <w:rFonts w:asciiTheme="minorBidi" w:hAnsiTheme="minorBidi" w:cs="Arial" w:hint="cs"/>
          <w:sz w:val="24"/>
          <w:szCs w:val="24"/>
          <w:rtl/>
        </w:rPr>
        <w:t xml:space="preserve"> כאמור את </w:t>
      </w:r>
      <w:r w:rsidR="00D90E3A">
        <w:rPr>
          <w:rFonts w:asciiTheme="minorBidi" w:hAnsiTheme="minorBidi" w:cs="Arial" w:hint="cs"/>
          <w:sz w:val="24"/>
          <w:szCs w:val="24"/>
          <w:rtl/>
        </w:rPr>
        <w:t xml:space="preserve">הפרקטיקה בה תמכה </w:t>
      </w:r>
      <w:r w:rsidR="002869EC">
        <w:rPr>
          <w:rFonts w:asciiTheme="minorBidi" w:hAnsiTheme="minorBidi" w:cs="Arial" w:hint="cs"/>
          <w:sz w:val="24"/>
          <w:szCs w:val="24"/>
          <w:rtl/>
        </w:rPr>
        <w:t xml:space="preserve">האסכולה </w:t>
      </w:r>
      <w:r w:rsidR="002275C4">
        <w:rPr>
          <w:rFonts w:asciiTheme="minorBidi" w:hAnsiTheme="minorBidi" w:cs="Arial" w:hint="cs"/>
          <w:sz w:val="24"/>
          <w:szCs w:val="24"/>
          <w:rtl/>
        </w:rPr>
        <w:t>השניי</w:t>
      </w:r>
      <w:r w:rsidR="002275C4">
        <w:rPr>
          <w:rFonts w:asciiTheme="minorBidi" w:hAnsiTheme="minorBidi" w:cs="Arial" w:hint="eastAsia"/>
          <w:sz w:val="24"/>
          <w:szCs w:val="24"/>
          <w:rtl/>
        </w:rPr>
        <w:t>ה</w:t>
      </w:r>
      <w:r w:rsidR="002869EC">
        <w:rPr>
          <w:rFonts w:asciiTheme="minorBidi" w:hAnsiTheme="minorBidi" w:cs="Arial" w:hint="cs"/>
          <w:sz w:val="24"/>
          <w:szCs w:val="24"/>
          <w:rtl/>
        </w:rPr>
        <w:t xml:space="preserve">. </w:t>
      </w:r>
    </w:p>
    <w:p w14:paraId="40BE1ED6" w14:textId="77777777" w:rsidR="001D4953" w:rsidRDefault="001D4953" w:rsidP="00BA20D6">
      <w:pPr>
        <w:bidi/>
        <w:jc w:val="both"/>
        <w:rPr>
          <w:rFonts w:asciiTheme="minorBidi" w:hAnsiTheme="minorBidi"/>
          <w:b/>
          <w:bCs/>
          <w:sz w:val="24"/>
          <w:szCs w:val="24"/>
          <w:u w:val="single"/>
          <w:rtl/>
        </w:rPr>
      </w:pPr>
    </w:p>
    <w:p w14:paraId="5D013B9C" w14:textId="4503E03B" w:rsidR="00BA20D6" w:rsidRPr="00BA20D6" w:rsidRDefault="00CC1BA7" w:rsidP="001D4953">
      <w:pPr>
        <w:bidi/>
        <w:jc w:val="both"/>
        <w:rPr>
          <w:rFonts w:asciiTheme="minorBidi" w:hAnsiTheme="minorBidi"/>
          <w:b/>
          <w:bCs/>
          <w:sz w:val="24"/>
          <w:szCs w:val="24"/>
          <w:u w:val="single"/>
          <w:rtl/>
        </w:rPr>
      </w:pPr>
      <w:r w:rsidRPr="006B23B7">
        <w:rPr>
          <w:rFonts w:asciiTheme="minorBidi" w:hAnsiTheme="minorBidi" w:hint="cs"/>
          <w:b/>
          <w:bCs/>
          <w:sz w:val="24"/>
          <w:szCs w:val="24"/>
          <w:u w:val="single"/>
          <w:rtl/>
        </w:rPr>
        <w:t>מקורות</w:t>
      </w:r>
    </w:p>
    <w:p w14:paraId="27830D33" w14:textId="55F617F0" w:rsidR="006D15FC" w:rsidRDefault="006D15FC" w:rsidP="00BA20D6">
      <w:pPr>
        <w:bidi/>
        <w:jc w:val="both"/>
        <w:rPr>
          <w:rFonts w:asciiTheme="minorBidi" w:hAnsiTheme="minorBidi" w:cs="Arial"/>
          <w:sz w:val="24"/>
          <w:szCs w:val="24"/>
          <w:rtl/>
        </w:rPr>
      </w:pPr>
      <w:proofErr w:type="spellStart"/>
      <w:r w:rsidRPr="006D15FC">
        <w:rPr>
          <w:rFonts w:asciiTheme="minorBidi" w:hAnsiTheme="minorBidi" w:cs="Arial"/>
          <w:sz w:val="24"/>
          <w:szCs w:val="24"/>
          <w:rtl/>
        </w:rPr>
        <w:t>בג'צ</w:t>
      </w:r>
      <w:proofErr w:type="spellEnd"/>
      <w:r w:rsidRPr="006D15FC">
        <w:rPr>
          <w:rFonts w:asciiTheme="minorBidi" w:hAnsiTheme="minorBidi" w:cs="Arial"/>
          <w:sz w:val="24"/>
          <w:szCs w:val="24"/>
          <w:rtl/>
        </w:rPr>
        <w:t>, 73 / 53 חברת "קול העם " בע"מ נגד שר הפנים.</w:t>
      </w:r>
    </w:p>
    <w:p w14:paraId="3C4879BA" w14:textId="77777777" w:rsidR="00032051" w:rsidRDefault="00032051" w:rsidP="00032051">
      <w:pPr>
        <w:bidi/>
        <w:rPr>
          <w:rFonts w:asciiTheme="minorBidi" w:hAnsiTheme="minorBidi" w:cs="Arial"/>
          <w:sz w:val="24"/>
          <w:szCs w:val="24"/>
          <w:rtl/>
          <w:lang w:val="en-US"/>
        </w:rPr>
      </w:pPr>
      <w:r w:rsidRPr="00032051">
        <w:rPr>
          <w:rFonts w:asciiTheme="minorBidi" w:hAnsiTheme="minorBidi" w:cs="Arial"/>
          <w:sz w:val="24"/>
          <w:szCs w:val="24"/>
          <w:rtl/>
          <w:lang w:val="en-US"/>
        </w:rPr>
        <w:t>בג"ץ  5239/11</w:t>
      </w:r>
      <w:r>
        <w:rPr>
          <w:rFonts w:asciiTheme="minorBidi" w:hAnsiTheme="minorBidi" w:cs="Arial" w:hint="cs"/>
          <w:sz w:val="24"/>
          <w:szCs w:val="24"/>
          <w:rtl/>
          <w:lang w:val="en-US"/>
        </w:rPr>
        <w:t xml:space="preserve">, </w:t>
      </w:r>
      <w:r w:rsidRPr="00032051">
        <w:rPr>
          <w:rFonts w:asciiTheme="minorBidi" w:hAnsiTheme="minorBidi" w:cs="Arial"/>
          <w:sz w:val="24"/>
          <w:szCs w:val="24"/>
          <w:rtl/>
          <w:lang w:val="en-US"/>
        </w:rPr>
        <w:t>בג"ץ  5392/11</w:t>
      </w:r>
      <w:r>
        <w:rPr>
          <w:rFonts w:asciiTheme="minorBidi" w:hAnsiTheme="minorBidi" w:cs="Arial" w:hint="cs"/>
          <w:sz w:val="24"/>
          <w:szCs w:val="24"/>
          <w:rtl/>
          <w:lang w:val="en-US"/>
        </w:rPr>
        <w:t xml:space="preserve">, </w:t>
      </w:r>
      <w:r w:rsidRPr="00032051">
        <w:rPr>
          <w:rFonts w:asciiTheme="minorBidi" w:hAnsiTheme="minorBidi" w:cs="Arial"/>
          <w:sz w:val="24"/>
          <w:szCs w:val="24"/>
          <w:rtl/>
          <w:lang w:val="en-US"/>
        </w:rPr>
        <w:t>בג"ץ  5549/11</w:t>
      </w:r>
      <w:r>
        <w:rPr>
          <w:rFonts w:asciiTheme="minorBidi" w:hAnsiTheme="minorBidi" w:cs="Arial" w:hint="cs"/>
          <w:sz w:val="24"/>
          <w:szCs w:val="24"/>
          <w:rtl/>
          <w:lang w:val="en-US"/>
        </w:rPr>
        <w:t xml:space="preserve">, </w:t>
      </w:r>
      <w:r w:rsidRPr="00032051">
        <w:rPr>
          <w:rFonts w:asciiTheme="minorBidi" w:hAnsiTheme="minorBidi" w:cs="Arial"/>
          <w:sz w:val="24"/>
          <w:szCs w:val="24"/>
          <w:rtl/>
          <w:lang w:val="en-US"/>
        </w:rPr>
        <w:t>בג"ץ  2072/12</w:t>
      </w:r>
      <w:r>
        <w:rPr>
          <w:rFonts w:asciiTheme="minorBidi" w:hAnsiTheme="minorBidi" w:cs="Arial" w:hint="cs"/>
          <w:sz w:val="24"/>
          <w:szCs w:val="24"/>
          <w:rtl/>
          <w:lang w:val="en-US"/>
        </w:rPr>
        <w:t xml:space="preserve">, </w:t>
      </w:r>
      <w:r w:rsidRPr="00032051">
        <w:rPr>
          <w:rFonts w:asciiTheme="minorBidi" w:hAnsiTheme="minorBidi" w:cs="Arial"/>
          <w:sz w:val="24"/>
          <w:szCs w:val="24"/>
          <w:rtl/>
          <w:lang w:val="en-US"/>
        </w:rPr>
        <w:t>החוק למניעת פגיעה במדינת</w:t>
      </w:r>
      <w:r>
        <w:rPr>
          <w:rFonts w:asciiTheme="minorBidi" w:hAnsiTheme="minorBidi" w:cs="Arial" w:hint="cs"/>
          <w:sz w:val="24"/>
          <w:szCs w:val="24"/>
          <w:rtl/>
          <w:lang w:val="en-US"/>
        </w:rPr>
        <w:t xml:space="preserve"> </w:t>
      </w:r>
    </w:p>
    <w:p w14:paraId="063B18A2" w14:textId="108AEA3A" w:rsidR="00032051" w:rsidRPr="00590587" w:rsidRDefault="00032051" w:rsidP="00032051">
      <w:pPr>
        <w:bidi/>
        <w:ind w:firstLine="720"/>
        <w:rPr>
          <w:rFonts w:asciiTheme="minorBidi" w:hAnsiTheme="minorBidi" w:cs="Arial"/>
          <w:sz w:val="24"/>
          <w:szCs w:val="24"/>
          <w:lang w:val="en-US"/>
        </w:rPr>
      </w:pPr>
      <w:r w:rsidRPr="00032051">
        <w:rPr>
          <w:rFonts w:asciiTheme="minorBidi" w:hAnsiTheme="minorBidi" w:cs="Arial"/>
          <w:sz w:val="24"/>
          <w:szCs w:val="24"/>
          <w:rtl/>
          <w:lang w:val="en-US"/>
        </w:rPr>
        <w:t>ישראל באמצעות חרם, התשע"א-2011</w:t>
      </w:r>
      <w:r>
        <w:rPr>
          <w:rFonts w:asciiTheme="minorBidi" w:hAnsiTheme="minorBidi" w:cs="Arial" w:hint="cs"/>
          <w:sz w:val="24"/>
          <w:szCs w:val="24"/>
          <w:rtl/>
          <w:lang w:val="en-US"/>
        </w:rPr>
        <w:t xml:space="preserve">, </w:t>
      </w:r>
    </w:p>
    <w:p w14:paraId="09B105EB" w14:textId="5B129B33" w:rsidR="00485B1B" w:rsidRDefault="003863D8" w:rsidP="00485B1B">
      <w:pPr>
        <w:bidi/>
        <w:jc w:val="both"/>
        <w:rPr>
          <w:rFonts w:asciiTheme="minorBidi" w:hAnsiTheme="minorBidi" w:cs="Arial"/>
          <w:sz w:val="24"/>
          <w:szCs w:val="24"/>
        </w:rPr>
      </w:pPr>
      <w:proofErr w:type="spellStart"/>
      <w:r>
        <w:rPr>
          <w:rFonts w:asciiTheme="minorBidi" w:hAnsiTheme="minorBidi" w:cs="Arial" w:hint="cs"/>
          <w:sz w:val="24"/>
          <w:szCs w:val="24"/>
          <w:rtl/>
        </w:rPr>
        <w:t>בג'צ</w:t>
      </w:r>
      <w:proofErr w:type="spellEnd"/>
      <w:r w:rsidR="00485B1B" w:rsidRPr="00485B1B">
        <w:rPr>
          <w:rFonts w:asciiTheme="minorBidi" w:hAnsiTheme="minorBidi" w:cs="Arial"/>
          <w:sz w:val="24"/>
          <w:szCs w:val="24"/>
          <w:rtl/>
        </w:rPr>
        <w:t xml:space="preserve"> </w:t>
      </w:r>
      <w:proofErr w:type="spellStart"/>
      <w:r w:rsidR="00485B1B" w:rsidRPr="00485B1B">
        <w:rPr>
          <w:rFonts w:asciiTheme="minorBidi" w:hAnsiTheme="minorBidi" w:cs="Arial"/>
          <w:sz w:val="24"/>
          <w:szCs w:val="24"/>
          <w:rtl/>
        </w:rPr>
        <w:t>עע"מ</w:t>
      </w:r>
      <w:proofErr w:type="spellEnd"/>
      <w:r w:rsidR="00485B1B" w:rsidRPr="00485B1B">
        <w:rPr>
          <w:rFonts w:asciiTheme="minorBidi" w:hAnsiTheme="minorBidi" w:cs="Arial"/>
          <w:sz w:val="24"/>
          <w:szCs w:val="24"/>
          <w:rtl/>
        </w:rPr>
        <w:t xml:space="preserve"> 662/11 סלע נ' ראש מ"מ כפר ורדים (09/09/2014)</w:t>
      </w:r>
    </w:p>
    <w:p w14:paraId="3CDC6148" w14:textId="49D1D30B" w:rsidR="003863D8" w:rsidRDefault="003863D8" w:rsidP="003863D8">
      <w:pPr>
        <w:bidi/>
        <w:jc w:val="both"/>
        <w:rPr>
          <w:rFonts w:asciiTheme="minorBidi" w:hAnsiTheme="minorBidi" w:cs="Arial"/>
          <w:sz w:val="24"/>
          <w:szCs w:val="24"/>
          <w:rtl/>
          <w:lang w:val="en-US"/>
        </w:rPr>
      </w:pPr>
      <w:proofErr w:type="spellStart"/>
      <w:r>
        <w:rPr>
          <w:rFonts w:asciiTheme="minorBidi" w:hAnsiTheme="minorBidi" w:cs="Arial" w:hint="cs"/>
          <w:sz w:val="24"/>
          <w:szCs w:val="24"/>
          <w:rtl/>
          <w:lang w:val="en-US"/>
        </w:rPr>
        <w:t>בג'צ</w:t>
      </w:r>
      <w:proofErr w:type="spellEnd"/>
      <w:r>
        <w:rPr>
          <w:rFonts w:asciiTheme="minorBidi" w:hAnsiTheme="minorBidi" w:cs="Arial" w:hint="cs"/>
          <w:sz w:val="24"/>
          <w:szCs w:val="24"/>
          <w:rtl/>
          <w:lang w:val="en-US"/>
        </w:rPr>
        <w:t xml:space="preserve"> </w:t>
      </w:r>
      <w:proofErr w:type="spellStart"/>
      <w:r>
        <w:rPr>
          <w:rFonts w:asciiTheme="minorBidi" w:hAnsiTheme="minorBidi" w:cs="Arial" w:hint="cs"/>
          <w:sz w:val="24"/>
          <w:szCs w:val="24"/>
          <w:rtl/>
          <w:lang w:val="en-US"/>
        </w:rPr>
        <w:t>בר'מ</w:t>
      </w:r>
      <w:proofErr w:type="spellEnd"/>
      <w:r>
        <w:rPr>
          <w:rFonts w:asciiTheme="minorBidi" w:hAnsiTheme="minorBidi" w:cs="Arial" w:hint="cs"/>
          <w:sz w:val="24"/>
          <w:szCs w:val="24"/>
          <w:rtl/>
          <w:lang w:val="en-US"/>
        </w:rPr>
        <w:t xml:space="preserve"> 7216/18, </w:t>
      </w:r>
      <w:r>
        <w:rPr>
          <w:rFonts w:asciiTheme="minorBidi" w:hAnsiTheme="minorBidi" w:cs="Arial"/>
          <w:sz w:val="24"/>
          <w:szCs w:val="24"/>
          <w:lang w:val="en-US"/>
        </w:rPr>
        <w:t xml:space="preserve">Lara </w:t>
      </w:r>
      <w:proofErr w:type="spellStart"/>
      <w:r>
        <w:rPr>
          <w:rFonts w:asciiTheme="minorBidi" w:hAnsiTheme="minorBidi" w:cs="Arial"/>
          <w:sz w:val="24"/>
          <w:szCs w:val="24"/>
          <w:lang w:val="en-US"/>
        </w:rPr>
        <w:t>Alqasem</w:t>
      </w:r>
      <w:proofErr w:type="spellEnd"/>
      <w:r>
        <w:rPr>
          <w:rFonts w:asciiTheme="minorBidi" w:hAnsiTheme="minorBidi" w:cs="Arial" w:hint="cs"/>
          <w:sz w:val="24"/>
          <w:szCs w:val="24"/>
          <w:rtl/>
          <w:lang w:val="en-US"/>
        </w:rPr>
        <w:t xml:space="preserve"> נגד משרד הפנים רשות האוכלוסין וההגירה ועוד (</w:t>
      </w:r>
      <w:r w:rsidRPr="003863D8">
        <w:rPr>
          <w:rFonts w:asciiTheme="minorBidi" w:hAnsiTheme="minorBidi" w:cs="Arial"/>
          <w:sz w:val="24"/>
          <w:szCs w:val="24"/>
          <w:rtl/>
          <w:lang w:val="en-US"/>
        </w:rPr>
        <w:t>8.10.17</w:t>
      </w:r>
      <w:r>
        <w:rPr>
          <w:rFonts w:asciiTheme="minorBidi" w:hAnsiTheme="minorBidi" w:cs="Arial" w:hint="cs"/>
          <w:sz w:val="24"/>
          <w:szCs w:val="24"/>
          <w:rtl/>
          <w:lang w:val="en-US"/>
        </w:rPr>
        <w:t>)</w:t>
      </w:r>
    </w:p>
    <w:p w14:paraId="119A2231" w14:textId="23AD437F" w:rsidR="00ED250B" w:rsidRDefault="00B358AA" w:rsidP="00ED250B">
      <w:pPr>
        <w:bidi/>
        <w:jc w:val="both"/>
        <w:rPr>
          <w:rFonts w:asciiTheme="minorBidi" w:hAnsiTheme="minorBidi" w:cs="Arial"/>
          <w:sz w:val="24"/>
          <w:szCs w:val="24"/>
          <w:rtl/>
          <w:lang w:val="en-US"/>
        </w:rPr>
      </w:pPr>
      <w:proofErr w:type="spellStart"/>
      <w:r w:rsidRPr="00B358AA">
        <w:rPr>
          <w:rFonts w:asciiTheme="minorBidi" w:hAnsiTheme="minorBidi" w:cs="Arial"/>
          <w:sz w:val="24"/>
          <w:szCs w:val="24"/>
          <w:rtl/>
          <w:lang w:val="en-US"/>
        </w:rPr>
        <w:t>דנג"ץ</w:t>
      </w:r>
      <w:proofErr w:type="spellEnd"/>
      <w:r w:rsidRPr="00B358AA">
        <w:rPr>
          <w:rFonts w:asciiTheme="minorBidi" w:hAnsiTheme="minorBidi" w:cs="Arial"/>
          <w:sz w:val="24"/>
          <w:szCs w:val="24"/>
          <w:rtl/>
          <w:lang w:val="en-US"/>
        </w:rPr>
        <w:t xml:space="preserve">  5026/16</w:t>
      </w:r>
      <w:r>
        <w:rPr>
          <w:rFonts w:asciiTheme="minorBidi" w:hAnsiTheme="minorBidi" w:cs="Arial" w:hint="cs"/>
          <w:sz w:val="24"/>
          <w:szCs w:val="24"/>
          <w:rtl/>
          <w:lang w:val="en-US"/>
        </w:rPr>
        <w:t>, שי גיני ויהונתן ודעי נגד הרבנות הראשית ועוד, (21.2.17)</w:t>
      </w:r>
    </w:p>
    <w:p w14:paraId="4B11397D" w14:textId="578A05FC" w:rsidR="002230DB" w:rsidRDefault="002230DB" w:rsidP="002230DB">
      <w:pPr>
        <w:bidi/>
        <w:jc w:val="both"/>
        <w:rPr>
          <w:rFonts w:asciiTheme="minorBidi" w:hAnsiTheme="minorBidi" w:cs="Arial"/>
          <w:sz w:val="24"/>
          <w:szCs w:val="24"/>
          <w:rtl/>
          <w:lang w:val="en-US"/>
        </w:rPr>
      </w:pPr>
      <w:r>
        <w:rPr>
          <w:rFonts w:asciiTheme="minorBidi" w:hAnsiTheme="minorBidi" w:cs="Arial" w:hint="cs"/>
          <w:sz w:val="24"/>
          <w:szCs w:val="24"/>
          <w:rtl/>
          <w:lang w:val="en-US"/>
        </w:rPr>
        <w:t>הכנסת מאגר החקיקה הלאומי</w:t>
      </w:r>
    </w:p>
    <w:p w14:paraId="00FA08AA" w14:textId="77777777" w:rsidR="008977D1" w:rsidRDefault="008977D1" w:rsidP="008977D1">
      <w:pPr>
        <w:bidi/>
        <w:rPr>
          <w:rFonts w:asciiTheme="minorBidi" w:hAnsiTheme="minorBidi" w:cs="Arial"/>
          <w:sz w:val="24"/>
          <w:szCs w:val="24"/>
          <w:rtl/>
          <w:lang w:val="en-US"/>
        </w:rPr>
      </w:pPr>
      <w:r w:rsidRPr="008977D1">
        <w:rPr>
          <w:rFonts w:asciiTheme="minorBidi" w:hAnsiTheme="minorBidi" w:cs="Arial"/>
          <w:sz w:val="24"/>
          <w:szCs w:val="24"/>
          <w:rtl/>
          <w:lang w:val="en-US"/>
        </w:rPr>
        <w:t xml:space="preserve">הצעת חוק למניעת פגיעה במדינת ישראל באמצעות חרם, </w:t>
      </w:r>
      <w:proofErr w:type="spellStart"/>
      <w:r w:rsidRPr="008977D1">
        <w:rPr>
          <w:rFonts w:asciiTheme="minorBidi" w:hAnsiTheme="minorBidi" w:cs="Arial"/>
          <w:sz w:val="24"/>
          <w:szCs w:val="24"/>
          <w:rtl/>
          <w:lang w:val="en-US"/>
        </w:rPr>
        <w:t>התשע"א</w:t>
      </w:r>
      <w:proofErr w:type="spellEnd"/>
      <w:r w:rsidRPr="008977D1">
        <w:rPr>
          <w:rFonts w:asciiTheme="minorBidi" w:hAnsiTheme="minorBidi" w:cs="Arial"/>
          <w:sz w:val="24"/>
          <w:szCs w:val="24"/>
          <w:rtl/>
          <w:lang w:val="en-US"/>
        </w:rPr>
        <w:t>–2011</w:t>
      </w:r>
      <w:r>
        <w:rPr>
          <w:rFonts w:asciiTheme="minorBidi" w:hAnsiTheme="minorBidi" w:cs="Arial" w:hint="cs"/>
          <w:sz w:val="24"/>
          <w:szCs w:val="24"/>
          <w:rtl/>
          <w:lang w:val="en-US"/>
        </w:rPr>
        <w:t xml:space="preserve"> </w:t>
      </w:r>
    </w:p>
    <w:p w14:paraId="65147AAC" w14:textId="2E832797" w:rsidR="008977D1" w:rsidRDefault="0042408C" w:rsidP="00A11D99">
      <w:pPr>
        <w:bidi/>
        <w:ind w:firstLine="720"/>
        <w:rPr>
          <w:rFonts w:asciiTheme="minorBidi" w:hAnsiTheme="minorBidi" w:cs="Arial"/>
          <w:sz w:val="24"/>
          <w:szCs w:val="24"/>
          <w:rtl/>
          <w:lang w:val="en-US"/>
        </w:rPr>
      </w:pPr>
      <w:hyperlink r:id="rId10" w:history="1">
        <w:r w:rsidRPr="007F0832">
          <w:rPr>
            <w:rStyle w:val="Hyperlink"/>
            <w:rFonts w:asciiTheme="minorBidi" w:hAnsiTheme="minorBidi" w:cs="Arial"/>
            <w:sz w:val="24"/>
            <w:szCs w:val="24"/>
            <w:lang w:val="en-US"/>
          </w:rPr>
          <w:t>https://fs.knesset.gov.il/18/law/18_ls1_174858.pdf</w:t>
        </w:r>
      </w:hyperlink>
      <w:r w:rsidR="008977D1">
        <w:rPr>
          <w:rFonts w:asciiTheme="minorBidi" w:hAnsiTheme="minorBidi" w:cs="Arial"/>
          <w:sz w:val="24"/>
          <w:szCs w:val="24"/>
          <w:rtl/>
          <w:lang w:val="en-US"/>
        </w:rPr>
        <w:tab/>
      </w:r>
      <w:r w:rsidR="008977D1">
        <w:rPr>
          <w:rFonts w:asciiTheme="minorBidi" w:hAnsiTheme="minorBidi" w:cs="Arial"/>
          <w:sz w:val="24"/>
          <w:szCs w:val="24"/>
          <w:rtl/>
          <w:lang w:val="en-US"/>
        </w:rPr>
        <w:tab/>
      </w:r>
    </w:p>
    <w:p w14:paraId="4C29A79D" w14:textId="77777777" w:rsidR="00A11D99" w:rsidRDefault="00A11D99" w:rsidP="00A11D99">
      <w:pPr>
        <w:bidi/>
        <w:rPr>
          <w:rFonts w:asciiTheme="minorBidi" w:hAnsiTheme="minorBidi" w:cs="Arial"/>
          <w:sz w:val="24"/>
          <w:szCs w:val="24"/>
          <w:rtl/>
          <w:lang w:val="en-US"/>
        </w:rPr>
      </w:pPr>
      <w:r w:rsidRPr="00A11D99">
        <w:rPr>
          <w:rFonts w:asciiTheme="minorBidi" w:hAnsiTheme="minorBidi" w:cs="Arial"/>
          <w:i/>
          <w:iCs/>
          <w:sz w:val="24"/>
          <w:szCs w:val="24"/>
          <w:rtl/>
          <w:lang w:val="en-US"/>
        </w:rPr>
        <w:t>הצעות חוק פרטיות</w:t>
      </w:r>
      <w:r>
        <w:rPr>
          <w:rFonts w:asciiTheme="minorBidi" w:hAnsiTheme="minorBidi" w:cs="Arial" w:hint="cs"/>
          <w:sz w:val="24"/>
          <w:szCs w:val="24"/>
          <w:rtl/>
          <w:lang w:val="en-US"/>
        </w:rPr>
        <w:t xml:space="preserve">, </w:t>
      </w:r>
      <w:r w:rsidRPr="00A11D99">
        <w:rPr>
          <w:rFonts w:asciiTheme="minorBidi" w:hAnsiTheme="minorBidi" w:cs="Arial"/>
          <w:sz w:val="24"/>
          <w:szCs w:val="24"/>
          <w:rtl/>
          <w:lang w:val="en-US"/>
        </w:rPr>
        <w:t>ראיון עם ח"כ נעמי בלומנטל</w:t>
      </w:r>
      <w:r w:rsidRPr="00A11D99">
        <w:rPr>
          <w:rtl/>
        </w:rPr>
        <w:t xml:space="preserve"> </w:t>
      </w:r>
      <w:r w:rsidRPr="00A11D99">
        <w:rPr>
          <w:rFonts w:asciiTheme="minorBidi" w:hAnsiTheme="minorBidi" w:cs="Arial"/>
          <w:sz w:val="24"/>
          <w:szCs w:val="24"/>
          <w:rtl/>
          <w:lang w:val="en-US"/>
        </w:rPr>
        <w:t xml:space="preserve">פרלמנט | </w:t>
      </w:r>
      <w:proofErr w:type="spellStart"/>
      <w:r w:rsidRPr="00A11D99">
        <w:rPr>
          <w:rFonts w:asciiTheme="minorBidi" w:hAnsiTheme="minorBidi" w:cs="Arial"/>
          <w:sz w:val="24"/>
          <w:szCs w:val="24"/>
          <w:rtl/>
          <w:lang w:val="en-US"/>
        </w:rPr>
        <w:t>גליון</w:t>
      </w:r>
      <w:proofErr w:type="spellEnd"/>
      <w:r w:rsidRPr="00A11D99">
        <w:rPr>
          <w:rFonts w:asciiTheme="minorBidi" w:hAnsiTheme="minorBidi" w:cs="Arial"/>
          <w:sz w:val="24"/>
          <w:szCs w:val="24"/>
          <w:rtl/>
          <w:lang w:val="en-US"/>
        </w:rPr>
        <w:t xml:space="preserve"> 28</w:t>
      </w:r>
      <w:r>
        <w:rPr>
          <w:rFonts w:asciiTheme="minorBidi" w:hAnsiTheme="minorBidi" w:cs="Arial" w:hint="cs"/>
          <w:sz w:val="24"/>
          <w:szCs w:val="24"/>
          <w:rtl/>
          <w:lang w:val="en-US"/>
        </w:rPr>
        <w:t xml:space="preserve">, </w:t>
      </w:r>
      <w:r w:rsidRPr="00A11D99">
        <w:rPr>
          <w:rFonts w:asciiTheme="minorBidi" w:hAnsiTheme="minorBidi" w:cs="Arial"/>
          <w:sz w:val="24"/>
          <w:szCs w:val="24"/>
          <w:rtl/>
          <w:lang w:val="en-US"/>
        </w:rPr>
        <w:t>19 במאי 2000</w:t>
      </w:r>
      <w:r>
        <w:rPr>
          <w:rFonts w:asciiTheme="minorBidi" w:hAnsiTheme="minorBidi" w:cs="Arial" w:hint="cs"/>
          <w:sz w:val="24"/>
          <w:szCs w:val="24"/>
          <w:rtl/>
          <w:lang w:val="en-US"/>
        </w:rPr>
        <w:t xml:space="preserve">, </w:t>
      </w:r>
    </w:p>
    <w:p w14:paraId="78929009" w14:textId="52F89322" w:rsidR="00A11D99" w:rsidRPr="003863D8" w:rsidRDefault="00A7257B" w:rsidP="00A11D99">
      <w:pPr>
        <w:bidi/>
        <w:ind w:firstLine="720"/>
        <w:rPr>
          <w:rFonts w:asciiTheme="minorBidi" w:hAnsiTheme="minorBidi" w:cs="Arial" w:hint="cs"/>
          <w:sz w:val="24"/>
          <w:szCs w:val="24"/>
          <w:rtl/>
          <w:lang w:val="en-US"/>
        </w:rPr>
      </w:pPr>
      <w:hyperlink r:id="rId11" w:history="1">
        <w:r w:rsidRPr="007F0832">
          <w:rPr>
            <w:rStyle w:val="Hyperlink"/>
            <w:rFonts w:asciiTheme="minorBidi" w:hAnsiTheme="minorBidi" w:cs="Arial"/>
            <w:sz w:val="24"/>
            <w:szCs w:val="24"/>
            <w:lang w:val="en-US"/>
          </w:rPr>
          <w:t>https://www.idi.org.il/parliaments/11552/11558</w:t>
        </w:r>
      </w:hyperlink>
      <w:r w:rsidR="00A11D99">
        <w:rPr>
          <w:rFonts w:asciiTheme="minorBidi" w:hAnsiTheme="minorBidi" w:cs="Arial" w:hint="cs"/>
          <w:sz w:val="24"/>
          <w:szCs w:val="24"/>
          <w:rtl/>
          <w:lang w:val="en-US"/>
        </w:rPr>
        <w:t xml:space="preserve"> </w:t>
      </w:r>
    </w:p>
    <w:p w14:paraId="6ACEFC98" w14:textId="591E749F" w:rsidR="006D15FC" w:rsidRDefault="006D15FC" w:rsidP="006D15FC">
      <w:pPr>
        <w:bidi/>
        <w:jc w:val="both"/>
        <w:rPr>
          <w:rFonts w:asciiTheme="minorBidi" w:hAnsiTheme="minorBidi" w:cs="Arial"/>
          <w:sz w:val="24"/>
          <w:szCs w:val="24"/>
          <w:rtl/>
        </w:rPr>
      </w:pPr>
      <w:r w:rsidRPr="006D15FC">
        <w:rPr>
          <w:rFonts w:asciiTheme="minorBidi" w:hAnsiTheme="minorBidi" w:cs="Arial"/>
          <w:sz w:val="24"/>
          <w:szCs w:val="24"/>
          <w:rtl/>
        </w:rPr>
        <w:t>ועדת החוקה, חוק ומשפט</w:t>
      </w:r>
      <w:r>
        <w:rPr>
          <w:rFonts w:asciiTheme="minorBidi" w:hAnsiTheme="minorBidi" w:cs="Arial" w:hint="cs"/>
          <w:sz w:val="24"/>
          <w:szCs w:val="24"/>
          <w:rtl/>
        </w:rPr>
        <w:t xml:space="preserve">, </w:t>
      </w:r>
      <w:r w:rsidRPr="006D15FC">
        <w:rPr>
          <w:rFonts w:asciiTheme="minorBidi" w:hAnsiTheme="minorBidi" w:cs="Arial"/>
          <w:sz w:val="24"/>
          <w:szCs w:val="24"/>
          <w:rtl/>
        </w:rPr>
        <w:t>פרוטוקול מס' 342</w:t>
      </w:r>
      <w:r>
        <w:rPr>
          <w:rFonts w:asciiTheme="minorBidi" w:hAnsiTheme="minorBidi" w:hint="cs"/>
          <w:sz w:val="24"/>
          <w:szCs w:val="24"/>
          <w:rtl/>
        </w:rPr>
        <w:t>, (</w:t>
      </w:r>
      <w:r w:rsidRPr="006D15FC">
        <w:rPr>
          <w:rFonts w:asciiTheme="minorBidi" w:hAnsiTheme="minorBidi" w:cs="Arial"/>
          <w:sz w:val="24"/>
          <w:szCs w:val="24"/>
          <w:rtl/>
        </w:rPr>
        <w:t>15 בפברואר 2011)</w:t>
      </w:r>
      <w:r w:rsidR="00644A83">
        <w:rPr>
          <w:rFonts w:asciiTheme="minorBidi" w:hAnsiTheme="minorBidi" w:cs="Arial" w:hint="cs"/>
          <w:sz w:val="24"/>
          <w:szCs w:val="24"/>
          <w:rtl/>
        </w:rPr>
        <w:t>.</w:t>
      </w:r>
    </w:p>
    <w:p w14:paraId="2FDA89F6" w14:textId="7C2CBA72" w:rsidR="009E7A87" w:rsidRDefault="003F0235" w:rsidP="003F0235">
      <w:pPr>
        <w:bidi/>
        <w:rPr>
          <w:rFonts w:asciiTheme="minorBidi" w:hAnsiTheme="minorBidi" w:cs="Arial"/>
          <w:sz w:val="24"/>
          <w:szCs w:val="24"/>
          <w:rtl/>
        </w:rPr>
      </w:pPr>
      <w:r w:rsidRPr="003F0235">
        <w:rPr>
          <w:rFonts w:asciiTheme="minorBidi" w:hAnsiTheme="minorBidi" w:cs="Arial"/>
          <w:sz w:val="24"/>
          <w:szCs w:val="24"/>
          <w:rtl/>
        </w:rPr>
        <w:t>ועדת הפנים והגנת הסביבה</w:t>
      </w:r>
      <w:r>
        <w:rPr>
          <w:rFonts w:asciiTheme="minorBidi" w:hAnsiTheme="minorBidi" w:cs="Arial" w:hint="cs"/>
          <w:sz w:val="24"/>
          <w:szCs w:val="24"/>
          <w:rtl/>
        </w:rPr>
        <w:t xml:space="preserve">, </w:t>
      </w:r>
      <w:r w:rsidRPr="003F0235">
        <w:rPr>
          <w:rFonts w:asciiTheme="minorBidi" w:hAnsiTheme="minorBidi" w:cs="Arial"/>
          <w:sz w:val="24"/>
          <w:szCs w:val="24"/>
          <w:rtl/>
        </w:rPr>
        <w:t>פרוטוקול מס' 334</w:t>
      </w:r>
      <w:r>
        <w:rPr>
          <w:rFonts w:asciiTheme="minorBidi" w:hAnsiTheme="minorBidi" w:cs="Arial" w:hint="cs"/>
          <w:sz w:val="24"/>
          <w:szCs w:val="24"/>
          <w:rtl/>
        </w:rPr>
        <w:t>,</w:t>
      </w:r>
      <w:r w:rsidRPr="003F0235">
        <w:rPr>
          <w:rFonts w:asciiTheme="minorBidi" w:hAnsiTheme="minorBidi" w:cs="Arial"/>
          <w:sz w:val="24"/>
          <w:szCs w:val="24"/>
          <w:rtl/>
        </w:rPr>
        <w:t xml:space="preserve"> 11 בינואר 2017</w:t>
      </w:r>
      <w:r>
        <w:rPr>
          <w:rFonts w:asciiTheme="minorBidi" w:hAnsiTheme="minorBidi" w:cs="Arial" w:hint="cs"/>
          <w:sz w:val="24"/>
          <w:szCs w:val="24"/>
          <w:rtl/>
        </w:rPr>
        <w:t xml:space="preserve">, </w:t>
      </w:r>
      <w:r w:rsidR="009E7A87" w:rsidRPr="009E7A87">
        <w:rPr>
          <w:rFonts w:asciiTheme="minorBidi" w:hAnsiTheme="minorBidi" w:cs="Arial"/>
          <w:sz w:val="24"/>
          <w:szCs w:val="24"/>
          <w:rtl/>
        </w:rPr>
        <w:t>ירושלים.</w:t>
      </w:r>
    </w:p>
    <w:p w14:paraId="2BFB24F9" w14:textId="3E8BE091" w:rsidR="00A94C70" w:rsidRDefault="00A94C70" w:rsidP="00D83510">
      <w:pPr>
        <w:bidi/>
        <w:rPr>
          <w:rFonts w:asciiTheme="minorBidi" w:hAnsiTheme="minorBidi" w:cs="Arial"/>
          <w:sz w:val="24"/>
          <w:szCs w:val="24"/>
          <w:rtl/>
        </w:rPr>
      </w:pPr>
      <w:r w:rsidRPr="00A94C70">
        <w:rPr>
          <w:rFonts w:asciiTheme="minorBidi" w:hAnsiTheme="minorBidi" w:cs="Arial"/>
          <w:sz w:val="24"/>
          <w:szCs w:val="24"/>
          <w:rtl/>
        </w:rPr>
        <w:t>חוק העונשין, תשל"ז-1977</w:t>
      </w:r>
    </w:p>
    <w:p w14:paraId="37FD9F69" w14:textId="1B8D8D39" w:rsidR="00CB3011" w:rsidRDefault="00CB3011" w:rsidP="00CB3011">
      <w:pPr>
        <w:bidi/>
        <w:rPr>
          <w:rFonts w:asciiTheme="minorBidi" w:hAnsiTheme="minorBidi" w:cs="Arial"/>
          <w:sz w:val="24"/>
          <w:szCs w:val="24"/>
          <w:rtl/>
        </w:rPr>
      </w:pPr>
      <w:r w:rsidRPr="00CB3011">
        <w:rPr>
          <w:rFonts w:asciiTheme="minorBidi" w:hAnsiTheme="minorBidi" w:cs="Arial"/>
          <w:sz w:val="24"/>
          <w:szCs w:val="24"/>
          <w:rtl/>
        </w:rPr>
        <w:t>חוק ייסוד הממשלה</w:t>
      </w:r>
    </w:p>
    <w:p w14:paraId="206F948F" w14:textId="2DE922D3" w:rsidR="00730595" w:rsidRDefault="00730595" w:rsidP="00730595">
      <w:pPr>
        <w:bidi/>
        <w:rPr>
          <w:rFonts w:asciiTheme="minorBidi" w:hAnsiTheme="minorBidi" w:cs="Arial"/>
          <w:sz w:val="24"/>
          <w:szCs w:val="24"/>
          <w:rtl/>
        </w:rPr>
      </w:pPr>
      <w:r w:rsidRPr="00730595">
        <w:rPr>
          <w:rFonts w:asciiTheme="minorBidi" w:hAnsiTheme="minorBidi" w:cs="Arial"/>
          <w:sz w:val="24"/>
          <w:szCs w:val="24"/>
          <w:rtl/>
        </w:rPr>
        <w:t>חוק למניעת פגיעה במדינת ישראל באמצעות חרם, תשע"א-2011</w:t>
      </w:r>
    </w:p>
    <w:p w14:paraId="26157DF4" w14:textId="77777777" w:rsidR="00595673" w:rsidRDefault="00595673" w:rsidP="00595673">
      <w:pPr>
        <w:bidi/>
        <w:jc w:val="both"/>
        <w:rPr>
          <w:rFonts w:asciiTheme="minorBidi" w:hAnsiTheme="minorBidi" w:cs="Arial"/>
          <w:sz w:val="24"/>
          <w:szCs w:val="24"/>
          <w:rtl/>
          <w:lang w:val="en-US"/>
        </w:rPr>
      </w:pPr>
      <w:r>
        <w:rPr>
          <w:rFonts w:asciiTheme="minorBidi" w:hAnsiTheme="minorBidi" w:cs="Arial" w:hint="cs"/>
          <w:sz w:val="24"/>
          <w:szCs w:val="24"/>
          <w:rtl/>
          <w:lang w:val="en-US"/>
        </w:rPr>
        <w:t xml:space="preserve">חשין, מ' (2004). </w:t>
      </w:r>
      <w:r w:rsidRPr="001B1786">
        <w:rPr>
          <w:rFonts w:asciiTheme="minorBidi" w:hAnsiTheme="minorBidi" w:cs="Arial" w:hint="cs"/>
          <w:sz w:val="24"/>
          <w:szCs w:val="24"/>
          <w:rtl/>
          <w:lang w:val="en-US"/>
        </w:rPr>
        <w:t>אמון</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הציבור</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בבית</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המשפט</w:t>
      </w:r>
      <w:r w:rsidRPr="001B1786">
        <w:rPr>
          <w:rFonts w:asciiTheme="minorBidi" w:hAnsiTheme="minorBidi" w:cs="Arial"/>
          <w:sz w:val="24"/>
          <w:szCs w:val="24"/>
          <w:rtl/>
          <w:lang w:val="en-US"/>
        </w:rPr>
        <w:t xml:space="preserve"> - </w:t>
      </w:r>
      <w:r w:rsidRPr="001B1786">
        <w:rPr>
          <w:rFonts w:asciiTheme="minorBidi" w:hAnsiTheme="minorBidi" w:cs="Arial" w:hint="cs"/>
          <w:sz w:val="24"/>
          <w:szCs w:val="24"/>
          <w:rtl/>
          <w:lang w:val="en-US"/>
        </w:rPr>
        <w:t>תגובה</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למאמרו</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של</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השופט</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חיים</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כהן</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ז</w:t>
      </w:r>
      <w:r w:rsidRPr="001B1786">
        <w:rPr>
          <w:rFonts w:asciiTheme="minorBidi" w:hAnsiTheme="minorBidi" w:cs="Arial"/>
          <w:sz w:val="24"/>
          <w:szCs w:val="24"/>
          <w:rtl/>
          <w:lang w:val="en-US"/>
        </w:rPr>
        <w:t>"</w:t>
      </w:r>
      <w:r w:rsidRPr="001B1786">
        <w:rPr>
          <w:rFonts w:asciiTheme="minorBidi" w:hAnsiTheme="minorBidi" w:cs="Arial" w:hint="cs"/>
          <w:sz w:val="24"/>
          <w:szCs w:val="24"/>
          <w:rtl/>
          <w:lang w:val="en-US"/>
        </w:rPr>
        <w:t>ל</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ולהרהורי</w:t>
      </w:r>
      <w:r w:rsidRPr="001B1786">
        <w:rPr>
          <w:rFonts w:asciiTheme="minorBidi" w:hAnsiTheme="minorBidi" w:cs="Arial"/>
          <w:sz w:val="24"/>
          <w:szCs w:val="24"/>
          <w:rtl/>
          <w:lang w:val="en-US"/>
        </w:rPr>
        <w:t xml:space="preserve"> </w:t>
      </w:r>
    </w:p>
    <w:p w14:paraId="63E9B784" w14:textId="00E8E8BF" w:rsidR="00595673" w:rsidRPr="00595673" w:rsidRDefault="00595673" w:rsidP="00595673">
      <w:pPr>
        <w:bidi/>
        <w:ind w:firstLine="720"/>
        <w:jc w:val="both"/>
        <w:rPr>
          <w:rFonts w:asciiTheme="minorBidi" w:hAnsiTheme="minorBidi" w:cs="Arial"/>
          <w:sz w:val="24"/>
          <w:szCs w:val="24"/>
          <w:lang w:val="en-US"/>
        </w:rPr>
      </w:pPr>
      <w:r w:rsidRPr="001B1786">
        <w:rPr>
          <w:rFonts w:asciiTheme="minorBidi" w:hAnsiTheme="minorBidi" w:cs="Arial" w:hint="cs"/>
          <w:sz w:val="24"/>
          <w:szCs w:val="24"/>
          <w:rtl/>
          <w:lang w:val="en-US"/>
        </w:rPr>
        <w:t>הכפירה</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שלו</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במושג</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אמון</w:t>
      </w:r>
      <w:r w:rsidRPr="001B1786">
        <w:rPr>
          <w:rFonts w:asciiTheme="minorBidi" w:hAnsiTheme="minorBidi" w:cs="Arial"/>
          <w:sz w:val="24"/>
          <w:szCs w:val="24"/>
          <w:rtl/>
          <w:lang w:val="en-US"/>
        </w:rPr>
        <w:t xml:space="preserve"> </w:t>
      </w:r>
      <w:r w:rsidRPr="001B1786">
        <w:rPr>
          <w:rFonts w:asciiTheme="minorBidi" w:hAnsiTheme="minorBidi" w:cs="Arial" w:hint="cs"/>
          <w:sz w:val="24"/>
          <w:szCs w:val="24"/>
          <w:rtl/>
          <w:lang w:val="en-US"/>
        </w:rPr>
        <w:t>הציבור</w:t>
      </w:r>
      <w:r>
        <w:rPr>
          <w:rFonts w:asciiTheme="minorBidi" w:hAnsiTheme="minorBidi" w:cs="Arial" w:hint="cs"/>
          <w:sz w:val="24"/>
          <w:szCs w:val="24"/>
          <w:rtl/>
          <w:lang w:val="en-US"/>
        </w:rPr>
        <w:t xml:space="preserve">, </w:t>
      </w:r>
      <w:r w:rsidRPr="001B1786">
        <w:rPr>
          <w:rFonts w:asciiTheme="minorBidi" w:hAnsiTheme="minorBidi" w:cs="Arial" w:hint="cs"/>
          <w:i/>
          <w:iCs/>
          <w:sz w:val="24"/>
          <w:szCs w:val="24"/>
          <w:rtl/>
          <w:lang w:val="en-US"/>
        </w:rPr>
        <w:t>המשפט</w:t>
      </w:r>
      <w:r w:rsidRPr="001B1786">
        <w:rPr>
          <w:rFonts w:asciiTheme="minorBidi" w:hAnsiTheme="minorBidi" w:cs="Arial"/>
          <w:i/>
          <w:iCs/>
          <w:sz w:val="24"/>
          <w:szCs w:val="24"/>
          <w:rtl/>
          <w:lang w:val="en-US"/>
        </w:rPr>
        <w:t xml:space="preserve"> </w:t>
      </w:r>
      <w:r w:rsidRPr="001B1786">
        <w:rPr>
          <w:rFonts w:asciiTheme="minorBidi" w:hAnsiTheme="minorBidi" w:cs="Arial" w:hint="cs"/>
          <w:i/>
          <w:iCs/>
          <w:sz w:val="24"/>
          <w:szCs w:val="24"/>
          <w:rtl/>
          <w:lang w:val="en-US"/>
        </w:rPr>
        <w:t>כתב</w:t>
      </w:r>
      <w:r w:rsidRPr="001B1786">
        <w:rPr>
          <w:rFonts w:asciiTheme="minorBidi" w:hAnsiTheme="minorBidi" w:cs="Arial"/>
          <w:i/>
          <w:iCs/>
          <w:sz w:val="24"/>
          <w:szCs w:val="24"/>
          <w:rtl/>
          <w:lang w:val="en-US"/>
        </w:rPr>
        <w:t xml:space="preserve"> </w:t>
      </w:r>
      <w:r w:rsidRPr="001B1786">
        <w:rPr>
          <w:rFonts w:asciiTheme="minorBidi" w:hAnsiTheme="minorBidi" w:cs="Arial" w:hint="cs"/>
          <w:i/>
          <w:iCs/>
          <w:sz w:val="24"/>
          <w:szCs w:val="24"/>
          <w:rtl/>
          <w:lang w:val="en-US"/>
        </w:rPr>
        <w:t>עת</w:t>
      </w:r>
      <w:r w:rsidRPr="001B1786">
        <w:rPr>
          <w:rFonts w:asciiTheme="minorBidi" w:hAnsiTheme="minorBidi" w:cs="Arial"/>
          <w:i/>
          <w:iCs/>
          <w:sz w:val="24"/>
          <w:szCs w:val="24"/>
          <w:rtl/>
          <w:lang w:val="en-US"/>
        </w:rPr>
        <w:t xml:space="preserve"> </w:t>
      </w:r>
      <w:r w:rsidRPr="001B1786">
        <w:rPr>
          <w:rFonts w:asciiTheme="minorBidi" w:hAnsiTheme="minorBidi" w:cs="Arial" w:hint="cs"/>
          <w:i/>
          <w:iCs/>
          <w:sz w:val="24"/>
          <w:szCs w:val="24"/>
          <w:rtl/>
          <w:lang w:val="en-US"/>
        </w:rPr>
        <w:t>לענייני</w:t>
      </w:r>
      <w:r w:rsidRPr="001B1786">
        <w:rPr>
          <w:rFonts w:asciiTheme="minorBidi" w:hAnsiTheme="minorBidi" w:cs="Arial"/>
          <w:i/>
          <w:iCs/>
          <w:sz w:val="24"/>
          <w:szCs w:val="24"/>
          <w:rtl/>
          <w:lang w:val="en-US"/>
        </w:rPr>
        <w:t xml:space="preserve"> </w:t>
      </w:r>
      <w:r w:rsidRPr="001B1786">
        <w:rPr>
          <w:rFonts w:asciiTheme="minorBidi" w:hAnsiTheme="minorBidi" w:cs="Arial" w:hint="cs"/>
          <w:i/>
          <w:iCs/>
          <w:sz w:val="24"/>
          <w:szCs w:val="24"/>
          <w:rtl/>
          <w:lang w:val="en-US"/>
        </w:rPr>
        <w:t>משפט</w:t>
      </w:r>
      <w:r w:rsidRPr="001B1786">
        <w:rPr>
          <w:rFonts w:asciiTheme="minorBidi" w:hAnsiTheme="minorBidi" w:cs="Arial"/>
          <w:i/>
          <w:iCs/>
          <w:sz w:val="24"/>
          <w:szCs w:val="24"/>
          <w:rtl/>
          <w:lang w:val="en-US"/>
        </w:rPr>
        <w:t xml:space="preserve"> (</w:t>
      </w:r>
      <w:r w:rsidRPr="001B1786">
        <w:rPr>
          <w:rFonts w:asciiTheme="minorBidi" w:hAnsiTheme="minorBidi" w:cs="Arial" w:hint="cs"/>
          <w:i/>
          <w:iCs/>
          <w:sz w:val="24"/>
          <w:szCs w:val="24"/>
          <w:rtl/>
          <w:lang w:val="en-US"/>
        </w:rPr>
        <w:t>שנתון</w:t>
      </w:r>
      <w:r w:rsidRPr="001B1786">
        <w:rPr>
          <w:rFonts w:asciiTheme="minorBidi" w:hAnsiTheme="minorBidi" w:cs="Arial"/>
          <w:i/>
          <w:iCs/>
          <w:sz w:val="24"/>
          <w:szCs w:val="24"/>
          <w:rtl/>
          <w:lang w:val="en-US"/>
        </w:rPr>
        <w:t>) , 9: 491-500</w:t>
      </w:r>
      <w:r w:rsidRPr="001B1786">
        <w:rPr>
          <w:rFonts w:asciiTheme="minorBidi" w:hAnsiTheme="minorBidi" w:cs="Arial" w:hint="cs"/>
          <w:i/>
          <w:iCs/>
          <w:sz w:val="24"/>
          <w:szCs w:val="24"/>
          <w:rtl/>
          <w:lang w:val="en-US"/>
        </w:rPr>
        <w:t>.</w:t>
      </w:r>
      <w:r>
        <w:rPr>
          <w:rFonts w:asciiTheme="minorBidi" w:hAnsiTheme="minorBidi" w:cs="Arial" w:hint="cs"/>
          <w:sz w:val="24"/>
          <w:szCs w:val="24"/>
          <w:rtl/>
          <w:lang w:val="en-US"/>
        </w:rPr>
        <w:t xml:space="preserve"> </w:t>
      </w:r>
    </w:p>
    <w:p w14:paraId="17D95491" w14:textId="43CA7812" w:rsidR="00CB3011" w:rsidRPr="00CB3011" w:rsidRDefault="00CB3011" w:rsidP="00CB3011">
      <w:pPr>
        <w:bidi/>
        <w:rPr>
          <w:rFonts w:asciiTheme="minorBidi" w:hAnsiTheme="minorBidi" w:cs="Arial"/>
          <w:sz w:val="24"/>
          <w:szCs w:val="24"/>
        </w:rPr>
      </w:pPr>
      <w:r w:rsidRPr="00CB3011">
        <w:rPr>
          <w:rFonts w:asciiTheme="minorBidi" w:hAnsiTheme="minorBidi" w:cs="Arial"/>
          <w:sz w:val="24"/>
          <w:szCs w:val="24"/>
          <w:rtl/>
        </w:rPr>
        <w:t>טיוטת חוק-יסוד: הממשלה )תיקון מס' ...( )ביטול המגבלה על מספר השרים וסגני השרים</w:t>
      </w:r>
      <w:r w:rsidR="002A7454">
        <w:rPr>
          <w:rFonts w:asciiTheme="minorBidi" w:hAnsiTheme="minorBidi" w:cs="Arial" w:hint="cs"/>
          <w:sz w:val="24"/>
          <w:szCs w:val="24"/>
          <w:rtl/>
        </w:rPr>
        <w:t>.</w:t>
      </w:r>
    </w:p>
    <w:p w14:paraId="63808276" w14:textId="17D83E4A" w:rsidR="00CB3011" w:rsidRDefault="008C6C11" w:rsidP="00DA3E23">
      <w:pPr>
        <w:bidi/>
        <w:ind w:left="720"/>
        <w:rPr>
          <w:rFonts w:asciiTheme="minorBidi" w:hAnsiTheme="minorBidi" w:cs="Arial"/>
          <w:sz w:val="24"/>
          <w:szCs w:val="24"/>
          <w:rtl/>
        </w:rPr>
      </w:pPr>
      <w:hyperlink r:id="rId12" w:history="1">
        <w:r w:rsidRPr="007F0832">
          <w:rPr>
            <w:rStyle w:val="Hyperlink"/>
            <w:rFonts w:asciiTheme="minorBidi" w:hAnsiTheme="minorBidi" w:cs="Arial"/>
            <w:sz w:val="24"/>
            <w:szCs w:val="24"/>
          </w:rPr>
          <w:t>https://www.gov.il/BlobFolder/reports/seder_gov160519/he/Seder_Gov_n750.pdf</w:t>
        </w:r>
      </w:hyperlink>
      <w:r w:rsidR="00DA3E23">
        <w:rPr>
          <w:rFonts w:asciiTheme="minorBidi" w:hAnsiTheme="minorBidi" w:cs="Arial"/>
          <w:sz w:val="24"/>
          <w:szCs w:val="24"/>
          <w:rtl/>
        </w:rPr>
        <w:tab/>
      </w:r>
      <w:r w:rsidR="00CB3011">
        <w:rPr>
          <w:rFonts w:asciiTheme="minorBidi" w:hAnsiTheme="minorBidi" w:cs="Arial" w:hint="cs"/>
          <w:sz w:val="24"/>
          <w:szCs w:val="24"/>
          <w:rtl/>
        </w:rPr>
        <w:t xml:space="preserve"> </w:t>
      </w:r>
      <w:r w:rsidR="00CB3011" w:rsidRPr="00CB3011">
        <w:rPr>
          <w:rFonts w:asciiTheme="minorBidi" w:hAnsiTheme="minorBidi" w:cs="Arial"/>
          <w:sz w:val="24"/>
          <w:szCs w:val="24"/>
          <w:rtl/>
        </w:rPr>
        <w:t xml:space="preserve"> </w:t>
      </w:r>
      <w:r w:rsidR="00CB3011">
        <w:rPr>
          <w:rFonts w:asciiTheme="minorBidi" w:hAnsiTheme="minorBidi" w:cs="Arial" w:hint="cs"/>
          <w:sz w:val="24"/>
          <w:szCs w:val="24"/>
          <w:rtl/>
        </w:rPr>
        <w:t xml:space="preserve"> </w:t>
      </w:r>
    </w:p>
    <w:p w14:paraId="7F47AFB5" w14:textId="4B06EB5F" w:rsidR="00D83510" w:rsidRDefault="00D83510" w:rsidP="00CB3011">
      <w:pPr>
        <w:bidi/>
        <w:rPr>
          <w:rFonts w:asciiTheme="minorBidi" w:hAnsiTheme="minorBidi" w:cs="Arial"/>
          <w:sz w:val="24"/>
          <w:szCs w:val="24"/>
          <w:rtl/>
        </w:rPr>
      </w:pPr>
      <w:r w:rsidRPr="00D83510">
        <w:rPr>
          <w:rFonts w:asciiTheme="minorBidi" w:hAnsiTheme="minorBidi" w:cs="Arial"/>
          <w:sz w:val="24"/>
          <w:szCs w:val="24"/>
          <w:rtl/>
        </w:rPr>
        <w:t>חוק למניעת פגיעה במדינת ישראל באמצעות חרם, התשע"א-2011</w:t>
      </w:r>
    </w:p>
    <w:p w14:paraId="026F369F" w14:textId="171C32EE" w:rsidR="00644A83" w:rsidRPr="00644A83" w:rsidRDefault="00644A83" w:rsidP="009E7A87">
      <w:pPr>
        <w:bidi/>
        <w:jc w:val="both"/>
        <w:rPr>
          <w:rFonts w:asciiTheme="minorBidi" w:hAnsiTheme="minorBidi" w:cs="Arial"/>
          <w:sz w:val="24"/>
          <w:szCs w:val="24"/>
          <w:rtl/>
        </w:rPr>
      </w:pPr>
      <w:r w:rsidRPr="00644A83">
        <w:rPr>
          <w:rFonts w:asciiTheme="minorBidi" w:hAnsiTheme="minorBidi" w:cs="Arial"/>
          <w:sz w:val="24"/>
          <w:szCs w:val="24"/>
          <w:rtl/>
        </w:rPr>
        <w:t>כנסת 20, פרוטוקול ישיבה 192, 16 בינואר 2017, ירושלים</w:t>
      </w:r>
      <w:r w:rsidRPr="00644A83">
        <w:rPr>
          <w:rFonts w:asciiTheme="minorBidi" w:hAnsiTheme="minorBidi" w:cs="Arial" w:hint="cs"/>
          <w:sz w:val="24"/>
          <w:szCs w:val="24"/>
          <w:rtl/>
        </w:rPr>
        <w:t>.</w:t>
      </w:r>
    </w:p>
    <w:p w14:paraId="2151CC92" w14:textId="1D947031" w:rsidR="002C3720" w:rsidRDefault="002C3720" w:rsidP="00644A83">
      <w:pPr>
        <w:bidi/>
        <w:jc w:val="both"/>
        <w:rPr>
          <w:rFonts w:asciiTheme="minorBidi" w:hAnsiTheme="minorBidi" w:cs="Arial"/>
          <w:sz w:val="24"/>
          <w:szCs w:val="24"/>
          <w:rtl/>
        </w:rPr>
      </w:pPr>
      <w:r w:rsidRPr="002C3720">
        <w:rPr>
          <w:rFonts w:asciiTheme="minorBidi" w:hAnsiTheme="minorBidi" w:cs="Arial"/>
          <w:sz w:val="24"/>
          <w:szCs w:val="24"/>
          <w:rtl/>
        </w:rPr>
        <w:t xml:space="preserve">כנסת 20, פרוטוקול ישיבה </w:t>
      </w:r>
      <w:r>
        <w:rPr>
          <w:rFonts w:asciiTheme="minorBidi" w:hAnsiTheme="minorBidi" w:cs="Arial" w:hint="cs"/>
          <w:sz w:val="24"/>
          <w:szCs w:val="24"/>
          <w:rtl/>
        </w:rPr>
        <w:t>164</w:t>
      </w:r>
      <w:r w:rsidRPr="002C3720">
        <w:rPr>
          <w:rFonts w:asciiTheme="minorBidi" w:hAnsiTheme="minorBidi" w:cs="Arial"/>
          <w:sz w:val="24"/>
          <w:szCs w:val="24"/>
          <w:rtl/>
        </w:rPr>
        <w:t>, 14 נובמבר 2016, ירושלים.</w:t>
      </w:r>
    </w:p>
    <w:p w14:paraId="156994E5" w14:textId="29359493" w:rsidR="00644A83" w:rsidRPr="00590587" w:rsidRDefault="00644A83" w:rsidP="00590587">
      <w:pPr>
        <w:bidi/>
        <w:jc w:val="both"/>
        <w:rPr>
          <w:rFonts w:asciiTheme="minorBidi" w:hAnsiTheme="minorBidi" w:cs="Arial"/>
          <w:sz w:val="24"/>
          <w:szCs w:val="24"/>
          <w:rtl/>
        </w:rPr>
      </w:pPr>
      <w:r w:rsidRPr="00644A83">
        <w:rPr>
          <w:rFonts w:asciiTheme="minorBidi" w:hAnsiTheme="minorBidi" w:cs="Arial" w:hint="cs"/>
          <w:sz w:val="24"/>
          <w:szCs w:val="24"/>
          <w:rtl/>
        </w:rPr>
        <w:lastRenderedPageBreak/>
        <w:t xml:space="preserve">כנסת 20, פרוטוקול </w:t>
      </w:r>
      <w:r w:rsidRPr="00644A83">
        <w:rPr>
          <w:rFonts w:asciiTheme="minorBidi" w:hAnsiTheme="minorBidi" w:cs="Arial"/>
          <w:sz w:val="24"/>
          <w:szCs w:val="24"/>
          <w:rtl/>
        </w:rPr>
        <w:t xml:space="preserve">ישיבה </w:t>
      </w:r>
      <w:r w:rsidRPr="00644A83">
        <w:rPr>
          <w:rFonts w:asciiTheme="minorBidi" w:hAnsiTheme="minorBidi" w:cs="Arial" w:hint="cs"/>
          <w:sz w:val="24"/>
          <w:szCs w:val="24"/>
          <w:rtl/>
        </w:rPr>
        <w:t>213,</w:t>
      </w:r>
      <w:r w:rsidRPr="00644A83">
        <w:rPr>
          <w:rFonts w:asciiTheme="minorBidi" w:hAnsiTheme="minorBidi" w:cs="Arial"/>
          <w:sz w:val="24"/>
          <w:szCs w:val="24"/>
          <w:rtl/>
        </w:rPr>
        <w:t xml:space="preserve"> 6 במרס 2017</w:t>
      </w:r>
      <w:r w:rsidRPr="00644A83">
        <w:rPr>
          <w:rFonts w:asciiTheme="minorBidi" w:hAnsiTheme="minorBidi" w:cs="Arial" w:hint="cs"/>
          <w:sz w:val="24"/>
          <w:szCs w:val="24"/>
          <w:rtl/>
        </w:rPr>
        <w:t xml:space="preserve">, ירושלים. </w:t>
      </w:r>
    </w:p>
    <w:p w14:paraId="2C05CED7" w14:textId="5CB39B8A" w:rsidR="007F5565" w:rsidRDefault="007F5565" w:rsidP="007F5565">
      <w:pPr>
        <w:bidi/>
        <w:jc w:val="both"/>
        <w:rPr>
          <w:rFonts w:asciiTheme="minorBidi" w:hAnsiTheme="minorBidi"/>
          <w:sz w:val="24"/>
          <w:szCs w:val="24"/>
          <w:rtl/>
        </w:rPr>
      </w:pPr>
      <w:r w:rsidRPr="007F5565">
        <w:rPr>
          <w:rFonts w:asciiTheme="minorBidi" w:hAnsiTheme="minorBidi" w:hint="cs"/>
          <w:sz w:val="24"/>
          <w:szCs w:val="24"/>
          <w:rtl/>
        </w:rPr>
        <w:t xml:space="preserve">להב פ' [2018],  </w:t>
      </w:r>
      <w:r w:rsidRPr="007F5565">
        <w:rPr>
          <w:rFonts w:asciiTheme="minorBidi" w:hAnsiTheme="minorBidi" w:hint="cs"/>
          <w:i/>
          <w:iCs/>
          <w:sz w:val="24"/>
          <w:szCs w:val="24"/>
          <w:rtl/>
        </w:rPr>
        <w:t>על חופש הביטוי בפסיקת בית המשפט העליון</w:t>
      </w:r>
      <w:r w:rsidRPr="007F5565">
        <w:rPr>
          <w:rFonts w:asciiTheme="minorBidi" w:hAnsiTheme="minorBidi" w:hint="cs"/>
          <w:sz w:val="24"/>
          <w:szCs w:val="24"/>
          <w:rtl/>
        </w:rPr>
        <w:t>, כתב העת משפטים, ירושלים</w:t>
      </w:r>
    </w:p>
    <w:p w14:paraId="20218536" w14:textId="77777777" w:rsidR="00CB3011" w:rsidRDefault="00CB3011" w:rsidP="00CB3011">
      <w:pPr>
        <w:bidi/>
        <w:rPr>
          <w:rFonts w:asciiTheme="minorBidi" w:hAnsiTheme="minorBidi" w:cs="Arial"/>
          <w:sz w:val="24"/>
          <w:szCs w:val="24"/>
          <w:rtl/>
        </w:rPr>
      </w:pPr>
      <w:r w:rsidRPr="00CB3011">
        <w:rPr>
          <w:rFonts w:asciiTheme="minorBidi" w:hAnsiTheme="minorBidi" w:cs="Arial"/>
          <w:sz w:val="24"/>
          <w:szCs w:val="24"/>
          <w:rtl/>
        </w:rPr>
        <w:t>נוהל הטיפול בעוברים במעברי הגבול הבינלאומיים של ישראל</w:t>
      </w:r>
      <w:r>
        <w:rPr>
          <w:rFonts w:asciiTheme="minorBidi" w:hAnsiTheme="minorBidi" w:hint="cs"/>
          <w:sz w:val="24"/>
          <w:szCs w:val="24"/>
          <w:rtl/>
        </w:rPr>
        <w:t xml:space="preserve"> </w:t>
      </w:r>
      <w:r w:rsidRPr="00CB3011">
        <w:rPr>
          <w:rFonts w:asciiTheme="minorBidi" w:hAnsiTheme="minorBidi" w:cs="Arial"/>
          <w:sz w:val="24"/>
          <w:szCs w:val="24"/>
          <w:rtl/>
        </w:rPr>
        <w:t>מספר  6.4.0010</w:t>
      </w:r>
      <w:r>
        <w:rPr>
          <w:rFonts w:asciiTheme="minorBidi" w:hAnsiTheme="minorBidi" w:cs="Arial" w:hint="cs"/>
          <w:sz w:val="24"/>
          <w:szCs w:val="24"/>
          <w:rtl/>
        </w:rPr>
        <w:t xml:space="preserve"> נדלה מאתר </w:t>
      </w:r>
    </w:p>
    <w:p w14:paraId="7162D745" w14:textId="582EAF53" w:rsidR="00CB3011" w:rsidRDefault="00CB3011" w:rsidP="00CB3011">
      <w:pPr>
        <w:bidi/>
        <w:ind w:firstLine="720"/>
        <w:rPr>
          <w:rFonts w:asciiTheme="minorBidi" w:hAnsiTheme="minorBidi" w:cs="Arial"/>
          <w:sz w:val="24"/>
          <w:szCs w:val="24"/>
          <w:rtl/>
        </w:rPr>
      </w:pPr>
      <w:hyperlink r:id="rId13" w:history="1">
        <w:r w:rsidRPr="007F0832">
          <w:rPr>
            <w:rStyle w:val="Hyperlink"/>
            <w:rFonts w:asciiTheme="minorBidi" w:hAnsiTheme="minorBidi" w:cs="Arial"/>
            <w:sz w:val="24"/>
            <w:szCs w:val="24"/>
          </w:rPr>
          <w:t>https://www.gov.il/he/departments/policies/israeli_international_borders_pass</w:t>
        </w:r>
        <w:r w:rsidRPr="007F0832">
          <w:rPr>
            <w:rStyle w:val="Hyperlink"/>
            <w:rFonts w:asciiTheme="minorBidi" w:hAnsiTheme="minorBidi" w:cs="Arial"/>
            <w:sz w:val="24"/>
            <w:szCs w:val="24"/>
          </w:rPr>
          <w:t>by_handling_procedure</w:t>
        </w:r>
      </w:hyperlink>
      <w:r>
        <w:rPr>
          <w:rFonts w:asciiTheme="minorBidi" w:hAnsiTheme="minorBidi" w:cs="Arial"/>
          <w:sz w:val="24"/>
          <w:szCs w:val="24"/>
          <w:rtl/>
        </w:rPr>
        <w:tab/>
      </w:r>
      <w:r>
        <w:rPr>
          <w:rFonts w:asciiTheme="minorBidi" w:hAnsiTheme="minorBidi" w:cs="Arial" w:hint="cs"/>
          <w:sz w:val="24"/>
          <w:szCs w:val="24"/>
          <w:rtl/>
        </w:rPr>
        <w:t xml:space="preserve"> </w:t>
      </w:r>
    </w:p>
    <w:p w14:paraId="1208DD4B" w14:textId="060E6D42" w:rsidR="007B6F01" w:rsidRDefault="007B6F01" w:rsidP="007B6F01">
      <w:pPr>
        <w:bidi/>
        <w:rPr>
          <w:rFonts w:asciiTheme="minorBidi" w:hAnsiTheme="minorBidi"/>
          <w:sz w:val="24"/>
          <w:szCs w:val="24"/>
          <w:rtl/>
        </w:rPr>
      </w:pPr>
      <w:r>
        <w:rPr>
          <w:rFonts w:asciiTheme="minorBidi" w:hAnsiTheme="minorBidi" w:cs="Arial" w:hint="cs"/>
          <w:sz w:val="24"/>
          <w:szCs w:val="24"/>
          <w:rtl/>
        </w:rPr>
        <w:t xml:space="preserve">נווה ג., (2010), </w:t>
      </w:r>
      <w:r w:rsidRPr="007B6F01">
        <w:rPr>
          <w:rFonts w:asciiTheme="minorBidi" w:hAnsiTheme="minorBidi" w:cs="Arial" w:hint="cs"/>
          <w:i/>
          <w:iCs/>
          <w:sz w:val="24"/>
          <w:szCs w:val="24"/>
          <w:rtl/>
        </w:rPr>
        <w:t>איסור הטלת חרם והשתתפות בחרם</w:t>
      </w:r>
      <w:r>
        <w:rPr>
          <w:rFonts w:asciiTheme="minorBidi" w:hAnsiTheme="minorBidi" w:cs="Arial" w:hint="cs"/>
          <w:sz w:val="24"/>
          <w:szCs w:val="24"/>
          <w:rtl/>
        </w:rPr>
        <w:t>, מרכז המידע של הכנסת.</w:t>
      </w:r>
    </w:p>
    <w:p w14:paraId="74E14A4D" w14:textId="162BD2C1" w:rsidR="00156CE0" w:rsidRDefault="00156CE0" w:rsidP="00156CE0">
      <w:pPr>
        <w:bidi/>
        <w:jc w:val="both"/>
        <w:rPr>
          <w:rFonts w:asciiTheme="minorBidi" w:hAnsiTheme="minorBidi" w:cs="Arial"/>
          <w:sz w:val="24"/>
          <w:szCs w:val="24"/>
          <w:rtl/>
        </w:rPr>
      </w:pPr>
      <w:proofErr w:type="spellStart"/>
      <w:r w:rsidRPr="00156CE0">
        <w:rPr>
          <w:rFonts w:asciiTheme="minorBidi" w:hAnsiTheme="minorBidi" w:cs="Arial"/>
          <w:sz w:val="24"/>
          <w:szCs w:val="24"/>
          <w:rtl/>
        </w:rPr>
        <w:t>עע"מ</w:t>
      </w:r>
      <w:proofErr w:type="spellEnd"/>
      <w:r w:rsidRPr="00156CE0">
        <w:rPr>
          <w:rFonts w:asciiTheme="minorBidi" w:hAnsiTheme="minorBidi" w:cs="Arial"/>
          <w:sz w:val="24"/>
          <w:szCs w:val="24"/>
          <w:rtl/>
        </w:rPr>
        <w:t xml:space="preserve"> 18/6863 קובי </w:t>
      </w:r>
      <w:proofErr w:type="spellStart"/>
      <w:r w:rsidRPr="00156CE0">
        <w:rPr>
          <w:rFonts w:asciiTheme="minorBidi" w:hAnsiTheme="minorBidi" w:cs="Arial"/>
          <w:sz w:val="24"/>
          <w:szCs w:val="24"/>
          <w:rtl/>
        </w:rPr>
        <w:t>סניץ</w:t>
      </w:r>
      <w:proofErr w:type="spellEnd"/>
      <w:r w:rsidRPr="00156CE0">
        <w:rPr>
          <w:rFonts w:asciiTheme="minorBidi" w:hAnsiTheme="minorBidi" w:cs="Arial"/>
          <w:sz w:val="24"/>
          <w:szCs w:val="24"/>
          <w:rtl/>
        </w:rPr>
        <w:t xml:space="preserve"> </w:t>
      </w:r>
      <w:r w:rsidR="00E4120B">
        <w:rPr>
          <w:rFonts w:asciiTheme="minorBidi" w:hAnsiTheme="minorBidi" w:cs="Arial" w:hint="cs"/>
          <w:sz w:val="24"/>
          <w:szCs w:val="24"/>
          <w:rtl/>
        </w:rPr>
        <w:t xml:space="preserve">ואחרים </w:t>
      </w:r>
      <w:r w:rsidRPr="00156CE0">
        <w:rPr>
          <w:rFonts w:asciiTheme="minorBidi" w:hAnsiTheme="minorBidi" w:cs="Arial"/>
          <w:sz w:val="24"/>
          <w:szCs w:val="24"/>
          <w:rtl/>
        </w:rPr>
        <w:t>נגד משרד המשפטים</w:t>
      </w:r>
    </w:p>
    <w:p w14:paraId="3F3FB2AF" w14:textId="77777777" w:rsidR="0042408C" w:rsidRDefault="0042408C" w:rsidP="0042408C">
      <w:pPr>
        <w:bidi/>
        <w:rPr>
          <w:rFonts w:asciiTheme="minorBidi" w:hAnsiTheme="minorBidi" w:cs="Arial"/>
          <w:sz w:val="24"/>
          <w:szCs w:val="24"/>
          <w:rtl/>
        </w:rPr>
      </w:pPr>
      <w:r>
        <w:rPr>
          <w:rFonts w:asciiTheme="minorBidi" w:hAnsiTheme="minorBidi" w:cs="Arial" w:hint="cs"/>
          <w:sz w:val="24"/>
          <w:szCs w:val="24"/>
          <w:rtl/>
        </w:rPr>
        <w:t xml:space="preserve">פוקס ע., </w:t>
      </w:r>
      <w:proofErr w:type="spellStart"/>
      <w:r>
        <w:rPr>
          <w:rFonts w:asciiTheme="minorBidi" w:hAnsiTheme="minorBidi" w:cs="Arial" w:hint="cs"/>
          <w:sz w:val="24"/>
          <w:szCs w:val="24"/>
          <w:rtl/>
        </w:rPr>
        <w:t>בלאנדר</w:t>
      </w:r>
      <w:proofErr w:type="spellEnd"/>
      <w:r>
        <w:rPr>
          <w:rFonts w:asciiTheme="minorBidi" w:hAnsiTheme="minorBidi" w:cs="Arial" w:hint="cs"/>
          <w:sz w:val="24"/>
          <w:szCs w:val="24"/>
          <w:rtl/>
        </w:rPr>
        <w:t xml:space="preserve"> ד. </w:t>
      </w:r>
      <w:proofErr w:type="spellStart"/>
      <w:r>
        <w:rPr>
          <w:rFonts w:asciiTheme="minorBidi" w:hAnsiTheme="minorBidi" w:cs="Arial" w:hint="cs"/>
          <w:sz w:val="24"/>
          <w:szCs w:val="24"/>
          <w:rtl/>
        </w:rPr>
        <w:t>וקרמניצר</w:t>
      </w:r>
      <w:proofErr w:type="spellEnd"/>
      <w:r>
        <w:rPr>
          <w:rFonts w:asciiTheme="minorBidi" w:hAnsiTheme="minorBidi" w:cs="Arial" w:hint="cs"/>
          <w:sz w:val="24"/>
          <w:szCs w:val="24"/>
          <w:rtl/>
        </w:rPr>
        <w:t xml:space="preserve"> מ, (2015), </w:t>
      </w:r>
      <w:r w:rsidRPr="0042408C">
        <w:rPr>
          <w:rFonts w:asciiTheme="minorBidi" w:hAnsiTheme="minorBidi" w:cs="Arial" w:hint="cs"/>
          <w:i/>
          <w:iCs/>
          <w:sz w:val="24"/>
          <w:szCs w:val="24"/>
          <w:rtl/>
        </w:rPr>
        <w:t>חקיקה אנטי דמוקרטית בכנסת ה-18 (2009-13)</w:t>
      </w:r>
      <w:r>
        <w:rPr>
          <w:rFonts w:asciiTheme="minorBidi" w:hAnsiTheme="minorBidi" w:cs="Arial" w:hint="cs"/>
          <w:sz w:val="24"/>
          <w:szCs w:val="24"/>
          <w:rtl/>
        </w:rPr>
        <w:t xml:space="preserve">, המכון </w:t>
      </w:r>
    </w:p>
    <w:p w14:paraId="365DCA65" w14:textId="3C7766CA" w:rsidR="0042408C" w:rsidRDefault="0042408C" w:rsidP="0042408C">
      <w:pPr>
        <w:bidi/>
        <w:ind w:left="720"/>
        <w:rPr>
          <w:rFonts w:asciiTheme="minorBidi" w:hAnsiTheme="minorBidi" w:cs="Arial"/>
          <w:sz w:val="24"/>
          <w:szCs w:val="24"/>
          <w:rtl/>
        </w:rPr>
      </w:pPr>
      <w:r>
        <w:rPr>
          <w:rFonts w:asciiTheme="minorBidi" w:hAnsiTheme="minorBidi" w:cs="Arial" w:hint="cs"/>
          <w:sz w:val="24"/>
          <w:szCs w:val="24"/>
          <w:rtl/>
        </w:rPr>
        <w:t xml:space="preserve">הישראלי לדמוקרטיה, [גרסה אלקטרונית] אוחזר </w:t>
      </w:r>
      <w:hyperlink r:id="rId14" w:history="1">
        <w:r w:rsidR="00032051" w:rsidRPr="007F0832">
          <w:rPr>
            <w:rStyle w:val="Hyperlink"/>
            <w:rFonts w:asciiTheme="minorBidi" w:hAnsiTheme="minorBidi" w:cs="Arial"/>
            <w:sz w:val="24"/>
            <w:szCs w:val="24"/>
          </w:rPr>
          <w:t>https://kotar-cet-ac-il.ezproxy.haifa.ac.il/KotarApp/Viewer.aspx?nBookID=103848227#4.4787.6.default</w:t>
        </w:r>
      </w:hyperlink>
      <w:r>
        <w:rPr>
          <w:rFonts w:asciiTheme="minorBidi" w:hAnsiTheme="minorBidi" w:cs="Arial" w:hint="cs"/>
          <w:sz w:val="24"/>
          <w:szCs w:val="24"/>
          <w:rtl/>
        </w:rPr>
        <w:t xml:space="preserve"> </w:t>
      </w:r>
    </w:p>
    <w:p w14:paraId="6EB120D8" w14:textId="77777777" w:rsidR="00E47FE9" w:rsidRDefault="00E47FE9" w:rsidP="006D15FC">
      <w:pPr>
        <w:bidi/>
        <w:jc w:val="both"/>
        <w:rPr>
          <w:rFonts w:asciiTheme="minorBidi" w:hAnsiTheme="minorBidi" w:cs="Arial"/>
          <w:sz w:val="24"/>
          <w:szCs w:val="24"/>
          <w:rtl/>
        </w:rPr>
      </w:pPr>
      <w:r>
        <w:rPr>
          <w:rFonts w:asciiTheme="minorBidi" w:hAnsiTheme="minorBidi" w:cs="Arial" w:hint="cs"/>
          <w:sz w:val="24"/>
          <w:szCs w:val="24"/>
          <w:rtl/>
        </w:rPr>
        <w:t xml:space="preserve">קניג ע., (2015), </w:t>
      </w:r>
      <w:r w:rsidRPr="00E47FE9">
        <w:rPr>
          <w:rFonts w:asciiTheme="minorBidi" w:hAnsiTheme="minorBidi" w:cs="Arial"/>
          <w:sz w:val="24"/>
          <w:szCs w:val="24"/>
          <w:rtl/>
        </w:rPr>
        <w:t>להגביל או להגדיל? הדיון על מספר השרים</w:t>
      </w:r>
      <w:r>
        <w:rPr>
          <w:rFonts w:asciiTheme="minorBidi" w:hAnsiTheme="minorBidi" w:cs="Arial" w:hint="cs"/>
          <w:sz w:val="24"/>
          <w:szCs w:val="24"/>
          <w:rtl/>
        </w:rPr>
        <w:t xml:space="preserve">, נדלה המכון הישראלי לדמוקרטיה. </w:t>
      </w:r>
    </w:p>
    <w:p w14:paraId="3022D049" w14:textId="091100FE" w:rsidR="00E47FE9" w:rsidRDefault="00E47FE9" w:rsidP="00E47FE9">
      <w:pPr>
        <w:bidi/>
        <w:ind w:firstLine="720"/>
        <w:jc w:val="both"/>
        <w:rPr>
          <w:rFonts w:asciiTheme="minorBidi" w:hAnsiTheme="minorBidi" w:cs="Arial"/>
          <w:sz w:val="24"/>
          <w:szCs w:val="24"/>
          <w:rtl/>
        </w:rPr>
      </w:pPr>
      <w:hyperlink r:id="rId15" w:history="1">
        <w:r w:rsidRPr="007F0832">
          <w:rPr>
            <w:rStyle w:val="Hyperlink"/>
            <w:rFonts w:asciiTheme="minorBidi" w:hAnsiTheme="minorBidi" w:cs="Arial"/>
            <w:sz w:val="24"/>
            <w:szCs w:val="24"/>
          </w:rPr>
          <w:t>https://www.idi.org.il/articles/3440</w:t>
        </w:r>
      </w:hyperlink>
      <w:r>
        <w:rPr>
          <w:rFonts w:asciiTheme="minorBidi" w:hAnsiTheme="minorBidi" w:cs="Arial" w:hint="cs"/>
          <w:sz w:val="24"/>
          <w:szCs w:val="24"/>
          <w:rtl/>
        </w:rPr>
        <w:t xml:space="preserve"> </w:t>
      </w:r>
    </w:p>
    <w:p w14:paraId="68971828" w14:textId="77777777" w:rsidR="00E47FE9" w:rsidRDefault="006D15FC" w:rsidP="00E47FE9">
      <w:pPr>
        <w:bidi/>
        <w:jc w:val="both"/>
        <w:rPr>
          <w:rFonts w:asciiTheme="minorBidi" w:hAnsiTheme="minorBidi" w:cs="Arial"/>
          <w:sz w:val="24"/>
          <w:szCs w:val="24"/>
          <w:rtl/>
        </w:rPr>
      </w:pPr>
      <w:r w:rsidRPr="006D15FC">
        <w:rPr>
          <w:rFonts w:asciiTheme="minorBidi" w:hAnsiTheme="minorBidi" w:cs="Arial"/>
          <w:sz w:val="24"/>
          <w:szCs w:val="24"/>
          <w:rtl/>
        </w:rPr>
        <w:t xml:space="preserve">קניג ע, (2020). צמצום מספר משרדי הממשלה: ניתוח, מבט השוואתי וחלופות, נדלה מאתר  המכון </w:t>
      </w:r>
    </w:p>
    <w:p w14:paraId="09055BE5" w14:textId="61E87373" w:rsidR="006D15FC" w:rsidRPr="007F5565" w:rsidRDefault="006D15FC" w:rsidP="00E47FE9">
      <w:pPr>
        <w:bidi/>
        <w:ind w:firstLine="720"/>
        <w:jc w:val="both"/>
        <w:rPr>
          <w:rFonts w:asciiTheme="minorBidi" w:hAnsiTheme="minorBidi"/>
          <w:sz w:val="24"/>
          <w:szCs w:val="24"/>
          <w:rtl/>
        </w:rPr>
      </w:pPr>
      <w:r w:rsidRPr="006D15FC">
        <w:rPr>
          <w:rFonts w:asciiTheme="minorBidi" w:hAnsiTheme="minorBidi" w:cs="Arial"/>
          <w:sz w:val="24"/>
          <w:szCs w:val="24"/>
          <w:rtl/>
        </w:rPr>
        <w:t xml:space="preserve">הישראלי לדמוקרטיה   </w:t>
      </w:r>
      <w:hyperlink r:id="rId16" w:history="1">
        <w:r w:rsidR="00E47FE9" w:rsidRPr="007F0832">
          <w:rPr>
            <w:rStyle w:val="Hyperlink"/>
            <w:rFonts w:asciiTheme="minorBidi" w:hAnsiTheme="minorBidi"/>
            <w:sz w:val="24"/>
            <w:szCs w:val="24"/>
          </w:rPr>
          <w:t>https://www.idi.org.il/articles/31182</w:t>
        </w:r>
      </w:hyperlink>
      <w:r w:rsidR="00E47FE9">
        <w:rPr>
          <w:rFonts w:asciiTheme="minorBidi" w:hAnsiTheme="minorBidi" w:hint="cs"/>
          <w:sz w:val="24"/>
          <w:szCs w:val="24"/>
          <w:rtl/>
        </w:rPr>
        <w:t xml:space="preserve"> </w:t>
      </w:r>
      <w:r w:rsidRPr="006D15FC">
        <w:rPr>
          <w:rFonts w:asciiTheme="minorBidi" w:hAnsiTheme="minorBidi" w:cs="Arial"/>
          <w:sz w:val="24"/>
          <w:szCs w:val="24"/>
          <w:rtl/>
        </w:rPr>
        <w:t xml:space="preserve">  </w:t>
      </w:r>
    </w:p>
    <w:p w14:paraId="5B346BA1" w14:textId="77777777" w:rsidR="0018429C" w:rsidRDefault="001F6519" w:rsidP="00156CE0">
      <w:pPr>
        <w:bidi/>
        <w:jc w:val="both"/>
        <w:rPr>
          <w:rFonts w:asciiTheme="minorBidi" w:hAnsiTheme="minorBidi" w:cs="Arial"/>
          <w:sz w:val="24"/>
          <w:szCs w:val="24"/>
          <w:rtl/>
        </w:rPr>
      </w:pPr>
      <w:r>
        <w:rPr>
          <w:rFonts w:asciiTheme="minorBidi" w:hAnsiTheme="minorBidi" w:cs="Arial" w:hint="cs"/>
          <w:sz w:val="24"/>
          <w:szCs w:val="24"/>
          <w:rtl/>
        </w:rPr>
        <w:t xml:space="preserve">שניידר, ט. </w:t>
      </w:r>
      <w:r w:rsidRPr="001F6519">
        <w:rPr>
          <w:rFonts w:asciiTheme="minorBidi" w:hAnsiTheme="minorBidi" w:cs="Arial"/>
          <w:i/>
          <w:iCs/>
          <w:sz w:val="24"/>
          <w:szCs w:val="24"/>
          <w:rtl/>
        </w:rPr>
        <w:t>במקום לפטר, ממנים יותר: כך עוקף נתניהו את מגבלת 19 השרים הקבועה בחוק יסוד</w:t>
      </w:r>
      <w:r>
        <w:rPr>
          <w:rFonts w:asciiTheme="minorBidi" w:hAnsiTheme="minorBidi" w:cs="Arial" w:hint="cs"/>
          <w:sz w:val="24"/>
          <w:szCs w:val="24"/>
          <w:rtl/>
        </w:rPr>
        <w:t xml:space="preserve">, </w:t>
      </w:r>
    </w:p>
    <w:p w14:paraId="3A11E0A6" w14:textId="4DB95D12" w:rsidR="001F6519" w:rsidRDefault="001F6519" w:rsidP="0018429C">
      <w:pPr>
        <w:bidi/>
        <w:ind w:firstLine="720"/>
        <w:jc w:val="both"/>
        <w:rPr>
          <w:rFonts w:asciiTheme="minorBidi" w:hAnsiTheme="minorBidi" w:cs="Arial"/>
          <w:sz w:val="24"/>
          <w:szCs w:val="24"/>
          <w:rtl/>
        </w:rPr>
      </w:pPr>
      <w:r>
        <w:rPr>
          <w:rFonts w:asciiTheme="minorBidi" w:hAnsiTheme="minorBidi" w:cs="Arial" w:hint="cs"/>
          <w:sz w:val="24"/>
          <w:szCs w:val="24"/>
          <w:rtl/>
        </w:rPr>
        <w:t xml:space="preserve">גלובס 13.6.2019. </w:t>
      </w:r>
      <w:hyperlink r:id="rId17" w:history="1">
        <w:r w:rsidR="00AD450F" w:rsidRPr="007F0832">
          <w:rPr>
            <w:rStyle w:val="Hyperlink"/>
            <w:rFonts w:asciiTheme="minorBidi" w:hAnsiTheme="minorBidi" w:cs="Arial"/>
            <w:sz w:val="24"/>
            <w:szCs w:val="24"/>
          </w:rPr>
          <w:t>https://www.globes.co.il/news/article.aspx?did=1001289314</w:t>
        </w:r>
      </w:hyperlink>
      <w:r w:rsidR="00AD450F">
        <w:rPr>
          <w:rFonts w:asciiTheme="minorBidi" w:hAnsiTheme="minorBidi" w:cs="Arial" w:hint="cs"/>
          <w:sz w:val="24"/>
          <w:szCs w:val="24"/>
          <w:rtl/>
        </w:rPr>
        <w:t xml:space="preserve"> </w:t>
      </w:r>
    </w:p>
    <w:p w14:paraId="72859B5B" w14:textId="77777777" w:rsidR="0018429C" w:rsidRDefault="00156CE0" w:rsidP="0018429C">
      <w:pPr>
        <w:bidi/>
        <w:rPr>
          <w:rFonts w:asciiTheme="minorBidi" w:hAnsiTheme="minorBidi" w:cs="Arial"/>
          <w:sz w:val="24"/>
          <w:szCs w:val="24"/>
          <w:rtl/>
        </w:rPr>
      </w:pPr>
      <w:bookmarkStart w:id="10" w:name="_Hlk65940461"/>
      <w:r w:rsidRPr="00156CE0">
        <w:rPr>
          <w:rFonts w:asciiTheme="minorBidi" w:hAnsiTheme="minorBidi" w:cs="Arial"/>
          <w:sz w:val="24"/>
          <w:szCs w:val="24"/>
          <w:rtl/>
        </w:rPr>
        <w:t>שפירא א, קניג ע,. (2019),</w:t>
      </w:r>
      <w:bookmarkEnd w:id="10"/>
      <w:r w:rsidRPr="00156CE0">
        <w:rPr>
          <w:rFonts w:asciiTheme="minorBidi" w:hAnsiTheme="minorBidi" w:cs="Arial"/>
          <w:sz w:val="24"/>
          <w:szCs w:val="24"/>
          <w:rtl/>
        </w:rPr>
        <w:t xml:space="preserve"> ביטול הגבלת מספר השרים בממשלה - פגיעה במשילות הממשלה</w:t>
      </w:r>
      <w:r w:rsidR="0018429C">
        <w:rPr>
          <w:rFonts w:asciiTheme="minorBidi" w:hAnsiTheme="minorBidi" w:cs="Arial" w:hint="cs"/>
          <w:sz w:val="24"/>
          <w:szCs w:val="24"/>
          <w:rtl/>
        </w:rPr>
        <w:t xml:space="preserve"> </w:t>
      </w:r>
    </w:p>
    <w:p w14:paraId="3ACA3FA9" w14:textId="2109C658" w:rsidR="00156CE0" w:rsidRPr="007F5565" w:rsidRDefault="00156CE0" w:rsidP="0018429C">
      <w:pPr>
        <w:bidi/>
        <w:ind w:left="720" w:firstLine="60"/>
        <w:rPr>
          <w:rFonts w:asciiTheme="minorBidi" w:hAnsiTheme="minorBidi"/>
          <w:sz w:val="24"/>
          <w:szCs w:val="24"/>
          <w:rtl/>
        </w:rPr>
      </w:pPr>
      <w:r w:rsidRPr="00156CE0">
        <w:rPr>
          <w:rFonts w:asciiTheme="minorBidi" w:hAnsiTheme="minorBidi" w:cs="Arial"/>
          <w:sz w:val="24"/>
          <w:szCs w:val="24"/>
          <w:rtl/>
        </w:rPr>
        <w:t xml:space="preserve">ובעבודתה, אתר המכון הישראלי </w:t>
      </w:r>
      <w:proofErr w:type="spellStart"/>
      <w:r w:rsidRPr="00156CE0">
        <w:rPr>
          <w:rFonts w:asciiTheme="minorBidi" w:hAnsiTheme="minorBidi" w:cs="Arial"/>
          <w:sz w:val="24"/>
          <w:szCs w:val="24"/>
          <w:rtl/>
        </w:rPr>
        <w:t>לדמורקטיה</w:t>
      </w:r>
      <w:proofErr w:type="spellEnd"/>
      <w:r w:rsidRPr="00156CE0">
        <w:rPr>
          <w:rFonts w:asciiTheme="minorBidi" w:hAnsiTheme="minorBidi" w:cs="Arial"/>
          <w:sz w:val="24"/>
          <w:szCs w:val="24"/>
          <w:rtl/>
        </w:rPr>
        <w:t xml:space="preserve">, </w:t>
      </w:r>
      <w:hyperlink r:id="rId18" w:history="1">
        <w:r w:rsidR="0018429C" w:rsidRPr="007F0832">
          <w:rPr>
            <w:rStyle w:val="Hyperlink"/>
            <w:rFonts w:asciiTheme="minorBidi" w:hAnsiTheme="minorBidi"/>
            <w:sz w:val="24"/>
            <w:szCs w:val="24"/>
          </w:rPr>
          <w:t>https://www.idi.org.il/knesset-commities/26761</w:t>
        </w:r>
      </w:hyperlink>
      <w:r w:rsidR="0018429C">
        <w:rPr>
          <w:rFonts w:asciiTheme="minorBidi" w:hAnsiTheme="minorBidi" w:hint="cs"/>
          <w:sz w:val="24"/>
          <w:szCs w:val="24"/>
          <w:rtl/>
        </w:rPr>
        <w:t xml:space="preserve"> </w:t>
      </w:r>
    </w:p>
    <w:p w14:paraId="169CEEC0" w14:textId="77777777" w:rsidR="009E35A0" w:rsidRDefault="0018429C" w:rsidP="009E35A0">
      <w:pPr>
        <w:bidi/>
        <w:rPr>
          <w:rFonts w:asciiTheme="minorBidi" w:hAnsiTheme="minorBidi"/>
          <w:sz w:val="24"/>
          <w:szCs w:val="24"/>
          <w:rtl/>
        </w:rPr>
      </w:pPr>
      <w:r w:rsidRPr="0018429C">
        <w:rPr>
          <w:rFonts w:asciiTheme="minorBidi" w:hAnsiTheme="minorBidi" w:cs="Arial"/>
          <w:sz w:val="24"/>
          <w:szCs w:val="24"/>
          <w:rtl/>
        </w:rPr>
        <w:t>שפירא א, קניג ע.</w:t>
      </w:r>
      <w:r w:rsidR="009E35A0">
        <w:rPr>
          <w:rFonts w:asciiTheme="minorBidi" w:hAnsiTheme="minorBidi" w:cs="Arial" w:hint="cs"/>
          <w:sz w:val="24"/>
          <w:szCs w:val="24"/>
          <w:rtl/>
        </w:rPr>
        <w:t xml:space="preserve"> ורהט ג.,</w:t>
      </w:r>
      <w:r w:rsidRPr="0018429C">
        <w:rPr>
          <w:rFonts w:asciiTheme="minorBidi" w:hAnsiTheme="minorBidi" w:cs="Arial"/>
          <w:sz w:val="24"/>
          <w:szCs w:val="24"/>
          <w:rtl/>
        </w:rPr>
        <w:t>(20</w:t>
      </w:r>
      <w:r>
        <w:rPr>
          <w:rFonts w:asciiTheme="minorBidi" w:hAnsiTheme="minorBidi" w:cs="Arial" w:hint="cs"/>
          <w:sz w:val="24"/>
          <w:szCs w:val="24"/>
          <w:rtl/>
        </w:rPr>
        <w:t>20</w:t>
      </w:r>
      <w:r w:rsidRPr="0018429C">
        <w:rPr>
          <w:rFonts w:asciiTheme="minorBidi" w:hAnsiTheme="minorBidi" w:cs="Arial"/>
          <w:sz w:val="24"/>
          <w:szCs w:val="24"/>
          <w:rtl/>
        </w:rPr>
        <w:t>),חוות דעת בעניין מספר השרים וסגני השרים בממשלה ה-35</w:t>
      </w:r>
      <w:r>
        <w:rPr>
          <w:rFonts w:asciiTheme="minorBidi" w:hAnsiTheme="minorBidi" w:hint="cs"/>
          <w:sz w:val="24"/>
          <w:szCs w:val="24"/>
          <w:rtl/>
        </w:rPr>
        <w:t>,</w:t>
      </w:r>
    </w:p>
    <w:p w14:paraId="73AFADFB" w14:textId="480FF03A" w:rsidR="0018429C" w:rsidRDefault="0018429C" w:rsidP="009E35A0">
      <w:pPr>
        <w:bidi/>
        <w:ind w:firstLine="720"/>
        <w:rPr>
          <w:rFonts w:asciiTheme="minorBidi" w:hAnsiTheme="minorBidi"/>
          <w:sz w:val="24"/>
          <w:szCs w:val="24"/>
          <w:rtl/>
        </w:rPr>
      </w:pPr>
      <w:r>
        <w:rPr>
          <w:rFonts w:asciiTheme="minorBidi" w:hAnsiTheme="minorBidi" w:hint="cs"/>
          <w:sz w:val="24"/>
          <w:szCs w:val="24"/>
          <w:rtl/>
        </w:rPr>
        <w:t xml:space="preserve"> נדלה מאתר המכון הישראלי לדמוקרטי</w:t>
      </w:r>
      <w:hyperlink r:id="rId19" w:history="1">
        <w:r w:rsidR="00CB3011" w:rsidRPr="007F0832">
          <w:rPr>
            <w:rStyle w:val="Hyperlink"/>
            <w:rFonts w:asciiTheme="minorBidi" w:hAnsiTheme="minorBidi"/>
            <w:sz w:val="24"/>
            <w:szCs w:val="24"/>
          </w:rPr>
          <w:t>https://www.idi.org.il/media/14168/havad.pdf</w:t>
        </w:r>
      </w:hyperlink>
      <w:r>
        <w:rPr>
          <w:rFonts w:asciiTheme="minorBidi" w:hAnsiTheme="minorBidi" w:hint="cs"/>
          <w:sz w:val="24"/>
          <w:szCs w:val="24"/>
          <w:rtl/>
        </w:rPr>
        <w:t xml:space="preserve"> </w:t>
      </w:r>
    </w:p>
    <w:p w14:paraId="408D2F82" w14:textId="77777777" w:rsidR="00E42C98" w:rsidRDefault="00E42C98" w:rsidP="00E42C98">
      <w:pPr>
        <w:jc w:val="both"/>
        <w:rPr>
          <w:rFonts w:asciiTheme="minorBidi" w:hAnsiTheme="minorBidi"/>
          <w:i/>
          <w:iCs/>
          <w:sz w:val="24"/>
          <w:szCs w:val="24"/>
          <w:lang w:val="en-US"/>
        </w:rPr>
      </w:pPr>
      <w:proofErr w:type="spellStart"/>
      <w:r>
        <w:rPr>
          <w:rFonts w:asciiTheme="minorBidi" w:hAnsiTheme="minorBidi"/>
          <w:sz w:val="24"/>
          <w:szCs w:val="24"/>
          <w:lang w:val="en-US"/>
        </w:rPr>
        <w:t>JPost</w:t>
      </w:r>
      <w:proofErr w:type="spellEnd"/>
      <w:r>
        <w:rPr>
          <w:rFonts w:asciiTheme="minorBidi" w:hAnsiTheme="minorBidi"/>
          <w:sz w:val="24"/>
          <w:szCs w:val="24"/>
          <w:lang w:val="en-US"/>
        </w:rPr>
        <w:t xml:space="preserve"> </w:t>
      </w:r>
      <w:proofErr w:type="spellStart"/>
      <w:r>
        <w:rPr>
          <w:rFonts w:asciiTheme="minorBidi" w:hAnsiTheme="minorBidi"/>
          <w:sz w:val="24"/>
          <w:szCs w:val="24"/>
          <w:lang w:val="en-US"/>
        </w:rPr>
        <w:t>sraff</w:t>
      </w:r>
      <w:proofErr w:type="spellEnd"/>
      <w:r>
        <w:rPr>
          <w:rFonts w:asciiTheme="minorBidi" w:hAnsiTheme="minorBidi"/>
          <w:sz w:val="24"/>
          <w:szCs w:val="24"/>
          <w:lang w:val="en-US"/>
        </w:rPr>
        <w:t xml:space="preserve">, (2015), </w:t>
      </w:r>
      <w:r w:rsidR="00BC6841" w:rsidRPr="00E42C98">
        <w:rPr>
          <w:rFonts w:asciiTheme="minorBidi" w:hAnsiTheme="minorBidi"/>
          <w:i/>
          <w:iCs/>
          <w:sz w:val="24"/>
          <w:szCs w:val="24"/>
          <w:lang w:val="en-US"/>
        </w:rPr>
        <w:t xml:space="preserve">South African president who helped end apartheid opposes </w:t>
      </w:r>
    </w:p>
    <w:p w14:paraId="00FE1439" w14:textId="52ABA6AE" w:rsidR="00590587" w:rsidRDefault="00BC6841" w:rsidP="00E42C98">
      <w:pPr>
        <w:ind w:left="720"/>
        <w:rPr>
          <w:rFonts w:asciiTheme="minorBidi" w:hAnsiTheme="minorBidi"/>
          <w:sz w:val="24"/>
          <w:szCs w:val="24"/>
          <w:lang w:val="en-US"/>
        </w:rPr>
      </w:pPr>
      <w:r w:rsidRPr="00E42C98">
        <w:rPr>
          <w:rFonts w:asciiTheme="minorBidi" w:hAnsiTheme="minorBidi"/>
          <w:i/>
          <w:iCs/>
          <w:sz w:val="24"/>
          <w:szCs w:val="24"/>
          <w:lang w:val="en-US"/>
        </w:rPr>
        <w:t>boycott of Israel</w:t>
      </w:r>
      <w:r>
        <w:rPr>
          <w:rFonts w:asciiTheme="minorBidi" w:hAnsiTheme="minorBidi"/>
          <w:sz w:val="24"/>
          <w:szCs w:val="24"/>
          <w:lang w:val="en-US"/>
        </w:rPr>
        <w:t>,</w:t>
      </w:r>
      <w:r w:rsidR="00E42C98" w:rsidRPr="00E42C98">
        <w:t xml:space="preserve"> </w:t>
      </w:r>
      <w:r w:rsidR="00E42C98" w:rsidRPr="00E42C98">
        <w:rPr>
          <w:rFonts w:asciiTheme="minorBidi" w:hAnsiTheme="minorBidi"/>
          <w:sz w:val="24"/>
          <w:szCs w:val="24"/>
          <w:lang w:val="en-US"/>
        </w:rPr>
        <w:t>Retrieved From</w:t>
      </w:r>
      <w:r>
        <w:rPr>
          <w:rFonts w:asciiTheme="minorBidi" w:hAnsiTheme="minorBidi"/>
          <w:sz w:val="24"/>
          <w:szCs w:val="24"/>
          <w:lang w:val="en-US"/>
        </w:rPr>
        <w:t xml:space="preserve"> </w:t>
      </w:r>
      <w:hyperlink r:id="rId20" w:history="1">
        <w:r w:rsidR="00E42C98" w:rsidRPr="007F0832">
          <w:rPr>
            <w:rStyle w:val="Hyperlink"/>
            <w:rFonts w:asciiTheme="minorBidi" w:hAnsiTheme="minorBidi"/>
            <w:sz w:val="24"/>
            <w:szCs w:val="24"/>
            <w:lang w:val="en-US"/>
          </w:rPr>
          <w:t>https://www.jpost.com/israel-news/politics-and-diplomacy/last-south-african-president-under-white-rule-opposes-boycott-of-israel-406672</w:t>
        </w:r>
      </w:hyperlink>
      <w:r w:rsidR="00E42C98">
        <w:rPr>
          <w:rFonts w:asciiTheme="minorBidi" w:hAnsiTheme="minorBidi"/>
          <w:sz w:val="24"/>
          <w:szCs w:val="24"/>
          <w:lang w:val="en-US"/>
        </w:rPr>
        <w:t xml:space="preserve"> </w:t>
      </w:r>
    </w:p>
    <w:p w14:paraId="0F13E509" w14:textId="77777777" w:rsidR="00590587" w:rsidRDefault="00590587" w:rsidP="00590587">
      <w:pPr>
        <w:jc w:val="both"/>
        <w:rPr>
          <w:rFonts w:asciiTheme="minorBidi" w:hAnsiTheme="minorBidi"/>
          <w:i/>
          <w:iCs/>
          <w:sz w:val="24"/>
          <w:szCs w:val="24"/>
          <w:lang w:val="en-US"/>
        </w:rPr>
      </w:pPr>
      <w:r>
        <w:rPr>
          <w:rFonts w:asciiTheme="minorBidi" w:hAnsiTheme="minorBidi"/>
          <w:sz w:val="24"/>
          <w:szCs w:val="24"/>
          <w:lang w:val="en-US"/>
        </w:rPr>
        <w:t xml:space="preserve">Holmes O., (2018) </w:t>
      </w:r>
      <w:r w:rsidRPr="00590587">
        <w:rPr>
          <w:rFonts w:asciiTheme="minorBidi" w:hAnsiTheme="minorBidi"/>
          <w:i/>
          <w:iCs/>
          <w:sz w:val="24"/>
          <w:szCs w:val="24"/>
          <w:lang w:val="en-US"/>
        </w:rPr>
        <w:t xml:space="preserve">US student barred from Israel over alleged BDS to fight case in </w:t>
      </w:r>
    </w:p>
    <w:p w14:paraId="619472FF" w14:textId="0CC98C16" w:rsidR="00590587" w:rsidRDefault="00590587" w:rsidP="00590587">
      <w:pPr>
        <w:ind w:left="720"/>
        <w:jc w:val="both"/>
        <w:rPr>
          <w:rFonts w:asciiTheme="minorBidi" w:hAnsiTheme="minorBidi"/>
          <w:sz w:val="24"/>
          <w:szCs w:val="24"/>
          <w:lang w:val="en-US"/>
        </w:rPr>
      </w:pPr>
      <w:r w:rsidRPr="00590587">
        <w:rPr>
          <w:rFonts w:asciiTheme="minorBidi" w:hAnsiTheme="minorBidi"/>
          <w:i/>
          <w:iCs/>
          <w:sz w:val="24"/>
          <w:szCs w:val="24"/>
          <w:lang w:val="en-US"/>
        </w:rPr>
        <w:lastRenderedPageBreak/>
        <w:t>court</w:t>
      </w:r>
      <w:r>
        <w:rPr>
          <w:rFonts w:asciiTheme="minorBidi" w:hAnsiTheme="minorBidi"/>
          <w:sz w:val="24"/>
          <w:szCs w:val="24"/>
          <w:lang w:val="en-US"/>
        </w:rPr>
        <w:t>,</w:t>
      </w:r>
      <w:r w:rsidR="00382EC8" w:rsidRPr="00382EC8">
        <w:t xml:space="preserve"> </w:t>
      </w:r>
      <w:r w:rsidR="00382EC8" w:rsidRPr="00382EC8">
        <w:rPr>
          <w:rFonts w:asciiTheme="minorBidi" w:hAnsiTheme="minorBidi"/>
          <w:sz w:val="24"/>
          <w:szCs w:val="24"/>
          <w:lang w:val="en-US"/>
        </w:rPr>
        <w:t>Retrieved from</w:t>
      </w:r>
      <w:r>
        <w:rPr>
          <w:rFonts w:asciiTheme="minorBidi" w:hAnsiTheme="minorBidi"/>
          <w:sz w:val="24"/>
          <w:szCs w:val="24"/>
          <w:lang w:val="en-US"/>
        </w:rPr>
        <w:t xml:space="preserve"> </w:t>
      </w:r>
      <w:hyperlink r:id="rId21" w:history="1">
        <w:r w:rsidR="006D03E7" w:rsidRPr="007F0832">
          <w:rPr>
            <w:rStyle w:val="Hyperlink"/>
            <w:rFonts w:asciiTheme="minorBidi" w:hAnsiTheme="minorBidi"/>
            <w:sz w:val="24"/>
            <w:szCs w:val="24"/>
            <w:lang w:val="en-US"/>
          </w:rPr>
          <w:t>https://www.theguardian.com/world/2018/oct/10/us-student-barred-from-israel-over-alleged-bds-support-to-fight-case</w:t>
        </w:r>
      </w:hyperlink>
      <w:r>
        <w:rPr>
          <w:rFonts w:asciiTheme="minorBidi" w:hAnsiTheme="minorBidi"/>
          <w:sz w:val="24"/>
          <w:szCs w:val="24"/>
          <w:lang w:val="en-US"/>
        </w:rPr>
        <w:t xml:space="preserve"> </w:t>
      </w:r>
    </w:p>
    <w:p w14:paraId="1401342A" w14:textId="77777777" w:rsidR="00382EC8" w:rsidRDefault="006D03E7" w:rsidP="006D03E7">
      <w:pPr>
        <w:jc w:val="both"/>
        <w:rPr>
          <w:rFonts w:asciiTheme="minorBidi" w:hAnsiTheme="minorBidi"/>
          <w:sz w:val="24"/>
          <w:szCs w:val="24"/>
          <w:lang w:val="en-US"/>
        </w:rPr>
      </w:pPr>
      <w:r>
        <w:rPr>
          <w:rFonts w:asciiTheme="minorBidi" w:hAnsiTheme="minorBidi"/>
          <w:sz w:val="24"/>
          <w:szCs w:val="24"/>
          <w:lang w:val="en-US"/>
        </w:rPr>
        <w:t xml:space="preserve">Lee I., (2018), </w:t>
      </w:r>
      <w:r w:rsidRPr="006D03E7">
        <w:rPr>
          <w:rFonts w:asciiTheme="minorBidi" w:hAnsiTheme="minorBidi"/>
          <w:sz w:val="24"/>
          <w:szCs w:val="24"/>
          <w:lang w:val="en-US"/>
        </w:rPr>
        <w:t>Israel tells US student to renounce views or leave the country</w:t>
      </w:r>
      <w:r>
        <w:rPr>
          <w:rFonts w:asciiTheme="minorBidi" w:hAnsiTheme="minorBidi"/>
          <w:sz w:val="24"/>
          <w:szCs w:val="24"/>
          <w:lang w:val="en-US"/>
        </w:rPr>
        <w:t xml:space="preserve">, </w:t>
      </w:r>
      <w:bookmarkStart w:id="11" w:name="_Hlk65938652"/>
      <w:r w:rsidR="00382EC8" w:rsidRPr="00382EC8">
        <w:rPr>
          <w:rFonts w:asciiTheme="minorBidi" w:hAnsiTheme="minorBidi"/>
          <w:sz w:val="24"/>
          <w:szCs w:val="24"/>
          <w:lang w:val="en-US"/>
        </w:rPr>
        <w:t xml:space="preserve">Retrieved </w:t>
      </w:r>
    </w:p>
    <w:p w14:paraId="2A003AD0" w14:textId="4B347EDC" w:rsidR="006D03E7" w:rsidRDefault="00E42C98" w:rsidP="00382EC8">
      <w:pPr>
        <w:ind w:left="720"/>
        <w:jc w:val="both"/>
        <w:rPr>
          <w:rFonts w:asciiTheme="minorBidi" w:hAnsiTheme="minorBidi"/>
          <w:sz w:val="24"/>
          <w:szCs w:val="24"/>
          <w:lang w:val="en-US"/>
        </w:rPr>
      </w:pPr>
      <w:r w:rsidRPr="00382EC8">
        <w:rPr>
          <w:rFonts w:asciiTheme="minorBidi" w:hAnsiTheme="minorBidi"/>
          <w:sz w:val="24"/>
          <w:szCs w:val="24"/>
          <w:lang w:val="en-US"/>
        </w:rPr>
        <w:t>F</w:t>
      </w:r>
      <w:r w:rsidR="00382EC8" w:rsidRPr="00382EC8">
        <w:rPr>
          <w:rFonts w:asciiTheme="minorBidi" w:hAnsiTheme="minorBidi"/>
          <w:sz w:val="24"/>
          <w:szCs w:val="24"/>
          <w:lang w:val="en-US"/>
        </w:rPr>
        <w:t>rom</w:t>
      </w:r>
      <w:bookmarkEnd w:id="11"/>
      <w:r>
        <w:rPr>
          <w:rFonts w:asciiTheme="minorBidi" w:hAnsiTheme="minorBidi"/>
          <w:sz w:val="24"/>
          <w:szCs w:val="24"/>
          <w:lang w:val="en-US"/>
        </w:rPr>
        <w:t xml:space="preserve"> </w:t>
      </w:r>
      <w:hyperlink r:id="rId22" w:history="1">
        <w:r w:rsidRPr="007F0832">
          <w:rPr>
            <w:rStyle w:val="Hyperlink"/>
            <w:rFonts w:asciiTheme="minorBidi" w:hAnsiTheme="minorBidi"/>
            <w:sz w:val="24"/>
            <w:szCs w:val="24"/>
            <w:lang w:val="en-US"/>
          </w:rPr>
          <w:t>https://edition.cnn.com/2018/10/10/middleeast/israel-denies-student-entry-intl/index.html</w:t>
        </w:r>
      </w:hyperlink>
      <w:r w:rsidR="006D03E7">
        <w:rPr>
          <w:rFonts w:asciiTheme="minorBidi" w:hAnsiTheme="minorBidi"/>
          <w:sz w:val="24"/>
          <w:szCs w:val="24"/>
          <w:lang w:val="en-US"/>
        </w:rPr>
        <w:t xml:space="preserve"> </w:t>
      </w:r>
    </w:p>
    <w:p w14:paraId="48C306B4" w14:textId="77777777" w:rsidR="00436E7B" w:rsidRPr="00E650DD" w:rsidRDefault="00436E7B" w:rsidP="006D03E7">
      <w:pPr>
        <w:jc w:val="both"/>
        <w:rPr>
          <w:rFonts w:asciiTheme="minorBidi" w:hAnsiTheme="minorBidi"/>
          <w:sz w:val="24"/>
          <w:szCs w:val="24"/>
          <w:rtl/>
        </w:rPr>
      </w:pPr>
    </w:p>
    <w:p w14:paraId="476F5B6C" w14:textId="77777777" w:rsidR="00962002" w:rsidRPr="00E650DD" w:rsidRDefault="00962002" w:rsidP="00962002">
      <w:pPr>
        <w:bidi/>
        <w:jc w:val="both"/>
        <w:rPr>
          <w:rFonts w:asciiTheme="minorBidi" w:hAnsiTheme="minorBidi"/>
          <w:sz w:val="24"/>
          <w:szCs w:val="24"/>
          <w:rtl/>
        </w:rPr>
      </w:pPr>
    </w:p>
    <w:sectPr w:rsidR="00962002" w:rsidRPr="00E650D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51528" w14:textId="77777777" w:rsidR="00936ABA" w:rsidRDefault="00936ABA" w:rsidP="00ED66EA">
      <w:pPr>
        <w:spacing w:after="0" w:line="240" w:lineRule="auto"/>
      </w:pPr>
      <w:r>
        <w:separator/>
      </w:r>
    </w:p>
  </w:endnote>
  <w:endnote w:type="continuationSeparator" w:id="0">
    <w:p w14:paraId="3ACA2AAB" w14:textId="77777777" w:rsidR="00936ABA" w:rsidRDefault="00936ABA" w:rsidP="00ED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231684"/>
      <w:docPartObj>
        <w:docPartGallery w:val="Page Numbers (Bottom of Page)"/>
        <w:docPartUnique/>
      </w:docPartObj>
    </w:sdtPr>
    <w:sdtEndPr>
      <w:rPr>
        <w:noProof/>
      </w:rPr>
    </w:sdtEndPr>
    <w:sdtContent>
      <w:p w14:paraId="573CBBB7" w14:textId="4F7FDE12" w:rsidR="00565E73" w:rsidRDefault="00565E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98263B" w14:textId="77777777" w:rsidR="00565E73" w:rsidRDefault="00565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CE825" w14:textId="77777777" w:rsidR="00936ABA" w:rsidRDefault="00936ABA" w:rsidP="00ED66EA">
      <w:pPr>
        <w:spacing w:after="0" w:line="240" w:lineRule="auto"/>
      </w:pPr>
      <w:r>
        <w:separator/>
      </w:r>
    </w:p>
  </w:footnote>
  <w:footnote w:type="continuationSeparator" w:id="0">
    <w:p w14:paraId="6C4FFA84" w14:textId="77777777" w:rsidR="00936ABA" w:rsidRDefault="00936ABA" w:rsidP="00ED6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84E85"/>
    <w:multiLevelType w:val="hybridMultilevel"/>
    <w:tmpl w:val="2D5CA02A"/>
    <w:lvl w:ilvl="0" w:tplc="D102BCBC">
      <w:start w:val="1"/>
      <w:numFmt w:val="decimal"/>
      <w:lvlText w:val="%1."/>
      <w:lvlJc w:val="left"/>
      <w:pPr>
        <w:ind w:left="720" w:hanging="360"/>
      </w:pPr>
      <w:rPr>
        <w:rFonts w:cs="Arial"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D1"/>
    <w:rsid w:val="000122C3"/>
    <w:rsid w:val="00022D06"/>
    <w:rsid w:val="00027B06"/>
    <w:rsid w:val="00032051"/>
    <w:rsid w:val="00034A3B"/>
    <w:rsid w:val="000452D3"/>
    <w:rsid w:val="00056D68"/>
    <w:rsid w:val="00061B18"/>
    <w:rsid w:val="00067E83"/>
    <w:rsid w:val="0008017F"/>
    <w:rsid w:val="0009291F"/>
    <w:rsid w:val="000A22B4"/>
    <w:rsid w:val="000B62DE"/>
    <w:rsid w:val="000B7CBE"/>
    <w:rsid w:val="000B7D59"/>
    <w:rsid w:val="000C20AC"/>
    <w:rsid w:val="000C5B51"/>
    <w:rsid w:val="000E31FA"/>
    <w:rsid w:val="000E4A80"/>
    <w:rsid w:val="000F3039"/>
    <w:rsid w:val="000F6BA4"/>
    <w:rsid w:val="00100A13"/>
    <w:rsid w:val="001165F8"/>
    <w:rsid w:val="00126608"/>
    <w:rsid w:val="00137275"/>
    <w:rsid w:val="00143237"/>
    <w:rsid w:val="0014748F"/>
    <w:rsid w:val="00150039"/>
    <w:rsid w:val="00152F7D"/>
    <w:rsid w:val="00154286"/>
    <w:rsid w:val="00156CE0"/>
    <w:rsid w:val="0016695C"/>
    <w:rsid w:val="00167A1D"/>
    <w:rsid w:val="00183C2D"/>
    <w:rsid w:val="00183E0B"/>
    <w:rsid w:val="0018429C"/>
    <w:rsid w:val="00187F6A"/>
    <w:rsid w:val="001A021C"/>
    <w:rsid w:val="001B2409"/>
    <w:rsid w:val="001B6556"/>
    <w:rsid w:val="001C11EF"/>
    <w:rsid w:val="001C514B"/>
    <w:rsid w:val="001C5ABA"/>
    <w:rsid w:val="001D4953"/>
    <w:rsid w:val="001E0412"/>
    <w:rsid w:val="001E1C88"/>
    <w:rsid w:val="001E37B1"/>
    <w:rsid w:val="001E478C"/>
    <w:rsid w:val="001F61EE"/>
    <w:rsid w:val="001F6519"/>
    <w:rsid w:val="00204580"/>
    <w:rsid w:val="00205B5D"/>
    <w:rsid w:val="00206B8A"/>
    <w:rsid w:val="00213E9A"/>
    <w:rsid w:val="00214460"/>
    <w:rsid w:val="00222AA9"/>
    <w:rsid w:val="002230DB"/>
    <w:rsid w:val="00226DDA"/>
    <w:rsid w:val="002275C4"/>
    <w:rsid w:val="00227E67"/>
    <w:rsid w:val="002319EF"/>
    <w:rsid w:val="00234130"/>
    <w:rsid w:val="00234594"/>
    <w:rsid w:val="00235230"/>
    <w:rsid w:val="00240C61"/>
    <w:rsid w:val="0024184D"/>
    <w:rsid w:val="00247CB2"/>
    <w:rsid w:val="00250A30"/>
    <w:rsid w:val="00264C39"/>
    <w:rsid w:val="00265D3A"/>
    <w:rsid w:val="00271728"/>
    <w:rsid w:val="00273815"/>
    <w:rsid w:val="002825FB"/>
    <w:rsid w:val="00283883"/>
    <w:rsid w:val="002869EC"/>
    <w:rsid w:val="00286C36"/>
    <w:rsid w:val="002907D2"/>
    <w:rsid w:val="0029562C"/>
    <w:rsid w:val="002A136B"/>
    <w:rsid w:val="002A4821"/>
    <w:rsid w:val="002A7454"/>
    <w:rsid w:val="002B09D1"/>
    <w:rsid w:val="002B1FDF"/>
    <w:rsid w:val="002B453F"/>
    <w:rsid w:val="002B58EC"/>
    <w:rsid w:val="002B6EE4"/>
    <w:rsid w:val="002C3720"/>
    <w:rsid w:val="002D702A"/>
    <w:rsid w:val="00311AF2"/>
    <w:rsid w:val="0032297C"/>
    <w:rsid w:val="003235E2"/>
    <w:rsid w:val="00324BCF"/>
    <w:rsid w:val="003508B2"/>
    <w:rsid w:val="003527E3"/>
    <w:rsid w:val="00357027"/>
    <w:rsid w:val="00375A1A"/>
    <w:rsid w:val="003765EE"/>
    <w:rsid w:val="00382176"/>
    <w:rsid w:val="00382EC8"/>
    <w:rsid w:val="003863D8"/>
    <w:rsid w:val="003A0302"/>
    <w:rsid w:val="003A2409"/>
    <w:rsid w:val="003B7D19"/>
    <w:rsid w:val="003C0125"/>
    <w:rsid w:val="003E143B"/>
    <w:rsid w:val="003E1FAD"/>
    <w:rsid w:val="003E30E9"/>
    <w:rsid w:val="003F0235"/>
    <w:rsid w:val="0042408C"/>
    <w:rsid w:val="00427FBF"/>
    <w:rsid w:val="00436E7B"/>
    <w:rsid w:val="00440DB8"/>
    <w:rsid w:val="00442097"/>
    <w:rsid w:val="00465CFF"/>
    <w:rsid w:val="004803F7"/>
    <w:rsid w:val="00485B1B"/>
    <w:rsid w:val="00492C22"/>
    <w:rsid w:val="00495AA4"/>
    <w:rsid w:val="004A169E"/>
    <w:rsid w:val="004A586F"/>
    <w:rsid w:val="004A61F5"/>
    <w:rsid w:val="004C3469"/>
    <w:rsid w:val="004E3669"/>
    <w:rsid w:val="004E6F91"/>
    <w:rsid w:val="005111F2"/>
    <w:rsid w:val="00511E1B"/>
    <w:rsid w:val="0052257E"/>
    <w:rsid w:val="0052671A"/>
    <w:rsid w:val="00527D76"/>
    <w:rsid w:val="00532D87"/>
    <w:rsid w:val="005435AF"/>
    <w:rsid w:val="005460F0"/>
    <w:rsid w:val="0055680B"/>
    <w:rsid w:val="00565E73"/>
    <w:rsid w:val="00570D8D"/>
    <w:rsid w:val="00590587"/>
    <w:rsid w:val="00595673"/>
    <w:rsid w:val="00595B02"/>
    <w:rsid w:val="005A1224"/>
    <w:rsid w:val="005A13CE"/>
    <w:rsid w:val="005A6173"/>
    <w:rsid w:val="005A790F"/>
    <w:rsid w:val="005B41F1"/>
    <w:rsid w:val="005B481F"/>
    <w:rsid w:val="005C65A7"/>
    <w:rsid w:val="005C7240"/>
    <w:rsid w:val="005D29CB"/>
    <w:rsid w:val="005E0CEC"/>
    <w:rsid w:val="005E65A2"/>
    <w:rsid w:val="005F0D27"/>
    <w:rsid w:val="006111A0"/>
    <w:rsid w:val="0061295A"/>
    <w:rsid w:val="006156B5"/>
    <w:rsid w:val="00616507"/>
    <w:rsid w:val="0061790A"/>
    <w:rsid w:val="00631EFC"/>
    <w:rsid w:val="00632497"/>
    <w:rsid w:val="00642CB3"/>
    <w:rsid w:val="00644A83"/>
    <w:rsid w:val="00657ADB"/>
    <w:rsid w:val="006620E3"/>
    <w:rsid w:val="00666D2C"/>
    <w:rsid w:val="00667066"/>
    <w:rsid w:val="006807E1"/>
    <w:rsid w:val="00682FA7"/>
    <w:rsid w:val="006A559D"/>
    <w:rsid w:val="006B225D"/>
    <w:rsid w:val="006B23B7"/>
    <w:rsid w:val="006C242C"/>
    <w:rsid w:val="006D03E7"/>
    <w:rsid w:val="006D15FC"/>
    <w:rsid w:val="006E00BC"/>
    <w:rsid w:val="006E6F15"/>
    <w:rsid w:val="007015A4"/>
    <w:rsid w:val="00703896"/>
    <w:rsid w:val="0070493C"/>
    <w:rsid w:val="00717597"/>
    <w:rsid w:val="00726062"/>
    <w:rsid w:val="00730595"/>
    <w:rsid w:val="00744256"/>
    <w:rsid w:val="007A2990"/>
    <w:rsid w:val="007A5150"/>
    <w:rsid w:val="007B03A1"/>
    <w:rsid w:val="007B6F01"/>
    <w:rsid w:val="007C0BD8"/>
    <w:rsid w:val="007C28FE"/>
    <w:rsid w:val="007E1667"/>
    <w:rsid w:val="007E6BDD"/>
    <w:rsid w:val="007F2248"/>
    <w:rsid w:val="007F5565"/>
    <w:rsid w:val="00801B4B"/>
    <w:rsid w:val="0081125A"/>
    <w:rsid w:val="008300B5"/>
    <w:rsid w:val="00831D2B"/>
    <w:rsid w:val="00833B29"/>
    <w:rsid w:val="008373F6"/>
    <w:rsid w:val="00851A54"/>
    <w:rsid w:val="00854A13"/>
    <w:rsid w:val="00855F67"/>
    <w:rsid w:val="00866A30"/>
    <w:rsid w:val="0087722C"/>
    <w:rsid w:val="008802A1"/>
    <w:rsid w:val="00886FE6"/>
    <w:rsid w:val="00893779"/>
    <w:rsid w:val="00893D29"/>
    <w:rsid w:val="008965F9"/>
    <w:rsid w:val="008977D1"/>
    <w:rsid w:val="008A6289"/>
    <w:rsid w:val="008A7CB5"/>
    <w:rsid w:val="008B385F"/>
    <w:rsid w:val="008B508D"/>
    <w:rsid w:val="008C6C11"/>
    <w:rsid w:val="008D648C"/>
    <w:rsid w:val="008D6D83"/>
    <w:rsid w:val="009076C1"/>
    <w:rsid w:val="0093053C"/>
    <w:rsid w:val="0093491D"/>
    <w:rsid w:val="00934D90"/>
    <w:rsid w:val="0093502D"/>
    <w:rsid w:val="00936ABA"/>
    <w:rsid w:val="009504EC"/>
    <w:rsid w:val="009566E7"/>
    <w:rsid w:val="00962002"/>
    <w:rsid w:val="009711CE"/>
    <w:rsid w:val="0097367C"/>
    <w:rsid w:val="00976D5B"/>
    <w:rsid w:val="00977FD3"/>
    <w:rsid w:val="00980794"/>
    <w:rsid w:val="009925E2"/>
    <w:rsid w:val="0099564F"/>
    <w:rsid w:val="00996C4F"/>
    <w:rsid w:val="009A2514"/>
    <w:rsid w:val="009A7CCF"/>
    <w:rsid w:val="009B2168"/>
    <w:rsid w:val="009B4E5F"/>
    <w:rsid w:val="009E2E4B"/>
    <w:rsid w:val="009E3348"/>
    <w:rsid w:val="009E35A0"/>
    <w:rsid w:val="009E3F54"/>
    <w:rsid w:val="009E7A87"/>
    <w:rsid w:val="00A0558B"/>
    <w:rsid w:val="00A05E53"/>
    <w:rsid w:val="00A06BBE"/>
    <w:rsid w:val="00A0736C"/>
    <w:rsid w:val="00A1040D"/>
    <w:rsid w:val="00A11D99"/>
    <w:rsid w:val="00A13A4C"/>
    <w:rsid w:val="00A14FC9"/>
    <w:rsid w:val="00A21022"/>
    <w:rsid w:val="00A22755"/>
    <w:rsid w:val="00A42906"/>
    <w:rsid w:val="00A44619"/>
    <w:rsid w:val="00A506EF"/>
    <w:rsid w:val="00A570B7"/>
    <w:rsid w:val="00A62B9F"/>
    <w:rsid w:val="00A65403"/>
    <w:rsid w:val="00A7257B"/>
    <w:rsid w:val="00A837DD"/>
    <w:rsid w:val="00A92B43"/>
    <w:rsid w:val="00A94C70"/>
    <w:rsid w:val="00AA363E"/>
    <w:rsid w:val="00AA3B66"/>
    <w:rsid w:val="00AA5297"/>
    <w:rsid w:val="00AA7D63"/>
    <w:rsid w:val="00AC1E5B"/>
    <w:rsid w:val="00AD296A"/>
    <w:rsid w:val="00AD450F"/>
    <w:rsid w:val="00AD4E0B"/>
    <w:rsid w:val="00AD65BE"/>
    <w:rsid w:val="00B01126"/>
    <w:rsid w:val="00B07423"/>
    <w:rsid w:val="00B12BD3"/>
    <w:rsid w:val="00B177DE"/>
    <w:rsid w:val="00B23364"/>
    <w:rsid w:val="00B358AA"/>
    <w:rsid w:val="00B3740B"/>
    <w:rsid w:val="00B5383A"/>
    <w:rsid w:val="00B6580E"/>
    <w:rsid w:val="00B700E8"/>
    <w:rsid w:val="00B703E9"/>
    <w:rsid w:val="00B734B4"/>
    <w:rsid w:val="00B83E9C"/>
    <w:rsid w:val="00B87FFE"/>
    <w:rsid w:val="00B91D18"/>
    <w:rsid w:val="00B91F2A"/>
    <w:rsid w:val="00B92B2E"/>
    <w:rsid w:val="00B92EEF"/>
    <w:rsid w:val="00B9480E"/>
    <w:rsid w:val="00B97463"/>
    <w:rsid w:val="00BA20D6"/>
    <w:rsid w:val="00BA2D4E"/>
    <w:rsid w:val="00BA598E"/>
    <w:rsid w:val="00BA5D6F"/>
    <w:rsid w:val="00BC63D4"/>
    <w:rsid w:val="00BC6841"/>
    <w:rsid w:val="00BC72A1"/>
    <w:rsid w:val="00BD3C53"/>
    <w:rsid w:val="00BD422D"/>
    <w:rsid w:val="00BD794E"/>
    <w:rsid w:val="00BE4166"/>
    <w:rsid w:val="00BF1983"/>
    <w:rsid w:val="00BF23E8"/>
    <w:rsid w:val="00BF3231"/>
    <w:rsid w:val="00BF4703"/>
    <w:rsid w:val="00C02295"/>
    <w:rsid w:val="00C06D29"/>
    <w:rsid w:val="00C21813"/>
    <w:rsid w:val="00C21CF2"/>
    <w:rsid w:val="00C47FD6"/>
    <w:rsid w:val="00C50854"/>
    <w:rsid w:val="00C5499B"/>
    <w:rsid w:val="00C65632"/>
    <w:rsid w:val="00C67377"/>
    <w:rsid w:val="00C732F0"/>
    <w:rsid w:val="00C779A8"/>
    <w:rsid w:val="00C8226D"/>
    <w:rsid w:val="00C82547"/>
    <w:rsid w:val="00CA1058"/>
    <w:rsid w:val="00CA2D2C"/>
    <w:rsid w:val="00CA44BC"/>
    <w:rsid w:val="00CA63ED"/>
    <w:rsid w:val="00CB3011"/>
    <w:rsid w:val="00CB51D6"/>
    <w:rsid w:val="00CC1BA7"/>
    <w:rsid w:val="00CC5DB4"/>
    <w:rsid w:val="00CD5949"/>
    <w:rsid w:val="00CE05A4"/>
    <w:rsid w:val="00CF202B"/>
    <w:rsid w:val="00CF627D"/>
    <w:rsid w:val="00D0158F"/>
    <w:rsid w:val="00D30EBC"/>
    <w:rsid w:val="00D30EC2"/>
    <w:rsid w:val="00D40D2C"/>
    <w:rsid w:val="00D4344D"/>
    <w:rsid w:val="00D43989"/>
    <w:rsid w:val="00D50C46"/>
    <w:rsid w:val="00D65B78"/>
    <w:rsid w:val="00D83510"/>
    <w:rsid w:val="00D90B97"/>
    <w:rsid w:val="00D90E3A"/>
    <w:rsid w:val="00DA1644"/>
    <w:rsid w:val="00DA1D9D"/>
    <w:rsid w:val="00DA27C1"/>
    <w:rsid w:val="00DA3E23"/>
    <w:rsid w:val="00DB295F"/>
    <w:rsid w:val="00DD0429"/>
    <w:rsid w:val="00DD1174"/>
    <w:rsid w:val="00DD370F"/>
    <w:rsid w:val="00DD37C5"/>
    <w:rsid w:val="00DE1823"/>
    <w:rsid w:val="00DF249B"/>
    <w:rsid w:val="00DF3CAB"/>
    <w:rsid w:val="00DF60F5"/>
    <w:rsid w:val="00E201C6"/>
    <w:rsid w:val="00E2159B"/>
    <w:rsid w:val="00E21C95"/>
    <w:rsid w:val="00E30A96"/>
    <w:rsid w:val="00E30FC1"/>
    <w:rsid w:val="00E35134"/>
    <w:rsid w:val="00E4120B"/>
    <w:rsid w:val="00E42C98"/>
    <w:rsid w:val="00E47FE9"/>
    <w:rsid w:val="00E600B3"/>
    <w:rsid w:val="00E644FD"/>
    <w:rsid w:val="00E650DD"/>
    <w:rsid w:val="00E65ACC"/>
    <w:rsid w:val="00E73540"/>
    <w:rsid w:val="00E84D15"/>
    <w:rsid w:val="00E8537D"/>
    <w:rsid w:val="00E94676"/>
    <w:rsid w:val="00E95C2A"/>
    <w:rsid w:val="00E97839"/>
    <w:rsid w:val="00EA06DD"/>
    <w:rsid w:val="00EB1A1E"/>
    <w:rsid w:val="00EB2DF3"/>
    <w:rsid w:val="00ED250B"/>
    <w:rsid w:val="00ED66EA"/>
    <w:rsid w:val="00ED75EF"/>
    <w:rsid w:val="00EE3EF5"/>
    <w:rsid w:val="00F0067A"/>
    <w:rsid w:val="00F034F2"/>
    <w:rsid w:val="00F04127"/>
    <w:rsid w:val="00F15F3D"/>
    <w:rsid w:val="00F17557"/>
    <w:rsid w:val="00F241F0"/>
    <w:rsid w:val="00F40274"/>
    <w:rsid w:val="00F40F8A"/>
    <w:rsid w:val="00F42D63"/>
    <w:rsid w:val="00F4734E"/>
    <w:rsid w:val="00F65968"/>
    <w:rsid w:val="00F66181"/>
    <w:rsid w:val="00F71F27"/>
    <w:rsid w:val="00F751AD"/>
    <w:rsid w:val="00F75E80"/>
    <w:rsid w:val="00F94CCA"/>
    <w:rsid w:val="00FB17B5"/>
    <w:rsid w:val="00FB69CD"/>
    <w:rsid w:val="00FD0403"/>
    <w:rsid w:val="00FD6523"/>
    <w:rsid w:val="00FE2D06"/>
    <w:rsid w:val="00FF56F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73E8"/>
  <w15:chartTrackingRefBased/>
  <w15:docId w15:val="{BBA91644-3234-4EC0-8F95-486DC8D6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6EA"/>
  </w:style>
  <w:style w:type="paragraph" w:styleId="Footer">
    <w:name w:val="footer"/>
    <w:basedOn w:val="Normal"/>
    <w:link w:val="FooterChar"/>
    <w:uiPriority w:val="99"/>
    <w:unhideWhenUsed/>
    <w:rsid w:val="00ED6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6EA"/>
  </w:style>
  <w:style w:type="character" w:styleId="Hyperlink">
    <w:name w:val="Hyperlink"/>
    <w:basedOn w:val="DefaultParagraphFont"/>
    <w:uiPriority w:val="99"/>
    <w:unhideWhenUsed/>
    <w:rsid w:val="007F5565"/>
    <w:rPr>
      <w:color w:val="0563C1" w:themeColor="hyperlink"/>
      <w:u w:val="single"/>
    </w:rPr>
  </w:style>
  <w:style w:type="character" w:styleId="UnresolvedMention">
    <w:name w:val="Unresolved Mention"/>
    <w:basedOn w:val="DefaultParagraphFont"/>
    <w:uiPriority w:val="99"/>
    <w:semiHidden/>
    <w:unhideWhenUsed/>
    <w:rsid w:val="007F5565"/>
    <w:rPr>
      <w:color w:val="605E5C"/>
      <w:shd w:val="clear" w:color="auto" w:fill="E1DFDD"/>
    </w:rPr>
  </w:style>
  <w:style w:type="character" w:styleId="FollowedHyperlink">
    <w:name w:val="FollowedHyperlink"/>
    <w:basedOn w:val="DefaultParagraphFont"/>
    <w:uiPriority w:val="99"/>
    <w:semiHidden/>
    <w:unhideWhenUsed/>
    <w:rsid w:val="00976D5B"/>
    <w:rPr>
      <w:color w:val="954F72" w:themeColor="followedHyperlink"/>
      <w:u w:val="single"/>
    </w:rPr>
  </w:style>
  <w:style w:type="table" w:styleId="PlainTable1">
    <w:name w:val="Plain Table 1"/>
    <w:basedOn w:val="TableNormal"/>
    <w:uiPriority w:val="41"/>
    <w:rsid w:val="00B9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17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283278">
      <w:bodyDiv w:val="1"/>
      <w:marLeft w:val="0"/>
      <w:marRight w:val="0"/>
      <w:marTop w:val="0"/>
      <w:marBottom w:val="0"/>
      <w:divBdr>
        <w:top w:val="none" w:sz="0" w:space="0" w:color="auto"/>
        <w:left w:val="none" w:sz="0" w:space="0" w:color="auto"/>
        <w:bottom w:val="none" w:sz="0" w:space="0" w:color="auto"/>
        <w:right w:val="none" w:sz="0" w:space="0" w:color="auto"/>
      </w:divBdr>
    </w:div>
    <w:div w:id="1226259105">
      <w:bodyDiv w:val="1"/>
      <w:marLeft w:val="0"/>
      <w:marRight w:val="0"/>
      <w:marTop w:val="0"/>
      <w:marBottom w:val="0"/>
      <w:divBdr>
        <w:top w:val="none" w:sz="0" w:space="0" w:color="auto"/>
        <w:left w:val="none" w:sz="0" w:space="0" w:color="auto"/>
        <w:bottom w:val="none" w:sz="0" w:space="0" w:color="auto"/>
        <w:right w:val="none" w:sz="0" w:space="0" w:color="auto"/>
      </w:divBdr>
    </w:div>
    <w:div w:id="1891456435">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8">
          <w:marLeft w:val="0"/>
          <w:marRight w:val="0"/>
          <w:marTop w:val="100"/>
          <w:marBottom w:val="100"/>
          <w:divBdr>
            <w:top w:val="none" w:sz="0" w:space="0" w:color="auto"/>
            <w:left w:val="none" w:sz="0" w:space="0" w:color="auto"/>
            <w:bottom w:val="none" w:sz="0" w:space="0" w:color="auto"/>
            <w:right w:val="none" w:sz="0" w:space="0" w:color="auto"/>
          </w:divBdr>
          <w:divsChild>
            <w:div w:id="1603999924">
              <w:marLeft w:val="0"/>
              <w:marRight w:val="0"/>
              <w:marTop w:val="0"/>
              <w:marBottom w:val="0"/>
              <w:divBdr>
                <w:top w:val="none" w:sz="0" w:space="0" w:color="auto"/>
                <w:left w:val="none" w:sz="0" w:space="0" w:color="auto"/>
                <w:bottom w:val="none" w:sz="0" w:space="0" w:color="auto"/>
                <w:right w:val="none" w:sz="0" w:space="0" w:color="auto"/>
              </w:divBdr>
              <w:divsChild>
                <w:div w:id="1333559258">
                  <w:marLeft w:val="0"/>
                  <w:marRight w:val="0"/>
                  <w:marTop w:val="0"/>
                  <w:marBottom w:val="0"/>
                  <w:divBdr>
                    <w:top w:val="none" w:sz="0" w:space="0" w:color="auto"/>
                    <w:left w:val="none" w:sz="0" w:space="0" w:color="auto"/>
                    <w:bottom w:val="none" w:sz="0" w:space="0" w:color="auto"/>
                    <w:right w:val="none" w:sz="0" w:space="0" w:color="auto"/>
                  </w:divBdr>
                </w:div>
                <w:div w:id="755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8779">
          <w:marLeft w:val="0"/>
          <w:marRight w:val="0"/>
          <w:marTop w:val="100"/>
          <w:marBottom w:val="100"/>
          <w:divBdr>
            <w:top w:val="none" w:sz="0" w:space="0" w:color="auto"/>
            <w:left w:val="none" w:sz="0" w:space="0" w:color="auto"/>
            <w:bottom w:val="none" w:sz="0" w:space="0" w:color="auto"/>
            <w:right w:val="none" w:sz="0" w:space="0" w:color="auto"/>
          </w:divBdr>
          <w:divsChild>
            <w:div w:id="1667593799">
              <w:marLeft w:val="0"/>
              <w:marRight w:val="0"/>
              <w:marTop w:val="0"/>
              <w:marBottom w:val="0"/>
              <w:divBdr>
                <w:top w:val="none" w:sz="0" w:space="0" w:color="auto"/>
                <w:left w:val="none" w:sz="0" w:space="0" w:color="auto"/>
                <w:bottom w:val="none" w:sz="0" w:space="0" w:color="auto"/>
                <w:right w:val="none" w:sz="0" w:space="0" w:color="auto"/>
              </w:divBdr>
              <w:divsChild>
                <w:div w:id="5715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knesset.gov.il/20/law/20_lsr_381202.pdf" TargetMode="External"/><Relationship Id="rId13" Type="http://schemas.openxmlformats.org/officeDocument/2006/relationships/hyperlink" Target="https://www.gov.il/he/departments/policies/israeli_international_borders_passby_handling_procedure" TargetMode="External"/><Relationship Id="rId18" Type="http://schemas.openxmlformats.org/officeDocument/2006/relationships/hyperlink" Target="https://www.idi.org.il/knesset-commities/26761" TargetMode="External"/><Relationship Id="rId3" Type="http://schemas.openxmlformats.org/officeDocument/2006/relationships/settings" Target="settings.xml"/><Relationship Id="rId21" Type="http://schemas.openxmlformats.org/officeDocument/2006/relationships/hyperlink" Target="https://www.theguardian.com/world/2018/oct/10/us-student-barred-from-israel-over-alleged-bds-support-to-fight-case" TargetMode="External"/><Relationship Id="rId7" Type="http://schemas.openxmlformats.org/officeDocument/2006/relationships/image" Target="media/image1.png"/><Relationship Id="rId12" Type="http://schemas.openxmlformats.org/officeDocument/2006/relationships/hyperlink" Target="https://www.gov.il/BlobFolder/reports/seder_gov160519/he/Seder_Gov_n750.pdf" TargetMode="External"/><Relationship Id="rId17" Type="http://schemas.openxmlformats.org/officeDocument/2006/relationships/hyperlink" Target="https://www.globes.co.il/news/article.aspx?did=10012893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di.org.il/articles/31182" TargetMode="External"/><Relationship Id="rId20" Type="http://schemas.openxmlformats.org/officeDocument/2006/relationships/hyperlink" Target="https://www.jpost.com/israel-news/politics-and-diplomacy/last-south-african-president-under-white-rule-opposes-boycott-of-israel-4066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di.org.il/parliaments/11552/1155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di.org.il/articles/3440" TargetMode="External"/><Relationship Id="rId23" Type="http://schemas.openxmlformats.org/officeDocument/2006/relationships/footer" Target="footer1.xml"/><Relationship Id="rId10" Type="http://schemas.openxmlformats.org/officeDocument/2006/relationships/hyperlink" Target="https://fs.knesset.gov.il/18/law/18_ls1_174858.pdf" TargetMode="External"/><Relationship Id="rId19" Type="http://schemas.openxmlformats.org/officeDocument/2006/relationships/hyperlink" Target="https://www.idi.org.il/media/14168/havad.pdf" TargetMode="External"/><Relationship Id="rId4" Type="http://schemas.openxmlformats.org/officeDocument/2006/relationships/webSettings" Target="webSettings.xml"/><Relationship Id="rId9" Type="http://schemas.openxmlformats.org/officeDocument/2006/relationships/hyperlink" Target="C://Users/amiro/Desktop/%D7%9E%D7%91%D7%9C/%D7%9E%D7%91%D7%95%D7%90%20%D7%9C%D7%9E%D7%A9%D7%A4%D7%98%20%D7%A6%D7%99%D7%91%D7%95%D7%A8%D7%99%20%D7%A8%D7%99%D7%99%D7%9B%D7%9E%D7%9F/%D7%A0%D7%95%D7%94%D7%9C%20%D7%94%D7%98%D7%99%D7%A4%D7%95%D7%9C%20%D7%91%D7%A2%D7%95%D7%91%D7%A8%D7%99%D7%9D%20%D7%91%D7%9E%D7%A2%D7%91%D7%A8%D7%99%20%D7%94%D7%92%D7%91%D7%95%D7%9C%20%D7%94%D7%91%D7%99%D7%A0%D7%9C%D7%90%D7%95%D7%9E%D7%99%D7%99%D7%9D%20%D7%A9%D7%9C%20%D7%99%D7%A9%D7%A8%D7%90%D7%9C.pdf" TargetMode="External"/><Relationship Id="rId14" Type="http://schemas.openxmlformats.org/officeDocument/2006/relationships/hyperlink" Target="https://kotar-cet-ac-il.ezproxy.haifa.ac.il/KotarApp/Viewer.aspx?nBookID=103848227#4.4787.6.default" TargetMode="External"/><Relationship Id="rId22" Type="http://schemas.openxmlformats.org/officeDocument/2006/relationships/hyperlink" Target="https://edition.cnn.com/2018/10/10/middleeast/israel-denies-student-entry-int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4850</TotalTime>
  <Pages>21</Pages>
  <Words>6814</Words>
  <Characters>38842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Ofek</dc:creator>
  <cp:keywords/>
  <dc:description/>
  <cp:lastModifiedBy>Amir Ofek</cp:lastModifiedBy>
  <cp:revision>343</cp:revision>
  <dcterms:created xsi:type="dcterms:W3CDTF">2021-02-13T08:32:00Z</dcterms:created>
  <dcterms:modified xsi:type="dcterms:W3CDTF">2021-03-07T11:25:00Z</dcterms:modified>
</cp:coreProperties>
</file>