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80CFF4" w14:textId="77777777" w:rsidR="000275D4" w:rsidRPr="000E4205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0E4205">
        <w:rPr>
          <w:rFonts w:hint="cs"/>
          <w:rtl/>
        </w:rPr>
        <w:t xml:space="preserve">מסמך </w:t>
      </w:r>
      <w:bookmarkEnd w:id="0"/>
      <w:bookmarkEnd w:id="1"/>
      <w:r w:rsidRPr="000E4205">
        <w:rPr>
          <w:rFonts w:hint="cs"/>
          <w:rtl/>
        </w:rPr>
        <w:t xml:space="preserve">אפיון </w:t>
      </w:r>
      <w:r w:rsidR="0001204D" w:rsidRPr="000E4205">
        <w:rPr>
          <w:rFonts w:hint="cs"/>
          <w:rtl/>
        </w:rPr>
        <w:t>מסך</w:t>
      </w:r>
    </w:p>
    <w:p w14:paraId="0CB6AB0C" w14:textId="1DE8995D" w:rsidR="000B1EF0" w:rsidRPr="000E4205" w:rsidRDefault="00274065" w:rsidP="0001204D">
      <w:pPr>
        <w:pStyle w:val="SubjectTitle"/>
        <w:rPr>
          <w:sz w:val="42"/>
          <w:szCs w:val="42"/>
          <w:rtl/>
        </w:rPr>
      </w:pPr>
      <w:r w:rsidRPr="000E4205">
        <w:rPr>
          <w:rFonts w:hint="cs"/>
          <w:sz w:val="42"/>
          <w:szCs w:val="42"/>
          <w:rtl/>
        </w:rPr>
        <w:t>המשך טיפול במפגש</w:t>
      </w:r>
    </w:p>
    <w:p w14:paraId="56CC91F2" w14:textId="183A950D" w:rsidR="000275D4" w:rsidRPr="000E4205" w:rsidRDefault="0001204D" w:rsidP="00274065">
      <w:pPr>
        <w:pStyle w:val="SubjectTitle"/>
        <w:rPr>
          <w:rtl/>
        </w:rPr>
      </w:pPr>
      <w:r w:rsidRPr="000E4205">
        <w:rPr>
          <w:rFonts w:hint="cs"/>
          <w:sz w:val="28"/>
          <w:szCs w:val="28"/>
          <w:rtl/>
        </w:rPr>
        <w:t>קוד מסך</w:t>
      </w:r>
      <w:r w:rsidR="00196743" w:rsidRPr="000E4205">
        <w:rPr>
          <w:rFonts w:hint="cs"/>
          <w:sz w:val="28"/>
          <w:szCs w:val="28"/>
          <w:rtl/>
        </w:rPr>
        <w:t>:</w:t>
      </w:r>
      <w:r w:rsidR="00274065" w:rsidRPr="000E4205">
        <w:rPr>
          <w:rFonts w:hint="cs"/>
          <w:sz w:val="28"/>
          <w:szCs w:val="28"/>
          <w:rtl/>
        </w:rPr>
        <w:t>136</w:t>
      </w:r>
      <w:r w:rsidR="00283659" w:rsidRPr="000E4205">
        <w:fldChar w:fldCharType="begin"/>
      </w:r>
      <w:r w:rsidR="000275D4" w:rsidRPr="000E4205">
        <w:instrText xml:space="preserve"> SUBJECT  \* MERGEFORMAT </w:instrText>
      </w:r>
      <w:r w:rsidR="00283659" w:rsidRPr="000E4205">
        <w:fldChar w:fldCharType="end"/>
      </w:r>
    </w:p>
    <w:p w14:paraId="0107DFAA" w14:textId="77777777" w:rsidR="000275D4" w:rsidRPr="000E4205" w:rsidRDefault="000275D4" w:rsidP="000275D4">
      <w:pPr>
        <w:pStyle w:val="SubjectTitle"/>
        <w:rPr>
          <w:rtl/>
        </w:rPr>
      </w:pPr>
    </w:p>
    <w:p w14:paraId="261C1BB5" w14:textId="77777777" w:rsidR="007E7D98" w:rsidRPr="000E4205" w:rsidRDefault="000275D4" w:rsidP="000275D4">
      <w:pPr>
        <w:pStyle w:val="SubjectTitle"/>
      </w:pPr>
      <w:r w:rsidRPr="000E4205">
        <w:rPr>
          <w:rFonts w:hint="cs"/>
          <w:rtl/>
        </w:rPr>
        <w:t>מערכת לניהול רשומה רפואית</w:t>
      </w:r>
    </w:p>
    <w:p w14:paraId="1F5FA2E8" w14:textId="77777777" w:rsidR="000275D4" w:rsidRPr="000E4205" w:rsidRDefault="007E7D98" w:rsidP="000275D4">
      <w:pPr>
        <w:pStyle w:val="SubjectTitle"/>
        <w:rPr>
          <w:sz w:val="24"/>
          <w:rtl/>
        </w:rPr>
      </w:pPr>
      <w:r w:rsidRPr="000E4205">
        <w:t>CPR NG</w:t>
      </w:r>
      <w:r w:rsidR="00283659" w:rsidRPr="000E4205">
        <w:fldChar w:fldCharType="begin"/>
      </w:r>
      <w:r w:rsidR="000275D4" w:rsidRPr="000E4205">
        <w:instrText xml:space="preserve"> SUBJECT  \* MERGEFORMAT </w:instrText>
      </w:r>
      <w:r w:rsidR="00283659" w:rsidRPr="000E4205">
        <w:fldChar w:fldCharType="end"/>
      </w:r>
    </w:p>
    <w:p w14:paraId="32F96D72" w14:textId="77777777" w:rsidR="00F759FF" w:rsidRPr="000E4205" w:rsidRDefault="000275D4" w:rsidP="004074A0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0E4205">
        <w:rPr>
          <w:rFonts w:cs="David"/>
          <w:b/>
          <w:bCs/>
          <w:sz w:val="22"/>
          <w:rtl/>
          <w:lang w:eastAsia="he-IL"/>
        </w:rPr>
        <w:br w:type="page"/>
      </w:r>
    </w:p>
    <w:p w14:paraId="25E8715D" w14:textId="77777777" w:rsidR="00196743" w:rsidRPr="000E4205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0E4205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End w:id="2"/>
    </w:p>
    <w:p w14:paraId="6151CECB" w14:textId="77777777" w:rsidR="00196743" w:rsidRPr="000E4205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0E420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057" w:type="dxa"/>
        <w:tblLook w:val="04A0" w:firstRow="1" w:lastRow="0" w:firstColumn="1" w:lastColumn="0" w:noHBand="0" w:noVBand="1"/>
      </w:tblPr>
      <w:tblGrid>
        <w:gridCol w:w="1226"/>
        <w:gridCol w:w="1047"/>
        <w:gridCol w:w="1328"/>
        <w:gridCol w:w="5456"/>
      </w:tblGrid>
      <w:tr w:rsidR="009C16A9" w:rsidRPr="000E4205" w14:paraId="4118AF75" w14:textId="77777777" w:rsidTr="00A34F7B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1A772750" w14:textId="77777777" w:rsidR="009C16A9" w:rsidRPr="000E420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E4205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1047" w:type="dxa"/>
            <w:shd w:val="clear" w:color="auto" w:fill="F2F2F2" w:themeFill="background1" w:themeFillShade="F2"/>
          </w:tcPr>
          <w:p w14:paraId="682BF6E3" w14:textId="77777777" w:rsidR="009C16A9" w:rsidRPr="000E420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E420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79AB3F99" w14:textId="77777777" w:rsidR="009C16A9" w:rsidRPr="000E420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E4205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39B3C851" w14:textId="77777777" w:rsidR="009C16A9" w:rsidRPr="000E420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E4205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0E4205" w14:paraId="375CDA20" w14:textId="77777777" w:rsidTr="00A34F7B">
        <w:tc>
          <w:tcPr>
            <w:tcW w:w="1226" w:type="dxa"/>
          </w:tcPr>
          <w:p w14:paraId="6B0FE1C9" w14:textId="696C0CB3" w:rsidR="009C16A9" w:rsidRPr="000E4205" w:rsidRDefault="00274065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0E4205">
              <w:rPr>
                <w:rFonts w:cs="David" w:hint="cs"/>
                <w:rtl/>
                <w:lang w:eastAsia="he-IL"/>
              </w:rPr>
              <w:t>02/03/2015</w:t>
            </w:r>
          </w:p>
        </w:tc>
        <w:tc>
          <w:tcPr>
            <w:tcW w:w="1047" w:type="dxa"/>
          </w:tcPr>
          <w:p w14:paraId="5B55C465" w14:textId="77777777" w:rsidR="009C16A9" w:rsidRPr="000E4205" w:rsidRDefault="004074A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0E4205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14:paraId="045C3195" w14:textId="40DBE629" w:rsidR="009C16A9" w:rsidRPr="000E4205" w:rsidRDefault="00274065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0E4205">
              <w:rPr>
                <w:rFonts w:cs="David" w:hint="cs"/>
                <w:rtl/>
                <w:lang w:eastAsia="he-IL"/>
              </w:rPr>
              <w:t>איל ספורטה</w:t>
            </w:r>
          </w:p>
        </w:tc>
        <w:tc>
          <w:tcPr>
            <w:tcW w:w="5456" w:type="dxa"/>
          </w:tcPr>
          <w:p w14:paraId="5FE6E144" w14:textId="77777777" w:rsidR="009C16A9" w:rsidRPr="000E4205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0E4205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0E4205" w14:paraId="517D7CA7" w14:textId="77777777" w:rsidTr="00A34F7B">
        <w:tc>
          <w:tcPr>
            <w:tcW w:w="1226" w:type="dxa"/>
          </w:tcPr>
          <w:p w14:paraId="0028D119" w14:textId="74028306" w:rsidR="009C16A9" w:rsidRPr="000E4205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047" w:type="dxa"/>
          </w:tcPr>
          <w:p w14:paraId="38EA6CE5" w14:textId="2EF47A3F" w:rsidR="009C16A9" w:rsidRPr="000E4205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328" w:type="dxa"/>
          </w:tcPr>
          <w:p w14:paraId="14606B9B" w14:textId="11381118" w:rsidR="009C16A9" w:rsidRPr="000E4205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14:paraId="520CD613" w14:textId="1A74E313" w:rsidR="009C16A9" w:rsidRPr="000E4205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</w:tbl>
    <w:p w14:paraId="7946C35B" w14:textId="77777777" w:rsidR="00145719" w:rsidRPr="000E4205" w:rsidRDefault="00145719" w:rsidP="00145719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0E420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145719" w:rsidRPr="000E4205" w14:paraId="07F3EA8A" w14:textId="77777777" w:rsidTr="00D1462B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175C4" w14:textId="77777777" w:rsidR="00145719" w:rsidRPr="000E4205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0E4205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FB5D8" w14:textId="77777777" w:rsidR="00145719" w:rsidRPr="000E4205" w:rsidRDefault="00145719" w:rsidP="00D1462B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0E4205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010E8" w14:textId="77777777" w:rsidR="00145719" w:rsidRPr="000E4205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0E4205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594A2" w14:textId="77777777" w:rsidR="00145719" w:rsidRPr="000E4205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0E4205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145719" w:rsidRPr="000E4205" w14:paraId="468F0B92" w14:textId="77777777" w:rsidTr="00D1462B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961E3" w14:textId="16E1BAD5" w:rsidR="00145719" w:rsidRPr="000E4205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D0C51" w14:textId="77777777" w:rsidR="00145719" w:rsidRPr="000E4205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E6ADF" w14:textId="77777777" w:rsidR="00145719" w:rsidRPr="000E4205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6D8FC" w14:textId="77777777" w:rsidR="00145719" w:rsidRPr="000E4205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0E4205" w14:paraId="400A0CB2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BB993" w14:textId="77777777" w:rsidR="00145719" w:rsidRPr="000E4205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B3EED" w14:textId="77777777" w:rsidR="00145719" w:rsidRPr="000E4205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9F420" w14:textId="77777777" w:rsidR="00145719" w:rsidRPr="000E4205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723EE" w14:textId="77777777" w:rsidR="00145719" w:rsidRPr="000E4205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0E4205" w14:paraId="1D46973A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5DB15" w14:textId="77777777" w:rsidR="00145719" w:rsidRPr="000E4205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2AD56" w14:textId="77777777" w:rsidR="00145719" w:rsidRPr="000E4205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0ADFD" w14:textId="77777777" w:rsidR="00145719" w:rsidRPr="000E4205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F6C32" w14:textId="77777777" w:rsidR="00145719" w:rsidRPr="000E4205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3824567A" w14:textId="77777777" w:rsidR="004E288D" w:rsidRPr="000E4205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651647F5" w14:textId="77777777" w:rsidR="00145719" w:rsidRPr="000E420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22D36057" w14:textId="77777777" w:rsidR="00145719" w:rsidRPr="000E420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2223B762" w14:textId="77777777" w:rsidR="00145719" w:rsidRPr="000E420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4F3EF2E8" w14:textId="77777777" w:rsidR="00145719" w:rsidRPr="000E420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CF992FC" w14:textId="77777777" w:rsidR="00145719" w:rsidRPr="000E420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4D88AC2E" w14:textId="77777777" w:rsidR="00145719" w:rsidRPr="000E420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0F424A5D" w14:textId="77777777" w:rsidR="00145719" w:rsidRPr="000E420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D2B899A" w14:textId="77777777" w:rsidR="00145719" w:rsidRPr="000E420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0A4AE584" w14:textId="77777777" w:rsidR="00145719" w:rsidRPr="000E420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653A323" w14:textId="77777777" w:rsidR="00145719" w:rsidRPr="000E420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01A659AC" w14:textId="77777777" w:rsidR="00145719" w:rsidRPr="000E420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5CADAF2" w14:textId="77777777" w:rsidR="00145719" w:rsidRPr="000E420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23E7059" w14:textId="77777777" w:rsidR="00145719" w:rsidRPr="000E420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2068E3FF" w14:textId="77777777" w:rsidR="00145719" w:rsidRPr="000E4205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72FF630F" w14:textId="77777777" w:rsidR="005377B8" w:rsidRPr="000E4205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0E4205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4A8823D8" w14:textId="77777777" w:rsidR="005377B8" w:rsidRPr="000E4205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E420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0E420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63D3F6CC" w14:textId="12CAD5E8" w:rsidR="005377B8" w:rsidRPr="000E4205" w:rsidRDefault="00274065" w:rsidP="00CA7199">
      <w:pPr>
        <w:ind w:left="237"/>
        <w:rPr>
          <w:rFonts w:cs="David"/>
          <w:rtl/>
          <w:lang w:eastAsia="he-IL"/>
        </w:rPr>
      </w:pPr>
      <w:r w:rsidRPr="000E4205">
        <w:rPr>
          <w:rFonts w:cs="David" w:hint="cs"/>
          <w:rtl/>
          <w:lang w:eastAsia="he-IL"/>
        </w:rPr>
        <w:t>המשך טיפול במפגש</w:t>
      </w:r>
      <w:r w:rsidR="001C2D87" w:rsidRPr="000E4205">
        <w:rPr>
          <w:rFonts w:cs="David" w:hint="cs"/>
          <w:rtl/>
          <w:lang w:eastAsia="he-IL"/>
        </w:rPr>
        <w:t>.</w:t>
      </w:r>
    </w:p>
    <w:p w14:paraId="55AFEE70" w14:textId="77777777" w:rsidR="005377B8" w:rsidRPr="000E4205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E420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0E420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595B21F7" w14:textId="4942A376" w:rsidR="004074A0" w:rsidRPr="000E4205" w:rsidRDefault="004074A0" w:rsidP="004606D6">
      <w:pPr>
        <w:ind w:left="237"/>
        <w:rPr>
          <w:rFonts w:cs="David"/>
          <w:rtl/>
          <w:lang w:eastAsia="he-IL"/>
        </w:rPr>
      </w:pPr>
      <w:r w:rsidRPr="000E4205">
        <w:rPr>
          <w:rFonts w:cs="David" w:hint="cs"/>
          <w:rtl/>
          <w:lang w:eastAsia="he-IL"/>
        </w:rPr>
        <w:t xml:space="preserve">מסך זה </w:t>
      </w:r>
      <w:r w:rsidR="00274065" w:rsidRPr="000E4205">
        <w:rPr>
          <w:rFonts w:cs="David" w:hint="cs"/>
          <w:rtl/>
          <w:lang w:eastAsia="he-IL"/>
        </w:rPr>
        <w:t>י</w:t>
      </w:r>
      <w:r w:rsidR="004606D6" w:rsidRPr="000E4205">
        <w:rPr>
          <w:rFonts w:cs="David" w:hint="cs"/>
          <w:rtl/>
          <w:lang w:eastAsia="he-IL"/>
        </w:rPr>
        <w:t xml:space="preserve">אפשר למשתמש לבצע מעקב אחר המפגש או לסמן את המפגש למעקב של מרפאת האם של המטופל. </w:t>
      </w:r>
      <w:r w:rsidRPr="000E4205">
        <w:rPr>
          <w:rFonts w:cs="David" w:hint="cs"/>
          <w:rtl/>
          <w:lang w:eastAsia="he-IL"/>
        </w:rPr>
        <w:t xml:space="preserve"> </w:t>
      </w:r>
    </w:p>
    <w:p w14:paraId="1832F46C" w14:textId="77777777" w:rsidR="005377B8" w:rsidRPr="000E4205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E420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7FAA2D6B" w14:textId="6EBC82DC" w:rsidR="004606D6" w:rsidRPr="000E4205" w:rsidRDefault="004606D6" w:rsidP="00803008">
      <w:pPr>
        <w:ind w:left="237"/>
        <w:rPr>
          <w:rFonts w:cs="David"/>
          <w:rtl/>
          <w:lang w:eastAsia="he-IL"/>
        </w:rPr>
      </w:pPr>
      <w:r w:rsidRPr="000E4205">
        <w:rPr>
          <w:rFonts w:cs="David" w:hint="cs"/>
          <w:rtl/>
          <w:lang w:eastAsia="he-IL"/>
        </w:rPr>
        <w:t xml:space="preserve">המסך יוגדר כמשימה נפרדת ויוצב בכל מפגש (במסך הסיטואציה). </w:t>
      </w:r>
      <w:r w:rsidR="000E4205" w:rsidRPr="000E4205">
        <w:rPr>
          <w:rFonts w:cs="David" w:hint="cs"/>
          <w:rtl/>
          <w:lang w:eastAsia="he-IL"/>
        </w:rPr>
        <w:t xml:space="preserve">המסך יאפשר </w:t>
      </w:r>
      <w:r w:rsidR="00803008">
        <w:rPr>
          <w:rFonts w:cs="David" w:hint="cs"/>
          <w:rtl/>
          <w:lang w:eastAsia="he-IL"/>
        </w:rPr>
        <w:t>הוספת מס' מעקבים</w:t>
      </w:r>
      <w:r w:rsidR="000E4205" w:rsidRPr="000E4205">
        <w:rPr>
          <w:rFonts w:cs="David" w:hint="cs"/>
          <w:rtl/>
          <w:lang w:eastAsia="he-IL"/>
        </w:rPr>
        <w:t>:</w:t>
      </w:r>
    </w:p>
    <w:p w14:paraId="671496FB" w14:textId="2B54839A" w:rsidR="000E4205" w:rsidRPr="000E4205" w:rsidRDefault="000E4205" w:rsidP="000E4205">
      <w:pPr>
        <w:pStyle w:val="ListParagraph"/>
        <w:numPr>
          <w:ilvl w:val="0"/>
          <w:numId w:val="8"/>
        </w:numPr>
        <w:rPr>
          <w:rFonts w:cs="David"/>
          <w:lang w:eastAsia="he-IL"/>
        </w:rPr>
      </w:pPr>
      <w:r w:rsidRPr="000E4205">
        <w:rPr>
          <w:rFonts w:cs="David" w:hint="cs"/>
          <w:rtl/>
          <w:lang w:eastAsia="he-IL"/>
        </w:rPr>
        <w:t xml:space="preserve">הוספת המפגש למעקב </w:t>
      </w:r>
      <w:r w:rsidRPr="000E4205">
        <w:rPr>
          <w:rFonts w:cs="David"/>
          <w:rtl/>
          <w:lang w:eastAsia="he-IL"/>
        </w:rPr>
        <w:t>–</w:t>
      </w:r>
      <w:r w:rsidRPr="000E4205">
        <w:rPr>
          <w:rFonts w:cs="David" w:hint="cs"/>
          <w:rtl/>
          <w:lang w:eastAsia="he-IL"/>
        </w:rPr>
        <w:t xml:space="preserve"> סימון זה יוסיף את המפגש למעקב המטפל הנוכחי.</w:t>
      </w:r>
    </w:p>
    <w:p w14:paraId="2BCF91AB" w14:textId="47EB2A00" w:rsidR="000E4205" w:rsidRDefault="000E4205" w:rsidP="000E4205">
      <w:pPr>
        <w:pStyle w:val="ListParagraph"/>
        <w:numPr>
          <w:ilvl w:val="0"/>
          <w:numId w:val="8"/>
        </w:numPr>
        <w:rPr>
          <w:rFonts w:cs="David"/>
          <w:lang w:eastAsia="he-IL"/>
        </w:rPr>
      </w:pPr>
      <w:r w:rsidRPr="000E4205">
        <w:rPr>
          <w:rFonts w:cs="David" w:hint="cs"/>
          <w:rtl/>
          <w:lang w:eastAsia="he-IL"/>
        </w:rPr>
        <w:t xml:space="preserve">הוספת המפגש למעקב מרפאת האם </w:t>
      </w:r>
      <w:r w:rsidRPr="000E4205">
        <w:rPr>
          <w:rFonts w:cs="David"/>
          <w:rtl/>
          <w:lang w:eastAsia="he-IL"/>
        </w:rPr>
        <w:t>–</w:t>
      </w:r>
      <w:r w:rsidRPr="000E4205">
        <w:rPr>
          <w:rFonts w:cs="David" w:hint="cs"/>
          <w:rtl/>
          <w:lang w:eastAsia="he-IL"/>
        </w:rPr>
        <w:t xml:space="preserve"> סימון זה יוסיף את המפגש למעקב מרפאת האם </w:t>
      </w:r>
      <w:r w:rsidR="00803008">
        <w:rPr>
          <w:rFonts w:cs="David" w:hint="cs"/>
          <w:rtl/>
          <w:lang w:eastAsia="he-IL"/>
        </w:rPr>
        <w:t xml:space="preserve">הרפואית </w:t>
      </w:r>
      <w:r w:rsidRPr="000E4205">
        <w:rPr>
          <w:rFonts w:cs="David" w:hint="cs"/>
          <w:rtl/>
          <w:lang w:eastAsia="he-IL"/>
        </w:rPr>
        <w:t>של המטופל.</w:t>
      </w:r>
    </w:p>
    <w:p w14:paraId="645F74AF" w14:textId="1D86655C" w:rsidR="00803008" w:rsidRDefault="00803008" w:rsidP="00803008">
      <w:pPr>
        <w:pStyle w:val="ListParagraph"/>
        <w:numPr>
          <w:ilvl w:val="0"/>
          <w:numId w:val="8"/>
        </w:numPr>
        <w:rPr>
          <w:rFonts w:cs="David"/>
          <w:lang w:eastAsia="he-IL"/>
        </w:rPr>
      </w:pPr>
      <w:r w:rsidRPr="000E4205">
        <w:rPr>
          <w:rFonts w:cs="David" w:hint="cs"/>
          <w:rtl/>
          <w:lang w:eastAsia="he-IL"/>
        </w:rPr>
        <w:t>הוספת המפגש למעקב מרפאת האם</w:t>
      </w:r>
      <w:r>
        <w:rPr>
          <w:rFonts w:cs="David" w:hint="cs"/>
          <w:rtl/>
          <w:lang w:eastAsia="he-IL"/>
        </w:rPr>
        <w:t xml:space="preserve"> הברה"נית</w:t>
      </w:r>
      <w:r w:rsidRPr="000E4205">
        <w:rPr>
          <w:rFonts w:cs="David" w:hint="cs"/>
          <w:rtl/>
          <w:lang w:eastAsia="he-IL"/>
        </w:rPr>
        <w:t xml:space="preserve"> </w:t>
      </w:r>
      <w:r w:rsidRPr="000E4205">
        <w:rPr>
          <w:rFonts w:cs="David"/>
          <w:rtl/>
          <w:lang w:eastAsia="he-IL"/>
        </w:rPr>
        <w:t>–</w:t>
      </w:r>
      <w:r w:rsidRPr="000E4205">
        <w:rPr>
          <w:rFonts w:cs="David" w:hint="cs"/>
          <w:rtl/>
          <w:lang w:eastAsia="he-IL"/>
        </w:rPr>
        <w:t xml:space="preserve"> סימון זה יוסיף את המפגש למעקב מרפאת האם </w:t>
      </w:r>
      <w:r>
        <w:rPr>
          <w:rFonts w:cs="David" w:hint="cs"/>
          <w:rtl/>
          <w:lang w:eastAsia="he-IL"/>
        </w:rPr>
        <w:t xml:space="preserve">הברה"נית </w:t>
      </w:r>
      <w:r w:rsidRPr="000E4205">
        <w:rPr>
          <w:rFonts w:cs="David" w:hint="cs"/>
          <w:rtl/>
          <w:lang w:eastAsia="he-IL"/>
        </w:rPr>
        <w:t>של המטופל.</w:t>
      </w:r>
    </w:p>
    <w:p w14:paraId="4E1927A4" w14:textId="77777777" w:rsidR="00803008" w:rsidRPr="000E4205" w:rsidRDefault="00803008" w:rsidP="00684DD2">
      <w:pPr>
        <w:pStyle w:val="ListParagraph"/>
        <w:ind w:left="957"/>
        <w:rPr>
          <w:rFonts w:cs="David" w:hint="cs"/>
          <w:lang w:eastAsia="he-IL"/>
        </w:rPr>
      </w:pPr>
    </w:p>
    <w:p w14:paraId="3E17BE67" w14:textId="4DFBD6ED" w:rsidR="000E4205" w:rsidRDefault="000E4205" w:rsidP="00BD6DF5">
      <w:pPr>
        <w:ind w:left="237"/>
        <w:rPr>
          <w:rFonts w:cs="David"/>
          <w:rtl/>
          <w:lang w:eastAsia="he-IL"/>
        </w:rPr>
      </w:pPr>
      <w:r w:rsidRPr="000E4205">
        <w:rPr>
          <w:rFonts w:cs="David" w:hint="cs"/>
          <w:rtl/>
          <w:lang w:eastAsia="he-IL"/>
        </w:rPr>
        <w:t xml:space="preserve">ניתן </w:t>
      </w:r>
      <w:r w:rsidR="00BD6DF5">
        <w:rPr>
          <w:rFonts w:cs="David" w:hint="cs"/>
          <w:rtl/>
          <w:lang w:eastAsia="he-IL"/>
        </w:rPr>
        <w:t xml:space="preserve">יהיה לסמן מס' </w:t>
      </w:r>
      <w:r w:rsidRPr="000E4205">
        <w:rPr>
          <w:rFonts w:cs="David" w:hint="cs"/>
          <w:rtl/>
          <w:lang w:eastAsia="he-IL"/>
        </w:rPr>
        <w:t>מעקבים</w:t>
      </w:r>
      <w:r w:rsidR="00BD6DF5">
        <w:rPr>
          <w:rFonts w:cs="David" w:hint="cs"/>
          <w:rtl/>
          <w:lang w:eastAsia="he-IL"/>
        </w:rPr>
        <w:t xml:space="preserve"> יחדיו</w:t>
      </w:r>
      <w:r w:rsidRPr="000E4205">
        <w:rPr>
          <w:rFonts w:cs="David" w:hint="cs"/>
          <w:rtl/>
          <w:lang w:eastAsia="he-IL"/>
        </w:rPr>
        <w:t>.</w:t>
      </w:r>
      <w:r w:rsidR="00684DD2">
        <w:rPr>
          <w:rFonts w:cs="David" w:hint="cs"/>
          <w:rtl/>
          <w:lang w:eastAsia="he-IL"/>
        </w:rPr>
        <w:t xml:space="preserve"> </w:t>
      </w:r>
    </w:p>
    <w:p w14:paraId="30A0D268" w14:textId="77777777" w:rsidR="000E4205" w:rsidRDefault="000E4205" w:rsidP="000E4205">
      <w:pPr>
        <w:ind w:left="237"/>
        <w:rPr>
          <w:rFonts w:cs="David"/>
          <w:rtl/>
          <w:lang w:eastAsia="he-IL"/>
        </w:rPr>
      </w:pPr>
    </w:p>
    <w:p w14:paraId="440C6B20" w14:textId="769D469E" w:rsidR="000E4205" w:rsidRDefault="000E4205" w:rsidP="00A56546">
      <w:pPr>
        <w:ind w:left="237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הוספת מפגש למעקב </w:t>
      </w:r>
      <w:r>
        <w:rPr>
          <w:rFonts w:cs="David"/>
          <w:rtl/>
          <w:lang w:eastAsia="he-IL"/>
        </w:rPr>
        <w:t>–</w:t>
      </w:r>
      <w:r>
        <w:rPr>
          <w:rFonts w:cs="David" w:hint="cs"/>
          <w:rtl/>
          <w:lang w:eastAsia="he-IL"/>
        </w:rPr>
        <w:t xml:space="preserve"> מימוש המעקב אחר המפגש יבוצע באמצעות רשימת המעקבים. </w:t>
      </w:r>
      <w:r w:rsidR="00AE0BE7">
        <w:rPr>
          <w:rFonts w:cs="David" w:hint="cs"/>
          <w:rtl/>
          <w:lang w:eastAsia="he-IL"/>
        </w:rPr>
        <w:t>בחתימת המפגש המערכת תחולל פריט מעקבים חדש</w:t>
      </w:r>
      <w:r w:rsidR="00684DD2">
        <w:rPr>
          <w:rFonts w:cs="David" w:hint="cs"/>
          <w:rtl/>
          <w:lang w:eastAsia="he-IL"/>
        </w:rPr>
        <w:t xml:space="preserve"> מסוג "פריט להתייחסות" בסטאטוס "מידע להתייחסות מרפאת האם". הפריט יוצג ברשימת המעקבים של </w:t>
      </w:r>
      <w:r w:rsidR="009C6DB1">
        <w:rPr>
          <w:rFonts w:cs="David" w:hint="cs"/>
          <w:rtl/>
          <w:lang w:eastAsia="he-IL"/>
        </w:rPr>
        <w:t>המשתמש או ב</w:t>
      </w:r>
      <w:r w:rsidR="00684DD2">
        <w:rPr>
          <w:rFonts w:cs="David" w:hint="cs"/>
          <w:rtl/>
          <w:lang w:eastAsia="he-IL"/>
        </w:rPr>
        <w:t xml:space="preserve">מרפאת האם רפואה/ברה"ן </w:t>
      </w:r>
      <w:r w:rsidR="009C6DB1">
        <w:rPr>
          <w:rFonts w:cs="David" w:hint="cs"/>
          <w:rtl/>
          <w:lang w:eastAsia="he-IL"/>
        </w:rPr>
        <w:t>(</w:t>
      </w:r>
      <w:r w:rsidR="00684DD2">
        <w:rPr>
          <w:rFonts w:cs="David" w:hint="cs"/>
          <w:rtl/>
          <w:lang w:eastAsia="he-IL"/>
        </w:rPr>
        <w:t>בהתאם לסימון המשתמש</w:t>
      </w:r>
      <w:r w:rsidR="009C6DB1">
        <w:rPr>
          <w:rFonts w:cs="David" w:hint="cs"/>
          <w:rtl/>
          <w:lang w:eastAsia="he-IL"/>
        </w:rPr>
        <w:t>)</w:t>
      </w:r>
      <w:r w:rsidR="00684DD2">
        <w:rPr>
          <w:rFonts w:cs="David" w:hint="cs"/>
          <w:rtl/>
          <w:lang w:eastAsia="he-IL"/>
        </w:rPr>
        <w:t xml:space="preserve">. כל מעקב ייצור </w:t>
      </w:r>
      <w:r w:rsidR="00A56546">
        <w:rPr>
          <w:rFonts w:cs="David" w:hint="cs"/>
          <w:rtl/>
          <w:lang w:eastAsia="he-IL"/>
        </w:rPr>
        <w:t>פריט</w:t>
      </w:r>
      <w:r w:rsidR="00684DD2">
        <w:rPr>
          <w:rFonts w:cs="David" w:hint="cs"/>
          <w:rtl/>
          <w:lang w:eastAsia="he-IL"/>
        </w:rPr>
        <w:t xml:space="preserve"> מעקבים עצמאי.</w:t>
      </w:r>
      <w:r w:rsidR="00AE0BE7">
        <w:rPr>
          <w:rFonts w:cs="David" w:hint="cs"/>
          <w:rtl/>
          <w:lang w:eastAsia="he-IL"/>
        </w:rPr>
        <w:t xml:space="preserve"> </w:t>
      </w:r>
    </w:p>
    <w:p w14:paraId="3B424BB3" w14:textId="5E835C83" w:rsidR="00A56546" w:rsidRDefault="00A56546" w:rsidP="00A56546">
      <w:pPr>
        <w:ind w:left="237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כל עוד המפגש לא נחתם לא ייווצר פריט המעקבים, ולכן ניתן יהיה לשנות באופן חופשי את הסימון. לאחר חתימת המפגש, תיקון </w:t>
      </w:r>
      <w:r w:rsidR="003162A0">
        <w:rPr>
          <w:rFonts w:cs="David" w:hint="cs"/>
          <w:rtl/>
          <w:lang w:eastAsia="he-IL"/>
        </w:rPr>
        <w:t>יעש</w:t>
      </w:r>
      <w:r>
        <w:rPr>
          <w:rFonts w:cs="David" w:hint="cs"/>
          <w:rtl/>
          <w:lang w:eastAsia="he-IL"/>
        </w:rPr>
        <w:t>ה רק במסגרת תהליך תיקון/ביטול מידע רפואי. כמו כן התיקון יתאפשר רק אם פריט המעקבים הקשור בסטאטוס "מידע להתייחסות מרפאת אם".</w:t>
      </w:r>
    </w:p>
    <w:p w14:paraId="0FEFD720" w14:textId="52FC6E58" w:rsidR="00592DF0" w:rsidRPr="000E4205" w:rsidRDefault="00592DF0" w:rsidP="00684DD2">
      <w:pPr>
        <w:ind w:left="237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>מתוך פריט המעקבים ניתן יהיה לצפות בתדפיס סיכום המפגש (</w:t>
      </w:r>
      <w:r>
        <w:rPr>
          <w:rFonts w:cs="David" w:hint="cs"/>
          <w:lang w:eastAsia="he-IL"/>
        </w:rPr>
        <w:t>PDF</w:t>
      </w:r>
      <w:r>
        <w:rPr>
          <w:rFonts w:cs="David" w:hint="cs"/>
          <w:rtl/>
          <w:lang w:eastAsia="he-IL"/>
        </w:rPr>
        <w:t>) בו נוצר המעקב. הפריט תמיד יציג את גרסתו האחרונה של התדפיס.</w:t>
      </w:r>
    </w:p>
    <w:p w14:paraId="6AF2A7C8" w14:textId="77777777" w:rsidR="00150585" w:rsidRPr="000E420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E420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8722" w:type="dxa"/>
        <w:tblInd w:w="37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2871"/>
        <w:gridCol w:w="4744"/>
      </w:tblGrid>
      <w:tr w:rsidR="001E48AC" w:rsidRPr="000E4205" w14:paraId="1413DFF6" w14:textId="77777777" w:rsidTr="005F3957">
        <w:tc>
          <w:tcPr>
            <w:tcW w:w="1107" w:type="dxa"/>
            <w:shd w:val="clear" w:color="auto" w:fill="F2F2F2" w:themeFill="background1" w:themeFillShade="F2"/>
            <w:hideMark/>
          </w:tcPr>
          <w:p w14:paraId="7A1BA68E" w14:textId="77777777" w:rsidR="001E48AC" w:rsidRPr="000E4205" w:rsidRDefault="001E48AC" w:rsidP="005F3957">
            <w:pPr>
              <w:spacing w:before="40" w:after="40"/>
              <w:rPr>
                <w:rFonts w:cs="David"/>
                <w:b/>
                <w:bCs/>
                <w:lang w:eastAsia="he-IL"/>
              </w:rPr>
            </w:pPr>
            <w:r w:rsidRPr="000E4205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  <w:hideMark/>
          </w:tcPr>
          <w:p w14:paraId="11D17C04" w14:textId="77777777" w:rsidR="001E48AC" w:rsidRPr="000E4205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0E4205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744" w:type="dxa"/>
            <w:shd w:val="clear" w:color="auto" w:fill="F2F2F2" w:themeFill="background1" w:themeFillShade="F2"/>
            <w:hideMark/>
          </w:tcPr>
          <w:p w14:paraId="2C8F649F" w14:textId="77777777" w:rsidR="001E48AC" w:rsidRPr="000E4205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0E4205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1E48AC" w:rsidRPr="000E4205" w14:paraId="6174D6BE" w14:textId="77777777" w:rsidTr="001E48AC">
        <w:trPr>
          <w:trHeight w:val="70"/>
        </w:trPr>
        <w:tc>
          <w:tcPr>
            <w:tcW w:w="1107" w:type="dxa"/>
            <w:tcBorders>
              <w:bottom w:val="single" w:sz="4" w:space="0" w:color="auto"/>
            </w:tcBorders>
          </w:tcPr>
          <w:p w14:paraId="59839CAF" w14:textId="618C7ECA" w:rsidR="001E48AC" w:rsidRPr="000E4205" w:rsidRDefault="000E7698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97</w:t>
            </w: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291EC7E2" w14:textId="29A1E8C2" w:rsidR="001E48AC" w:rsidRPr="000E4205" w:rsidRDefault="000E7698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מסך סיטוא</w:t>
            </w:r>
            <w:r w:rsidR="007F18A0" w:rsidRPr="000E4205">
              <w:rPr>
                <w:rFonts w:cs="David" w:hint="cs"/>
                <w:rtl/>
                <w:lang w:eastAsia="he-IL"/>
              </w:rPr>
              <w:t>ציה</w:t>
            </w:r>
          </w:p>
        </w:tc>
        <w:tc>
          <w:tcPr>
            <w:tcW w:w="4744" w:type="dxa"/>
            <w:tcBorders>
              <w:bottom w:val="single" w:sz="4" w:space="0" w:color="auto"/>
            </w:tcBorders>
          </w:tcPr>
          <w:p w14:paraId="1CE6E891" w14:textId="78C5DCB4" w:rsidR="001E48AC" w:rsidRPr="000E4205" w:rsidRDefault="000E7698" w:rsidP="007F18A0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משימה עצמאית</w:t>
            </w:r>
          </w:p>
        </w:tc>
      </w:tr>
    </w:tbl>
    <w:p w14:paraId="5A5F2F95" w14:textId="77777777" w:rsidR="00150585" w:rsidRPr="000E4205" w:rsidRDefault="00150585" w:rsidP="00150585">
      <w:pPr>
        <w:rPr>
          <w:rFonts w:cs="David"/>
          <w:lang w:eastAsia="he-IL"/>
        </w:rPr>
      </w:pPr>
    </w:p>
    <w:p w14:paraId="10B14AF0" w14:textId="77777777" w:rsidR="00150585" w:rsidRPr="000E420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E420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6741094E" w14:textId="56E001B6" w:rsidR="00150585" w:rsidRPr="000E4205" w:rsidRDefault="000E7698" w:rsidP="000E7698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450EF038" w14:textId="77777777" w:rsidR="00150585" w:rsidRPr="000E420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E420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692269FC" w14:textId="77777777" w:rsidR="00B13F07" w:rsidRPr="000E4205" w:rsidRDefault="001C2D87" w:rsidP="00CA7199">
      <w:pPr>
        <w:spacing w:line="360" w:lineRule="auto"/>
        <w:ind w:left="237"/>
        <w:rPr>
          <w:rFonts w:cs="David"/>
          <w:rtl/>
          <w:lang w:eastAsia="he-IL"/>
        </w:rPr>
      </w:pPr>
      <w:r w:rsidRPr="000E4205">
        <w:rPr>
          <w:rFonts w:cs="David" w:hint="cs"/>
          <w:rtl/>
          <w:lang w:eastAsia="he-IL"/>
        </w:rPr>
        <w:t>מסך מלא</w:t>
      </w:r>
      <w:r w:rsidR="00CA7199" w:rsidRPr="000E4205">
        <w:rPr>
          <w:rFonts w:cs="David" w:hint="cs"/>
          <w:rtl/>
          <w:lang w:eastAsia="he-IL"/>
        </w:rPr>
        <w:t>.</w:t>
      </w:r>
    </w:p>
    <w:p w14:paraId="6848D9FC" w14:textId="77777777" w:rsidR="003821A2" w:rsidRPr="000E4205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E420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14:paraId="709D8237" w14:textId="59CFA2C7" w:rsidR="00256D0F" w:rsidRPr="000E4205" w:rsidRDefault="003162A0" w:rsidP="00256D0F">
      <w:pPr>
        <w:rPr>
          <w:rFonts w:cs="David"/>
          <w:rtl/>
          <w:lang w:eastAsia="he-IL"/>
        </w:rPr>
      </w:pPr>
      <w:r w:rsidRPr="003162A0">
        <w:rPr>
          <w:rtl/>
        </w:rPr>
        <w:drawing>
          <wp:inline distT="0" distB="0" distL="0" distR="0" wp14:anchorId="76C7B7C5" wp14:editId="1A67CF85">
            <wp:extent cx="5731510" cy="3422511"/>
            <wp:effectExtent l="0" t="0" r="254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22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F98E6" w14:textId="34435A71" w:rsidR="00CA7199" w:rsidRPr="000E4205" w:rsidRDefault="00D002A6" w:rsidP="001221F2">
      <w:pPr>
        <w:spacing w:after="160" w:line="259" w:lineRule="auto"/>
        <w:rPr>
          <w:rFonts w:cs="David" w:hint="cs"/>
          <w:b/>
          <w:bCs/>
          <w:sz w:val="28"/>
          <w:szCs w:val="28"/>
          <w:rtl/>
          <w:lang w:eastAsia="he-IL"/>
        </w:rPr>
      </w:pPr>
      <w:r w:rsidRPr="000E4205">
        <w:rPr>
          <w:rFonts w:cs="David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0EE713E5" w14:textId="42266881" w:rsidR="003162A0" w:rsidRPr="000E4205" w:rsidRDefault="003162A0" w:rsidP="003162A0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>מרכיבי המסך</w:t>
      </w:r>
    </w:p>
    <w:p w14:paraId="1916404E" w14:textId="77777777" w:rsidR="004E288D" w:rsidRPr="000E4205" w:rsidRDefault="00B808CB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6"/>
          <w:szCs w:val="36"/>
          <w:rtl/>
          <w:lang w:eastAsia="he-IL"/>
        </w:rPr>
      </w:pPr>
      <w:r w:rsidRPr="000E4205">
        <w:rPr>
          <w:rFonts w:asciiTheme="majorHAnsi" w:eastAsiaTheme="majorEastAsia" w:hAnsiTheme="majorHAnsi" w:cs="David" w:hint="cs"/>
          <w:b/>
          <w:bCs/>
          <w:vanish/>
          <w:sz w:val="36"/>
          <w:szCs w:val="36"/>
          <w:rtl/>
          <w:lang w:eastAsia="he-IL"/>
        </w:rPr>
        <w:t>מרכיבי מסך</w:t>
      </w:r>
    </w:p>
    <w:p w14:paraId="05ADA6F6" w14:textId="77777777" w:rsidR="004E288D" w:rsidRPr="000E4205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E420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p w14:paraId="5F315F8B" w14:textId="371D3FD8" w:rsidR="00E02882" w:rsidRPr="000E4205" w:rsidRDefault="00CB0986" w:rsidP="00CB0986">
      <w:pPr>
        <w:ind w:firstLine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042B3DED" w14:textId="77777777" w:rsidR="00243249" w:rsidRPr="000E4205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E420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ayout w:type="fixed"/>
        <w:tblLook w:val="04A0" w:firstRow="1" w:lastRow="0" w:firstColumn="1" w:lastColumn="0" w:noHBand="0" w:noVBand="1"/>
      </w:tblPr>
      <w:tblGrid>
        <w:gridCol w:w="2110"/>
        <w:gridCol w:w="1113"/>
        <w:gridCol w:w="1059"/>
        <w:gridCol w:w="2531"/>
        <w:gridCol w:w="1757"/>
        <w:gridCol w:w="795"/>
      </w:tblGrid>
      <w:tr w:rsidR="00CB0986" w:rsidRPr="000E4205" w14:paraId="30C1EE67" w14:textId="77777777" w:rsidTr="001C30EA">
        <w:tc>
          <w:tcPr>
            <w:tcW w:w="2110" w:type="dxa"/>
          </w:tcPr>
          <w:p w14:paraId="09F36C31" w14:textId="77777777" w:rsidR="00CB0986" w:rsidRPr="000E4205" w:rsidRDefault="00CB0986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E4205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113" w:type="dxa"/>
          </w:tcPr>
          <w:p w14:paraId="5A8A4507" w14:textId="77777777" w:rsidR="00CB0986" w:rsidRPr="000E4205" w:rsidRDefault="00CB0986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E4205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059" w:type="dxa"/>
          </w:tcPr>
          <w:p w14:paraId="05870459" w14:textId="77777777" w:rsidR="00CB0986" w:rsidRPr="000E4205" w:rsidRDefault="00CB0986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E4205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27BE85E7" w14:textId="77777777" w:rsidR="00CB0986" w:rsidRPr="000E4205" w:rsidRDefault="00CB0986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0E4205">
              <w:rPr>
                <w:rFonts w:cs="David" w:hint="cs"/>
                <w:sz w:val="20"/>
                <w:szCs w:val="20"/>
                <w:rtl/>
                <w:lang w:eastAsia="he-IL"/>
              </w:rPr>
              <w:t>צ-צפ</w:t>
            </w:r>
            <w:bookmarkStart w:id="4" w:name="_GoBack"/>
            <w:bookmarkEnd w:id="4"/>
            <w:r w:rsidRPr="000E4205">
              <w:rPr>
                <w:rFonts w:cs="David" w:hint="cs"/>
                <w:sz w:val="20"/>
                <w:szCs w:val="20"/>
                <w:rtl/>
                <w:lang w:eastAsia="he-IL"/>
              </w:rPr>
              <w:t>ייה</w:t>
            </w:r>
          </w:p>
          <w:p w14:paraId="5323B1E7" w14:textId="77777777" w:rsidR="00CB0986" w:rsidRPr="000E4205" w:rsidRDefault="00CB0986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0E4205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1B6CD398" w14:textId="77777777" w:rsidR="00CB0986" w:rsidRPr="000E4205" w:rsidRDefault="00CB0986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0E4205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38FE3E8B" w14:textId="77777777" w:rsidR="00CB0986" w:rsidRPr="000E4205" w:rsidRDefault="00CB0986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E4205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2531" w:type="dxa"/>
          </w:tcPr>
          <w:p w14:paraId="0CB2298D" w14:textId="77777777" w:rsidR="00CB0986" w:rsidRPr="000E4205" w:rsidRDefault="00CB0986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E4205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757" w:type="dxa"/>
          </w:tcPr>
          <w:p w14:paraId="3C267DC6" w14:textId="77777777" w:rsidR="00CB0986" w:rsidRPr="000E4205" w:rsidRDefault="00CB0986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E4205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95" w:type="dxa"/>
          </w:tcPr>
          <w:p w14:paraId="2BB3EE19" w14:textId="77777777" w:rsidR="00CB0986" w:rsidRPr="000E4205" w:rsidRDefault="00CB0986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E4205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0E4205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CB0986" w:rsidRPr="000E4205" w14:paraId="2B7888F8" w14:textId="77777777" w:rsidTr="001C30EA">
        <w:tc>
          <w:tcPr>
            <w:tcW w:w="2110" w:type="dxa"/>
          </w:tcPr>
          <w:p w14:paraId="1AE3BD89" w14:textId="4B5314F6" w:rsidR="00CB0986" w:rsidRPr="000E4205" w:rsidRDefault="00CB0986" w:rsidP="001221F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המשך טיפול במפגש</w:t>
            </w:r>
          </w:p>
        </w:tc>
        <w:tc>
          <w:tcPr>
            <w:tcW w:w="1113" w:type="dxa"/>
          </w:tcPr>
          <w:p w14:paraId="2DEAFBA0" w14:textId="449A62ED" w:rsidR="00CB0986" w:rsidRPr="000E4205" w:rsidRDefault="00CB0986" w:rsidP="001221F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תווית</w:t>
            </w:r>
          </w:p>
        </w:tc>
        <w:tc>
          <w:tcPr>
            <w:tcW w:w="1059" w:type="dxa"/>
          </w:tcPr>
          <w:p w14:paraId="2AC3EE36" w14:textId="4D5803E6" w:rsidR="00CB0986" w:rsidRPr="000E4205" w:rsidRDefault="00CB0986" w:rsidP="001221F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2531" w:type="dxa"/>
          </w:tcPr>
          <w:p w14:paraId="3996533A" w14:textId="71D1E5CD" w:rsidR="00CB0986" w:rsidRPr="000E4205" w:rsidRDefault="00CB0986" w:rsidP="001221F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כותרת</w:t>
            </w:r>
          </w:p>
        </w:tc>
        <w:tc>
          <w:tcPr>
            <w:tcW w:w="1757" w:type="dxa"/>
          </w:tcPr>
          <w:p w14:paraId="4B3BB297" w14:textId="78270E31" w:rsidR="00CB0986" w:rsidRPr="000E4205" w:rsidRDefault="00CB0986" w:rsidP="001221F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95" w:type="dxa"/>
          </w:tcPr>
          <w:p w14:paraId="4C3F1795" w14:textId="3F6487A8" w:rsidR="00CB0986" w:rsidRPr="000E4205" w:rsidRDefault="00CB0986" w:rsidP="001221F2">
            <w:pPr>
              <w:rPr>
                <w:rFonts w:cs="David"/>
                <w:rtl/>
                <w:lang w:eastAsia="he-IL"/>
              </w:rPr>
            </w:pPr>
          </w:p>
        </w:tc>
      </w:tr>
      <w:tr w:rsidR="00CB0986" w:rsidRPr="000E4205" w14:paraId="43988F4B" w14:textId="77777777" w:rsidTr="001C30EA">
        <w:tc>
          <w:tcPr>
            <w:tcW w:w="2110" w:type="dxa"/>
          </w:tcPr>
          <w:p w14:paraId="4A2B63C4" w14:textId="65555DD5" w:rsidR="00CB0986" w:rsidRPr="000E4205" w:rsidRDefault="00CB0986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הוספת מפגש למעקב</w:t>
            </w:r>
          </w:p>
        </w:tc>
        <w:tc>
          <w:tcPr>
            <w:tcW w:w="1113" w:type="dxa"/>
          </w:tcPr>
          <w:p w14:paraId="7D9F2F97" w14:textId="76C228F5" w:rsidR="00CB0986" w:rsidRPr="000E4205" w:rsidRDefault="00CB0986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צ'קבוקס</w:t>
            </w:r>
          </w:p>
        </w:tc>
        <w:tc>
          <w:tcPr>
            <w:tcW w:w="1059" w:type="dxa"/>
          </w:tcPr>
          <w:p w14:paraId="5EF1A871" w14:textId="7F499715" w:rsidR="00CB0986" w:rsidRPr="000E4205" w:rsidRDefault="00CB0986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2531" w:type="dxa"/>
          </w:tcPr>
          <w:p w14:paraId="77D7E92A" w14:textId="08432E83" w:rsidR="00CB0986" w:rsidRPr="000E4205" w:rsidRDefault="00CB0986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הוספת המפגש למעקב של המשתמש</w:t>
            </w:r>
          </w:p>
        </w:tc>
        <w:tc>
          <w:tcPr>
            <w:tcW w:w="1757" w:type="dxa"/>
          </w:tcPr>
          <w:p w14:paraId="7B2EFC2C" w14:textId="62658812" w:rsidR="00CB0986" w:rsidRPr="000E4205" w:rsidRDefault="009C6DB1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בחתימת המפגש -יצירת אובייקט מעקבים</w:t>
            </w:r>
          </w:p>
        </w:tc>
        <w:tc>
          <w:tcPr>
            <w:tcW w:w="795" w:type="dxa"/>
          </w:tcPr>
          <w:p w14:paraId="548D162D" w14:textId="5522A6A4" w:rsidR="00CB0986" w:rsidRPr="000E4205" w:rsidRDefault="009C6DB1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CB0986" w:rsidRPr="000E4205" w14:paraId="52D4781C" w14:textId="77777777" w:rsidTr="001C30EA">
        <w:tc>
          <w:tcPr>
            <w:tcW w:w="2110" w:type="dxa"/>
          </w:tcPr>
          <w:p w14:paraId="4EBE0D02" w14:textId="08FEA52C" w:rsidR="00CB0986" w:rsidRPr="000E4205" w:rsidRDefault="00CB0986" w:rsidP="00CB098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 הוספת מפגש למעקב מרפאת האם של המטופל</w:t>
            </w:r>
          </w:p>
        </w:tc>
        <w:tc>
          <w:tcPr>
            <w:tcW w:w="1113" w:type="dxa"/>
          </w:tcPr>
          <w:p w14:paraId="6C05DA9E" w14:textId="1927DB1B" w:rsidR="00CB0986" w:rsidRPr="000E4205" w:rsidRDefault="00CB0986" w:rsidP="00CB0986">
            <w:pPr>
              <w:rPr>
                <w:rFonts w:cs="David"/>
                <w:rtl/>
                <w:lang w:eastAsia="he-IL"/>
              </w:rPr>
            </w:pPr>
            <w:r w:rsidRPr="00C07E29">
              <w:rPr>
                <w:rFonts w:cs="David" w:hint="cs"/>
                <w:rtl/>
                <w:lang w:eastAsia="he-IL"/>
              </w:rPr>
              <w:t>צ'קבוקס</w:t>
            </w:r>
          </w:p>
        </w:tc>
        <w:tc>
          <w:tcPr>
            <w:tcW w:w="1059" w:type="dxa"/>
          </w:tcPr>
          <w:p w14:paraId="37A0D7E2" w14:textId="4535EA47" w:rsidR="00CB0986" w:rsidRPr="000E4205" w:rsidRDefault="00CB0986" w:rsidP="00CB098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2531" w:type="dxa"/>
          </w:tcPr>
          <w:p w14:paraId="3086D5F0" w14:textId="2BC22A19" w:rsidR="00CB0986" w:rsidRPr="000E4205" w:rsidRDefault="00CB0986" w:rsidP="00CB098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הוספת המפגש למעקב מרפאת האם של המטופל</w:t>
            </w:r>
          </w:p>
        </w:tc>
        <w:tc>
          <w:tcPr>
            <w:tcW w:w="1757" w:type="dxa"/>
          </w:tcPr>
          <w:p w14:paraId="75072335" w14:textId="5D1DF307" w:rsidR="00CB0986" w:rsidRPr="000E4205" w:rsidRDefault="009C6DB1" w:rsidP="00CB098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בחתימת המפגש -יצירת אובייקט מעקבים</w:t>
            </w:r>
          </w:p>
        </w:tc>
        <w:tc>
          <w:tcPr>
            <w:tcW w:w="795" w:type="dxa"/>
          </w:tcPr>
          <w:p w14:paraId="2DDEAE61" w14:textId="2D5FC456" w:rsidR="00CB0986" w:rsidRPr="000E4205" w:rsidRDefault="009C6DB1" w:rsidP="00CB098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CB0986" w:rsidRPr="000E4205" w14:paraId="41CA2F9D" w14:textId="77777777" w:rsidTr="001C30EA">
        <w:tc>
          <w:tcPr>
            <w:tcW w:w="2110" w:type="dxa"/>
          </w:tcPr>
          <w:p w14:paraId="3C109ED7" w14:textId="2ACBF49B" w:rsidR="00CB0986" w:rsidRPr="000E4205" w:rsidRDefault="00CB0986" w:rsidP="00CB098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 הוספת מפגש למעקב  מרפאת האם ברה"ן של המטופל</w:t>
            </w:r>
          </w:p>
        </w:tc>
        <w:tc>
          <w:tcPr>
            <w:tcW w:w="1113" w:type="dxa"/>
          </w:tcPr>
          <w:p w14:paraId="64AA81AF" w14:textId="01A3141D" w:rsidR="00CB0986" w:rsidRPr="000E4205" w:rsidRDefault="00CB0986" w:rsidP="00CB0986">
            <w:pPr>
              <w:rPr>
                <w:rFonts w:cs="David"/>
                <w:rtl/>
                <w:lang w:eastAsia="he-IL"/>
              </w:rPr>
            </w:pPr>
            <w:r w:rsidRPr="00C07E29">
              <w:rPr>
                <w:rFonts w:cs="David" w:hint="cs"/>
                <w:rtl/>
                <w:lang w:eastAsia="he-IL"/>
              </w:rPr>
              <w:t>צ'קבוקס</w:t>
            </w:r>
          </w:p>
        </w:tc>
        <w:tc>
          <w:tcPr>
            <w:tcW w:w="1059" w:type="dxa"/>
          </w:tcPr>
          <w:p w14:paraId="7C3DFFC5" w14:textId="40698421" w:rsidR="00CB0986" w:rsidRPr="000E4205" w:rsidRDefault="00CB0986" w:rsidP="00CB098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2531" w:type="dxa"/>
          </w:tcPr>
          <w:p w14:paraId="718A29AA" w14:textId="0DD1937B" w:rsidR="00CB0986" w:rsidRPr="000E4205" w:rsidRDefault="00CB0986" w:rsidP="00CB098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הוספת המפגש למעקב מרפאת האם</w:t>
            </w:r>
            <w:r w:rsidR="009C6DB1">
              <w:rPr>
                <w:rFonts w:cs="David" w:hint="cs"/>
                <w:rtl/>
                <w:lang w:eastAsia="he-IL"/>
              </w:rPr>
              <w:t xml:space="preserve"> ברה"ן</w:t>
            </w:r>
            <w:r>
              <w:rPr>
                <w:rFonts w:cs="David" w:hint="cs"/>
                <w:rtl/>
                <w:lang w:eastAsia="he-IL"/>
              </w:rPr>
              <w:t xml:space="preserve"> של המטופל</w:t>
            </w:r>
          </w:p>
        </w:tc>
        <w:tc>
          <w:tcPr>
            <w:tcW w:w="1757" w:type="dxa"/>
          </w:tcPr>
          <w:p w14:paraId="1CC3AD0E" w14:textId="610136AC" w:rsidR="00CB0986" w:rsidRPr="000E4205" w:rsidRDefault="009C6DB1" w:rsidP="00CB098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בחתימת המפגש -יצירת אובייקט מעקבים</w:t>
            </w:r>
          </w:p>
        </w:tc>
        <w:tc>
          <w:tcPr>
            <w:tcW w:w="795" w:type="dxa"/>
          </w:tcPr>
          <w:p w14:paraId="19D2A9D6" w14:textId="4DFBDA27" w:rsidR="00CB0986" w:rsidRPr="000E4205" w:rsidRDefault="009C6DB1" w:rsidP="00CB098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</w:t>
            </w:r>
          </w:p>
        </w:tc>
      </w:tr>
    </w:tbl>
    <w:p w14:paraId="68061F43" w14:textId="77777777" w:rsidR="00243249" w:rsidRPr="000E4205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E420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p w14:paraId="6BE0220F" w14:textId="11C1F8FE" w:rsidR="007F18A0" w:rsidRPr="000E4205" w:rsidRDefault="001C30EA" w:rsidP="001C30EA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1087984E" w14:textId="77777777" w:rsidR="00243249" w:rsidRPr="000E4205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E420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3CEAAFBE" w14:textId="4DA8E53A" w:rsidR="00243249" w:rsidRPr="000E4205" w:rsidRDefault="004074A0" w:rsidP="004074A0">
      <w:pPr>
        <w:rPr>
          <w:rFonts w:cs="David"/>
          <w:rtl/>
          <w:lang w:eastAsia="he-IL"/>
        </w:rPr>
      </w:pPr>
      <w:r w:rsidRPr="000E4205">
        <w:rPr>
          <w:rFonts w:cs="David" w:hint="cs"/>
          <w:rtl/>
          <w:lang w:eastAsia="he-IL"/>
        </w:rPr>
        <w:t>פעולות המורשות במסך זה- בהתאם לפרופיל המשתמש.</w:t>
      </w:r>
    </w:p>
    <w:p w14:paraId="1264E9D6" w14:textId="77777777" w:rsidR="00711F72" w:rsidRPr="000E4205" w:rsidRDefault="00711F72" w:rsidP="00711F72">
      <w:pPr>
        <w:pStyle w:val="Heading3"/>
        <w:numPr>
          <w:ilvl w:val="2"/>
          <w:numId w:val="3"/>
        </w:numPr>
        <w:spacing w:before="240" w:after="120" w:line="320" w:lineRule="exact"/>
        <w:rPr>
          <w:rFonts w:cs="David"/>
          <w:b/>
          <w:bCs/>
          <w:color w:val="auto"/>
          <w:rtl/>
          <w:lang w:eastAsia="he-IL"/>
        </w:rPr>
      </w:pPr>
      <w:r w:rsidRPr="000E4205">
        <w:rPr>
          <w:rFonts w:cs="David" w:hint="cs"/>
          <w:b/>
          <w:bCs/>
          <w:color w:val="auto"/>
          <w:rtl/>
          <w:lang w:eastAsia="he-IL"/>
        </w:rPr>
        <w:t>התנהגות מסך בהתאם להרשאות</w:t>
      </w:r>
    </w:p>
    <w:p w14:paraId="6A381C99" w14:textId="4F885DC8" w:rsidR="000B5A5B" w:rsidRPr="000E4205" w:rsidRDefault="001C30EA" w:rsidP="001C30EA">
      <w:pPr>
        <w:ind w:left="720" w:firstLine="5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05ADFBAB" w14:textId="77777777" w:rsidR="000B5A5B" w:rsidRPr="000E4205" w:rsidRDefault="000B5A5B" w:rsidP="000B5A5B">
      <w:pPr>
        <w:rPr>
          <w:rFonts w:cs="David"/>
          <w:rtl/>
          <w:lang w:eastAsia="he-IL"/>
        </w:rPr>
      </w:pPr>
    </w:p>
    <w:sectPr w:rsidR="000B5A5B" w:rsidRPr="000E4205" w:rsidSect="00634FF2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DA7ED7" w14:textId="77777777" w:rsidR="00C224D3" w:rsidRDefault="00C224D3" w:rsidP="000275D4">
      <w:r>
        <w:separator/>
      </w:r>
    </w:p>
  </w:endnote>
  <w:endnote w:type="continuationSeparator" w:id="0">
    <w:p w14:paraId="68348675" w14:textId="77777777" w:rsidR="00C224D3" w:rsidRDefault="00C224D3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3E69F" w14:textId="13CBBD54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3B661F06" wp14:editId="57C0FCA6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12" name="Picture 12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92BF3">
      <w:rPr>
        <w:rFonts w:ascii="Times New Roman" w:hAnsi="Times New Roman" w:cs="David"/>
        <w:noProof/>
        <w:sz w:val="18"/>
        <w:lang w:bidi="he-I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1A9537C" wp14:editId="71924771">
              <wp:simplePos x="0" y="0"/>
              <wp:positionH relativeFrom="column">
                <wp:posOffset>-190500</wp:posOffset>
              </wp:positionH>
              <wp:positionV relativeFrom="paragraph">
                <wp:posOffset>-57151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D5F886" id="Straight Connector 7" o:spid="_x0000_s1026" style="position:absolute;left:0;text-align:left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" strokecolor="#5b9bd5 [3204]" strokeweight=".5pt">
              <v:stroke joinstyle="miter"/>
              <o:lock v:ext="edit" shapetype="f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568209" w14:textId="77777777" w:rsidR="00C224D3" w:rsidRDefault="00C224D3" w:rsidP="000275D4">
      <w:r>
        <w:separator/>
      </w:r>
    </w:p>
  </w:footnote>
  <w:footnote w:type="continuationSeparator" w:id="0">
    <w:p w14:paraId="2F04CDA9" w14:textId="77777777" w:rsidR="00C224D3" w:rsidRDefault="00C224D3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CD49A3" w14:textId="77777777" w:rsidR="000275D4" w:rsidRPr="00262713" w:rsidRDefault="000275D4" w:rsidP="0059081D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023B2581" wp14:editId="321A70CC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11" name="Picture 11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59081D">
      <w:rPr>
        <w:rFonts w:cs="David" w:hint="cs"/>
        <w:sz w:val="18"/>
        <w:szCs w:val="20"/>
        <w:rtl/>
        <w:lang w:eastAsia="he-IL"/>
      </w:rPr>
      <w:t>מסך</w:t>
    </w:r>
    <w:r w:rsidR="0059081D">
      <w:rPr>
        <w:rFonts w:cs="David" w:hint="cs"/>
        <w:sz w:val="18"/>
        <w:szCs w:val="20"/>
        <w:lang w:eastAsia="he-IL"/>
      </w:rPr>
      <w:t xml:space="preserve"> </w:t>
    </w:r>
    <w:r w:rsidR="0059081D">
      <w:rPr>
        <w:rFonts w:cs="David" w:hint="cs"/>
        <w:sz w:val="18"/>
        <w:szCs w:val="20"/>
        <w:rtl/>
        <w:lang w:eastAsia="he-IL"/>
      </w:rPr>
      <w:t>פרטי מפגש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118ED93F" w14:textId="663B7E56" w:rsidR="000275D4" w:rsidRPr="000275D4" w:rsidRDefault="009B449C" w:rsidP="00274065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r w:rsidR="00274065">
      <w:rPr>
        <w:rFonts w:cs="David" w:hint="cs"/>
        <w:sz w:val="18"/>
        <w:szCs w:val="20"/>
        <w:rtl/>
        <w:lang w:eastAsia="he-IL"/>
      </w:rPr>
      <w:t>1</w:t>
    </w:r>
    <w:r w:rsidR="001E48AC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274065">
      <w:rPr>
        <w:rFonts w:cs="David" w:hint="cs"/>
        <w:sz w:val="18"/>
        <w:szCs w:val="20"/>
        <w:rtl/>
        <w:lang w:eastAsia="he-IL"/>
      </w:rPr>
      <w:t xml:space="preserve"> 02/03/2015</w:t>
    </w:r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283659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283659" w:rsidRPr="00262713">
      <w:rPr>
        <w:rFonts w:cs="David"/>
        <w:sz w:val="18"/>
        <w:szCs w:val="20"/>
        <w:rtl/>
        <w:lang w:eastAsia="he-IL"/>
      </w:rPr>
      <w:fldChar w:fldCharType="separate"/>
    </w:r>
    <w:r w:rsidR="001C30EA">
      <w:rPr>
        <w:rFonts w:cs="David"/>
        <w:noProof/>
        <w:sz w:val="18"/>
        <w:szCs w:val="20"/>
        <w:rtl/>
        <w:lang w:eastAsia="he-IL"/>
      </w:rPr>
      <w:t>5</w:t>
    </w:r>
    <w:r w:rsidR="00283659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283659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283659" w:rsidRPr="00262713">
      <w:rPr>
        <w:rFonts w:cs="David"/>
        <w:sz w:val="18"/>
        <w:szCs w:val="20"/>
        <w:rtl/>
        <w:lang w:eastAsia="he-IL"/>
      </w:rPr>
      <w:fldChar w:fldCharType="separate"/>
    </w:r>
    <w:r w:rsidR="001C30EA">
      <w:rPr>
        <w:rFonts w:cs="David"/>
        <w:noProof/>
        <w:sz w:val="18"/>
        <w:szCs w:val="20"/>
        <w:rtl/>
        <w:lang w:eastAsia="he-IL"/>
      </w:rPr>
      <w:t>5</w:t>
    </w:r>
    <w:r w:rsidR="00283659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48C2C57"/>
    <w:multiLevelType w:val="hybridMultilevel"/>
    <w:tmpl w:val="0CC8D1E4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33158"/>
    <w:multiLevelType w:val="hybridMultilevel"/>
    <w:tmpl w:val="6FDA6F04"/>
    <w:lvl w:ilvl="0" w:tplc="0409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5">
    <w:nsid w:val="6B903531"/>
    <w:multiLevelType w:val="hybridMultilevel"/>
    <w:tmpl w:val="D14A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AF142C"/>
    <w:multiLevelType w:val="hybridMultilevel"/>
    <w:tmpl w:val="1AF8F81A"/>
    <w:lvl w:ilvl="0" w:tplc="0409000F">
      <w:start w:val="1"/>
      <w:numFmt w:val="decimal"/>
      <w:lvlText w:val="%1."/>
      <w:lvlJc w:val="left"/>
      <w:pPr>
        <w:ind w:left="957" w:hanging="360"/>
      </w:pPr>
    </w:lvl>
    <w:lvl w:ilvl="1" w:tplc="04090019" w:tentative="1">
      <w:start w:val="1"/>
      <w:numFmt w:val="lowerLetter"/>
      <w:lvlText w:val="%2."/>
      <w:lvlJc w:val="left"/>
      <w:pPr>
        <w:ind w:left="1677" w:hanging="360"/>
      </w:pPr>
    </w:lvl>
    <w:lvl w:ilvl="2" w:tplc="0409001B" w:tentative="1">
      <w:start w:val="1"/>
      <w:numFmt w:val="lowerRoman"/>
      <w:lvlText w:val="%3."/>
      <w:lvlJc w:val="right"/>
      <w:pPr>
        <w:ind w:left="2397" w:hanging="180"/>
      </w:pPr>
    </w:lvl>
    <w:lvl w:ilvl="3" w:tplc="0409000F" w:tentative="1">
      <w:start w:val="1"/>
      <w:numFmt w:val="decimal"/>
      <w:lvlText w:val="%4."/>
      <w:lvlJc w:val="left"/>
      <w:pPr>
        <w:ind w:left="3117" w:hanging="360"/>
      </w:pPr>
    </w:lvl>
    <w:lvl w:ilvl="4" w:tplc="04090019" w:tentative="1">
      <w:start w:val="1"/>
      <w:numFmt w:val="lowerLetter"/>
      <w:lvlText w:val="%5."/>
      <w:lvlJc w:val="left"/>
      <w:pPr>
        <w:ind w:left="3837" w:hanging="360"/>
      </w:pPr>
    </w:lvl>
    <w:lvl w:ilvl="5" w:tplc="0409001B" w:tentative="1">
      <w:start w:val="1"/>
      <w:numFmt w:val="lowerRoman"/>
      <w:lvlText w:val="%6."/>
      <w:lvlJc w:val="right"/>
      <w:pPr>
        <w:ind w:left="4557" w:hanging="180"/>
      </w:pPr>
    </w:lvl>
    <w:lvl w:ilvl="6" w:tplc="0409000F" w:tentative="1">
      <w:start w:val="1"/>
      <w:numFmt w:val="decimal"/>
      <w:lvlText w:val="%7."/>
      <w:lvlJc w:val="left"/>
      <w:pPr>
        <w:ind w:left="5277" w:hanging="360"/>
      </w:pPr>
    </w:lvl>
    <w:lvl w:ilvl="7" w:tplc="04090019" w:tentative="1">
      <w:start w:val="1"/>
      <w:numFmt w:val="lowerLetter"/>
      <w:lvlText w:val="%8."/>
      <w:lvlJc w:val="left"/>
      <w:pPr>
        <w:ind w:left="5997" w:hanging="360"/>
      </w:pPr>
    </w:lvl>
    <w:lvl w:ilvl="8" w:tplc="0409001B" w:tentative="1">
      <w:start w:val="1"/>
      <w:numFmt w:val="lowerRoman"/>
      <w:lvlText w:val="%9."/>
      <w:lvlJc w:val="right"/>
      <w:pPr>
        <w:ind w:left="671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0533"/>
    <w:rsid w:val="000275D4"/>
    <w:rsid w:val="00027E5B"/>
    <w:rsid w:val="000355DD"/>
    <w:rsid w:val="00042A59"/>
    <w:rsid w:val="0004371A"/>
    <w:rsid w:val="0005289E"/>
    <w:rsid w:val="00066381"/>
    <w:rsid w:val="00070CFF"/>
    <w:rsid w:val="00082E98"/>
    <w:rsid w:val="00092AC9"/>
    <w:rsid w:val="000B0163"/>
    <w:rsid w:val="000B1EF0"/>
    <w:rsid w:val="000B5A5B"/>
    <w:rsid w:val="000B68A8"/>
    <w:rsid w:val="000C43EE"/>
    <w:rsid w:val="000C7771"/>
    <w:rsid w:val="000E4205"/>
    <w:rsid w:val="000E7698"/>
    <w:rsid w:val="001060E6"/>
    <w:rsid w:val="00117FB1"/>
    <w:rsid w:val="001221F2"/>
    <w:rsid w:val="00145719"/>
    <w:rsid w:val="00150585"/>
    <w:rsid w:val="001518EC"/>
    <w:rsid w:val="00154548"/>
    <w:rsid w:val="001552C0"/>
    <w:rsid w:val="00196743"/>
    <w:rsid w:val="001A55ED"/>
    <w:rsid w:val="001C04E8"/>
    <w:rsid w:val="001C2D87"/>
    <w:rsid w:val="001C30EA"/>
    <w:rsid w:val="001D16C5"/>
    <w:rsid w:val="001E05BB"/>
    <w:rsid w:val="001E48AC"/>
    <w:rsid w:val="00215861"/>
    <w:rsid w:val="0023770F"/>
    <w:rsid w:val="00243249"/>
    <w:rsid w:val="00256D0F"/>
    <w:rsid w:val="00274065"/>
    <w:rsid w:val="00283659"/>
    <w:rsid w:val="0028766D"/>
    <w:rsid w:val="00295B7E"/>
    <w:rsid w:val="002B1909"/>
    <w:rsid w:val="002C66C0"/>
    <w:rsid w:val="0030796C"/>
    <w:rsid w:val="003162A0"/>
    <w:rsid w:val="0032454F"/>
    <w:rsid w:val="00331A00"/>
    <w:rsid w:val="003360BD"/>
    <w:rsid w:val="003375FC"/>
    <w:rsid w:val="00350CBA"/>
    <w:rsid w:val="0037082D"/>
    <w:rsid w:val="00374BA9"/>
    <w:rsid w:val="003821A2"/>
    <w:rsid w:val="003A1823"/>
    <w:rsid w:val="003C562F"/>
    <w:rsid w:val="003E6CA8"/>
    <w:rsid w:val="003F3D7B"/>
    <w:rsid w:val="004074A0"/>
    <w:rsid w:val="0041264B"/>
    <w:rsid w:val="00422305"/>
    <w:rsid w:val="0042788F"/>
    <w:rsid w:val="004606D6"/>
    <w:rsid w:val="00495008"/>
    <w:rsid w:val="004D1C18"/>
    <w:rsid w:val="004D55CA"/>
    <w:rsid w:val="004D75F4"/>
    <w:rsid w:val="004E288D"/>
    <w:rsid w:val="004F74B8"/>
    <w:rsid w:val="0052134D"/>
    <w:rsid w:val="00534A9D"/>
    <w:rsid w:val="005377B8"/>
    <w:rsid w:val="00575B45"/>
    <w:rsid w:val="00587F62"/>
    <w:rsid w:val="0059081D"/>
    <w:rsid w:val="00592DF0"/>
    <w:rsid w:val="005D031E"/>
    <w:rsid w:val="00605C8A"/>
    <w:rsid w:val="00634FF2"/>
    <w:rsid w:val="0065250A"/>
    <w:rsid w:val="00652D92"/>
    <w:rsid w:val="00684DD2"/>
    <w:rsid w:val="006B26F4"/>
    <w:rsid w:val="006D3E19"/>
    <w:rsid w:val="00711F72"/>
    <w:rsid w:val="007204A7"/>
    <w:rsid w:val="00757B27"/>
    <w:rsid w:val="007626C8"/>
    <w:rsid w:val="0077688B"/>
    <w:rsid w:val="00777100"/>
    <w:rsid w:val="007A1935"/>
    <w:rsid w:val="007A2209"/>
    <w:rsid w:val="007A3D4D"/>
    <w:rsid w:val="007B365C"/>
    <w:rsid w:val="007B5543"/>
    <w:rsid w:val="007D2755"/>
    <w:rsid w:val="007E71C4"/>
    <w:rsid w:val="007E7D98"/>
    <w:rsid w:val="007F18A0"/>
    <w:rsid w:val="00801FB6"/>
    <w:rsid w:val="00803008"/>
    <w:rsid w:val="00804953"/>
    <w:rsid w:val="008100D1"/>
    <w:rsid w:val="00861A61"/>
    <w:rsid w:val="008634BC"/>
    <w:rsid w:val="00875DC1"/>
    <w:rsid w:val="008803B0"/>
    <w:rsid w:val="008A06B2"/>
    <w:rsid w:val="008B12E7"/>
    <w:rsid w:val="008B7772"/>
    <w:rsid w:val="008D510E"/>
    <w:rsid w:val="0090296E"/>
    <w:rsid w:val="00904A56"/>
    <w:rsid w:val="00906BC0"/>
    <w:rsid w:val="00933511"/>
    <w:rsid w:val="0094205B"/>
    <w:rsid w:val="00951E92"/>
    <w:rsid w:val="009520C6"/>
    <w:rsid w:val="00990ECE"/>
    <w:rsid w:val="00992BF3"/>
    <w:rsid w:val="009953DA"/>
    <w:rsid w:val="009B2AE6"/>
    <w:rsid w:val="009B449C"/>
    <w:rsid w:val="009B5C27"/>
    <w:rsid w:val="009B7EA9"/>
    <w:rsid w:val="009C16A9"/>
    <w:rsid w:val="009C6DB1"/>
    <w:rsid w:val="009D1BF0"/>
    <w:rsid w:val="009E4162"/>
    <w:rsid w:val="009F0B6E"/>
    <w:rsid w:val="009F30F3"/>
    <w:rsid w:val="00A00C2B"/>
    <w:rsid w:val="00A02947"/>
    <w:rsid w:val="00A34F7B"/>
    <w:rsid w:val="00A41DB2"/>
    <w:rsid w:val="00A55A4D"/>
    <w:rsid w:val="00A56546"/>
    <w:rsid w:val="00A61601"/>
    <w:rsid w:val="00A71917"/>
    <w:rsid w:val="00AC01EB"/>
    <w:rsid w:val="00AC2CEF"/>
    <w:rsid w:val="00AC6B3A"/>
    <w:rsid w:val="00AD53C8"/>
    <w:rsid w:val="00AE0BE7"/>
    <w:rsid w:val="00AE1A03"/>
    <w:rsid w:val="00AF7790"/>
    <w:rsid w:val="00B054CA"/>
    <w:rsid w:val="00B10D71"/>
    <w:rsid w:val="00B11971"/>
    <w:rsid w:val="00B13F07"/>
    <w:rsid w:val="00B20226"/>
    <w:rsid w:val="00B276D5"/>
    <w:rsid w:val="00B36E80"/>
    <w:rsid w:val="00B53246"/>
    <w:rsid w:val="00B5736E"/>
    <w:rsid w:val="00B63276"/>
    <w:rsid w:val="00B6528A"/>
    <w:rsid w:val="00B808CB"/>
    <w:rsid w:val="00BD6DF5"/>
    <w:rsid w:val="00C07DDE"/>
    <w:rsid w:val="00C224D3"/>
    <w:rsid w:val="00C30CBD"/>
    <w:rsid w:val="00C41D51"/>
    <w:rsid w:val="00C6782C"/>
    <w:rsid w:val="00C730CA"/>
    <w:rsid w:val="00C81DBE"/>
    <w:rsid w:val="00C81F48"/>
    <w:rsid w:val="00C91E17"/>
    <w:rsid w:val="00CA436B"/>
    <w:rsid w:val="00CA7199"/>
    <w:rsid w:val="00CB0986"/>
    <w:rsid w:val="00CD600C"/>
    <w:rsid w:val="00CD64AA"/>
    <w:rsid w:val="00CF32AF"/>
    <w:rsid w:val="00CF5EBB"/>
    <w:rsid w:val="00CF66CB"/>
    <w:rsid w:val="00D002A6"/>
    <w:rsid w:val="00D045C7"/>
    <w:rsid w:val="00D13142"/>
    <w:rsid w:val="00D22708"/>
    <w:rsid w:val="00D55FC5"/>
    <w:rsid w:val="00D93E3C"/>
    <w:rsid w:val="00DA0AE6"/>
    <w:rsid w:val="00DA3F68"/>
    <w:rsid w:val="00DE68B9"/>
    <w:rsid w:val="00DF3A01"/>
    <w:rsid w:val="00DF3A81"/>
    <w:rsid w:val="00E02882"/>
    <w:rsid w:val="00E03335"/>
    <w:rsid w:val="00E07D7D"/>
    <w:rsid w:val="00E10507"/>
    <w:rsid w:val="00E2016F"/>
    <w:rsid w:val="00E325FB"/>
    <w:rsid w:val="00E359BC"/>
    <w:rsid w:val="00E60220"/>
    <w:rsid w:val="00E80CE2"/>
    <w:rsid w:val="00E87DDE"/>
    <w:rsid w:val="00E92139"/>
    <w:rsid w:val="00E937AB"/>
    <w:rsid w:val="00EA4844"/>
    <w:rsid w:val="00EC2B28"/>
    <w:rsid w:val="00EC4F39"/>
    <w:rsid w:val="00EF3C5F"/>
    <w:rsid w:val="00F133AC"/>
    <w:rsid w:val="00F619DD"/>
    <w:rsid w:val="00F61C94"/>
    <w:rsid w:val="00F64747"/>
    <w:rsid w:val="00F704F5"/>
    <w:rsid w:val="00F72238"/>
    <w:rsid w:val="00F759FF"/>
    <w:rsid w:val="00F85535"/>
    <w:rsid w:val="00F87787"/>
    <w:rsid w:val="00FA06FB"/>
    <w:rsid w:val="00FA2BA8"/>
    <w:rsid w:val="00FB5492"/>
    <w:rsid w:val="00FD18E7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8169176"/>
  <w15:docId w15:val="{BFABF65F-2999-459A-A981-89BAA762B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6B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BC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06B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6B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6BC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6B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6BC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06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638C50-9617-4773-AE4B-BCE0A01CF2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3E3F95-6E52-4F17-A68C-B46F6DD39C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B487B6-694B-4DCB-BE79-BC9FF621C5AE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374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Saporta, Eyal</cp:lastModifiedBy>
  <cp:revision>8</cp:revision>
  <dcterms:created xsi:type="dcterms:W3CDTF">2015-03-02T08:57:00Z</dcterms:created>
  <dcterms:modified xsi:type="dcterms:W3CDTF">2015-03-02T12:39:00Z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