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A7" w:rsidRPr="002A76A3" w:rsidRDefault="002A76A3" w:rsidP="002A76A3">
      <w:pPr>
        <w:spacing w:after="0" w:line="360" w:lineRule="auto"/>
        <w:jc w:val="center"/>
        <w:rPr>
          <w:rFonts w:cs="David" w:hint="cs"/>
          <w:b/>
          <w:bCs/>
          <w:sz w:val="24"/>
          <w:szCs w:val="24"/>
          <w:u w:val="single"/>
          <w:rtl/>
        </w:rPr>
      </w:pPr>
      <w:r w:rsidRPr="002A76A3">
        <w:rPr>
          <w:rFonts w:cs="David" w:hint="cs"/>
          <w:b/>
          <w:bCs/>
          <w:sz w:val="24"/>
          <w:szCs w:val="24"/>
          <w:u w:val="single"/>
          <w:rtl/>
        </w:rPr>
        <w:t xml:space="preserve">מסמך מדיניות לקברניט </w:t>
      </w:r>
      <w:r w:rsidRPr="002A76A3">
        <w:rPr>
          <w:rFonts w:cs="David"/>
          <w:b/>
          <w:bCs/>
          <w:sz w:val="24"/>
          <w:szCs w:val="24"/>
          <w:u w:val="single"/>
          <w:rtl/>
        </w:rPr>
        <w:t>–</w:t>
      </w:r>
      <w:r w:rsidRPr="002A76A3">
        <w:rPr>
          <w:rFonts w:cs="David" w:hint="cs"/>
          <w:b/>
          <w:bCs/>
          <w:sz w:val="24"/>
          <w:szCs w:val="24"/>
          <w:u w:val="single"/>
          <w:rtl/>
        </w:rPr>
        <w:t xml:space="preserve"> אבי גיל </w:t>
      </w:r>
      <w:r w:rsidRPr="002A76A3">
        <w:rPr>
          <w:rFonts w:cs="David"/>
          <w:b/>
          <w:bCs/>
          <w:sz w:val="24"/>
          <w:szCs w:val="24"/>
          <w:u w:val="single"/>
          <w:rtl/>
        </w:rPr>
        <w:t>–</w:t>
      </w:r>
      <w:r w:rsidRPr="002A76A3">
        <w:rPr>
          <w:rFonts w:cs="David" w:hint="cs"/>
          <w:b/>
          <w:bCs/>
          <w:sz w:val="24"/>
          <w:szCs w:val="24"/>
          <w:u w:val="single"/>
          <w:rtl/>
        </w:rPr>
        <w:t xml:space="preserve"> 18/11/2018</w:t>
      </w:r>
    </w:p>
    <w:p w:rsidR="002A76A3" w:rsidRPr="002A76A3" w:rsidRDefault="002A76A3" w:rsidP="002A76A3">
      <w:pPr>
        <w:spacing w:after="0" w:line="360" w:lineRule="auto"/>
        <w:jc w:val="both"/>
        <w:rPr>
          <w:rFonts w:cs="David"/>
          <w:b/>
          <w:bCs/>
          <w:sz w:val="24"/>
          <w:szCs w:val="24"/>
          <w:u w:val="single"/>
          <w:rtl/>
        </w:rPr>
      </w:pPr>
    </w:p>
    <w:p w:rsidR="002A76A3" w:rsidRDefault="002A76A3" w:rsidP="002A76A3">
      <w:pPr>
        <w:spacing w:after="0" w:line="360" w:lineRule="auto"/>
        <w:jc w:val="both"/>
        <w:rPr>
          <w:rFonts w:cs="David"/>
          <w:sz w:val="24"/>
          <w:szCs w:val="24"/>
          <w:rtl/>
        </w:rPr>
      </w:pPr>
    </w:p>
    <w:p w:rsidR="002A76A3" w:rsidRDefault="002A76A3" w:rsidP="002A76A3">
      <w:pPr>
        <w:spacing w:after="0" w:line="360" w:lineRule="auto"/>
        <w:jc w:val="both"/>
        <w:rPr>
          <w:rFonts w:cs="David"/>
          <w:sz w:val="24"/>
          <w:szCs w:val="24"/>
          <w:rtl/>
        </w:rPr>
      </w:pPr>
      <w:r>
        <w:rPr>
          <w:rFonts w:cs="David" w:hint="cs"/>
          <w:sz w:val="24"/>
          <w:szCs w:val="24"/>
          <w:rtl/>
        </w:rPr>
        <w:t xml:space="preserve">מסמך המדיניות </w:t>
      </w:r>
      <w:r>
        <w:rPr>
          <w:rFonts w:cs="David"/>
          <w:sz w:val="24"/>
          <w:szCs w:val="24"/>
          <w:rtl/>
        </w:rPr>
        <w:t>–</w:t>
      </w:r>
      <w:r>
        <w:rPr>
          <w:rFonts w:cs="David" w:hint="cs"/>
          <w:sz w:val="24"/>
          <w:szCs w:val="24"/>
          <w:rtl/>
        </w:rPr>
        <w:t xml:space="preserve"> הוא חוליה בתהליך מורכב המוביל להחלטה שבכוחה לשנות מציאות קיימת. </w:t>
      </w:r>
    </w:p>
    <w:p w:rsidR="002A76A3" w:rsidRDefault="002A76A3" w:rsidP="002A76A3">
      <w:pPr>
        <w:spacing w:after="0" w:line="360" w:lineRule="auto"/>
        <w:jc w:val="both"/>
        <w:rPr>
          <w:rFonts w:cs="David"/>
          <w:sz w:val="24"/>
          <w:szCs w:val="24"/>
          <w:rtl/>
        </w:rPr>
      </w:pPr>
      <w:r>
        <w:rPr>
          <w:rFonts w:cs="David" w:hint="cs"/>
          <w:sz w:val="24"/>
          <w:szCs w:val="24"/>
          <w:rtl/>
        </w:rPr>
        <w:t>בתהליך מתקיימת אינטראקציה בין גורמים בעלי מאפיינים שוני</w:t>
      </w:r>
      <w:r w:rsidR="00EB1F8D">
        <w:rPr>
          <w:rFonts w:cs="David" w:hint="cs"/>
          <w:sz w:val="24"/>
          <w:szCs w:val="24"/>
          <w:rtl/>
        </w:rPr>
        <w:t xml:space="preserve">ם. זו הזירה של המדינאות המעשית. למשל </w:t>
      </w:r>
      <w:r w:rsidR="00EB1F8D">
        <w:rPr>
          <w:rFonts w:cs="David"/>
          <w:sz w:val="24"/>
          <w:szCs w:val="24"/>
          <w:rtl/>
        </w:rPr>
        <w:t>–</w:t>
      </w:r>
      <w:r w:rsidR="00EB1F8D">
        <w:rPr>
          <w:rFonts w:cs="David" w:hint="cs"/>
          <w:sz w:val="24"/>
          <w:szCs w:val="24"/>
          <w:rtl/>
        </w:rPr>
        <w:t xml:space="preserve"> כאשר רוצים להוביל רעיון שיש לו השלכות בינלאומיות (הסדרה עם החמאס לדוגמה) יש לנו אינטראקציה עם גורמים שונים, חלקם פנימיים וחלקם בין לאומיים וכולם חלק מהתמונה המערכתית שבתוכה רוצים להשפיע. </w:t>
      </w:r>
    </w:p>
    <w:p w:rsidR="002A76A3" w:rsidRDefault="002A76A3" w:rsidP="002A76A3">
      <w:pPr>
        <w:spacing w:after="0" w:line="360" w:lineRule="auto"/>
        <w:jc w:val="both"/>
        <w:rPr>
          <w:rFonts w:cs="David" w:hint="cs"/>
          <w:sz w:val="24"/>
          <w:szCs w:val="24"/>
          <w:rtl/>
        </w:rPr>
      </w:pPr>
      <w:r>
        <w:rPr>
          <w:rFonts w:cs="David" w:hint="cs"/>
          <w:sz w:val="24"/>
          <w:szCs w:val="24"/>
          <w:rtl/>
        </w:rPr>
        <w:t xml:space="preserve">הבנת מאפייני הזירה הכוללת חיונית למנסחיו של נייר המדיניות אם רצונם להשפיע. כלומר </w:t>
      </w:r>
      <w:r>
        <w:rPr>
          <w:rFonts w:cs="David"/>
          <w:sz w:val="24"/>
          <w:szCs w:val="24"/>
          <w:rtl/>
        </w:rPr>
        <w:t>–</w:t>
      </w:r>
      <w:r>
        <w:rPr>
          <w:rFonts w:cs="David" w:hint="cs"/>
          <w:sz w:val="24"/>
          <w:szCs w:val="24"/>
          <w:rtl/>
        </w:rPr>
        <w:t xml:space="preserve"> בין השאר צריך לחשוב גם מי הגורם שאליו מופנה המסמך ומה יודעים עליו, ולהתאים את המסמך לקהל היעד. </w:t>
      </w:r>
    </w:p>
    <w:p w:rsidR="002A76A3" w:rsidRDefault="002A76A3" w:rsidP="002A76A3">
      <w:pPr>
        <w:spacing w:after="0" w:line="360" w:lineRule="auto"/>
        <w:jc w:val="both"/>
        <w:rPr>
          <w:rFonts w:cs="David"/>
          <w:sz w:val="24"/>
          <w:szCs w:val="24"/>
          <w:rtl/>
        </w:rPr>
      </w:pPr>
    </w:p>
    <w:p w:rsidR="00EB1F8D" w:rsidRDefault="00EB1F8D" w:rsidP="002A76A3">
      <w:pPr>
        <w:spacing w:after="0" w:line="360" w:lineRule="auto"/>
        <w:jc w:val="both"/>
        <w:rPr>
          <w:rFonts w:cs="David"/>
          <w:sz w:val="24"/>
          <w:szCs w:val="24"/>
          <w:rtl/>
        </w:rPr>
      </w:pPr>
      <w:r>
        <w:rPr>
          <w:rFonts w:cs="David" w:hint="cs"/>
          <w:sz w:val="24"/>
          <w:szCs w:val="24"/>
          <w:rtl/>
        </w:rPr>
        <w:t>לשם מה נייר תכנון מדיני:</w:t>
      </w:r>
    </w:p>
    <w:p w:rsidR="00EB1F8D" w:rsidRDefault="00EB1F8D" w:rsidP="002A76A3">
      <w:pPr>
        <w:spacing w:after="0" w:line="360" w:lineRule="auto"/>
        <w:jc w:val="both"/>
        <w:rPr>
          <w:rFonts w:cs="David" w:hint="cs"/>
          <w:sz w:val="24"/>
          <w:szCs w:val="24"/>
          <w:rtl/>
        </w:rPr>
      </w:pPr>
    </w:p>
    <w:p w:rsidR="00EB1F8D" w:rsidRDefault="00EB1F8D" w:rsidP="00EB1F8D">
      <w:pPr>
        <w:pStyle w:val="a3"/>
        <w:numPr>
          <w:ilvl w:val="0"/>
          <w:numId w:val="1"/>
        </w:numPr>
        <w:spacing w:after="0" w:line="360" w:lineRule="auto"/>
        <w:jc w:val="both"/>
        <w:rPr>
          <w:rFonts w:cs="David"/>
          <w:sz w:val="24"/>
          <w:szCs w:val="24"/>
        </w:rPr>
      </w:pPr>
      <w:r>
        <w:rPr>
          <w:rFonts w:cs="David" w:hint="cs"/>
          <w:sz w:val="24"/>
          <w:szCs w:val="24"/>
          <w:rtl/>
        </w:rPr>
        <w:t>למי מיועד הנייר?</w:t>
      </w:r>
    </w:p>
    <w:p w:rsidR="00EB1F8D" w:rsidRDefault="00EB1F8D" w:rsidP="00EB1F8D">
      <w:pPr>
        <w:pStyle w:val="a3"/>
        <w:numPr>
          <w:ilvl w:val="0"/>
          <w:numId w:val="1"/>
        </w:numPr>
        <w:spacing w:after="0" w:line="360" w:lineRule="auto"/>
        <w:jc w:val="both"/>
        <w:rPr>
          <w:rFonts w:cs="David" w:hint="cs"/>
          <w:sz w:val="24"/>
          <w:szCs w:val="24"/>
        </w:rPr>
      </w:pPr>
      <w:r>
        <w:rPr>
          <w:rFonts w:cs="David" w:hint="cs"/>
          <w:sz w:val="24"/>
          <w:szCs w:val="24"/>
          <w:rtl/>
        </w:rPr>
        <w:t xml:space="preserve">להשפיע. חלק מהאנשים מפחדים לכתוב מה שהם מוכנים להגיד בעל פה, וגם לא מאומנים בכך. לא כולם ששים לעשות זאת. </w:t>
      </w:r>
    </w:p>
    <w:p w:rsidR="00EB1F8D" w:rsidRDefault="00EB1F8D" w:rsidP="00EB1F8D">
      <w:pPr>
        <w:pStyle w:val="a3"/>
        <w:numPr>
          <w:ilvl w:val="0"/>
          <w:numId w:val="1"/>
        </w:numPr>
        <w:spacing w:after="0" w:line="360" w:lineRule="auto"/>
        <w:jc w:val="both"/>
        <w:rPr>
          <w:rFonts w:cs="David"/>
          <w:sz w:val="24"/>
          <w:szCs w:val="24"/>
        </w:rPr>
      </w:pPr>
      <w:r>
        <w:rPr>
          <w:rFonts w:cs="David" w:hint="cs"/>
          <w:sz w:val="24"/>
          <w:szCs w:val="24"/>
          <w:rtl/>
        </w:rPr>
        <w:t xml:space="preserve">נייר התכנון כמרכיב חשוב אך לא יחיד בתהליך "ההשפעה" (הדגמת כלים נוספים/סקר וכו'). </w:t>
      </w:r>
    </w:p>
    <w:p w:rsidR="00EB1F8D" w:rsidRDefault="00EB1F8D" w:rsidP="00EB1F8D">
      <w:pPr>
        <w:pStyle w:val="a3"/>
        <w:numPr>
          <w:ilvl w:val="0"/>
          <w:numId w:val="1"/>
        </w:numPr>
        <w:spacing w:after="0" w:line="360" w:lineRule="auto"/>
        <w:jc w:val="both"/>
        <w:rPr>
          <w:rFonts w:cs="David"/>
          <w:sz w:val="24"/>
          <w:szCs w:val="24"/>
        </w:rPr>
      </w:pPr>
      <w:r>
        <w:rPr>
          <w:rFonts w:cs="David" w:hint="cs"/>
          <w:sz w:val="24"/>
          <w:szCs w:val="24"/>
          <w:rtl/>
        </w:rPr>
        <w:t xml:space="preserve">סוגים שונים של ניירות תכנון מדיני. יש ארגונים שבהם יש מבנה ברור לאופן הכתיבה. לא בטוח שזו תמיד הדרך הנכונה. </w:t>
      </w:r>
    </w:p>
    <w:p w:rsidR="00EB1F8D" w:rsidRDefault="00EB1F8D" w:rsidP="00EB1F8D">
      <w:pPr>
        <w:pStyle w:val="a3"/>
        <w:numPr>
          <w:ilvl w:val="0"/>
          <w:numId w:val="1"/>
        </w:numPr>
        <w:spacing w:after="0" w:line="360" w:lineRule="auto"/>
        <w:jc w:val="both"/>
        <w:rPr>
          <w:rFonts w:cs="David"/>
          <w:sz w:val="24"/>
          <w:szCs w:val="24"/>
        </w:rPr>
      </w:pPr>
      <w:r>
        <w:rPr>
          <w:rFonts w:cs="David" w:hint="cs"/>
          <w:sz w:val="24"/>
          <w:szCs w:val="24"/>
          <w:rtl/>
        </w:rPr>
        <w:t xml:space="preserve">למה לכם? מיועד בעיקר לאנשי מערכות הביטחון. </w:t>
      </w:r>
    </w:p>
    <w:p w:rsidR="00EB1F8D" w:rsidRDefault="00EB1F8D" w:rsidP="00EB1F8D">
      <w:pPr>
        <w:pStyle w:val="a3"/>
        <w:numPr>
          <w:ilvl w:val="0"/>
          <w:numId w:val="1"/>
        </w:numPr>
        <w:spacing w:after="0" w:line="360" w:lineRule="auto"/>
        <w:jc w:val="both"/>
        <w:rPr>
          <w:rFonts w:cs="David"/>
          <w:sz w:val="24"/>
          <w:szCs w:val="24"/>
        </w:rPr>
      </w:pPr>
      <w:r>
        <w:rPr>
          <w:rFonts w:cs="David" w:hint="cs"/>
          <w:sz w:val="24"/>
          <w:szCs w:val="24"/>
          <w:rtl/>
        </w:rPr>
        <w:t xml:space="preserve">היש הבדל בין תכנון צבאי למדיני? </w:t>
      </w:r>
    </w:p>
    <w:p w:rsidR="00EB1F8D" w:rsidRDefault="00EB1F8D" w:rsidP="00EB1F8D">
      <w:pPr>
        <w:spacing w:after="0" w:line="360" w:lineRule="auto"/>
        <w:jc w:val="both"/>
        <w:rPr>
          <w:rFonts w:cs="David"/>
          <w:sz w:val="24"/>
          <w:szCs w:val="24"/>
          <w:rtl/>
        </w:rPr>
      </w:pPr>
    </w:p>
    <w:p w:rsidR="00EB1F8D" w:rsidRDefault="00EB1F8D" w:rsidP="00EB1F8D">
      <w:pPr>
        <w:spacing w:after="0" w:line="360" w:lineRule="auto"/>
        <w:jc w:val="both"/>
        <w:rPr>
          <w:rFonts w:cs="David"/>
          <w:sz w:val="24"/>
          <w:szCs w:val="24"/>
          <w:rtl/>
        </w:rPr>
      </w:pPr>
      <w:r>
        <w:rPr>
          <w:rFonts w:cs="David" w:hint="cs"/>
          <w:sz w:val="24"/>
          <w:szCs w:val="24"/>
          <w:rtl/>
        </w:rPr>
        <w:t xml:space="preserve">נייר שבנוי טוב </w:t>
      </w:r>
      <w:r>
        <w:rPr>
          <w:rFonts w:cs="David"/>
          <w:sz w:val="24"/>
          <w:szCs w:val="24"/>
          <w:rtl/>
        </w:rPr>
        <w:t>–</w:t>
      </w:r>
      <w:r>
        <w:rPr>
          <w:rFonts w:cs="David" w:hint="cs"/>
          <w:sz w:val="24"/>
          <w:szCs w:val="24"/>
          <w:rtl/>
        </w:rPr>
        <w:t xml:space="preserve"> עדיין אינו נייר טוב. הנייר צריך לשקף את המומחיות בנושא שבו כותבים ואת ההבנה של הכותב במערכת שאותה מנסים להסדיר ולהזניק שינוי בתוכה. הנייר צריך לשקף שהכותב מבין את היעילות של כלי מדיניות שונים, את העולמות שבהם הנייר עוסק, יכולות ארגוניות, פוליטיקה וכן הוא צריך לשקף יצירתיות </w:t>
      </w:r>
      <w:r>
        <w:rPr>
          <w:rFonts w:cs="David"/>
          <w:sz w:val="24"/>
          <w:szCs w:val="24"/>
          <w:rtl/>
        </w:rPr>
        <w:t>–</w:t>
      </w:r>
      <w:r>
        <w:rPr>
          <w:rFonts w:cs="David" w:hint="cs"/>
          <w:sz w:val="24"/>
          <w:szCs w:val="24"/>
          <w:rtl/>
        </w:rPr>
        <w:t xml:space="preserve"> עיצוב וזיהוי אפשרויות חדשות. בנוסף כדי שנייר יפגע ויתקבל נדרשת פעמים רבות קואליציה תומכת סביבו. </w:t>
      </w:r>
    </w:p>
    <w:p w:rsidR="00676DA7" w:rsidRDefault="00676DA7" w:rsidP="00EB1F8D">
      <w:pPr>
        <w:spacing w:after="0" w:line="360" w:lineRule="auto"/>
        <w:jc w:val="both"/>
        <w:rPr>
          <w:rFonts w:cs="David"/>
          <w:sz w:val="24"/>
          <w:szCs w:val="24"/>
          <w:rtl/>
        </w:rPr>
      </w:pPr>
    </w:p>
    <w:p w:rsidR="00676DA7" w:rsidRDefault="00676DA7" w:rsidP="00EB1F8D">
      <w:pPr>
        <w:spacing w:after="0" w:line="360" w:lineRule="auto"/>
        <w:jc w:val="both"/>
        <w:rPr>
          <w:rFonts w:cs="David" w:hint="cs"/>
          <w:sz w:val="24"/>
          <w:szCs w:val="24"/>
          <w:rtl/>
        </w:rPr>
      </w:pPr>
      <w:r>
        <w:rPr>
          <w:rFonts w:cs="David" w:hint="cs"/>
          <w:sz w:val="24"/>
          <w:szCs w:val="24"/>
          <w:u w:val="single"/>
          <w:rtl/>
        </w:rPr>
        <w:t>התהום שבין עולמות היועץ והקברניט</w:t>
      </w:r>
      <w:r>
        <w:rPr>
          <w:rFonts w:cs="David" w:hint="cs"/>
          <w:sz w:val="24"/>
          <w:szCs w:val="24"/>
          <w:rtl/>
        </w:rPr>
        <w:t xml:space="preserve"> </w:t>
      </w:r>
      <w:r>
        <w:rPr>
          <w:rFonts w:cs="David"/>
          <w:sz w:val="24"/>
          <w:szCs w:val="24"/>
          <w:rtl/>
        </w:rPr>
        <w:t>–</w:t>
      </w:r>
      <w:r>
        <w:rPr>
          <w:rFonts w:cs="David" w:hint="cs"/>
          <w:sz w:val="24"/>
          <w:szCs w:val="24"/>
          <w:rtl/>
        </w:rPr>
        <w:t xml:space="preserve"> </w:t>
      </w:r>
    </w:p>
    <w:p w:rsidR="00690599" w:rsidRDefault="00690599" w:rsidP="00EB1F8D">
      <w:pPr>
        <w:spacing w:after="0" w:line="360" w:lineRule="auto"/>
        <w:jc w:val="both"/>
        <w:rPr>
          <w:rFonts w:cs="David"/>
          <w:sz w:val="24"/>
          <w:szCs w:val="24"/>
          <w:rtl/>
        </w:rPr>
      </w:pPr>
    </w:p>
    <w:p w:rsidR="00676DA7" w:rsidRDefault="00690599" w:rsidP="00690599">
      <w:pPr>
        <w:spacing w:after="0" w:line="360" w:lineRule="auto"/>
        <w:jc w:val="both"/>
        <w:rPr>
          <w:rFonts w:cs="David" w:hint="cs"/>
          <w:sz w:val="24"/>
          <w:szCs w:val="24"/>
          <w:rtl/>
        </w:rPr>
      </w:pPr>
      <w:r>
        <w:rPr>
          <w:rFonts w:cs="David" w:hint="cs"/>
          <w:sz w:val="24"/>
          <w:szCs w:val="24"/>
          <w:rtl/>
        </w:rPr>
        <w:t>היועץ שמבקש בא</w:t>
      </w:r>
      <w:r w:rsidR="00676DA7">
        <w:rPr>
          <w:rFonts w:cs="David" w:hint="cs"/>
          <w:sz w:val="24"/>
          <w:szCs w:val="24"/>
          <w:rtl/>
        </w:rPr>
        <w:t xml:space="preserve">מצעות הנייר להשפיע על הקברניט לאמץ את הרעיון שלו, </w:t>
      </w:r>
      <w:r>
        <w:rPr>
          <w:rFonts w:cs="David" w:hint="cs"/>
          <w:sz w:val="24"/>
          <w:szCs w:val="24"/>
          <w:rtl/>
        </w:rPr>
        <w:t>צריך</w:t>
      </w:r>
      <w:r w:rsidR="00676DA7">
        <w:rPr>
          <w:rFonts w:cs="David" w:hint="cs"/>
          <w:sz w:val="24"/>
          <w:szCs w:val="24"/>
          <w:rtl/>
        </w:rPr>
        <w:t xml:space="preserve"> להבין שעולמו של הקברניט המדיני והפוליטי שונה לחלוטין מעולמם של אנשי הממשל, יועצים ואנשי מקצוע, וזאת במספר היבטים מרכזיים: </w:t>
      </w:r>
    </w:p>
    <w:p w:rsidR="00676DA7" w:rsidRDefault="00676DA7" w:rsidP="00676DA7">
      <w:pPr>
        <w:pStyle w:val="a3"/>
        <w:numPr>
          <w:ilvl w:val="0"/>
          <w:numId w:val="2"/>
        </w:numPr>
        <w:spacing w:after="0" w:line="360" w:lineRule="auto"/>
        <w:jc w:val="both"/>
        <w:rPr>
          <w:rFonts w:cs="David"/>
          <w:sz w:val="24"/>
          <w:szCs w:val="24"/>
        </w:rPr>
      </w:pPr>
      <w:r>
        <w:rPr>
          <w:rFonts w:cs="David" w:hint="cs"/>
          <w:sz w:val="24"/>
          <w:szCs w:val="24"/>
          <w:rtl/>
        </w:rPr>
        <w:t xml:space="preserve">מאפייני העולם הפוליטי. העולם הפוליטי מלא באין סוף "דילים" וככל שהשיטה יותר דמוקרטית הדילים האלה רבים יותר. </w:t>
      </w:r>
      <w:r w:rsidR="00A51354">
        <w:rPr>
          <w:rFonts w:cs="David" w:hint="cs"/>
          <w:sz w:val="24"/>
          <w:szCs w:val="24"/>
          <w:rtl/>
        </w:rPr>
        <w:t xml:space="preserve">לעיתים הנורמות של אנשי הממשל חודרות לעולם הפוליטי, אך גרוע מזה </w:t>
      </w:r>
      <w:r w:rsidR="00A51354">
        <w:rPr>
          <w:rFonts w:cs="David"/>
          <w:sz w:val="24"/>
          <w:szCs w:val="24"/>
          <w:rtl/>
        </w:rPr>
        <w:t>–</w:t>
      </w:r>
      <w:r w:rsidR="00A51354">
        <w:rPr>
          <w:rFonts w:cs="David" w:hint="cs"/>
          <w:sz w:val="24"/>
          <w:szCs w:val="24"/>
          <w:rtl/>
        </w:rPr>
        <w:t xml:space="preserve"> לעיתים הנורמות הפוליטיות חודרות אל אנשי הממשל... </w:t>
      </w:r>
    </w:p>
    <w:p w:rsidR="00676DA7" w:rsidRDefault="00A51354" w:rsidP="00676DA7">
      <w:pPr>
        <w:pStyle w:val="a3"/>
        <w:numPr>
          <w:ilvl w:val="0"/>
          <w:numId w:val="2"/>
        </w:numPr>
        <w:spacing w:after="0" w:line="360" w:lineRule="auto"/>
        <w:jc w:val="both"/>
        <w:rPr>
          <w:rFonts w:cs="David"/>
          <w:sz w:val="24"/>
          <w:szCs w:val="24"/>
        </w:rPr>
      </w:pPr>
      <w:r>
        <w:rPr>
          <w:rFonts w:cs="David" w:hint="cs"/>
          <w:sz w:val="24"/>
          <w:szCs w:val="24"/>
          <w:rtl/>
        </w:rPr>
        <w:lastRenderedPageBreak/>
        <w:t xml:space="preserve">אופקי הזמן שונים </w:t>
      </w:r>
      <w:r>
        <w:rPr>
          <w:rFonts w:cs="David"/>
          <w:sz w:val="24"/>
          <w:szCs w:val="24"/>
          <w:rtl/>
        </w:rPr>
        <w:t>–</w:t>
      </w:r>
      <w:r>
        <w:rPr>
          <w:rFonts w:cs="David" w:hint="cs"/>
          <w:sz w:val="24"/>
          <w:szCs w:val="24"/>
          <w:rtl/>
        </w:rPr>
        <w:t xml:space="preserve"> הפוליטיקאים נושאים עיניהם לבחירות והדבר גוזר גם את משכי הזמן. רוב הפוליטיקאים לא ירצו לקחת סיכון לפני הבחירות. זה אילוץ שלא קיים אצל אנשי ממשל, אך כשכותבים נייר </w:t>
      </w:r>
      <w:r>
        <w:rPr>
          <w:rFonts w:cs="David"/>
          <w:sz w:val="24"/>
          <w:szCs w:val="24"/>
          <w:rtl/>
        </w:rPr>
        <w:t>–</w:t>
      </w:r>
      <w:r>
        <w:rPr>
          <w:rFonts w:cs="David" w:hint="cs"/>
          <w:sz w:val="24"/>
          <w:szCs w:val="24"/>
          <w:rtl/>
        </w:rPr>
        <w:t xml:space="preserve"> צריך לשקול גם את העניין הזה, מה אופקי הזמן של מי שכותבים לו. </w:t>
      </w:r>
    </w:p>
    <w:p w:rsidR="00A51354" w:rsidRDefault="00A51354" w:rsidP="00676DA7">
      <w:pPr>
        <w:pStyle w:val="a3"/>
        <w:numPr>
          <w:ilvl w:val="0"/>
          <w:numId w:val="2"/>
        </w:numPr>
        <w:spacing w:after="0" w:line="360" w:lineRule="auto"/>
        <w:jc w:val="both"/>
        <w:rPr>
          <w:rFonts w:cs="David"/>
          <w:sz w:val="24"/>
          <w:szCs w:val="24"/>
        </w:rPr>
      </w:pPr>
      <w:r>
        <w:rPr>
          <w:rFonts w:cs="David" w:hint="cs"/>
          <w:sz w:val="24"/>
          <w:szCs w:val="24"/>
          <w:rtl/>
        </w:rPr>
        <w:t xml:space="preserve">מידור. למשל </w:t>
      </w:r>
      <w:r>
        <w:rPr>
          <w:rFonts w:cs="David"/>
          <w:sz w:val="24"/>
          <w:szCs w:val="24"/>
          <w:rtl/>
        </w:rPr>
        <w:t>–</w:t>
      </w:r>
      <w:r>
        <w:rPr>
          <w:rFonts w:cs="David" w:hint="cs"/>
          <w:sz w:val="24"/>
          <w:szCs w:val="24"/>
          <w:rtl/>
        </w:rPr>
        <w:t xml:space="preserve"> כשהתנהלו המגעים להסכמי אוסלו היו פחות מ-10 אנשים שידעו על כך בצד הישראלי. האם איכות התהליך נפגעת בשל מיעוט יודעי הסוד? התשובה לכך חיובית. כשפחות אנשים משתתפים בתהליכי החשיבה והתכנון זה פוגע בתהליך. כלומר מידור עולה באי</w:t>
      </w:r>
      <w:r w:rsidR="00690599">
        <w:rPr>
          <w:rFonts w:cs="David" w:hint="cs"/>
          <w:sz w:val="24"/>
          <w:szCs w:val="24"/>
          <w:rtl/>
        </w:rPr>
        <w:t xml:space="preserve">כות, אך הוא נועד להשיג יעד אחר, למנוע הדלפות. </w:t>
      </w:r>
    </w:p>
    <w:p w:rsidR="00690599" w:rsidRDefault="00690599" w:rsidP="00676DA7">
      <w:pPr>
        <w:pStyle w:val="a3"/>
        <w:numPr>
          <w:ilvl w:val="0"/>
          <w:numId w:val="2"/>
        </w:numPr>
        <w:spacing w:after="0" w:line="360" w:lineRule="auto"/>
        <w:jc w:val="both"/>
        <w:rPr>
          <w:rFonts w:cs="David" w:hint="cs"/>
          <w:sz w:val="24"/>
          <w:szCs w:val="24"/>
        </w:rPr>
      </w:pPr>
      <w:r>
        <w:rPr>
          <w:rFonts w:cs="David" w:hint="cs"/>
          <w:sz w:val="24"/>
          <w:szCs w:val="24"/>
          <w:rtl/>
        </w:rPr>
        <w:t xml:space="preserve">קואליציות וגיוס תמיכה מתמשך. הכותב צריך למפות מלכתחילה מי חשוב שיתמוך בו ואיפה נמצאים איי ההתנגדות הפוטנציאלים שעדיף או לנטרל מבעוד מועד או לנסות לחבר אותם אליו. </w:t>
      </w:r>
    </w:p>
    <w:p w:rsidR="00690599" w:rsidRDefault="00690599" w:rsidP="00676DA7">
      <w:pPr>
        <w:pStyle w:val="a3"/>
        <w:numPr>
          <w:ilvl w:val="0"/>
          <w:numId w:val="2"/>
        </w:numPr>
        <w:spacing w:after="0" w:line="360" w:lineRule="auto"/>
        <w:jc w:val="both"/>
        <w:rPr>
          <w:rFonts w:cs="David"/>
          <w:sz w:val="24"/>
          <w:szCs w:val="24"/>
        </w:rPr>
      </w:pPr>
      <w:r>
        <w:rPr>
          <w:rFonts w:cs="David" w:hint="cs"/>
          <w:sz w:val="24"/>
          <w:szCs w:val="24"/>
          <w:rtl/>
        </w:rPr>
        <w:t xml:space="preserve">דירקטיבות עמומות. יש נטייה לפוליטיקאים להעביר דירקטיבה "בקריצה", באופן שלא תמיד מובן, ולעיתים גם מבלי לתת גיבוי לאחר מכן. </w:t>
      </w:r>
    </w:p>
    <w:p w:rsidR="00690599" w:rsidRDefault="00690599" w:rsidP="00676DA7">
      <w:pPr>
        <w:pStyle w:val="a3"/>
        <w:numPr>
          <w:ilvl w:val="0"/>
          <w:numId w:val="2"/>
        </w:numPr>
        <w:spacing w:after="0" w:line="360" w:lineRule="auto"/>
        <w:jc w:val="both"/>
        <w:rPr>
          <w:rFonts w:cs="David"/>
          <w:sz w:val="24"/>
          <w:szCs w:val="24"/>
        </w:rPr>
      </w:pPr>
      <w:r>
        <w:rPr>
          <w:rFonts w:cs="David" w:hint="cs"/>
          <w:sz w:val="24"/>
          <w:szCs w:val="24"/>
          <w:rtl/>
        </w:rPr>
        <w:t xml:space="preserve">דעת קהל ותקשורת. לא ניתן לבצע מהלכים מדיניים מבלי לקחת בחשבון את העולם התקשורתי </w:t>
      </w:r>
      <w:r>
        <w:rPr>
          <w:rFonts w:cs="David"/>
          <w:sz w:val="24"/>
          <w:szCs w:val="24"/>
          <w:rtl/>
        </w:rPr>
        <w:t>–</w:t>
      </w:r>
      <w:r>
        <w:rPr>
          <w:rFonts w:cs="David" w:hint="cs"/>
          <w:sz w:val="24"/>
          <w:szCs w:val="24"/>
          <w:rtl/>
        </w:rPr>
        <w:t xml:space="preserve"> גם כאויב וגם כבן ברית ולעבוד איתו באופן מקצועי. </w:t>
      </w:r>
    </w:p>
    <w:p w:rsidR="00690599" w:rsidRDefault="00690599" w:rsidP="00676DA7">
      <w:pPr>
        <w:pStyle w:val="a3"/>
        <w:numPr>
          <w:ilvl w:val="0"/>
          <w:numId w:val="2"/>
        </w:numPr>
        <w:spacing w:after="0" w:line="360" w:lineRule="auto"/>
        <w:jc w:val="both"/>
        <w:rPr>
          <w:rFonts w:cs="David"/>
          <w:sz w:val="24"/>
          <w:szCs w:val="24"/>
        </w:rPr>
      </w:pPr>
      <w:r>
        <w:rPr>
          <w:rFonts w:cs="David" w:hint="cs"/>
          <w:sz w:val="24"/>
          <w:szCs w:val="24"/>
          <w:rtl/>
        </w:rPr>
        <w:t xml:space="preserve">קל לייעץ, קשה לבצע. ליועץ אין בעיה לתת עצות, אך הפוליטיקאי צריך לשנות בפועל, לעיתים גם בנושאים רגישים ונפיצים (ירושלים) ותוך שינוי חקיקה. </w:t>
      </w:r>
    </w:p>
    <w:p w:rsidR="00814C2E" w:rsidRDefault="00814C2E" w:rsidP="00690599">
      <w:pPr>
        <w:spacing w:after="0" w:line="360" w:lineRule="auto"/>
        <w:ind w:left="360"/>
        <w:jc w:val="both"/>
        <w:rPr>
          <w:rFonts w:cs="David"/>
          <w:sz w:val="24"/>
          <w:szCs w:val="24"/>
          <w:rtl/>
        </w:rPr>
      </w:pPr>
    </w:p>
    <w:p w:rsidR="00814C2E" w:rsidRDefault="00690599" w:rsidP="00814C2E">
      <w:pPr>
        <w:spacing w:after="0" w:line="360" w:lineRule="auto"/>
        <w:ind w:left="360"/>
        <w:jc w:val="both"/>
        <w:rPr>
          <w:rFonts w:cs="David"/>
          <w:sz w:val="24"/>
          <w:szCs w:val="24"/>
          <w:rtl/>
        </w:rPr>
      </w:pPr>
      <w:r w:rsidRPr="00690599">
        <w:rPr>
          <w:rFonts w:cs="David" w:hint="cs"/>
          <w:sz w:val="24"/>
          <w:szCs w:val="24"/>
          <w:rtl/>
        </w:rPr>
        <w:t xml:space="preserve">האם התהום בין היועץ לקברניט ניתנת לגישור? </w:t>
      </w:r>
      <w:r w:rsidR="00814C2E">
        <w:rPr>
          <w:rFonts w:cs="David" w:hint="cs"/>
          <w:sz w:val="24"/>
          <w:szCs w:val="24"/>
          <w:rtl/>
        </w:rPr>
        <w:t xml:space="preserve">לטענת גיל, התשובה שלילית. הפערים אינהרנטיים כי אלה שתי קהילות שעובדות על </w:t>
      </w:r>
      <w:r w:rsidR="00814C2E">
        <w:rPr>
          <w:rFonts w:cs="David" w:hint="cs"/>
          <w:sz w:val="24"/>
          <w:szCs w:val="24"/>
        </w:rPr>
        <w:t>DNA</w:t>
      </w:r>
      <w:r w:rsidR="00814C2E">
        <w:rPr>
          <w:rFonts w:cs="David" w:hint="cs"/>
          <w:sz w:val="24"/>
          <w:szCs w:val="24"/>
          <w:rtl/>
        </w:rPr>
        <w:t xml:space="preserve"> שונה. אפשר לנסות להקל ולהקטין את הפער, אך לא לסגור אותו לחלוטין. </w:t>
      </w:r>
    </w:p>
    <w:p w:rsidR="00814C2E" w:rsidRDefault="00814C2E" w:rsidP="00814C2E">
      <w:pPr>
        <w:spacing w:after="0" w:line="360" w:lineRule="auto"/>
        <w:ind w:left="360"/>
        <w:jc w:val="both"/>
        <w:rPr>
          <w:rFonts w:cs="David" w:hint="cs"/>
          <w:sz w:val="24"/>
          <w:szCs w:val="24"/>
          <w:rtl/>
        </w:rPr>
      </w:pPr>
    </w:p>
    <w:p w:rsidR="00814C2E" w:rsidRDefault="00814C2E" w:rsidP="00814C2E">
      <w:pPr>
        <w:spacing w:after="0" w:line="360" w:lineRule="auto"/>
        <w:ind w:left="360"/>
        <w:jc w:val="both"/>
        <w:rPr>
          <w:rFonts w:cs="David"/>
          <w:sz w:val="24"/>
          <w:szCs w:val="24"/>
          <w:u w:val="single"/>
        </w:rPr>
      </w:pPr>
      <w:r>
        <w:rPr>
          <w:rFonts w:cs="David" w:hint="cs"/>
          <w:sz w:val="24"/>
          <w:szCs w:val="24"/>
          <w:u w:val="single"/>
          <w:rtl/>
        </w:rPr>
        <w:t>איש מקצוע עם ראש של "יזם מדיניות" _</w:t>
      </w:r>
      <w:r>
        <w:rPr>
          <w:rFonts w:cs="David"/>
          <w:sz w:val="24"/>
          <w:szCs w:val="24"/>
          <w:u w:val="single"/>
        </w:rPr>
        <w:t>policy entrepreneur</w:t>
      </w:r>
    </w:p>
    <w:p w:rsidR="00814C2E" w:rsidRPr="00814C2E" w:rsidRDefault="00814C2E" w:rsidP="00814C2E">
      <w:pPr>
        <w:spacing w:after="0" w:line="360" w:lineRule="auto"/>
        <w:ind w:left="360"/>
        <w:jc w:val="both"/>
        <w:rPr>
          <w:rFonts w:cs="David" w:hint="cs"/>
          <w:sz w:val="24"/>
          <w:szCs w:val="24"/>
          <w:u w:val="single"/>
          <w:rtl/>
        </w:rPr>
      </w:pPr>
    </w:p>
    <w:p w:rsidR="00690599" w:rsidRDefault="00814C2E" w:rsidP="00814C2E">
      <w:pPr>
        <w:spacing w:after="0" w:line="360" w:lineRule="auto"/>
        <w:ind w:left="360"/>
        <w:jc w:val="both"/>
        <w:rPr>
          <w:rFonts w:cs="David"/>
          <w:sz w:val="24"/>
          <w:szCs w:val="24"/>
          <w:rtl/>
        </w:rPr>
      </w:pPr>
      <w:r>
        <w:rPr>
          <w:rFonts w:cs="David" w:hint="cs"/>
          <w:sz w:val="24"/>
          <w:szCs w:val="24"/>
          <w:rtl/>
        </w:rPr>
        <w:t xml:space="preserve">הדבר מחייב את הבנת המורכבות של התנהגות פוליטית ומדינית, והבנת הדינמיקה של הזירות הרלוונטיות להצלחתה של יוזמת מדיניות. </w:t>
      </w:r>
    </w:p>
    <w:p w:rsidR="00814C2E" w:rsidRDefault="00814C2E" w:rsidP="00814C2E">
      <w:pPr>
        <w:spacing w:after="0" w:line="360" w:lineRule="auto"/>
        <w:ind w:left="360"/>
        <w:jc w:val="both"/>
        <w:rPr>
          <w:rFonts w:cs="David"/>
          <w:sz w:val="24"/>
          <w:szCs w:val="24"/>
          <w:rtl/>
        </w:rPr>
      </w:pPr>
    </w:p>
    <w:p w:rsidR="00814C2E" w:rsidRDefault="00814C2E" w:rsidP="00814C2E">
      <w:pPr>
        <w:spacing w:after="0" w:line="360" w:lineRule="auto"/>
        <w:ind w:left="360"/>
        <w:jc w:val="both"/>
        <w:rPr>
          <w:rFonts w:cs="David" w:hint="cs"/>
          <w:sz w:val="24"/>
          <w:szCs w:val="24"/>
          <w:rtl/>
        </w:rPr>
      </w:pPr>
      <w:r>
        <w:rPr>
          <w:rFonts w:cs="David" w:hint="cs"/>
          <w:sz w:val="24"/>
          <w:szCs w:val="24"/>
          <w:u w:val="single"/>
          <w:rtl/>
        </w:rPr>
        <w:t xml:space="preserve">הבנת התנהגות מדינית </w:t>
      </w:r>
      <w:r>
        <w:rPr>
          <w:rFonts w:cs="David" w:hint="cs"/>
          <w:sz w:val="24"/>
          <w:szCs w:val="24"/>
          <w:rtl/>
        </w:rPr>
        <w:t xml:space="preserve"> </w:t>
      </w:r>
    </w:p>
    <w:p w:rsidR="00814C2E" w:rsidRDefault="00814C2E" w:rsidP="00814C2E">
      <w:pPr>
        <w:spacing w:after="0" w:line="360" w:lineRule="auto"/>
        <w:ind w:left="360"/>
        <w:jc w:val="both"/>
        <w:rPr>
          <w:rFonts w:cs="David"/>
          <w:sz w:val="24"/>
          <w:szCs w:val="24"/>
          <w:rtl/>
        </w:rPr>
      </w:pPr>
    </w:p>
    <w:p w:rsidR="00814C2E" w:rsidRDefault="00814C2E" w:rsidP="00814C2E">
      <w:pPr>
        <w:spacing w:after="0" w:line="360" w:lineRule="auto"/>
        <w:ind w:left="360"/>
        <w:jc w:val="both"/>
        <w:rPr>
          <w:rFonts w:cs="David" w:hint="cs"/>
          <w:sz w:val="24"/>
          <w:szCs w:val="24"/>
          <w:rtl/>
        </w:rPr>
      </w:pPr>
      <w:r>
        <w:rPr>
          <w:rFonts w:cs="David" w:hint="cs"/>
          <w:sz w:val="24"/>
          <w:szCs w:val="24"/>
          <w:rtl/>
        </w:rPr>
        <w:t xml:space="preserve">גרהם אליסון כותב הספר </w:t>
      </w:r>
      <w:r>
        <w:rPr>
          <w:rFonts w:cs="David"/>
          <w:sz w:val="24"/>
          <w:szCs w:val="24"/>
          <w:rtl/>
        </w:rPr>
        <w:t>–</w:t>
      </w:r>
      <w:r>
        <w:rPr>
          <w:rFonts w:cs="David" w:hint="cs"/>
          <w:sz w:val="24"/>
          <w:szCs w:val="24"/>
          <w:rtl/>
        </w:rPr>
        <w:t xml:space="preserve"> </w:t>
      </w:r>
      <w:r>
        <w:rPr>
          <w:rFonts w:cs="David"/>
          <w:sz w:val="24"/>
          <w:szCs w:val="24"/>
        </w:rPr>
        <w:t>essence of decision: explaining the Cuban missile crisis</w:t>
      </w:r>
      <w:r>
        <w:rPr>
          <w:rFonts w:cs="David" w:hint="cs"/>
          <w:sz w:val="24"/>
          <w:szCs w:val="24"/>
          <w:rtl/>
        </w:rPr>
        <w:t xml:space="preserve">. </w:t>
      </w:r>
    </w:p>
    <w:p w:rsidR="00814C2E" w:rsidRDefault="00814C2E" w:rsidP="00814C2E">
      <w:pPr>
        <w:spacing w:after="0" w:line="360" w:lineRule="auto"/>
        <w:ind w:left="360"/>
        <w:jc w:val="both"/>
        <w:rPr>
          <w:rFonts w:cs="David"/>
          <w:sz w:val="24"/>
          <w:szCs w:val="24"/>
          <w:rtl/>
        </w:rPr>
      </w:pPr>
      <w:r>
        <w:rPr>
          <w:rFonts w:cs="David" w:hint="cs"/>
          <w:sz w:val="24"/>
          <w:szCs w:val="24"/>
          <w:rtl/>
        </w:rPr>
        <w:t xml:space="preserve">בספרו בחן אם כלי ניתוח שונים של אותה התנהגות (הקובנית) נותנים לו תשובות שונות. דרך זה הוא גילה שמה שאנחנו חשים אינטואיטיבית הוא שהעולם שאנחנו רוצים להבין הוא כמו עוגה </w:t>
      </w:r>
      <w:r>
        <w:rPr>
          <w:rFonts w:cs="David"/>
          <w:sz w:val="24"/>
          <w:szCs w:val="24"/>
          <w:rtl/>
        </w:rPr>
        <w:t>–</w:t>
      </w:r>
      <w:r>
        <w:rPr>
          <w:rFonts w:cs="David" w:hint="cs"/>
          <w:sz w:val="24"/>
          <w:szCs w:val="24"/>
          <w:rtl/>
        </w:rPr>
        <w:t xml:space="preserve"> השכבות זהות וזו אותה תבנית בכל מקום שבה יחתכו אותה. אך העולם המדיני והפוליטי הוא שונה, וחיתוך במקום אחד יגרום לתוצאות שלאו דווקא יהיו במקום אחר. גם לסכין שבו חותכים (כלי הניתוח שבו מנסים להבין התנהגות פוליטית) יש משמעות. </w:t>
      </w:r>
      <w:r w:rsidR="00326AA9">
        <w:rPr>
          <w:rFonts w:cs="David" w:hint="cs"/>
          <w:sz w:val="24"/>
          <w:szCs w:val="24"/>
          <w:rtl/>
        </w:rPr>
        <w:t xml:space="preserve">התובנות הן לעיתים סותרות ולעיתים משלימות. </w:t>
      </w:r>
    </w:p>
    <w:p w:rsidR="00814C2E" w:rsidRDefault="00814C2E" w:rsidP="00814C2E">
      <w:pPr>
        <w:spacing w:after="0" w:line="360" w:lineRule="auto"/>
        <w:ind w:left="360"/>
        <w:jc w:val="both"/>
        <w:rPr>
          <w:rFonts w:cs="David" w:hint="cs"/>
          <w:sz w:val="24"/>
          <w:szCs w:val="24"/>
          <w:rtl/>
        </w:rPr>
      </w:pPr>
      <w:r>
        <w:rPr>
          <w:rFonts w:cs="David" w:hint="cs"/>
          <w:sz w:val="24"/>
          <w:szCs w:val="24"/>
          <w:rtl/>
        </w:rPr>
        <w:t xml:space="preserve">כלי הניתוח השונים: </w:t>
      </w:r>
    </w:p>
    <w:p w:rsidR="00814C2E" w:rsidRDefault="00814C2E" w:rsidP="00814C2E">
      <w:pPr>
        <w:pStyle w:val="a3"/>
        <w:numPr>
          <w:ilvl w:val="0"/>
          <w:numId w:val="2"/>
        </w:numPr>
        <w:spacing w:after="0" w:line="360" w:lineRule="auto"/>
        <w:jc w:val="both"/>
        <w:rPr>
          <w:rFonts w:cs="David" w:hint="cs"/>
          <w:sz w:val="24"/>
          <w:szCs w:val="24"/>
        </w:rPr>
      </w:pPr>
      <w:r>
        <w:rPr>
          <w:rFonts w:cs="David" w:hint="cs"/>
          <w:sz w:val="24"/>
          <w:szCs w:val="24"/>
          <w:rtl/>
        </w:rPr>
        <w:lastRenderedPageBreak/>
        <w:t xml:space="preserve">שחקן רציונלי. למשל </w:t>
      </w:r>
      <w:r>
        <w:rPr>
          <w:rFonts w:cs="David"/>
          <w:sz w:val="24"/>
          <w:szCs w:val="24"/>
          <w:rtl/>
        </w:rPr>
        <w:t>–</w:t>
      </w:r>
      <w:r>
        <w:rPr>
          <w:rFonts w:cs="David" w:hint="cs"/>
          <w:sz w:val="24"/>
          <w:szCs w:val="24"/>
          <w:rtl/>
        </w:rPr>
        <w:t xml:space="preserve"> למה יש אינתיפאדה? כי ערפאת מממש את תכנית השלבים. למה היא עולה ויורדת? כי הוא שולט בגובה הלהבות. כלומר התייחסות לערפאת כמעין "מחשב" משוכלל מתחת לכפיה, שיודע לנסח את האינטרסים שלו, מהם גוזר את מטרותיו, מניח מולו ברצף את אלטרנטיבות הפעולה, יודע לנסח עלות ותועלת של כל אלטרנטיבה ובוחר את דרך הפעולה היעילה ביותר ואז מעלה ומוריד את גובה הלהבות. בהרבה מקרים ארגוני מודיעין נסחפים למודל של שחקן רציונלי כשבאים לבחון התנהגות מדינית. מדוע?  לעיתים המודל הזה אכן עובד ונותן קירוב טוב למה שקורה. זה גם מודל מאוד "אלגנטי", ופעמים רבות ארגוני מודיעין נלחצים על ידי הבוסים שלהם לתת תחזיות. המודל של שחקן רציונלי מאפשר לתת תחזיות של מה שיקרה, כי מניחים שהשחקנים בסביבה שבה מתעניינים פועלים על סמך הגיון שיש בו רציונל. הבעיה היא שבסופו של דבר הזירה מורכבת על ידי אנשים </w:t>
      </w:r>
      <w:r>
        <w:rPr>
          <w:rFonts w:cs="David"/>
          <w:sz w:val="24"/>
          <w:szCs w:val="24"/>
          <w:rtl/>
        </w:rPr>
        <w:t>–</w:t>
      </w:r>
      <w:r>
        <w:rPr>
          <w:rFonts w:cs="David" w:hint="cs"/>
          <w:sz w:val="24"/>
          <w:szCs w:val="24"/>
          <w:rtl/>
        </w:rPr>
        <w:t xml:space="preserve"> והשחקנים לא תמיד פועלים על פי המודל של שחקן רציונלי. הם מונעים לעיתים מכעסים וגחמות, ולא תמיד אפשר לחזות את התנהגותם. לכן לא ניתן לסמוך רק על המודל הזה. </w:t>
      </w:r>
    </w:p>
    <w:p w:rsidR="00814C2E" w:rsidRDefault="00814C2E" w:rsidP="00814C2E">
      <w:pPr>
        <w:pStyle w:val="a3"/>
        <w:numPr>
          <w:ilvl w:val="0"/>
          <w:numId w:val="2"/>
        </w:numPr>
        <w:spacing w:after="0" w:line="360" w:lineRule="auto"/>
        <w:jc w:val="both"/>
        <w:rPr>
          <w:rFonts w:cs="David"/>
          <w:sz w:val="24"/>
          <w:szCs w:val="24"/>
        </w:rPr>
      </w:pPr>
      <w:r>
        <w:rPr>
          <w:rFonts w:cs="David" w:hint="cs"/>
          <w:sz w:val="24"/>
          <w:szCs w:val="24"/>
          <w:rtl/>
        </w:rPr>
        <w:t xml:space="preserve">ניתוח ארגוני </w:t>
      </w:r>
      <w:r>
        <w:rPr>
          <w:rFonts w:cs="David"/>
          <w:sz w:val="24"/>
          <w:szCs w:val="24"/>
          <w:rtl/>
        </w:rPr>
        <w:t>–</w:t>
      </w:r>
      <w:r>
        <w:rPr>
          <w:rFonts w:cs="David" w:hint="cs"/>
          <w:sz w:val="24"/>
          <w:szCs w:val="24"/>
          <w:rtl/>
        </w:rPr>
        <w:t xml:space="preserve"> ההנחה היא שכל השחקנים בזירות שמקיפות אותנו הם לא עצמאיים בשטח. כמעט תמיד הם שייכים לארגון, אשר קובע במידה רבה את אופן ההתנהלות.  </w:t>
      </w:r>
      <w:r w:rsidR="00057799">
        <w:rPr>
          <w:rFonts w:cs="David" w:hint="cs"/>
          <w:sz w:val="24"/>
          <w:szCs w:val="24"/>
          <w:rtl/>
        </w:rPr>
        <w:t xml:space="preserve">ארגונים לומדים ומסתגלים בקצב איטי, והם גם אוהבים להרחיב את שליטתם. </w:t>
      </w:r>
      <w:r w:rsidR="00326AA9">
        <w:rPr>
          <w:rFonts w:cs="David" w:hint="cs"/>
          <w:sz w:val="24"/>
          <w:szCs w:val="24"/>
          <w:rtl/>
        </w:rPr>
        <w:t xml:space="preserve">יש גם עניין של תרבות ארגונית שצריך להיות מודעים לה. </w:t>
      </w:r>
    </w:p>
    <w:p w:rsidR="00326AA9" w:rsidRDefault="00326AA9" w:rsidP="00814C2E">
      <w:pPr>
        <w:pStyle w:val="a3"/>
        <w:numPr>
          <w:ilvl w:val="0"/>
          <w:numId w:val="2"/>
        </w:numPr>
        <w:spacing w:after="0" w:line="360" w:lineRule="auto"/>
        <w:jc w:val="both"/>
        <w:rPr>
          <w:rFonts w:cs="David"/>
          <w:sz w:val="24"/>
          <w:szCs w:val="24"/>
        </w:rPr>
      </w:pPr>
      <w:r>
        <w:rPr>
          <w:rFonts w:cs="David" w:hint="cs"/>
          <w:sz w:val="24"/>
          <w:szCs w:val="24"/>
          <w:rtl/>
        </w:rPr>
        <w:t xml:space="preserve">ניתוח פוליטי </w:t>
      </w:r>
      <w:r>
        <w:rPr>
          <w:rFonts w:cs="David"/>
          <w:sz w:val="24"/>
          <w:szCs w:val="24"/>
          <w:rtl/>
        </w:rPr>
        <w:t>–</w:t>
      </w:r>
      <w:r>
        <w:rPr>
          <w:rFonts w:cs="David" w:hint="cs"/>
          <w:sz w:val="24"/>
          <w:szCs w:val="24"/>
          <w:rtl/>
        </w:rPr>
        <w:t xml:space="preserve"> צריך להיות מודעים לעולם הפוליטי ומה שמניע את האנשים שבתוכו, על מנת לשלוט במטריה שבתוכה מוליכים את היוזמות. </w:t>
      </w:r>
    </w:p>
    <w:p w:rsidR="00326AA9" w:rsidRDefault="00326AA9" w:rsidP="00814C2E">
      <w:pPr>
        <w:pStyle w:val="a3"/>
        <w:numPr>
          <w:ilvl w:val="0"/>
          <w:numId w:val="2"/>
        </w:numPr>
        <w:spacing w:after="0" w:line="360" w:lineRule="auto"/>
        <w:jc w:val="both"/>
        <w:rPr>
          <w:rFonts w:cs="David" w:hint="cs"/>
          <w:sz w:val="24"/>
          <w:szCs w:val="24"/>
        </w:rPr>
      </w:pPr>
      <w:r>
        <w:rPr>
          <w:rFonts w:cs="David" w:hint="cs"/>
          <w:sz w:val="24"/>
          <w:szCs w:val="24"/>
          <w:rtl/>
        </w:rPr>
        <w:t xml:space="preserve">ניתוח אישיותי </w:t>
      </w:r>
    </w:p>
    <w:p w:rsidR="00326AA9" w:rsidRPr="00814C2E" w:rsidRDefault="00326AA9" w:rsidP="00814C2E">
      <w:pPr>
        <w:pStyle w:val="a3"/>
        <w:numPr>
          <w:ilvl w:val="0"/>
          <w:numId w:val="2"/>
        </w:numPr>
        <w:spacing w:after="0" w:line="360" w:lineRule="auto"/>
        <w:jc w:val="both"/>
        <w:rPr>
          <w:rFonts w:cs="David"/>
          <w:sz w:val="24"/>
          <w:szCs w:val="24"/>
          <w:rtl/>
        </w:rPr>
      </w:pPr>
      <w:r>
        <w:rPr>
          <w:rFonts w:cs="David" w:hint="cs"/>
          <w:sz w:val="24"/>
          <w:szCs w:val="24"/>
          <w:rtl/>
        </w:rPr>
        <w:t>ניתוח תרבותי</w:t>
      </w:r>
    </w:p>
    <w:p w:rsidR="00814C2E" w:rsidRDefault="00814C2E" w:rsidP="00814C2E">
      <w:pPr>
        <w:spacing w:after="0" w:line="360" w:lineRule="auto"/>
        <w:jc w:val="both"/>
        <w:rPr>
          <w:rFonts w:cs="David"/>
          <w:sz w:val="24"/>
          <w:szCs w:val="24"/>
          <w:rtl/>
        </w:rPr>
      </w:pPr>
    </w:p>
    <w:p w:rsidR="00326AA9" w:rsidRDefault="00326AA9" w:rsidP="00814C2E">
      <w:pPr>
        <w:spacing w:after="0" w:line="360" w:lineRule="auto"/>
        <w:jc w:val="both"/>
        <w:rPr>
          <w:rFonts w:cs="David"/>
          <w:sz w:val="24"/>
          <w:szCs w:val="24"/>
          <w:rtl/>
        </w:rPr>
      </w:pPr>
      <w:r>
        <w:rPr>
          <w:rFonts w:cs="David" w:hint="cs"/>
          <w:sz w:val="24"/>
          <w:szCs w:val="24"/>
          <w:u w:val="single"/>
          <w:rtl/>
        </w:rPr>
        <w:t xml:space="preserve">הפיכת נייר למציאות </w:t>
      </w:r>
    </w:p>
    <w:p w:rsidR="00326AA9" w:rsidRDefault="00326AA9" w:rsidP="00814C2E">
      <w:pPr>
        <w:spacing w:after="0" w:line="360" w:lineRule="auto"/>
        <w:jc w:val="both"/>
        <w:rPr>
          <w:rFonts w:cs="David"/>
          <w:sz w:val="24"/>
          <w:szCs w:val="24"/>
          <w:rtl/>
        </w:rPr>
      </w:pPr>
    </w:p>
    <w:p w:rsidR="00326AA9" w:rsidRDefault="00326AA9" w:rsidP="00814C2E">
      <w:pPr>
        <w:spacing w:after="0" w:line="360" w:lineRule="auto"/>
        <w:jc w:val="both"/>
        <w:rPr>
          <w:rFonts w:cs="David" w:hint="cs"/>
          <w:sz w:val="24"/>
          <w:szCs w:val="24"/>
          <w:rtl/>
        </w:rPr>
      </w:pPr>
      <w:r>
        <w:rPr>
          <w:rFonts w:cs="David" w:hint="cs"/>
          <w:sz w:val="24"/>
          <w:szCs w:val="24"/>
          <w:rtl/>
        </w:rPr>
        <w:t xml:space="preserve">ג'ון קינגדון </w:t>
      </w:r>
      <w:r>
        <w:rPr>
          <w:rFonts w:cs="David"/>
          <w:sz w:val="24"/>
          <w:szCs w:val="24"/>
          <w:rtl/>
        </w:rPr>
        <w:t>–</w:t>
      </w:r>
      <w:r>
        <w:rPr>
          <w:rFonts w:cs="David" w:hint="cs"/>
          <w:sz w:val="24"/>
          <w:szCs w:val="24"/>
          <w:rtl/>
        </w:rPr>
        <w:t xml:space="preserve"> </w:t>
      </w:r>
      <w:r>
        <w:rPr>
          <w:rFonts w:cs="David"/>
          <w:sz w:val="24"/>
          <w:szCs w:val="24"/>
        </w:rPr>
        <w:t>agendas, alternatives and public policy</w:t>
      </w:r>
      <w:r>
        <w:rPr>
          <w:rFonts w:cs="David" w:hint="cs"/>
          <w:sz w:val="24"/>
          <w:szCs w:val="24"/>
          <w:rtl/>
        </w:rPr>
        <w:t xml:space="preserve"> </w:t>
      </w:r>
    </w:p>
    <w:p w:rsidR="00326AA9" w:rsidRDefault="00326AA9" w:rsidP="00814C2E">
      <w:pPr>
        <w:spacing w:after="0" w:line="360" w:lineRule="auto"/>
        <w:jc w:val="both"/>
        <w:rPr>
          <w:rFonts w:cs="David" w:hint="cs"/>
          <w:sz w:val="24"/>
          <w:szCs w:val="24"/>
          <w:rtl/>
        </w:rPr>
      </w:pPr>
    </w:p>
    <w:p w:rsidR="00A8517A" w:rsidRDefault="00A8517A" w:rsidP="00814C2E">
      <w:pPr>
        <w:spacing w:after="0" w:line="360" w:lineRule="auto"/>
        <w:jc w:val="both"/>
        <w:rPr>
          <w:rFonts w:cs="David"/>
          <w:sz w:val="24"/>
          <w:szCs w:val="24"/>
          <w:rtl/>
        </w:rPr>
      </w:pPr>
      <w:r>
        <w:rPr>
          <w:rFonts w:cs="David" w:hint="cs"/>
          <w:sz w:val="24"/>
          <w:szCs w:val="24"/>
          <w:rtl/>
        </w:rPr>
        <w:t xml:space="preserve">מדבר על </w:t>
      </w:r>
      <w:r>
        <w:rPr>
          <w:rFonts w:cs="David"/>
          <w:sz w:val="24"/>
          <w:szCs w:val="24"/>
        </w:rPr>
        <w:t xml:space="preserve">problems, solutions, decisions </w:t>
      </w:r>
    </w:p>
    <w:p w:rsidR="00A8517A" w:rsidRDefault="00A8517A" w:rsidP="00814C2E">
      <w:pPr>
        <w:spacing w:after="0" w:line="360" w:lineRule="auto"/>
        <w:jc w:val="both"/>
        <w:rPr>
          <w:rFonts w:cs="David"/>
          <w:sz w:val="24"/>
          <w:szCs w:val="24"/>
          <w:rtl/>
        </w:rPr>
      </w:pPr>
    </w:p>
    <w:p w:rsidR="00A8517A" w:rsidRDefault="00A8517A" w:rsidP="00814C2E">
      <w:pPr>
        <w:spacing w:after="0" w:line="360" w:lineRule="auto"/>
        <w:jc w:val="both"/>
        <w:rPr>
          <w:rFonts w:cs="David"/>
          <w:sz w:val="24"/>
          <w:szCs w:val="24"/>
          <w:rtl/>
        </w:rPr>
      </w:pPr>
      <w:r>
        <w:rPr>
          <w:rFonts w:cs="David" w:hint="cs"/>
          <w:sz w:val="24"/>
          <w:szCs w:val="24"/>
          <w:rtl/>
        </w:rPr>
        <w:t xml:space="preserve">הבעיות ביחס לנושא מסויים יכולות להתקיים במשך זמן רב, אך שמים לב אליהן בעיקר כשקורה משהו מסוים </w:t>
      </w:r>
      <w:r>
        <w:rPr>
          <w:rFonts w:cs="David"/>
          <w:sz w:val="24"/>
          <w:szCs w:val="24"/>
          <w:rtl/>
        </w:rPr>
        <w:t>–</w:t>
      </w:r>
      <w:r>
        <w:rPr>
          <w:rFonts w:cs="David" w:hint="cs"/>
          <w:sz w:val="24"/>
          <w:szCs w:val="24"/>
          <w:rtl/>
        </w:rPr>
        <w:t xml:space="preserve"> </w:t>
      </w:r>
      <w:r>
        <w:rPr>
          <w:rFonts w:cs="David"/>
          <w:sz w:val="24"/>
          <w:szCs w:val="24"/>
        </w:rPr>
        <w:t>focusing event</w:t>
      </w:r>
      <w:r>
        <w:rPr>
          <w:rFonts w:cs="David" w:hint="cs"/>
          <w:sz w:val="24"/>
          <w:szCs w:val="24"/>
          <w:rtl/>
        </w:rPr>
        <w:t xml:space="preserve">. אירוע שמכוון את הבעיה לטופ של סדר היום הציבורי. חיי המדף של סיפור כזה הם בדרך כלל לא יותר מכמה ימים והסיפור יורד מהכותרות ומוחלף בסיפור אחר. </w:t>
      </w:r>
    </w:p>
    <w:p w:rsidR="00A8517A" w:rsidRDefault="00A8517A" w:rsidP="00814C2E">
      <w:pPr>
        <w:spacing w:after="0" w:line="360" w:lineRule="auto"/>
        <w:jc w:val="both"/>
        <w:rPr>
          <w:rFonts w:cs="David"/>
          <w:sz w:val="24"/>
          <w:szCs w:val="24"/>
          <w:rtl/>
        </w:rPr>
      </w:pPr>
      <w:r>
        <w:rPr>
          <w:rFonts w:cs="David" w:hint="cs"/>
          <w:sz w:val="24"/>
          <w:szCs w:val="24"/>
          <w:rtl/>
        </w:rPr>
        <w:t>יזם מדיניות מתוחכם מייצר לעיתים בעצמו את ה-</w:t>
      </w:r>
      <w:r>
        <w:rPr>
          <w:rFonts w:cs="David"/>
          <w:sz w:val="24"/>
          <w:szCs w:val="24"/>
        </w:rPr>
        <w:t>focusing event</w:t>
      </w:r>
      <w:r>
        <w:rPr>
          <w:rFonts w:cs="David" w:hint="cs"/>
          <w:sz w:val="24"/>
          <w:szCs w:val="24"/>
          <w:rtl/>
        </w:rPr>
        <w:t xml:space="preserve">. למשל </w:t>
      </w:r>
      <w:r>
        <w:rPr>
          <w:rFonts w:cs="David"/>
          <w:sz w:val="24"/>
          <w:szCs w:val="24"/>
          <w:rtl/>
        </w:rPr>
        <w:t>–</w:t>
      </w:r>
      <w:r>
        <w:rPr>
          <w:rFonts w:cs="David" w:hint="cs"/>
          <w:sz w:val="24"/>
          <w:szCs w:val="24"/>
          <w:rtl/>
        </w:rPr>
        <w:t xml:space="preserve"> ארגון הנכים סוגר את הכניסה לירושלים ביום שמגיע ראש מדינה חשובה. </w:t>
      </w:r>
    </w:p>
    <w:p w:rsidR="00A8517A" w:rsidRDefault="00A8517A" w:rsidP="00A8517A">
      <w:pPr>
        <w:spacing w:after="0" w:line="360" w:lineRule="auto"/>
        <w:jc w:val="both"/>
        <w:rPr>
          <w:rFonts w:cs="David"/>
          <w:sz w:val="24"/>
          <w:szCs w:val="24"/>
          <w:rtl/>
        </w:rPr>
      </w:pPr>
      <w:r>
        <w:rPr>
          <w:rFonts w:cs="David" w:hint="cs"/>
          <w:sz w:val="24"/>
          <w:szCs w:val="24"/>
          <w:rtl/>
        </w:rPr>
        <w:t xml:space="preserve">עוד בעיה </w:t>
      </w:r>
      <w:r>
        <w:rPr>
          <w:rFonts w:cs="David"/>
          <w:sz w:val="24"/>
          <w:szCs w:val="24"/>
          <w:rtl/>
        </w:rPr>
        <w:t>–</w:t>
      </w:r>
      <w:r>
        <w:rPr>
          <w:rFonts w:cs="David" w:hint="cs"/>
          <w:sz w:val="24"/>
          <w:szCs w:val="24"/>
          <w:rtl/>
        </w:rPr>
        <w:t xml:space="preserve"> הקהילה שעוסקת בפתרונות ודנה בנושא מסוים במשך תקופה ארוכה, היא לא זו שמחצינה את הבעיות. זו קהילה שיודעת לייצר פתרונות, אך היא לא יודעת לגרום לפתרונות שהיא מתכננת להפוך למציאות </w:t>
      </w:r>
      <w:r>
        <w:rPr>
          <w:rFonts w:cs="David"/>
          <w:sz w:val="24"/>
          <w:szCs w:val="24"/>
          <w:rtl/>
        </w:rPr>
        <w:t>–</w:t>
      </w:r>
      <w:r>
        <w:rPr>
          <w:rFonts w:cs="David" w:hint="cs"/>
          <w:sz w:val="24"/>
          <w:szCs w:val="24"/>
          <w:rtl/>
        </w:rPr>
        <w:t xml:space="preserve"> בדרך כלל קהילה זו יודעת לייצר פיתרונות אך לא לשווק אותן. </w:t>
      </w:r>
    </w:p>
    <w:p w:rsidR="00A8517A" w:rsidRDefault="00A8517A" w:rsidP="00814C2E">
      <w:pPr>
        <w:spacing w:after="0" w:line="360" w:lineRule="auto"/>
        <w:jc w:val="both"/>
        <w:rPr>
          <w:rFonts w:cs="David"/>
          <w:sz w:val="24"/>
          <w:szCs w:val="24"/>
          <w:rtl/>
        </w:rPr>
      </w:pPr>
      <w:r>
        <w:rPr>
          <w:rFonts w:cs="David" w:hint="cs"/>
          <w:sz w:val="24"/>
          <w:szCs w:val="24"/>
          <w:rtl/>
        </w:rPr>
        <w:lastRenderedPageBreak/>
        <w:t xml:space="preserve">לבסוף </w:t>
      </w:r>
      <w:r>
        <w:rPr>
          <w:rFonts w:cs="David"/>
          <w:sz w:val="24"/>
          <w:szCs w:val="24"/>
          <w:rtl/>
        </w:rPr>
        <w:t>–</w:t>
      </w:r>
      <w:r>
        <w:rPr>
          <w:rFonts w:cs="David" w:hint="cs"/>
          <w:sz w:val="24"/>
          <w:szCs w:val="24"/>
          <w:rtl/>
        </w:rPr>
        <w:t xml:space="preserve"> החלטות. זה התחום של הפוליטיקאים שמתבוננים כל הזמן אל הציבור שאמור לבחון אותם. לפוליטיקאי יש עין לציבור </w:t>
      </w:r>
      <w:r>
        <w:rPr>
          <w:rFonts w:cs="David"/>
          <w:sz w:val="24"/>
          <w:szCs w:val="24"/>
          <w:rtl/>
        </w:rPr>
        <w:t>–</w:t>
      </w:r>
      <w:r>
        <w:rPr>
          <w:rFonts w:cs="David" w:hint="cs"/>
          <w:sz w:val="24"/>
          <w:szCs w:val="24"/>
          <w:rtl/>
        </w:rPr>
        <w:t xml:space="preserve"> במיוחד אל קהל היעד שלו </w:t>
      </w:r>
      <w:r>
        <w:rPr>
          <w:rFonts w:cs="David"/>
          <w:sz w:val="24"/>
          <w:szCs w:val="24"/>
          <w:rtl/>
        </w:rPr>
        <w:t>–</w:t>
      </w:r>
      <w:r>
        <w:rPr>
          <w:rFonts w:cs="David" w:hint="cs"/>
          <w:sz w:val="24"/>
          <w:szCs w:val="24"/>
          <w:rtl/>
        </w:rPr>
        <w:t xml:space="preserve"> והוא מבין שכל מהלך שהוא עושה יהיה על חשבון משהו אחר, ויבחן שיקולים של תועלת אישית, ולעיתים גם של תועלת מדינית. </w:t>
      </w:r>
    </w:p>
    <w:p w:rsidR="00A8517A" w:rsidRDefault="00A8517A" w:rsidP="00814C2E">
      <w:pPr>
        <w:spacing w:after="0" w:line="360" w:lineRule="auto"/>
        <w:jc w:val="both"/>
        <w:rPr>
          <w:rFonts w:cs="David"/>
          <w:sz w:val="24"/>
          <w:szCs w:val="24"/>
          <w:rtl/>
        </w:rPr>
      </w:pPr>
    </w:p>
    <w:p w:rsidR="00A8517A" w:rsidRDefault="00A8517A" w:rsidP="00814C2E">
      <w:pPr>
        <w:spacing w:after="0" w:line="360" w:lineRule="auto"/>
        <w:jc w:val="both"/>
        <w:rPr>
          <w:rFonts w:cs="David" w:hint="cs"/>
          <w:sz w:val="24"/>
          <w:szCs w:val="24"/>
          <w:rtl/>
        </w:rPr>
      </w:pPr>
      <w:r>
        <w:rPr>
          <w:rFonts w:cs="David" w:hint="cs"/>
          <w:sz w:val="24"/>
          <w:szCs w:val="24"/>
          <w:rtl/>
        </w:rPr>
        <w:t xml:space="preserve">אם יזם רוצה לקדם פיתרון, הטיימינג הוא קריטי. אנחנו רוצים שהזרם של הבעיות יתחבר לזרם הפיתרונות </w:t>
      </w:r>
      <w:r>
        <w:rPr>
          <w:rFonts w:cs="David"/>
          <w:sz w:val="24"/>
          <w:szCs w:val="24"/>
          <w:rtl/>
        </w:rPr>
        <w:t>–</w:t>
      </w:r>
      <w:r>
        <w:rPr>
          <w:rFonts w:cs="David" w:hint="cs"/>
          <w:sz w:val="24"/>
          <w:szCs w:val="24"/>
          <w:rtl/>
        </w:rPr>
        <w:t xml:space="preserve"> כלומר שלבעיה "יידבק" הפיתרון ושלפוליטיקאי יהיה אינטרס לאמץ את הפיתרון מול הבעיה. כדי לתזמר את הדברים צריך גם טיימינג, גם להבין מה ה-</w:t>
      </w:r>
      <w:r>
        <w:rPr>
          <w:rFonts w:cs="David" w:hint="cs"/>
          <w:sz w:val="24"/>
          <w:szCs w:val="24"/>
        </w:rPr>
        <w:t>DNA</w:t>
      </w:r>
      <w:r>
        <w:rPr>
          <w:rFonts w:cs="David" w:hint="cs"/>
          <w:sz w:val="24"/>
          <w:szCs w:val="24"/>
          <w:rtl/>
        </w:rPr>
        <w:t xml:space="preserve"> של כל אחת מהקבוצות, ולהמריץ תהליכים במקומות המתאימים כדי לסנכרן את </w:t>
      </w:r>
      <w:r w:rsidR="00DB7574">
        <w:rPr>
          <w:rFonts w:cs="David" w:hint="cs"/>
          <w:sz w:val="24"/>
          <w:szCs w:val="24"/>
          <w:rtl/>
        </w:rPr>
        <w:t>ה</w:t>
      </w:r>
      <w:bookmarkStart w:id="0" w:name="_GoBack"/>
      <w:bookmarkEnd w:id="0"/>
      <w:r>
        <w:rPr>
          <w:rFonts w:cs="David" w:hint="cs"/>
          <w:sz w:val="24"/>
          <w:szCs w:val="24"/>
          <w:rtl/>
        </w:rPr>
        <w:t xml:space="preserve">כל ביחד. </w:t>
      </w:r>
    </w:p>
    <w:p w:rsidR="00A8517A" w:rsidRPr="00326AA9" w:rsidRDefault="00A8517A" w:rsidP="00814C2E">
      <w:pPr>
        <w:spacing w:after="0" w:line="360" w:lineRule="auto"/>
        <w:jc w:val="both"/>
        <w:rPr>
          <w:rFonts w:cs="David" w:hint="cs"/>
          <w:sz w:val="24"/>
          <w:szCs w:val="24"/>
          <w:rtl/>
        </w:rPr>
      </w:pPr>
    </w:p>
    <w:sectPr w:rsidR="00A8517A" w:rsidRPr="00326AA9" w:rsidSect="00EE54A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57040"/>
    <w:multiLevelType w:val="hybridMultilevel"/>
    <w:tmpl w:val="E9CCB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84FC0"/>
    <w:multiLevelType w:val="hybridMultilevel"/>
    <w:tmpl w:val="D67AA06C"/>
    <w:lvl w:ilvl="0" w:tplc="02782A5E">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5D"/>
    <w:rsid w:val="00057799"/>
    <w:rsid w:val="0025475D"/>
    <w:rsid w:val="002A76A3"/>
    <w:rsid w:val="00326AA9"/>
    <w:rsid w:val="00676DA7"/>
    <w:rsid w:val="00690599"/>
    <w:rsid w:val="00814C2E"/>
    <w:rsid w:val="009F641A"/>
    <w:rsid w:val="00A51354"/>
    <w:rsid w:val="00A8517A"/>
    <w:rsid w:val="00DB7574"/>
    <w:rsid w:val="00EB1F8D"/>
    <w:rsid w:val="00EE54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534A"/>
  <w15:chartTrackingRefBased/>
  <w15:docId w15:val="{A86DE32F-DF32-4E80-A7BA-FC642602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1084</Words>
  <Characters>5424</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6</cp:revision>
  <dcterms:created xsi:type="dcterms:W3CDTF">2018-11-18T11:03:00Z</dcterms:created>
  <dcterms:modified xsi:type="dcterms:W3CDTF">2018-11-18T12:17:00Z</dcterms:modified>
</cp:coreProperties>
</file>