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27" w:rsidRPr="00AF21BB" w:rsidRDefault="00C05827" w:rsidP="00AF21BB">
      <w:pPr>
        <w:rPr>
          <w:b/>
          <w:bCs/>
          <w:rtl/>
        </w:rPr>
      </w:pPr>
      <w:r w:rsidRPr="00AF21BB">
        <w:rPr>
          <w:rFonts w:hint="cs"/>
          <w:b/>
          <w:bCs/>
          <w:rtl/>
        </w:rPr>
        <w:t xml:space="preserve">מניעת פגיעה בקרב כוחות הצלה הנחשפים </w:t>
      </w:r>
      <w:r w:rsidR="00AF21BB" w:rsidRPr="00AF21BB">
        <w:rPr>
          <w:rFonts w:hint="cs"/>
          <w:b/>
          <w:bCs/>
          <w:rtl/>
        </w:rPr>
        <w:t>למצבי דחק</w:t>
      </w:r>
      <w:r w:rsidRPr="00AF21BB">
        <w:rPr>
          <w:rFonts w:hint="cs"/>
          <w:b/>
          <w:bCs/>
          <w:rtl/>
        </w:rPr>
        <w:t xml:space="preserve"> 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>כשכוחות ההצלה נמצאים ברמת עמידות גבוהה, דחף לאקטיביות, לעזור לזולת, להיות פעילים עם תקווה לתיקון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בשטחים </w:t>
      </w:r>
      <w:r>
        <w:rPr>
          <w:rtl/>
        </w:rPr>
        <w:t>–</w:t>
      </w:r>
      <w:r>
        <w:rPr>
          <w:rFonts w:hint="cs"/>
          <w:rtl/>
        </w:rPr>
        <w:t xml:space="preserve"> איך קורה שרמת הפגיעות של האוכלוסייה יותר נמוכה בהשוואה לאזורים אחרים, כשיש אידיאולוגיה, השתייכות, קהילתיות, זה מאד עוזר </w:t>
      </w:r>
      <w:r>
        <w:rPr>
          <w:rtl/>
        </w:rPr>
        <w:t>–</w:t>
      </w:r>
      <w:r>
        <w:rPr>
          <w:rFonts w:hint="cs"/>
          <w:rtl/>
        </w:rPr>
        <w:t xml:space="preserve"> דווקא מה שלא הורג מחשל.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>חומר שמסביר שתחושת השליחות, הקולקטיביות, הקבוצתיות, המשימה המשותפת כקולקטיב, הציונות, אקטיביות ועזרה לזולת, כשהיא בקונטקסט של עמדה אידיאולוגית ותקווה לעתיד טוב יותר כל אלה משמשים חוסן ומונעים מכוחות ההצלה לה</w:t>
      </w:r>
      <w:r w:rsidR="007E0B4B">
        <w:rPr>
          <w:rFonts w:hint="cs"/>
          <w:rtl/>
        </w:rPr>
        <w:t>י</w:t>
      </w:r>
      <w:r>
        <w:rPr>
          <w:rFonts w:hint="cs"/>
          <w:rtl/>
        </w:rPr>
        <w:t xml:space="preserve">פגע בזמן הפינויים הללו. כשהם בנויים פנימית, משתייכים לקולקטיב ופועלים כקבוצה ומתמודדים עם החיוניות לתרום ולעזור לזולת </w:t>
      </w:r>
      <w:r>
        <w:rPr>
          <w:rtl/>
        </w:rPr>
        <w:t>–</w:t>
      </w:r>
      <w:r>
        <w:rPr>
          <w:rFonts w:hint="cs"/>
          <w:rtl/>
        </w:rPr>
        <w:t xml:space="preserve"> זה מה שגורם לכך שהם ברמת חוסן מאד גבוהה.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המפקד אמור לדעת איך לפתח את היכולות הללו </w:t>
      </w: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זירה שניה </w:t>
      </w:r>
      <w:r>
        <w:rPr>
          <w:rtl/>
        </w:rPr>
        <w:t>–</w:t>
      </w:r>
      <w:r>
        <w:rPr>
          <w:rFonts w:hint="cs"/>
          <w:rtl/>
        </w:rPr>
        <w:t xml:space="preserve"> להביא את אנשי המקצוע להיות מחוברים לטראומות קודמות שעלולות לחסל את היכולות שלהם. </w:t>
      </w: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ממד אחד </w:t>
      </w:r>
      <w:r>
        <w:rPr>
          <w:rtl/>
        </w:rPr>
        <w:t>–</w:t>
      </w:r>
      <w:r>
        <w:rPr>
          <w:rFonts w:hint="cs"/>
          <w:rtl/>
        </w:rPr>
        <w:t xml:space="preserve"> במובן של עמידות בהקשר הרחב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גרברינו</w:t>
      </w:r>
      <w:proofErr w:type="spellEnd"/>
      <w:r>
        <w:rPr>
          <w:rFonts w:hint="cs"/>
          <w:rtl/>
        </w:rPr>
        <w:t>, התנחלויות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ממד שני </w:t>
      </w:r>
      <w:r>
        <w:rPr>
          <w:rtl/>
        </w:rPr>
        <w:t>–</w:t>
      </w:r>
      <w:r>
        <w:rPr>
          <w:rFonts w:hint="cs"/>
          <w:rtl/>
        </w:rPr>
        <w:t xml:space="preserve"> נגישות לטראומות קודמות כדי שלא תהיה טראומטיזציה משנית. מי מועד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אין קשר בין הפרעות פסיכיאטריות לבין הלם קרב. </w:t>
      </w: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תקווה וטראומטיזציה משנית </w:t>
      </w: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כדי לבסס הכנה של כוחות ההצלה לצמצום </w:t>
      </w:r>
      <w:proofErr w:type="spellStart"/>
      <w:r>
        <w:rPr>
          <w:rFonts w:hint="cs"/>
          <w:rtl/>
        </w:rPr>
        <w:t>ההפגעות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מטראומטיזציה</w:t>
      </w:r>
      <w:proofErr w:type="spellEnd"/>
      <w:r>
        <w:rPr>
          <w:rFonts w:hint="cs"/>
          <w:rtl/>
        </w:rPr>
        <w:t xml:space="preserve"> משנית </w:t>
      </w: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את מי לקחת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איך לזהות מבין אלה שלוקחים את מי לא בשל </w:t>
      </w:r>
      <w:r>
        <w:rPr>
          <w:rtl/>
        </w:rPr>
        <w:t>–</w:t>
      </w:r>
      <w:r>
        <w:rPr>
          <w:rFonts w:hint="cs"/>
          <w:rtl/>
        </w:rPr>
        <w:t xml:space="preserve"> איך לעלות על אילה שלא מתאימים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איך מכינים את הכוחות לחיזוק העמידות </w:t>
      </w:r>
      <w:r>
        <w:rPr>
          <w:rtl/>
        </w:rPr>
        <w:t>–</w:t>
      </w:r>
      <w:r>
        <w:rPr>
          <w:rFonts w:hint="cs"/>
          <w:rtl/>
        </w:rPr>
        <w:t xml:space="preserve"> לפני המבצע, טרום האירועים, איך ממשיכים לחזק את העמידות של אלה שנבחרו נכון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פוסט האירוע </w:t>
      </w:r>
      <w:r>
        <w:rPr>
          <w:rtl/>
        </w:rPr>
        <w:t>–</w:t>
      </w:r>
      <w:r>
        <w:rPr>
          <w:rFonts w:hint="cs"/>
          <w:rtl/>
        </w:rPr>
        <w:t xml:space="preserve"> איך ממשיכים לחזק את רציפות העמידות. </w:t>
      </w: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לקחת אותם נכון, להכין אותם לעבד איתם ולזהות את אלה שלא מתאימים </w:t>
      </w:r>
    </w:p>
    <w:p w:rsidR="00C05827" w:rsidRPr="0039480E" w:rsidRDefault="00C05827" w:rsidP="00C05827">
      <w:pPr>
        <w:rPr>
          <w:b/>
          <w:bCs/>
          <w:rtl/>
        </w:rPr>
      </w:pPr>
      <w:r w:rsidRPr="0039480E">
        <w:rPr>
          <w:rFonts w:hint="cs"/>
          <w:b/>
          <w:bCs/>
          <w:rtl/>
        </w:rPr>
        <w:t xml:space="preserve">השאלות </w:t>
      </w:r>
    </w:p>
    <w:p w:rsidR="00C05827" w:rsidRPr="0039480E" w:rsidRDefault="00C05827" w:rsidP="00C05827">
      <w:pPr>
        <w:rPr>
          <w:b/>
          <w:bCs/>
          <w:rtl/>
        </w:rPr>
      </w:pPr>
      <w:r w:rsidRPr="0039480E">
        <w:rPr>
          <w:rFonts w:hint="cs"/>
          <w:b/>
          <w:bCs/>
          <w:rtl/>
        </w:rPr>
        <w:lastRenderedPageBreak/>
        <w:t xml:space="preserve">איך בוחרים, איך מכינים לאירועים, איך מעבדים לאחר האירועים ואיך מתמודדים עם זיהוי האנשים שמועדים לפגיעה וטראומטיזציה משנית </w:t>
      </w: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איך להכין את אלה שכן לוקחים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לצמצם פגיעה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מעגלי הכנה תמידיים מאירוע לאירוע </w:t>
      </w:r>
    </w:p>
    <w:p w:rsidR="00C05827" w:rsidRDefault="00C05827" w:rsidP="00C05827">
      <w:pPr>
        <w:rPr>
          <w:rtl/>
        </w:rPr>
      </w:pP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איך לעלות על איזה שלקחו בטעות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איך מכינים </w:t>
      </w:r>
    </w:p>
    <w:p w:rsidR="00C05827" w:rsidRDefault="00C05827" w:rsidP="00C05827">
      <w:pPr>
        <w:rPr>
          <w:rtl/>
        </w:rPr>
      </w:pPr>
      <w:r>
        <w:rPr>
          <w:rFonts w:hint="cs"/>
          <w:rtl/>
        </w:rPr>
        <w:t xml:space="preserve">איך לומדים את אלה שלא מתאימים אחרי שלקחנו </w:t>
      </w:r>
    </w:p>
    <w:p w:rsidR="00C05827" w:rsidRDefault="00C05827" w:rsidP="00C05827">
      <w:pPr>
        <w:rPr>
          <w:rtl/>
        </w:rPr>
      </w:pPr>
    </w:p>
    <w:p w:rsidR="009E074D" w:rsidRDefault="009E074D">
      <w:pPr>
        <w:rPr>
          <w:rtl/>
        </w:rPr>
      </w:pPr>
    </w:p>
    <w:tbl>
      <w:tblPr>
        <w:tblStyle w:val="a6"/>
        <w:bidiVisual/>
        <w:tblW w:w="8998" w:type="dxa"/>
        <w:tblLook w:val="04A0"/>
      </w:tblPr>
      <w:tblGrid>
        <w:gridCol w:w="476"/>
        <w:gridCol w:w="476"/>
        <w:gridCol w:w="8046"/>
      </w:tblGrid>
      <w:tr w:rsidR="007D2877" w:rsidRPr="007D2877" w:rsidTr="007D2877">
        <w:tc>
          <w:tcPr>
            <w:tcW w:w="476" w:type="dxa"/>
          </w:tcPr>
          <w:p w:rsidR="007D2877" w:rsidRPr="007D2877" w:rsidRDefault="007D2877" w:rsidP="007D2877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0" w:beforeAutospacing="0" w:after="0" w:afterAutospacing="0"/>
              <w:ind w:left="0" w:firstLine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476" w:type="dxa"/>
          </w:tcPr>
          <w:p w:rsidR="007D2877" w:rsidRP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8046" w:type="dxa"/>
          </w:tcPr>
          <w:p w:rsidR="007D2877" w:rsidRPr="007D2877" w:rsidRDefault="007D2877" w:rsidP="00B60FEC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  <w:proofErr w:type="spellStart"/>
            <w:r w:rsidRPr="007D2877">
              <w:rPr>
                <w:rFonts w:ascii="Arial" w:hAnsi="Arial" w:cs="Arial" w:hint="cs"/>
                <w:color w:val="212063"/>
                <w:sz w:val="21"/>
                <w:szCs w:val="21"/>
                <w:rtl/>
              </w:rPr>
              <w:t>ל</w:t>
            </w:r>
            <w:r w:rsidRPr="007D2877">
              <w:rPr>
                <w:rFonts w:ascii="Arial" w:hAnsi="Arial" w:cs="Arial"/>
                <w:color w:val="212063"/>
                <w:sz w:val="21"/>
                <w:szCs w:val="21"/>
                <w:rtl/>
              </w:rPr>
              <w:t>וץ</w:t>
            </w:r>
            <w:proofErr w:type="spellEnd"/>
            <w:r w:rsidRPr="007D2877">
              <w:rPr>
                <w:rFonts w:ascii="Arial" w:hAnsi="Arial" w:cs="Arial"/>
                <w:color w:val="212063"/>
                <w:sz w:val="21"/>
                <w:szCs w:val="21"/>
                <w:rtl/>
              </w:rPr>
              <w:t>, אביבה</w:t>
            </w:r>
            <w:r>
              <w:rPr>
                <w:rFonts w:ascii="Arial" w:hAnsi="Arial" w:cs="Arial" w:hint="cs"/>
                <w:color w:val="212063"/>
                <w:sz w:val="21"/>
                <w:szCs w:val="21"/>
                <w:rtl/>
              </w:rPr>
              <w:t xml:space="preserve"> </w:t>
            </w:r>
            <w:r w:rsidRPr="007D2877">
              <w:rPr>
                <w:rFonts w:ascii="Arial" w:hAnsi="Arial" w:cs="Arial" w:hint="cs"/>
                <w:color w:val="212063"/>
                <w:sz w:val="21"/>
                <w:szCs w:val="21"/>
                <w:rtl/>
              </w:rPr>
              <w:t xml:space="preserve">(2011). </w:t>
            </w:r>
            <w:r w:rsidRPr="007D2877"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הקשר בין חשיפות </w:t>
            </w:r>
            <w:proofErr w:type="spellStart"/>
            <w:r w:rsidRPr="007D2877">
              <w:rPr>
                <w:rFonts w:ascii="Arial" w:hAnsi="Arial" w:cs="Arial"/>
                <w:color w:val="212063"/>
                <w:sz w:val="21"/>
                <w:szCs w:val="21"/>
                <w:rtl/>
              </w:rPr>
              <w:t>לארועים</w:t>
            </w:r>
            <w:proofErr w:type="spellEnd"/>
            <w:r w:rsidRPr="007D2877"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טראומטיים, טראומה משנית, שחיקה והנחות עולם, בקרב אנשי מקצוע במערכי חרום באזור עוטף עזה והדרום.</w:t>
            </w:r>
            <w:r w:rsidRPr="007D2877"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 w:rsidRPr="007D2877">
              <w:rPr>
                <w:rFonts w:ascii="Arial" w:hAnsi="Arial" w:cs="Arial"/>
                <w:color w:val="212063"/>
                <w:sz w:val="21"/>
                <w:szCs w:val="21"/>
                <w:rtl/>
              </w:rPr>
              <w:t> [תל אביב] : [</w:t>
            </w:r>
            <w:proofErr w:type="spellStart"/>
            <w:r w:rsidRPr="007D2877">
              <w:rPr>
                <w:rFonts w:ascii="Arial" w:hAnsi="Arial" w:cs="Arial"/>
                <w:color w:val="212063"/>
                <w:sz w:val="21"/>
                <w:szCs w:val="21"/>
                <w:rtl/>
              </w:rPr>
              <w:t>חש"מ</w:t>
            </w:r>
            <w:proofErr w:type="spellEnd"/>
            <w:r w:rsidRPr="007D2877">
              <w:rPr>
                <w:rFonts w:ascii="Arial" w:hAnsi="Arial" w:cs="Arial"/>
                <w:color w:val="212063"/>
                <w:sz w:val="21"/>
                <w:szCs w:val="21"/>
                <w:rtl/>
              </w:rPr>
              <w:t>], 2011..</w:t>
            </w:r>
            <w:r w:rsidRPr="007D2877"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 w:rsidRPr="007D2877">
              <w:t>‬</w:t>
            </w:r>
            <w:r w:rsidRPr="007D2877">
              <w:rPr>
                <w:rFonts w:ascii="Arial" w:hAnsi="Arial" w:cs="Arial"/>
                <w:color w:val="212063"/>
                <w:sz w:val="21"/>
                <w:szCs w:val="21"/>
                <w:rtl/>
              </w:rPr>
              <w:t>[4], ב, 99, [7] ע' :  איורים, פקס" ;  30 ס"מ..</w:t>
            </w:r>
            <w:r w:rsidRPr="007D2877"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 w:rsidRPr="007D2877"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 xml:space="preserve"> </w:t>
            </w:r>
            <w:r w:rsidRPr="007D2877">
              <w:rPr>
                <w:rFonts w:ascii="Arial" w:hAnsi="Arial" w:cs="Arial" w:hint="cs"/>
                <w:color w:val="212063"/>
                <w:sz w:val="20"/>
                <w:szCs w:val="20"/>
                <w:shd w:val="clear" w:color="auto" w:fill="F5F6F7"/>
                <w:rtl/>
              </w:rPr>
              <w:t xml:space="preserve">מדעי החברה </w:t>
            </w:r>
            <w:r w:rsidRPr="007D2877"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 xml:space="preserve">בדלפק לפי </w:t>
            </w:r>
            <w:proofErr w:type="spellStart"/>
            <w:r w:rsidRPr="007D2877"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>לוץ</w:t>
            </w:r>
            <w:proofErr w:type="spellEnd"/>
            <w:r w:rsidRPr="007D2877"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>.קש תשע"א</w:t>
            </w:r>
            <w:r w:rsidRPr="007D2877">
              <w:rPr>
                <w:rStyle w:val="apple-converted-space"/>
                <w:rFonts w:ascii="Arial" w:eastAsiaTheme="majorEastAsia" w:hAnsi="Arial" w:cs="Arial"/>
                <w:color w:val="212063"/>
                <w:sz w:val="20"/>
                <w:szCs w:val="20"/>
                <w:shd w:val="clear" w:color="auto" w:fill="F5F6F7"/>
              </w:rPr>
              <w:t> </w:t>
            </w:r>
            <w:r w:rsidRPr="007D2877">
              <w:t>‬</w:t>
            </w:r>
          </w:p>
        </w:tc>
      </w:tr>
      <w:tr w:rsidR="007D2877" w:rsidRPr="007D2877" w:rsidTr="007D2877">
        <w:tc>
          <w:tcPr>
            <w:tcW w:w="476" w:type="dxa"/>
          </w:tcPr>
          <w:p w:rsidR="007D2877" w:rsidRPr="007D2877" w:rsidRDefault="007D2877" w:rsidP="007D2877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76" w:type="dxa"/>
          </w:tcPr>
          <w:p w:rsidR="007D2877" w:rsidRPr="007D2877" w:rsidRDefault="007D2877" w:rsidP="007D2877">
            <w:pP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8046" w:type="dxa"/>
          </w:tcPr>
          <w:p w:rsidR="007D2877" w:rsidRDefault="007D2877" w:rsidP="007D2877">
            <w:pPr>
              <w:rPr>
                <w:rtl/>
              </w:rPr>
            </w:pPr>
            <w:r>
              <w:rPr>
                <w:rFonts w:ascii="Arial" w:hAnsi="Arial" w:cs="Arial" w:hint="cs"/>
                <w:color w:val="212063"/>
                <w:sz w:val="20"/>
                <w:szCs w:val="20"/>
                <w:shd w:val="clear" w:color="auto" w:fill="FFFFFF"/>
                <w:rtl/>
              </w:rPr>
              <w:t>ב</w:t>
            </w: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  <w:t xml:space="preserve">חינת הקשר שבין פוסט-טראומה, חוסן נפשי וצמיחה פוסט-טראומתית בעקבות מלמת לבנון השנייה / פולינה פרל </w:t>
            </w:r>
            <w:proofErr w:type="spellStart"/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  <w:t>סטקלר</w:t>
            </w:r>
            <w:proofErr w:type="spellEnd"/>
          </w:p>
          <w:p w:rsidR="007D2877" w:rsidRPr="00AF21BB" w:rsidRDefault="007D2877" w:rsidP="007D2877">
            <w:pPr>
              <w:tabs>
                <w:tab w:val="left" w:pos="7144"/>
                <w:tab w:val="left" w:pos="16466"/>
              </w:tabs>
              <w:bidi w:val="0"/>
              <w:rPr>
                <w:rFonts w:ascii="Arial" w:eastAsia="Times New Roman" w:hAnsi="Arial" w:cs="Arial"/>
                <w:color w:val="212063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212063"/>
                <w:sz w:val="20"/>
                <w:szCs w:val="20"/>
              </w:rPr>
              <w:t>Stekliar</w:t>
            </w:r>
            <w:proofErr w:type="spellEnd"/>
            <w:r>
              <w:rPr>
                <w:rFonts w:ascii="Arial" w:eastAsia="Times New Roman" w:hAnsi="Arial" w:cs="Arial"/>
                <w:color w:val="21206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212063"/>
                <w:sz w:val="20"/>
                <w:szCs w:val="20"/>
              </w:rPr>
              <w:t>Polina</w:t>
            </w:r>
            <w:proofErr w:type="spellEnd"/>
            <w:r>
              <w:rPr>
                <w:rFonts w:ascii="Arial" w:eastAsia="Times New Roman" w:hAnsi="Arial" w:cs="Arial"/>
                <w:color w:val="212063"/>
                <w:sz w:val="20"/>
                <w:szCs w:val="20"/>
              </w:rPr>
              <w:t xml:space="preserve"> Pearl </w:t>
            </w:r>
            <w:r w:rsidRPr="00AF21BB">
              <w:rPr>
                <w:rFonts w:ascii="Arial" w:eastAsia="Times New Roman" w:hAnsi="Arial" w:cs="Arial"/>
                <w:color w:val="212063"/>
                <w:sz w:val="20"/>
                <w:szCs w:val="20"/>
              </w:rPr>
              <w:t>Elaboration on the association between post-traumatic stress disorder, post-traumatic growth and resilience following second Lebanon War /</w:t>
            </w:r>
            <w:r w:rsidRPr="00AF21BB">
              <w:rPr>
                <w:rFonts w:ascii="Arial" w:eastAsia="Times New Roman" w:hAnsi="Arial" w:cs="Arial"/>
                <w:color w:val="212063"/>
                <w:sz w:val="20"/>
                <w:szCs w:val="20"/>
              </w:rPr>
              <w:tab/>
              <w:t>201</w:t>
            </w:r>
            <w:r>
              <w:rPr>
                <w:rFonts w:ascii="Arial" w:eastAsia="Times New Roman" w:hAnsi="Arial" w:cs="Arial"/>
                <w:color w:val="212063"/>
                <w:sz w:val="20"/>
                <w:szCs w:val="20"/>
              </w:rPr>
              <w:t>1</w:t>
            </w:r>
          </w:p>
          <w:p w:rsidR="007D2877" w:rsidRP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  <w:r>
              <w:rPr>
                <w:rFonts w:hint="cs"/>
                <w:rtl/>
              </w:rPr>
              <w:t xml:space="preserve">מדעי החברה </w:t>
            </w: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>באולם השמורים</w:t>
            </w:r>
          </w:p>
        </w:tc>
      </w:tr>
      <w:tr w:rsidR="007D2877" w:rsidRPr="007D2877" w:rsidTr="007D2877">
        <w:tc>
          <w:tcPr>
            <w:tcW w:w="476" w:type="dxa"/>
          </w:tcPr>
          <w:p w:rsidR="007D2877" w:rsidRPr="007D2877" w:rsidRDefault="007D2877" w:rsidP="007D2877">
            <w:pPr>
              <w:pStyle w:val="a7"/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476" w:type="dxa"/>
          </w:tcPr>
          <w:p w:rsidR="007D2877" w:rsidRPr="007D2877" w:rsidRDefault="007D2877" w:rsidP="007D2877">
            <w:pPr>
              <w:shd w:val="clear" w:color="auto" w:fill="FFFFFF"/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8046" w:type="dxa"/>
          </w:tcPr>
          <w:p w:rsidR="007D2877" w:rsidRPr="007D2877" w:rsidRDefault="007D2877" w:rsidP="007D2877">
            <w:pPr>
              <w:shd w:val="clear" w:color="auto" w:fill="FFFFFF"/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</w:pPr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 xml:space="preserve">פרדס, </w:t>
            </w:r>
            <w:proofErr w:type="spellStart"/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>אלינער</w:t>
            </w:r>
            <w:proofErr w:type="spellEnd"/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 xml:space="preserve"> בטחון בהתקשרות ותשישות קרבה בקרב מעניקי סיוע: פרספקטיבה של </w:t>
            </w:r>
            <w:proofErr w:type="spellStart"/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>תאורית</w:t>
            </w:r>
            <w:proofErr w:type="spellEnd"/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 xml:space="preserve"> ההתקשרות.</w:t>
            </w:r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</w:rPr>
              <w:br/>
              <w:t>‬</w:t>
            </w:r>
            <w:r>
              <w:rPr>
                <w:rFonts w:ascii="Arial" w:hAnsi="Arial" w:cs="Arial"/>
              </w:rPr>
              <w:t>‬</w:t>
            </w:r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>רמת-גן : [</w:t>
            </w:r>
            <w:proofErr w:type="spellStart"/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>חש"מ</w:t>
            </w:r>
            <w:proofErr w:type="spellEnd"/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>], תשס"ח..</w:t>
            </w:r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 xml:space="preserve"> [8], ב, 164, 12, [7] ע' ;  30 ס"מ..</w:t>
            </w:r>
            <w:r>
              <w:rPr>
                <w:rFonts w:ascii="Arial" w:eastAsia="Times New Roman" w:hAnsi="Arial" w:cs="Arial"/>
                <w:color w:val="212063"/>
                <w:sz w:val="21"/>
                <w:szCs w:val="21"/>
              </w:rPr>
              <w:br/>
            </w:r>
            <w:proofErr w:type="spellStart"/>
            <w:r>
              <w:rPr>
                <w:rFonts w:ascii="Arial" w:eastAsia="Times New Roman" w:hAnsi="Arial" w:cs="Arial" w:hint="cs"/>
                <w:color w:val="212063"/>
                <w:sz w:val="21"/>
                <w:szCs w:val="21"/>
                <w:rtl/>
              </w:rPr>
              <w:t>מיקולינסר</w:t>
            </w:r>
            <w:proofErr w:type="spellEnd"/>
            <w:r>
              <w:t>‬</w:t>
            </w:r>
            <w:r>
              <w:rPr>
                <w:rFonts w:ascii="Arial" w:eastAsia="Times New Roman" w:hAnsi="Arial" w:cs="Arial"/>
                <w:color w:val="212063"/>
                <w:sz w:val="21"/>
                <w:szCs w:val="21"/>
              </w:rPr>
              <w:t xml:space="preserve"> </w:t>
            </w:r>
            <w:proofErr w:type="spellStart"/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</w:rPr>
              <w:t>Ph.D</w:t>
            </w:r>
            <w:proofErr w:type="spellEnd"/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</w:rPr>
              <w:t xml:space="preserve"> 383+1</w:t>
            </w:r>
            <w:r w:rsidRPr="00A47FA3"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  <w:t xml:space="preserve"> פסיכולוגיה ‬</w:t>
            </w:r>
            <w:r>
              <w:t>‬‬</w:t>
            </w:r>
          </w:p>
        </w:tc>
      </w:tr>
      <w:tr w:rsidR="007D2877" w:rsidRPr="007D2877" w:rsidTr="007D2877">
        <w:tc>
          <w:tcPr>
            <w:tcW w:w="476" w:type="dxa"/>
          </w:tcPr>
          <w:p w:rsidR="007D2877" w:rsidRDefault="007D2877" w:rsidP="007D2877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0" w:beforeAutospacing="0" w:after="0" w:afterAutospacing="0"/>
              <w:ind w:left="0" w:firstLine="0"/>
              <w:rPr>
                <w:rFonts w:ascii="Arial" w:hAnsi="Arial" w:cs="Arial"/>
                <w:color w:val="212063"/>
                <w:sz w:val="21"/>
                <w:szCs w:val="21"/>
              </w:rPr>
            </w:pPr>
          </w:p>
        </w:tc>
        <w:tc>
          <w:tcPr>
            <w:tcW w:w="476" w:type="dxa"/>
          </w:tcPr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</w:p>
        </w:tc>
        <w:tc>
          <w:tcPr>
            <w:tcW w:w="8046" w:type="dxa"/>
          </w:tcPr>
          <w:p w:rsidR="007D2877" w:rsidRDefault="007D2877" w:rsidP="007D28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Allon-Schindel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Inbal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>:</w:t>
            </w:r>
            <w:r>
              <w:rPr>
                <w:rStyle w:val="apple-converted-space"/>
                <w:rFonts w:ascii="Arial" w:eastAsiaTheme="majorEastAsia" w:hAnsi="Arial" w:cs="Arial"/>
                <w:color w:val="212063"/>
                <w:sz w:val="21"/>
                <w:szCs w:val="21"/>
              </w:rPr>
              <w:t> </w:t>
            </w:r>
            <w:bookmarkStart w:id="0" w:name="_GoBack"/>
            <w:bookmarkEnd w:id="0"/>
          </w:p>
          <w:p w:rsidR="007D2877" w:rsidRDefault="007D2877" w:rsidP="007D28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Emotional awareness and emotion regulation : predicting distress and resilience following trauma / by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Inbal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Allon-Schindel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>..</w:t>
            </w:r>
          </w:p>
          <w:p w:rsidR="007D2877" w:rsidRDefault="007D2877" w:rsidP="007D28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   Ramat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Gan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>, 2007..</w:t>
            </w:r>
          </w:p>
          <w:p w:rsidR="007D2877" w:rsidRDefault="007D2877" w:rsidP="007D28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  <w:r>
              <w:rPr>
                <w:rFonts w:ascii="Arial" w:hAnsi="Arial" w:cs="Arial"/>
                <w:color w:val="212063"/>
                <w:sz w:val="21"/>
                <w:szCs w:val="21"/>
              </w:rPr>
              <w:t>  178, [7] leaves ;  30 cm..</w:t>
            </w:r>
          </w:p>
          <w:p w:rsidR="007D2877" w:rsidRPr="00A47FA3" w:rsidRDefault="007D2877" w:rsidP="007D2877">
            <w:pPr>
              <w:tabs>
                <w:tab w:val="left" w:pos="10259"/>
              </w:tabs>
              <w:bidi w:val="0"/>
              <w:rPr>
                <w:rFonts w:ascii="Arial" w:eastAsia="Times New Roman" w:hAnsi="Arial" w:cs="Arial"/>
                <w:color w:val="212063"/>
                <w:sz w:val="20"/>
                <w:szCs w:val="20"/>
              </w:rPr>
            </w:pPr>
            <w:r w:rsidRPr="00A47FA3">
              <w:rPr>
                <w:rFonts w:ascii="Arial" w:eastAsia="Times New Roman" w:hAnsi="Arial" w:cs="Arial"/>
                <w:color w:val="212063"/>
                <w:sz w:val="20"/>
                <w:szCs w:val="20"/>
                <w:rtl/>
              </w:rPr>
              <w:t xml:space="preserve"> ע.ד.351+1 ‬ פסיכולוגיה</w:t>
            </w:r>
            <w:r>
              <w:t>‬‬</w:t>
            </w:r>
          </w:p>
          <w:p w:rsidR="007D2877" w:rsidRPr="00A47FA3" w:rsidRDefault="007D2877" w:rsidP="007D2877">
            <w:pPr>
              <w:shd w:val="clear" w:color="auto" w:fill="FFFFFF"/>
              <w:rPr>
                <w:rFonts w:ascii="Arial" w:eastAsia="Times New Roman" w:hAnsi="Arial" w:cs="Arial"/>
                <w:color w:val="212063"/>
                <w:sz w:val="21"/>
                <w:szCs w:val="21"/>
                <w:rtl/>
              </w:rPr>
            </w:pPr>
          </w:p>
        </w:tc>
      </w:tr>
      <w:tr w:rsidR="007D2877" w:rsidRPr="007D2877" w:rsidTr="007D2877">
        <w:tc>
          <w:tcPr>
            <w:tcW w:w="476" w:type="dxa"/>
          </w:tcPr>
          <w:p w:rsidR="007D2877" w:rsidRDefault="007D2877" w:rsidP="007D2877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0" w:beforeAutospacing="0" w:after="0" w:afterAutospacing="0"/>
              <w:ind w:left="0" w:firstLine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476" w:type="dxa"/>
          </w:tcPr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8046" w:type="dxa"/>
          </w:tcPr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גויכברג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, אליזבטה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t>:</w:t>
            </w:r>
            <w:r>
              <w:rPr>
                <w:rStyle w:val="apple-converted-space"/>
                <w:rFonts w:ascii="Arial" w:eastAsiaTheme="majorEastAsia" w:hAnsi="Arial" w:cs="Arial"/>
                <w:color w:val="21206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קשר בין התכוננות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לארוע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טראומטי לבין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הרוחה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הנפשית ותגובות דחק פוסט טראומטיות, ומקומה של חשיפה מקדמת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לארועים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טראומטיים בעבר: המקרה של פנוי גוש קטיף.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   רמת גן : [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חש"מ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], תשס"ז..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  [5], ב, 94-8, 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t>III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,‏ [2] ע' ;  30 ס"מ..</w:t>
            </w:r>
            <w:r>
              <w:t>‬</w:t>
            </w:r>
          </w:p>
          <w:p w:rsidR="007D2877" w:rsidRPr="007D2877" w:rsidRDefault="007D2877" w:rsidP="007D2877">
            <w:pP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</w:rPr>
            </w:pP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</w:rPr>
              <w:t xml:space="preserve">E990.30 </w:t>
            </w: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>גוי.קש תשס"ז</w:t>
            </w:r>
            <w:r>
              <w:rPr>
                <w:rStyle w:val="apple-converted-space"/>
                <w:rFonts w:ascii="Arial" w:hAnsi="Arial" w:cs="Arial"/>
                <w:color w:val="212063"/>
                <w:sz w:val="20"/>
                <w:szCs w:val="20"/>
                <w:shd w:val="clear" w:color="auto" w:fill="F5F6F7"/>
              </w:rPr>
              <w:t> </w:t>
            </w:r>
          </w:p>
        </w:tc>
      </w:tr>
      <w:tr w:rsidR="007D2877" w:rsidRPr="007D2877" w:rsidTr="007D2877">
        <w:tc>
          <w:tcPr>
            <w:tcW w:w="476" w:type="dxa"/>
          </w:tcPr>
          <w:p w:rsidR="007D2877" w:rsidRDefault="007D2877" w:rsidP="007D2877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0" w:beforeAutospacing="0" w:after="0" w:afterAutospacing="0"/>
              <w:ind w:left="0" w:firstLine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476" w:type="dxa"/>
          </w:tcPr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8046" w:type="dxa"/>
          </w:tcPr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Style w:val="apple-converted-space"/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</w:pP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חיימוב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זילברמן, רונית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t>:</w:t>
            </w:r>
            <w:r>
              <w:rPr>
                <w:rStyle w:val="apple-converted-space"/>
                <w:rFonts w:ascii="Arial" w:eastAsiaTheme="majorEastAsia" w:hAnsi="Arial" w:cs="Arial"/>
                <w:color w:val="21206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הקשר בין טראומה משנית לטפול בנפגעי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פעלות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איבה: השואה בין עובדים סוציאליים בבתי חולים ועובדים סוציאליים משרותי רוחה אחרים.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lastRenderedPageBreak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  [ירושלים] : [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חש"מ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], 2007..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  [9], 196, [7] ע' :  איורים (צבעוניים) ;  30 ס"מ..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 w:hint="cs"/>
                <w:color w:val="212063"/>
                <w:sz w:val="20"/>
                <w:szCs w:val="20"/>
                <w:shd w:val="clear" w:color="auto" w:fill="F5F6F7"/>
                <w:rtl/>
              </w:rPr>
              <w:t xml:space="preserve">מדעי החברה </w:t>
            </w: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>בדלפק ל</w:t>
            </w:r>
            <w:r>
              <w:rPr>
                <w:rFonts w:ascii="Arial" w:hAnsi="Arial" w:cs="Arial" w:hint="cs"/>
                <w:color w:val="212063"/>
                <w:sz w:val="20"/>
                <w:szCs w:val="20"/>
                <w:shd w:val="clear" w:color="auto" w:fill="F5F6F7"/>
                <w:rtl/>
              </w:rPr>
              <w:t>-</w:t>
            </w: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>פי חיי.קש תשס"ז</w:t>
            </w:r>
            <w:r>
              <w:rPr>
                <w:rStyle w:val="apple-converted-space"/>
                <w:rFonts w:ascii="Arial" w:hAnsi="Arial" w:cs="Arial"/>
                <w:color w:val="212063"/>
                <w:sz w:val="20"/>
                <w:szCs w:val="20"/>
                <w:shd w:val="clear" w:color="auto" w:fill="F5F6F7"/>
              </w:rPr>
              <w:t> </w:t>
            </w:r>
          </w:p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</w:tr>
      <w:tr w:rsidR="007D2877" w:rsidRPr="007D2877" w:rsidTr="007D2877">
        <w:tc>
          <w:tcPr>
            <w:tcW w:w="476" w:type="dxa"/>
          </w:tcPr>
          <w:p w:rsidR="007D2877" w:rsidRDefault="007D2877" w:rsidP="007D2877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0" w:beforeAutospacing="0" w:after="0" w:afterAutospacing="0"/>
              <w:ind w:left="0" w:firstLine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476" w:type="dxa"/>
          </w:tcPr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8046" w:type="dxa"/>
          </w:tcPr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b/>
                <w:bCs/>
                <w:rtl/>
              </w:rPr>
            </w:pP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חן גל, שי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t>:</w:t>
            </w:r>
            <w:r>
              <w:rPr>
                <w:rStyle w:val="apple-converted-space"/>
                <w:rFonts w:ascii="Arial" w:eastAsiaTheme="majorEastAsia" w:hAnsi="Arial" w:cs="Arial"/>
                <w:color w:val="21206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התמודדות בית ספרית עם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ארועי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טרור ומתח בטחוני מתמשכים.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התמודדות בית ספרית עם אירועי טרור ומתח בטחוני מתמשכים / כתיבה ועריכה מקצועית: שי חן-גל ; ייעוץ, הכוונה ופיקוח: עמוס כלפון ; ייעוץ אקדמי: עמירם רביב.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   (תל אביב) : מאה, המחלקה הפדגוגית, היחידה לפיתוח פדגוגי טכנולוגי, תשס"ג.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  188 ע' : איורים ;  30 ס"מ.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</w:rPr>
              <w:t xml:space="preserve">E371.71 </w:t>
            </w: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>חן-גל.</w:t>
            </w:r>
            <w:proofErr w:type="spellStart"/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>הת</w:t>
            </w:r>
            <w:proofErr w:type="spellEnd"/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5F6F7"/>
                <w:rtl/>
              </w:rPr>
              <w:t xml:space="preserve"> תשס"ג</w:t>
            </w:r>
            <w:r>
              <w:rPr>
                <w:rStyle w:val="apple-converted-space"/>
                <w:rFonts w:ascii="Arial" w:hAnsi="Arial" w:cs="Arial"/>
                <w:color w:val="212063"/>
                <w:sz w:val="20"/>
                <w:szCs w:val="20"/>
                <w:shd w:val="clear" w:color="auto" w:fill="F5F6F7"/>
              </w:rPr>
              <w:t> </w:t>
            </w:r>
            <w:r>
              <w:rPr>
                <w:rFonts w:hint="cs"/>
                <w:b/>
                <w:bCs/>
                <w:rtl/>
              </w:rPr>
              <w:t xml:space="preserve"> חינוך</w:t>
            </w:r>
          </w:p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</w:tr>
      <w:tr w:rsidR="007D2877" w:rsidRPr="007D2877" w:rsidTr="007D2877">
        <w:tc>
          <w:tcPr>
            <w:tcW w:w="476" w:type="dxa"/>
          </w:tcPr>
          <w:p w:rsidR="007D2877" w:rsidRPr="007D2877" w:rsidRDefault="007D2877" w:rsidP="007D2877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476" w:type="dxa"/>
          </w:tcPr>
          <w:p w:rsidR="007D2877" w:rsidRPr="007D2877" w:rsidRDefault="007D2877" w:rsidP="007D2877">
            <w:pP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</w:pPr>
          </w:p>
        </w:tc>
        <w:tc>
          <w:tcPr>
            <w:tcW w:w="8046" w:type="dxa"/>
          </w:tcPr>
          <w:p w:rsidR="007D2877" w:rsidRDefault="007D2877" w:rsidP="007D2877">
            <w:pP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</w:pP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  <w:t>וויסות רגשי ומודעות רגשית: כמנבאים מצוקה מול עמידות בהתמודדות עם</w:t>
            </w:r>
            <w:r>
              <w:rPr>
                <w:rStyle w:val="apple-converted-space"/>
                <w:rFonts w:ascii="Arial" w:hAnsi="Arial" w:cs="Arial"/>
                <w:color w:val="21206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212063"/>
                <w:sz w:val="20"/>
                <w:szCs w:val="20"/>
                <w:bdr w:val="none" w:sz="0" w:space="0" w:color="auto" w:frame="1"/>
                <w:shd w:val="clear" w:color="auto" w:fill="FFFFFF"/>
                <w:rtl/>
              </w:rPr>
              <w:t>טראומה</w:t>
            </w:r>
            <w:r>
              <w:rPr>
                <w:rStyle w:val="apple-converted-space"/>
                <w:rFonts w:ascii="Arial" w:hAnsi="Arial" w:cs="Arial"/>
                <w:color w:val="21206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</w:rPr>
              <w:t xml:space="preserve">/ </w:t>
            </w:r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  <w:t>ענבל אלון-</w:t>
            </w:r>
            <w:proofErr w:type="spellStart"/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  <w:t>שינדל</w:t>
            </w:r>
            <w:proofErr w:type="spellEnd"/>
            <w: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</w:rPr>
              <w:t>. ‬</w:t>
            </w:r>
          </w:p>
          <w:p w:rsidR="007D2877" w:rsidRDefault="007D2877" w:rsidP="007D28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Allon-Schindel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Inbal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>:</w:t>
            </w:r>
            <w:r>
              <w:rPr>
                <w:rStyle w:val="apple-converted-space"/>
                <w:rFonts w:ascii="Arial" w:eastAsiaTheme="majorEastAsia" w:hAnsi="Arial" w:cs="Arial"/>
                <w:color w:val="212063"/>
                <w:sz w:val="21"/>
                <w:szCs w:val="21"/>
              </w:rPr>
              <w:t> </w:t>
            </w:r>
          </w:p>
          <w:p w:rsidR="007D2877" w:rsidRDefault="007D2877" w:rsidP="007D28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Emotional awareness and emotion regulation : predicting distress and resilience following trauma / by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Inbal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Allon-Schindel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>..</w:t>
            </w:r>
          </w:p>
          <w:p w:rsidR="007D2877" w:rsidRDefault="007D2877" w:rsidP="007D28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   Ramat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</w:rPr>
              <w:t>Gan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</w:rPr>
              <w:t>, 2007..</w:t>
            </w:r>
          </w:p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  <w:r>
              <w:rPr>
                <w:rFonts w:ascii="Arial" w:hAnsi="Arial" w:cs="Arial"/>
                <w:color w:val="212063"/>
                <w:sz w:val="21"/>
                <w:szCs w:val="21"/>
              </w:rPr>
              <w:t>  178, [7] leaves ;  30 cm</w:t>
            </w:r>
          </w:p>
        </w:tc>
      </w:tr>
      <w:tr w:rsidR="007D2877" w:rsidRPr="007D2877" w:rsidTr="007D2877">
        <w:tc>
          <w:tcPr>
            <w:tcW w:w="476" w:type="dxa"/>
          </w:tcPr>
          <w:p w:rsidR="007D2877" w:rsidRDefault="007D2877" w:rsidP="007D2877">
            <w:pPr>
              <w:pStyle w:val="NormalWeb"/>
              <w:numPr>
                <w:ilvl w:val="0"/>
                <w:numId w:val="2"/>
              </w:numPr>
              <w:shd w:val="clear" w:color="auto" w:fill="FFFFFF"/>
              <w:bidi/>
              <w:spacing w:before="0" w:beforeAutospacing="0" w:after="0" w:afterAutospacing="0"/>
              <w:ind w:left="0" w:firstLine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476" w:type="dxa"/>
          </w:tcPr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  <w:tc>
          <w:tcPr>
            <w:tcW w:w="8046" w:type="dxa"/>
          </w:tcPr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</w:rPr>
            </w:pP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עמיאל-גולן, ליאת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t>:</w:t>
            </w:r>
            <w:r>
              <w:rPr>
                <w:rStyle w:val="apple-converted-space"/>
                <w:rFonts w:ascii="Arial" w:eastAsiaTheme="majorEastAsia" w:hAnsi="Arial" w:cs="Arial"/>
                <w:color w:val="212063"/>
                <w:sz w:val="21"/>
                <w:szCs w:val="21"/>
              </w:rPr>
              <w:t> 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מחקר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פנומנולוגי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של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חוית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הכאב הנפשי ופתוח שאלון למדידתה: הקשר בין סגנונות התקשרות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וחוית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הבדידות 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לחוית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הכאב הנפשי.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   [רמת גן] : [</w:t>
            </w:r>
            <w:proofErr w:type="spellStart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חש"מ</w:t>
            </w:r>
            <w:proofErr w:type="spellEnd"/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>], תשס"א (2000)..</w:t>
            </w:r>
            <w:r>
              <w:rPr>
                <w:rFonts w:ascii="Arial" w:hAnsi="Arial" w:cs="Arial"/>
                <w:color w:val="212063"/>
                <w:sz w:val="21"/>
                <w:szCs w:val="21"/>
              </w:rPr>
              <w:br/>
              <w:t>‬</w:t>
            </w:r>
            <w:r>
              <w:t>‬</w:t>
            </w:r>
            <w:r>
              <w:rPr>
                <w:rFonts w:ascii="Arial" w:hAnsi="Arial" w:cs="Arial"/>
                <w:color w:val="212063"/>
                <w:sz w:val="21"/>
                <w:szCs w:val="21"/>
                <w:rtl/>
              </w:rPr>
              <w:t xml:space="preserve">   [3], 77, [26] ע' ;  30 ס"מ..</w:t>
            </w:r>
            <w:r>
              <w:t>‬</w:t>
            </w:r>
          </w:p>
          <w:p w:rsidR="007D2877" w:rsidRPr="00E22A70" w:rsidRDefault="007D2877" w:rsidP="007D2877">
            <w:pPr>
              <w:jc w:val="both"/>
              <w:rPr>
                <w:b/>
                <w:bCs/>
                <w:rtl/>
              </w:rPr>
            </w:pPr>
            <w:r>
              <w:rPr>
                <w:rFonts w:ascii="Arial" w:hAnsi="Arial" w:cs="Arial"/>
                <w:color w:val="212063"/>
                <w:sz w:val="21"/>
                <w:szCs w:val="21"/>
                <w:shd w:val="clear" w:color="auto" w:fill="FFFFFF"/>
                <w:rtl/>
              </w:rPr>
              <w:t>אוסף מ.א. ; 616.8521 עמי-גו.מח תשס"א</w:t>
            </w:r>
            <w:r>
              <w:rPr>
                <w:rFonts w:ascii="Arial" w:hAnsi="Arial" w:cs="Arial"/>
                <w:color w:val="212063"/>
                <w:sz w:val="21"/>
                <w:szCs w:val="21"/>
                <w:shd w:val="clear" w:color="auto" w:fill="FFFFFF"/>
              </w:rPr>
              <w:t xml:space="preserve"> ‬</w:t>
            </w:r>
            <w:r>
              <w:rPr>
                <w:rStyle w:val="apple-converted-space"/>
                <w:rFonts w:ascii="Arial" w:hAnsi="Arial" w:cs="Arial"/>
                <w:color w:val="21206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12063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apple-converted-space"/>
                <w:rFonts w:ascii="Arial" w:hAnsi="Arial" w:cs="Arial"/>
                <w:color w:val="212063"/>
                <w:sz w:val="21"/>
                <w:szCs w:val="21"/>
                <w:shd w:val="clear" w:color="auto" w:fill="FFFFFF"/>
              </w:rPr>
              <w:t> </w:t>
            </w:r>
          </w:p>
          <w:p w:rsidR="007D2877" w:rsidRDefault="007D2877" w:rsidP="007D2877">
            <w:pPr>
              <w:rPr>
                <w:rFonts w:ascii="Arial" w:hAnsi="Arial" w:cs="Arial"/>
                <w:color w:val="212063"/>
                <w:sz w:val="20"/>
                <w:szCs w:val="20"/>
                <w:shd w:val="clear" w:color="auto" w:fill="FFFFFF"/>
                <w:rtl/>
              </w:rPr>
            </w:pPr>
          </w:p>
        </w:tc>
      </w:tr>
      <w:tr w:rsidR="007D2877" w:rsidRPr="007D2877" w:rsidTr="007D2877">
        <w:tc>
          <w:tcPr>
            <w:tcW w:w="476" w:type="dxa"/>
          </w:tcPr>
          <w:p w:rsidR="007D2877" w:rsidRPr="007D2877" w:rsidRDefault="007D2877" w:rsidP="007D2877">
            <w:pPr>
              <w:pStyle w:val="a7"/>
              <w:numPr>
                <w:ilvl w:val="0"/>
                <w:numId w:val="2"/>
              </w:numPr>
              <w:ind w:left="0" w:firstLine="0"/>
              <w:rPr>
                <w:b/>
                <w:bCs/>
              </w:rPr>
            </w:pPr>
          </w:p>
        </w:tc>
        <w:tc>
          <w:tcPr>
            <w:tcW w:w="476" w:type="dxa"/>
          </w:tcPr>
          <w:p w:rsidR="007D2877" w:rsidRPr="007D2877" w:rsidRDefault="007D2877" w:rsidP="007D2877">
            <w:pPr>
              <w:rPr>
                <w:b/>
                <w:bCs/>
              </w:rPr>
            </w:pPr>
          </w:p>
        </w:tc>
        <w:tc>
          <w:tcPr>
            <w:tcW w:w="8046" w:type="dxa"/>
          </w:tcPr>
          <w:p w:rsidR="007D2877" w:rsidRDefault="007D2877" w:rsidP="007D287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Predicting distress and resilience following trauma</w:t>
            </w:r>
          </w:p>
          <w:p w:rsidR="007D2877" w:rsidRDefault="007D2877" w:rsidP="007D2877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Arial" w:hAnsi="Arial" w:cs="Arial"/>
                <w:color w:val="212063"/>
                <w:sz w:val="21"/>
                <w:szCs w:val="21"/>
                <w:rtl/>
              </w:rPr>
            </w:pPr>
          </w:p>
        </w:tc>
      </w:tr>
    </w:tbl>
    <w:p w:rsidR="00AF21BB" w:rsidRDefault="00A47FA3">
      <w:pPr>
        <w:rPr>
          <w:rFonts w:ascii="Arial" w:hAnsi="Arial" w:cs="Arial"/>
          <w:color w:val="212063"/>
          <w:sz w:val="20"/>
          <w:szCs w:val="20"/>
          <w:shd w:val="clear" w:color="auto" w:fill="F5F6F7"/>
          <w:rtl/>
        </w:rPr>
      </w:pPr>
      <w:r>
        <w:rPr>
          <w:rFonts w:ascii="Arial" w:hAnsi="Arial" w:cs="Arial"/>
          <w:color w:val="212063"/>
          <w:sz w:val="20"/>
          <w:szCs w:val="20"/>
          <w:shd w:val="clear" w:color="auto" w:fill="F5F6F7"/>
        </w:rPr>
        <w:t>‬</w:t>
      </w:r>
    </w:p>
    <w:p w:rsidR="00A47FA3" w:rsidRPr="007D2877" w:rsidRDefault="00A47FA3" w:rsidP="007D2877">
      <w:pPr>
        <w:shd w:val="clear" w:color="auto" w:fill="FFFFFF"/>
        <w:spacing w:after="0" w:line="240" w:lineRule="auto"/>
        <w:rPr>
          <w:rtl/>
        </w:rPr>
      </w:pPr>
      <w:r w:rsidRPr="00A47FA3">
        <w:rPr>
          <w:rFonts w:ascii="Arial" w:eastAsia="Times New Roman" w:hAnsi="Arial" w:cs="Arial"/>
          <w:color w:val="212063"/>
          <w:sz w:val="21"/>
          <w:szCs w:val="21"/>
          <w:rtl/>
        </w:rPr>
        <w:t xml:space="preserve"> </w:t>
      </w:r>
    </w:p>
    <w:p w:rsidR="00A47FA3" w:rsidRDefault="00A47FA3">
      <w:pPr>
        <w:rPr>
          <w:rtl/>
        </w:rPr>
      </w:pPr>
    </w:p>
    <w:p w:rsidR="00A47FA3" w:rsidRDefault="00A47FA3" w:rsidP="00A47FA3">
      <w:pPr>
        <w:jc w:val="both"/>
        <w:rPr>
          <w:rStyle w:val="apple-converted-space"/>
          <w:rFonts w:ascii="Arial" w:hAnsi="Arial" w:cs="Arial"/>
          <w:color w:val="212063"/>
          <w:sz w:val="20"/>
          <w:szCs w:val="20"/>
          <w:shd w:val="clear" w:color="auto" w:fill="F5F6F7"/>
          <w:rtl/>
        </w:rPr>
      </w:pPr>
    </w:p>
    <w:p w:rsidR="00A47FA3" w:rsidRDefault="00A47FA3" w:rsidP="00A47FA3">
      <w:pPr>
        <w:rPr>
          <w:b/>
          <w:bCs/>
          <w:rtl/>
        </w:rPr>
      </w:pPr>
    </w:p>
    <w:p w:rsidR="00A47FA3" w:rsidRDefault="00A47FA3" w:rsidP="00A47F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063"/>
          <w:sz w:val="21"/>
          <w:szCs w:val="21"/>
        </w:rPr>
      </w:pPr>
      <w:r>
        <w:rPr>
          <w:rFonts w:ascii="Arial" w:hAnsi="Arial" w:cs="Arial"/>
          <w:color w:val="212063"/>
          <w:sz w:val="21"/>
          <w:szCs w:val="21"/>
        </w:rPr>
        <w:t>..</w:t>
      </w:r>
    </w:p>
    <w:p w:rsidR="00A47FA3" w:rsidRDefault="00A47FA3" w:rsidP="00A47FA3">
      <w:pPr>
        <w:rPr>
          <w:b/>
          <w:bCs/>
          <w:rtl/>
        </w:rPr>
      </w:pPr>
    </w:p>
    <w:p w:rsidR="00E22A70" w:rsidRDefault="00E22A70" w:rsidP="00A47FA3">
      <w:pPr>
        <w:rPr>
          <w:b/>
          <w:bCs/>
          <w:rtl/>
        </w:rPr>
      </w:pPr>
    </w:p>
    <w:p w:rsidR="007D2877" w:rsidRDefault="007D2877" w:rsidP="007D2877">
      <w:pPr>
        <w:rPr>
          <w:b/>
          <w:bCs/>
          <w:rtl/>
        </w:rPr>
      </w:pPr>
    </w:p>
    <w:p w:rsidR="007D2877" w:rsidRPr="007D2877" w:rsidRDefault="007D2877" w:rsidP="00A47FA3">
      <w:pPr>
        <w:rPr>
          <w:b/>
          <w:bCs/>
          <w:rtl/>
        </w:rPr>
      </w:pPr>
    </w:p>
    <w:sectPr w:rsidR="007D2877" w:rsidRPr="007D2877" w:rsidSect="00DA43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AC4"/>
    <w:multiLevelType w:val="hybridMultilevel"/>
    <w:tmpl w:val="70920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2462"/>
    <w:multiLevelType w:val="hybridMultilevel"/>
    <w:tmpl w:val="D6DA1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05827"/>
    <w:rsid w:val="0000042C"/>
    <w:rsid w:val="00000AAD"/>
    <w:rsid w:val="00001666"/>
    <w:rsid w:val="00001B15"/>
    <w:rsid w:val="00001F0F"/>
    <w:rsid w:val="00002B9B"/>
    <w:rsid w:val="000048EB"/>
    <w:rsid w:val="00007D83"/>
    <w:rsid w:val="00011BFC"/>
    <w:rsid w:val="00012DD2"/>
    <w:rsid w:val="00013020"/>
    <w:rsid w:val="00013CEC"/>
    <w:rsid w:val="0001629F"/>
    <w:rsid w:val="00016D03"/>
    <w:rsid w:val="00020077"/>
    <w:rsid w:val="0002365C"/>
    <w:rsid w:val="00025DF7"/>
    <w:rsid w:val="00030C23"/>
    <w:rsid w:val="00030DA3"/>
    <w:rsid w:val="0003162E"/>
    <w:rsid w:val="0003171B"/>
    <w:rsid w:val="00032882"/>
    <w:rsid w:val="00033621"/>
    <w:rsid w:val="000337C1"/>
    <w:rsid w:val="000338A5"/>
    <w:rsid w:val="00034347"/>
    <w:rsid w:val="0003716F"/>
    <w:rsid w:val="00042A70"/>
    <w:rsid w:val="000454A0"/>
    <w:rsid w:val="00046251"/>
    <w:rsid w:val="000471F3"/>
    <w:rsid w:val="0004740F"/>
    <w:rsid w:val="00047FB3"/>
    <w:rsid w:val="00052750"/>
    <w:rsid w:val="00053E4E"/>
    <w:rsid w:val="000547F4"/>
    <w:rsid w:val="00055B1A"/>
    <w:rsid w:val="000565BF"/>
    <w:rsid w:val="00065544"/>
    <w:rsid w:val="0007226F"/>
    <w:rsid w:val="0007375D"/>
    <w:rsid w:val="00075283"/>
    <w:rsid w:val="00077B31"/>
    <w:rsid w:val="000816B0"/>
    <w:rsid w:val="00081795"/>
    <w:rsid w:val="0008393D"/>
    <w:rsid w:val="00083A7F"/>
    <w:rsid w:val="00083F37"/>
    <w:rsid w:val="00090884"/>
    <w:rsid w:val="000917F3"/>
    <w:rsid w:val="00093269"/>
    <w:rsid w:val="000936A4"/>
    <w:rsid w:val="00094495"/>
    <w:rsid w:val="00095B01"/>
    <w:rsid w:val="00096084"/>
    <w:rsid w:val="000966F9"/>
    <w:rsid w:val="000A144B"/>
    <w:rsid w:val="000A67F6"/>
    <w:rsid w:val="000B0F66"/>
    <w:rsid w:val="000B202C"/>
    <w:rsid w:val="000B2D41"/>
    <w:rsid w:val="000B3E13"/>
    <w:rsid w:val="000B4A41"/>
    <w:rsid w:val="000B4DC3"/>
    <w:rsid w:val="000B5BBB"/>
    <w:rsid w:val="000C2227"/>
    <w:rsid w:val="000C37F9"/>
    <w:rsid w:val="000C3AF3"/>
    <w:rsid w:val="000D05AF"/>
    <w:rsid w:val="000D7108"/>
    <w:rsid w:val="000D7C54"/>
    <w:rsid w:val="000E218E"/>
    <w:rsid w:val="000E2934"/>
    <w:rsid w:val="000E2F02"/>
    <w:rsid w:val="000E7411"/>
    <w:rsid w:val="000F272C"/>
    <w:rsid w:val="000F3496"/>
    <w:rsid w:val="000F3C42"/>
    <w:rsid w:val="000F435C"/>
    <w:rsid w:val="000F4701"/>
    <w:rsid w:val="000F4EE3"/>
    <w:rsid w:val="000F53E4"/>
    <w:rsid w:val="000F60C9"/>
    <w:rsid w:val="001026EF"/>
    <w:rsid w:val="00102CA7"/>
    <w:rsid w:val="00103ADD"/>
    <w:rsid w:val="0010407A"/>
    <w:rsid w:val="00123875"/>
    <w:rsid w:val="001277CC"/>
    <w:rsid w:val="0013375E"/>
    <w:rsid w:val="001350DF"/>
    <w:rsid w:val="001369EA"/>
    <w:rsid w:val="0014147C"/>
    <w:rsid w:val="00144418"/>
    <w:rsid w:val="00144617"/>
    <w:rsid w:val="0014557D"/>
    <w:rsid w:val="00145D41"/>
    <w:rsid w:val="00147AE0"/>
    <w:rsid w:val="00147B6F"/>
    <w:rsid w:val="0015046E"/>
    <w:rsid w:val="00162C39"/>
    <w:rsid w:val="00163FCB"/>
    <w:rsid w:val="00166050"/>
    <w:rsid w:val="0017052A"/>
    <w:rsid w:val="00172066"/>
    <w:rsid w:val="0017327A"/>
    <w:rsid w:val="00176535"/>
    <w:rsid w:val="00180323"/>
    <w:rsid w:val="00186118"/>
    <w:rsid w:val="00187FAE"/>
    <w:rsid w:val="00192EA2"/>
    <w:rsid w:val="001965DA"/>
    <w:rsid w:val="00197365"/>
    <w:rsid w:val="001A0246"/>
    <w:rsid w:val="001A2F33"/>
    <w:rsid w:val="001B195A"/>
    <w:rsid w:val="001B50BC"/>
    <w:rsid w:val="001B65FB"/>
    <w:rsid w:val="001B6A53"/>
    <w:rsid w:val="001C159A"/>
    <w:rsid w:val="001C1D25"/>
    <w:rsid w:val="001C385E"/>
    <w:rsid w:val="001C4393"/>
    <w:rsid w:val="001C5B1A"/>
    <w:rsid w:val="001D0189"/>
    <w:rsid w:val="001D05A5"/>
    <w:rsid w:val="001D0994"/>
    <w:rsid w:val="001D390E"/>
    <w:rsid w:val="001D4AF6"/>
    <w:rsid w:val="001E0ABB"/>
    <w:rsid w:val="001E0C5D"/>
    <w:rsid w:val="001E10CD"/>
    <w:rsid w:val="001E34E3"/>
    <w:rsid w:val="001E44B3"/>
    <w:rsid w:val="001F4C10"/>
    <w:rsid w:val="001F5C12"/>
    <w:rsid w:val="00200DCF"/>
    <w:rsid w:val="00201325"/>
    <w:rsid w:val="002024CC"/>
    <w:rsid w:val="002025D8"/>
    <w:rsid w:val="00202EF7"/>
    <w:rsid w:val="002050AD"/>
    <w:rsid w:val="00215272"/>
    <w:rsid w:val="00215924"/>
    <w:rsid w:val="002179DE"/>
    <w:rsid w:val="00217C5D"/>
    <w:rsid w:val="0022191D"/>
    <w:rsid w:val="00222E21"/>
    <w:rsid w:val="00225284"/>
    <w:rsid w:val="00225FB8"/>
    <w:rsid w:val="00226357"/>
    <w:rsid w:val="00232568"/>
    <w:rsid w:val="002337C7"/>
    <w:rsid w:val="00241079"/>
    <w:rsid w:val="00241645"/>
    <w:rsid w:val="00241817"/>
    <w:rsid w:val="00247514"/>
    <w:rsid w:val="0024797E"/>
    <w:rsid w:val="00250FDF"/>
    <w:rsid w:val="00252E26"/>
    <w:rsid w:val="002532B2"/>
    <w:rsid w:val="00254F81"/>
    <w:rsid w:val="002615EB"/>
    <w:rsid w:val="00261648"/>
    <w:rsid w:val="002668C3"/>
    <w:rsid w:val="00266B99"/>
    <w:rsid w:val="002708D9"/>
    <w:rsid w:val="00272321"/>
    <w:rsid w:val="0027378D"/>
    <w:rsid w:val="00277758"/>
    <w:rsid w:val="00277D5D"/>
    <w:rsid w:val="002803B7"/>
    <w:rsid w:val="002812E8"/>
    <w:rsid w:val="002837BB"/>
    <w:rsid w:val="00283C4D"/>
    <w:rsid w:val="00290367"/>
    <w:rsid w:val="0029077C"/>
    <w:rsid w:val="00290A1E"/>
    <w:rsid w:val="002A078B"/>
    <w:rsid w:val="002A12F8"/>
    <w:rsid w:val="002A18C4"/>
    <w:rsid w:val="002A1B53"/>
    <w:rsid w:val="002A39D7"/>
    <w:rsid w:val="002A4EB2"/>
    <w:rsid w:val="002A60F2"/>
    <w:rsid w:val="002A78EB"/>
    <w:rsid w:val="002B098B"/>
    <w:rsid w:val="002B36F3"/>
    <w:rsid w:val="002C056A"/>
    <w:rsid w:val="002C30E7"/>
    <w:rsid w:val="002C4C23"/>
    <w:rsid w:val="002C651C"/>
    <w:rsid w:val="002C7AF5"/>
    <w:rsid w:val="002C7AF6"/>
    <w:rsid w:val="002D0DB6"/>
    <w:rsid w:val="002D1F4F"/>
    <w:rsid w:val="002D2B05"/>
    <w:rsid w:val="002D4681"/>
    <w:rsid w:val="002E25E7"/>
    <w:rsid w:val="002E3B0A"/>
    <w:rsid w:val="002E6240"/>
    <w:rsid w:val="002F0AAB"/>
    <w:rsid w:val="002F0F49"/>
    <w:rsid w:val="002F1D07"/>
    <w:rsid w:val="002F2459"/>
    <w:rsid w:val="002F3E1B"/>
    <w:rsid w:val="002F4418"/>
    <w:rsid w:val="002F51BB"/>
    <w:rsid w:val="002F5E1E"/>
    <w:rsid w:val="002F645F"/>
    <w:rsid w:val="002F6495"/>
    <w:rsid w:val="002F7E2A"/>
    <w:rsid w:val="0030028C"/>
    <w:rsid w:val="00302A20"/>
    <w:rsid w:val="00302EBB"/>
    <w:rsid w:val="00306297"/>
    <w:rsid w:val="0030684A"/>
    <w:rsid w:val="00310493"/>
    <w:rsid w:val="00311BA2"/>
    <w:rsid w:val="00313329"/>
    <w:rsid w:val="00316AF9"/>
    <w:rsid w:val="00316E16"/>
    <w:rsid w:val="00317311"/>
    <w:rsid w:val="00317510"/>
    <w:rsid w:val="00317D5E"/>
    <w:rsid w:val="00320C1A"/>
    <w:rsid w:val="003215B9"/>
    <w:rsid w:val="003215FD"/>
    <w:rsid w:val="00323141"/>
    <w:rsid w:val="003259B0"/>
    <w:rsid w:val="0032695C"/>
    <w:rsid w:val="00326AD3"/>
    <w:rsid w:val="00327468"/>
    <w:rsid w:val="003314DF"/>
    <w:rsid w:val="003412A2"/>
    <w:rsid w:val="0034139C"/>
    <w:rsid w:val="0034464E"/>
    <w:rsid w:val="0034633E"/>
    <w:rsid w:val="00350967"/>
    <w:rsid w:val="00351A6B"/>
    <w:rsid w:val="0035303C"/>
    <w:rsid w:val="00353AEE"/>
    <w:rsid w:val="00354104"/>
    <w:rsid w:val="00354806"/>
    <w:rsid w:val="00356E07"/>
    <w:rsid w:val="00357175"/>
    <w:rsid w:val="00357793"/>
    <w:rsid w:val="00361A62"/>
    <w:rsid w:val="00363408"/>
    <w:rsid w:val="00366A4E"/>
    <w:rsid w:val="003727A4"/>
    <w:rsid w:val="003738F1"/>
    <w:rsid w:val="003742A9"/>
    <w:rsid w:val="00375EC4"/>
    <w:rsid w:val="003764CD"/>
    <w:rsid w:val="00376521"/>
    <w:rsid w:val="003779D1"/>
    <w:rsid w:val="00377F2E"/>
    <w:rsid w:val="00377F91"/>
    <w:rsid w:val="00381245"/>
    <w:rsid w:val="003823F8"/>
    <w:rsid w:val="00383B72"/>
    <w:rsid w:val="00390081"/>
    <w:rsid w:val="00390D26"/>
    <w:rsid w:val="00394A04"/>
    <w:rsid w:val="00396D76"/>
    <w:rsid w:val="003A54F8"/>
    <w:rsid w:val="003B008E"/>
    <w:rsid w:val="003B35B0"/>
    <w:rsid w:val="003B7C8B"/>
    <w:rsid w:val="003C147A"/>
    <w:rsid w:val="003C3267"/>
    <w:rsid w:val="003C4F08"/>
    <w:rsid w:val="003C5EDD"/>
    <w:rsid w:val="003C65E6"/>
    <w:rsid w:val="003C78C3"/>
    <w:rsid w:val="003D0219"/>
    <w:rsid w:val="003D0F62"/>
    <w:rsid w:val="003D23EB"/>
    <w:rsid w:val="003D4117"/>
    <w:rsid w:val="003E08EF"/>
    <w:rsid w:val="003E111F"/>
    <w:rsid w:val="003E1C48"/>
    <w:rsid w:val="003E260E"/>
    <w:rsid w:val="003E273E"/>
    <w:rsid w:val="003F418C"/>
    <w:rsid w:val="003F5673"/>
    <w:rsid w:val="003F605B"/>
    <w:rsid w:val="003F71CA"/>
    <w:rsid w:val="003F741B"/>
    <w:rsid w:val="003F7FF3"/>
    <w:rsid w:val="0040088E"/>
    <w:rsid w:val="004029AF"/>
    <w:rsid w:val="00405ACE"/>
    <w:rsid w:val="0040617F"/>
    <w:rsid w:val="00406B5F"/>
    <w:rsid w:val="004078F1"/>
    <w:rsid w:val="00410D55"/>
    <w:rsid w:val="004119E8"/>
    <w:rsid w:val="00411F61"/>
    <w:rsid w:val="00415ECC"/>
    <w:rsid w:val="0041752C"/>
    <w:rsid w:val="00417733"/>
    <w:rsid w:val="00422E7C"/>
    <w:rsid w:val="00425667"/>
    <w:rsid w:val="00425F51"/>
    <w:rsid w:val="00433E19"/>
    <w:rsid w:val="00434190"/>
    <w:rsid w:val="0043447C"/>
    <w:rsid w:val="004405A4"/>
    <w:rsid w:val="004418DB"/>
    <w:rsid w:val="004465D3"/>
    <w:rsid w:val="00446A2A"/>
    <w:rsid w:val="00447D58"/>
    <w:rsid w:val="004500C3"/>
    <w:rsid w:val="00451088"/>
    <w:rsid w:val="0045685C"/>
    <w:rsid w:val="0045716A"/>
    <w:rsid w:val="00457AD6"/>
    <w:rsid w:val="00457FA4"/>
    <w:rsid w:val="00460AAF"/>
    <w:rsid w:val="00462A07"/>
    <w:rsid w:val="00463801"/>
    <w:rsid w:val="00463E3F"/>
    <w:rsid w:val="00467140"/>
    <w:rsid w:val="00470E21"/>
    <w:rsid w:val="00471A82"/>
    <w:rsid w:val="00471C75"/>
    <w:rsid w:val="00472FA3"/>
    <w:rsid w:val="00473BAB"/>
    <w:rsid w:val="00474880"/>
    <w:rsid w:val="00474DD4"/>
    <w:rsid w:val="00475693"/>
    <w:rsid w:val="00476A09"/>
    <w:rsid w:val="00476A64"/>
    <w:rsid w:val="00480B1E"/>
    <w:rsid w:val="00481779"/>
    <w:rsid w:val="00481A4C"/>
    <w:rsid w:val="0048544E"/>
    <w:rsid w:val="00487AEF"/>
    <w:rsid w:val="004917F4"/>
    <w:rsid w:val="00491B34"/>
    <w:rsid w:val="00491C0E"/>
    <w:rsid w:val="00492098"/>
    <w:rsid w:val="00493FB0"/>
    <w:rsid w:val="004945F9"/>
    <w:rsid w:val="00495506"/>
    <w:rsid w:val="00496C49"/>
    <w:rsid w:val="004A0AE2"/>
    <w:rsid w:val="004A1C6A"/>
    <w:rsid w:val="004B295F"/>
    <w:rsid w:val="004B3B79"/>
    <w:rsid w:val="004B4755"/>
    <w:rsid w:val="004B56F1"/>
    <w:rsid w:val="004B7180"/>
    <w:rsid w:val="004C1648"/>
    <w:rsid w:val="004C1F8D"/>
    <w:rsid w:val="004C2C23"/>
    <w:rsid w:val="004C451C"/>
    <w:rsid w:val="004C685C"/>
    <w:rsid w:val="004D2746"/>
    <w:rsid w:val="004E1EED"/>
    <w:rsid w:val="004E2EF2"/>
    <w:rsid w:val="004E3A54"/>
    <w:rsid w:val="004E435C"/>
    <w:rsid w:val="004E688D"/>
    <w:rsid w:val="004F25E7"/>
    <w:rsid w:val="004F3A86"/>
    <w:rsid w:val="004F63D6"/>
    <w:rsid w:val="005015E2"/>
    <w:rsid w:val="00501B88"/>
    <w:rsid w:val="0050292E"/>
    <w:rsid w:val="00506E4B"/>
    <w:rsid w:val="00511007"/>
    <w:rsid w:val="00511A1C"/>
    <w:rsid w:val="00514EDA"/>
    <w:rsid w:val="00515F71"/>
    <w:rsid w:val="00516A27"/>
    <w:rsid w:val="00517D81"/>
    <w:rsid w:val="00523764"/>
    <w:rsid w:val="00523F5C"/>
    <w:rsid w:val="00526D4C"/>
    <w:rsid w:val="00530151"/>
    <w:rsid w:val="00533FCE"/>
    <w:rsid w:val="00536326"/>
    <w:rsid w:val="005373BC"/>
    <w:rsid w:val="00537A6A"/>
    <w:rsid w:val="00541B8F"/>
    <w:rsid w:val="00544C8F"/>
    <w:rsid w:val="00545CED"/>
    <w:rsid w:val="0054736D"/>
    <w:rsid w:val="00547735"/>
    <w:rsid w:val="00551409"/>
    <w:rsid w:val="00551F61"/>
    <w:rsid w:val="00555F8A"/>
    <w:rsid w:val="00556DCE"/>
    <w:rsid w:val="00556EEA"/>
    <w:rsid w:val="00557535"/>
    <w:rsid w:val="00570741"/>
    <w:rsid w:val="00574379"/>
    <w:rsid w:val="005749D7"/>
    <w:rsid w:val="005802B8"/>
    <w:rsid w:val="005817C5"/>
    <w:rsid w:val="005820BE"/>
    <w:rsid w:val="005843A3"/>
    <w:rsid w:val="005843B8"/>
    <w:rsid w:val="00584C8E"/>
    <w:rsid w:val="00591460"/>
    <w:rsid w:val="0059234C"/>
    <w:rsid w:val="0059494E"/>
    <w:rsid w:val="005A213B"/>
    <w:rsid w:val="005A2164"/>
    <w:rsid w:val="005A4431"/>
    <w:rsid w:val="005A4A0F"/>
    <w:rsid w:val="005B211B"/>
    <w:rsid w:val="005B329E"/>
    <w:rsid w:val="005B460B"/>
    <w:rsid w:val="005C24F6"/>
    <w:rsid w:val="005C3FCC"/>
    <w:rsid w:val="005C545D"/>
    <w:rsid w:val="005C74B2"/>
    <w:rsid w:val="005C7C68"/>
    <w:rsid w:val="005D06DA"/>
    <w:rsid w:val="005D3E5A"/>
    <w:rsid w:val="005D6F10"/>
    <w:rsid w:val="005E3A87"/>
    <w:rsid w:val="005E6C99"/>
    <w:rsid w:val="005F23EB"/>
    <w:rsid w:val="005F3216"/>
    <w:rsid w:val="005F3776"/>
    <w:rsid w:val="005F45FF"/>
    <w:rsid w:val="005F4E79"/>
    <w:rsid w:val="00601F3C"/>
    <w:rsid w:val="00605B5F"/>
    <w:rsid w:val="00606FE4"/>
    <w:rsid w:val="006077EC"/>
    <w:rsid w:val="006123C1"/>
    <w:rsid w:val="00613824"/>
    <w:rsid w:val="00614BD8"/>
    <w:rsid w:val="00620D27"/>
    <w:rsid w:val="00622DC5"/>
    <w:rsid w:val="00627B2F"/>
    <w:rsid w:val="006308A4"/>
    <w:rsid w:val="00632ED7"/>
    <w:rsid w:val="00635F47"/>
    <w:rsid w:val="00636CD4"/>
    <w:rsid w:val="00636F23"/>
    <w:rsid w:val="0063706B"/>
    <w:rsid w:val="0063731F"/>
    <w:rsid w:val="006401C4"/>
    <w:rsid w:val="006403EB"/>
    <w:rsid w:val="006453CA"/>
    <w:rsid w:val="006463F6"/>
    <w:rsid w:val="0065063A"/>
    <w:rsid w:val="00652FD8"/>
    <w:rsid w:val="00653937"/>
    <w:rsid w:val="0066076D"/>
    <w:rsid w:val="00663A05"/>
    <w:rsid w:val="0066527E"/>
    <w:rsid w:val="00665E1A"/>
    <w:rsid w:val="006661C7"/>
    <w:rsid w:val="006701CF"/>
    <w:rsid w:val="00671795"/>
    <w:rsid w:val="00677AC3"/>
    <w:rsid w:val="00682C61"/>
    <w:rsid w:val="006841BF"/>
    <w:rsid w:val="00684BC3"/>
    <w:rsid w:val="00687A88"/>
    <w:rsid w:val="00690127"/>
    <w:rsid w:val="0069244B"/>
    <w:rsid w:val="006939EA"/>
    <w:rsid w:val="00693BAC"/>
    <w:rsid w:val="00697468"/>
    <w:rsid w:val="006A42F5"/>
    <w:rsid w:val="006A7430"/>
    <w:rsid w:val="006B165A"/>
    <w:rsid w:val="006B1B8E"/>
    <w:rsid w:val="006B2A39"/>
    <w:rsid w:val="006B4600"/>
    <w:rsid w:val="006B543C"/>
    <w:rsid w:val="006B562B"/>
    <w:rsid w:val="006B75E0"/>
    <w:rsid w:val="006C01BB"/>
    <w:rsid w:val="006D4E46"/>
    <w:rsid w:val="006D5806"/>
    <w:rsid w:val="006D58DB"/>
    <w:rsid w:val="006E10BD"/>
    <w:rsid w:val="006F0B34"/>
    <w:rsid w:val="006F36CB"/>
    <w:rsid w:val="006F428F"/>
    <w:rsid w:val="006F4DD9"/>
    <w:rsid w:val="007004BD"/>
    <w:rsid w:val="00701FA8"/>
    <w:rsid w:val="007028F8"/>
    <w:rsid w:val="0070311E"/>
    <w:rsid w:val="00706D55"/>
    <w:rsid w:val="00713CA7"/>
    <w:rsid w:val="00716CD7"/>
    <w:rsid w:val="007178F2"/>
    <w:rsid w:val="00717D94"/>
    <w:rsid w:val="00721B67"/>
    <w:rsid w:val="007246C5"/>
    <w:rsid w:val="007272CC"/>
    <w:rsid w:val="00730BA2"/>
    <w:rsid w:val="00731B11"/>
    <w:rsid w:val="00732109"/>
    <w:rsid w:val="0073323F"/>
    <w:rsid w:val="00735626"/>
    <w:rsid w:val="00736440"/>
    <w:rsid w:val="00737BF8"/>
    <w:rsid w:val="0074013D"/>
    <w:rsid w:val="00744D13"/>
    <w:rsid w:val="0074640C"/>
    <w:rsid w:val="00747931"/>
    <w:rsid w:val="007511A7"/>
    <w:rsid w:val="0075170F"/>
    <w:rsid w:val="00753313"/>
    <w:rsid w:val="00754854"/>
    <w:rsid w:val="007552D1"/>
    <w:rsid w:val="0075658B"/>
    <w:rsid w:val="007611F4"/>
    <w:rsid w:val="0076123D"/>
    <w:rsid w:val="007618A1"/>
    <w:rsid w:val="00761F68"/>
    <w:rsid w:val="0076308E"/>
    <w:rsid w:val="00765EE0"/>
    <w:rsid w:val="00766EFA"/>
    <w:rsid w:val="00767506"/>
    <w:rsid w:val="0076777D"/>
    <w:rsid w:val="0077002B"/>
    <w:rsid w:val="00775647"/>
    <w:rsid w:val="00776D47"/>
    <w:rsid w:val="0078022C"/>
    <w:rsid w:val="007860AC"/>
    <w:rsid w:val="0078763B"/>
    <w:rsid w:val="00792EE7"/>
    <w:rsid w:val="00793F7C"/>
    <w:rsid w:val="00794BAA"/>
    <w:rsid w:val="00795D0C"/>
    <w:rsid w:val="00795E97"/>
    <w:rsid w:val="00797018"/>
    <w:rsid w:val="00797214"/>
    <w:rsid w:val="0079752E"/>
    <w:rsid w:val="00797BF9"/>
    <w:rsid w:val="007A02D4"/>
    <w:rsid w:val="007A14C6"/>
    <w:rsid w:val="007A1588"/>
    <w:rsid w:val="007A194C"/>
    <w:rsid w:val="007A68BD"/>
    <w:rsid w:val="007A7464"/>
    <w:rsid w:val="007A7749"/>
    <w:rsid w:val="007B1DE2"/>
    <w:rsid w:val="007B537D"/>
    <w:rsid w:val="007B6A4D"/>
    <w:rsid w:val="007C2659"/>
    <w:rsid w:val="007C41D8"/>
    <w:rsid w:val="007C6282"/>
    <w:rsid w:val="007C73B5"/>
    <w:rsid w:val="007D22D5"/>
    <w:rsid w:val="007D2877"/>
    <w:rsid w:val="007D2F34"/>
    <w:rsid w:val="007D32F2"/>
    <w:rsid w:val="007D4891"/>
    <w:rsid w:val="007D5F25"/>
    <w:rsid w:val="007D6AE9"/>
    <w:rsid w:val="007D6EC6"/>
    <w:rsid w:val="007D73BE"/>
    <w:rsid w:val="007D7D51"/>
    <w:rsid w:val="007E09A1"/>
    <w:rsid w:val="007E0B4B"/>
    <w:rsid w:val="007E1DBB"/>
    <w:rsid w:val="007E5605"/>
    <w:rsid w:val="007F2FB4"/>
    <w:rsid w:val="007F7F0E"/>
    <w:rsid w:val="00801715"/>
    <w:rsid w:val="00802DF5"/>
    <w:rsid w:val="008033D3"/>
    <w:rsid w:val="00803E39"/>
    <w:rsid w:val="00803FB5"/>
    <w:rsid w:val="00805901"/>
    <w:rsid w:val="00806E33"/>
    <w:rsid w:val="00810F3E"/>
    <w:rsid w:val="00812EA7"/>
    <w:rsid w:val="0081313E"/>
    <w:rsid w:val="00813EE0"/>
    <w:rsid w:val="008152BE"/>
    <w:rsid w:val="008244E5"/>
    <w:rsid w:val="00831843"/>
    <w:rsid w:val="00831BBC"/>
    <w:rsid w:val="008326CB"/>
    <w:rsid w:val="00837447"/>
    <w:rsid w:val="00837A72"/>
    <w:rsid w:val="00840FDA"/>
    <w:rsid w:val="0084150D"/>
    <w:rsid w:val="00841838"/>
    <w:rsid w:val="00844188"/>
    <w:rsid w:val="00845BFE"/>
    <w:rsid w:val="00845DA8"/>
    <w:rsid w:val="00851F98"/>
    <w:rsid w:val="0085797D"/>
    <w:rsid w:val="008610C9"/>
    <w:rsid w:val="0086239F"/>
    <w:rsid w:val="00864146"/>
    <w:rsid w:val="0086417B"/>
    <w:rsid w:val="0086615F"/>
    <w:rsid w:val="00867B0D"/>
    <w:rsid w:val="00872676"/>
    <w:rsid w:val="00874AF2"/>
    <w:rsid w:val="00877FED"/>
    <w:rsid w:val="00881418"/>
    <w:rsid w:val="00881B13"/>
    <w:rsid w:val="00886DF3"/>
    <w:rsid w:val="0089250D"/>
    <w:rsid w:val="008928EC"/>
    <w:rsid w:val="00894A4D"/>
    <w:rsid w:val="008A0BED"/>
    <w:rsid w:val="008A291B"/>
    <w:rsid w:val="008B0C33"/>
    <w:rsid w:val="008B2C3D"/>
    <w:rsid w:val="008B349F"/>
    <w:rsid w:val="008B55F2"/>
    <w:rsid w:val="008B5915"/>
    <w:rsid w:val="008B5FF3"/>
    <w:rsid w:val="008B6238"/>
    <w:rsid w:val="008B6E0E"/>
    <w:rsid w:val="008B7551"/>
    <w:rsid w:val="008C06CC"/>
    <w:rsid w:val="008C6521"/>
    <w:rsid w:val="008C73DE"/>
    <w:rsid w:val="008C7442"/>
    <w:rsid w:val="008D1489"/>
    <w:rsid w:val="008D29E0"/>
    <w:rsid w:val="008D3327"/>
    <w:rsid w:val="008D38A1"/>
    <w:rsid w:val="008D49F1"/>
    <w:rsid w:val="008D6543"/>
    <w:rsid w:val="008D6CB8"/>
    <w:rsid w:val="008E3B53"/>
    <w:rsid w:val="008E4028"/>
    <w:rsid w:val="008E4C19"/>
    <w:rsid w:val="008E4D55"/>
    <w:rsid w:val="008E6438"/>
    <w:rsid w:val="008E6DB1"/>
    <w:rsid w:val="008F228D"/>
    <w:rsid w:val="008F23B4"/>
    <w:rsid w:val="008F2B8F"/>
    <w:rsid w:val="008F2C69"/>
    <w:rsid w:val="008F3B1D"/>
    <w:rsid w:val="008F3BAF"/>
    <w:rsid w:val="008F67AC"/>
    <w:rsid w:val="00900D35"/>
    <w:rsid w:val="00901DA3"/>
    <w:rsid w:val="0090459C"/>
    <w:rsid w:val="00907B4E"/>
    <w:rsid w:val="00911C9B"/>
    <w:rsid w:val="00916CB7"/>
    <w:rsid w:val="00920C08"/>
    <w:rsid w:val="0092139F"/>
    <w:rsid w:val="00923348"/>
    <w:rsid w:val="0092468A"/>
    <w:rsid w:val="00924E47"/>
    <w:rsid w:val="00925441"/>
    <w:rsid w:val="009261E0"/>
    <w:rsid w:val="009274B9"/>
    <w:rsid w:val="00927D27"/>
    <w:rsid w:val="00930952"/>
    <w:rsid w:val="00932678"/>
    <w:rsid w:val="00932889"/>
    <w:rsid w:val="00941C5B"/>
    <w:rsid w:val="00946B8E"/>
    <w:rsid w:val="00946FD5"/>
    <w:rsid w:val="00950265"/>
    <w:rsid w:val="0095044E"/>
    <w:rsid w:val="0095074F"/>
    <w:rsid w:val="00950F39"/>
    <w:rsid w:val="009547B6"/>
    <w:rsid w:val="00963B44"/>
    <w:rsid w:val="00965052"/>
    <w:rsid w:val="009669D5"/>
    <w:rsid w:val="009670CA"/>
    <w:rsid w:val="00967718"/>
    <w:rsid w:val="00967B5F"/>
    <w:rsid w:val="009705F0"/>
    <w:rsid w:val="0097062D"/>
    <w:rsid w:val="00973987"/>
    <w:rsid w:val="00974FCD"/>
    <w:rsid w:val="009777AE"/>
    <w:rsid w:val="00977828"/>
    <w:rsid w:val="00977F75"/>
    <w:rsid w:val="00980E9C"/>
    <w:rsid w:val="00985A47"/>
    <w:rsid w:val="0098605B"/>
    <w:rsid w:val="009868BE"/>
    <w:rsid w:val="009901F5"/>
    <w:rsid w:val="00993325"/>
    <w:rsid w:val="0099485B"/>
    <w:rsid w:val="009973FA"/>
    <w:rsid w:val="009A0BD2"/>
    <w:rsid w:val="009A66BA"/>
    <w:rsid w:val="009B634B"/>
    <w:rsid w:val="009B670C"/>
    <w:rsid w:val="009C1200"/>
    <w:rsid w:val="009C420F"/>
    <w:rsid w:val="009C4311"/>
    <w:rsid w:val="009C4E30"/>
    <w:rsid w:val="009C69B1"/>
    <w:rsid w:val="009C731C"/>
    <w:rsid w:val="009D0C32"/>
    <w:rsid w:val="009D0F33"/>
    <w:rsid w:val="009D1F59"/>
    <w:rsid w:val="009D1FE5"/>
    <w:rsid w:val="009D3406"/>
    <w:rsid w:val="009D48D6"/>
    <w:rsid w:val="009E074D"/>
    <w:rsid w:val="009E1FB9"/>
    <w:rsid w:val="009E2558"/>
    <w:rsid w:val="009E320A"/>
    <w:rsid w:val="009E4BB3"/>
    <w:rsid w:val="009E4DE8"/>
    <w:rsid w:val="009E4E18"/>
    <w:rsid w:val="009E630A"/>
    <w:rsid w:val="009E6A7B"/>
    <w:rsid w:val="009F191C"/>
    <w:rsid w:val="009F3B93"/>
    <w:rsid w:val="009F625A"/>
    <w:rsid w:val="009F65D2"/>
    <w:rsid w:val="00A05DF4"/>
    <w:rsid w:val="00A117EE"/>
    <w:rsid w:val="00A15669"/>
    <w:rsid w:val="00A20536"/>
    <w:rsid w:val="00A2218A"/>
    <w:rsid w:val="00A30996"/>
    <w:rsid w:val="00A32665"/>
    <w:rsid w:val="00A34477"/>
    <w:rsid w:val="00A36BF4"/>
    <w:rsid w:val="00A37B09"/>
    <w:rsid w:val="00A412CF"/>
    <w:rsid w:val="00A4357B"/>
    <w:rsid w:val="00A47FA3"/>
    <w:rsid w:val="00A5001D"/>
    <w:rsid w:val="00A51295"/>
    <w:rsid w:val="00A51334"/>
    <w:rsid w:val="00A51490"/>
    <w:rsid w:val="00A51834"/>
    <w:rsid w:val="00A52EB4"/>
    <w:rsid w:val="00A60087"/>
    <w:rsid w:val="00A622AF"/>
    <w:rsid w:val="00A63D9B"/>
    <w:rsid w:val="00A663A3"/>
    <w:rsid w:val="00A664C9"/>
    <w:rsid w:val="00A7335D"/>
    <w:rsid w:val="00A75193"/>
    <w:rsid w:val="00A76573"/>
    <w:rsid w:val="00A77AA0"/>
    <w:rsid w:val="00A829A1"/>
    <w:rsid w:val="00A86F6D"/>
    <w:rsid w:val="00A87DC6"/>
    <w:rsid w:val="00A919DE"/>
    <w:rsid w:val="00A9304A"/>
    <w:rsid w:val="00A93A3F"/>
    <w:rsid w:val="00A95B10"/>
    <w:rsid w:val="00A962C5"/>
    <w:rsid w:val="00AA286A"/>
    <w:rsid w:val="00AA6C5D"/>
    <w:rsid w:val="00AB1060"/>
    <w:rsid w:val="00AC260F"/>
    <w:rsid w:val="00AC3AA4"/>
    <w:rsid w:val="00AC78C5"/>
    <w:rsid w:val="00AC7A84"/>
    <w:rsid w:val="00AD0A6B"/>
    <w:rsid w:val="00AD44BB"/>
    <w:rsid w:val="00AD74F5"/>
    <w:rsid w:val="00AD7A18"/>
    <w:rsid w:val="00AE14B3"/>
    <w:rsid w:val="00AE4903"/>
    <w:rsid w:val="00AE610F"/>
    <w:rsid w:val="00AE63BF"/>
    <w:rsid w:val="00AF0E2D"/>
    <w:rsid w:val="00AF1478"/>
    <w:rsid w:val="00AF1B6B"/>
    <w:rsid w:val="00AF21BB"/>
    <w:rsid w:val="00AF278B"/>
    <w:rsid w:val="00AF48F2"/>
    <w:rsid w:val="00AF568F"/>
    <w:rsid w:val="00B00698"/>
    <w:rsid w:val="00B0242B"/>
    <w:rsid w:val="00B02B73"/>
    <w:rsid w:val="00B04BA1"/>
    <w:rsid w:val="00B050C2"/>
    <w:rsid w:val="00B06FC4"/>
    <w:rsid w:val="00B1093F"/>
    <w:rsid w:val="00B11148"/>
    <w:rsid w:val="00B115F8"/>
    <w:rsid w:val="00B126EA"/>
    <w:rsid w:val="00B17183"/>
    <w:rsid w:val="00B17E88"/>
    <w:rsid w:val="00B21450"/>
    <w:rsid w:val="00B24125"/>
    <w:rsid w:val="00B24D2D"/>
    <w:rsid w:val="00B336AF"/>
    <w:rsid w:val="00B354F5"/>
    <w:rsid w:val="00B355FA"/>
    <w:rsid w:val="00B35C1E"/>
    <w:rsid w:val="00B35D8B"/>
    <w:rsid w:val="00B37A9F"/>
    <w:rsid w:val="00B43952"/>
    <w:rsid w:val="00B4638D"/>
    <w:rsid w:val="00B46F23"/>
    <w:rsid w:val="00B4767A"/>
    <w:rsid w:val="00B50FD1"/>
    <w:rsid w:val="00B51974"/>
    <w:rsid w:val="00B55029"/>
    <w:rsid w:val="00B57B9A"/>
    <w:rsid w:val="00B603C1"/>
    <w:rsid w:val="00B63AA8"/>
    <w:rsid w:val="00B65579"/>
    <w:rsid w:val="00B66D82"/>
    <w:rsid w:val="00B675EF"/>
    <w:rsid w:val="00B71F84"/>
    <w:rsid w:val="00B73761"/>
    <w:rsid w:val="00B75479"/>
    <w:rsid w:val="00B75DF4"/>
    <w:rsid w:val="00B81072"/>
    <w:rsid w:val="00B817F0"/>
    <w:rsid w:val="00B8215F"/>
    <w:rsid w:val="00B832DB"/>
    <w:rsid w:val="00B83CD4"/>
    <w:rsid w:val="00B87BAC"/>
    <w:rsid w:val="00B91ADC"/>
    <w:rsid w:val="00B932E4"/>
    <w:rsid w:val="00B94227"/>
    <w:rsid w:val="00B954F9"/>
    <w:rsid w:val="00B95EEE"/>
    <w:rsid w:val="00BA0C14"/>
    <w:rsid w:val="00BA2308"/>
    <w:rsid w:val="00BA4481"/>
    <w:rsid w:val="00BA4594"/>
    <w:rsid w:val="00BA499C"/>
    <w:rsid w:val="00BA4A16"/>
    <w:rsid w:val="00BA6711"/>
    <w:rsid w:val="00BA7556"/>
    <w:rsid w:val="00BB1443"/>
    <w:rsid w:val="00BB19A9"/>
    <w:rsid w:val="00BB1DA7"/>
    <w:rsid w:val="00BB2557"/>
    <w:rsid w:val="00BB305E"/>
    <w:rsid w:val="00BB323A"/>
    <w:rsid w:val="00BB43A6"/>
    <w:rsid w:val="00BB50BF"/>
    <w:rsid w:val="00BC1AC2"/>
    <w:rsid w:val="00BC3A6C"/>
    <w:rsid w:val="00BC430D"/>
    <w:rsid w:val="00BC44F3"/>
    <w:rsid w:val="00BC5FC4"/>
    <w:rsid w:val="00BC6F20"/>
    <w:rsid w:val="00BC72CE"/>
    <w:rsid w:val="00BC7548"/>
    <w:rsid w:val="00BC77A6"/>
    <w:rsid w:val="00BD418F"/>
    <w:rsid w:val="00BE1139"/>
    <w:rsid w:val="00BE2515"/>
    <w:rsid w:val="00BE6A65"/>
    <w:rsid w:val="00BE7B00"/>
    <w:rsid w:val="00BF1913"/>
    <w:rsid w:val="00BF3E37"/>
    <w:rsid w:val="00BF7D1F"/>
    <w:rsid w:val="00C010DB"/>
    <w:rsid w:val="00C0162C"/>
    <w:rsid w:val="00C01FCA"/>
    <w:rsid w:val="00C04B67"/>
    <w:rsid w:val="00C05827"/>
    <w:rsid w:val="00C05ADF"/>
    <w:rsid w:val="00C11D1B"/>
    <w:rsid w:val="00C133A4"/>
    <w:rsid w:val="00C14D07"/>
    <w:rsid w:val="00C22FE7"/>
    <w:rsid w:val="00C247C9"/>
    <w:rsid w:val="00C255F6"/>
    <w:rsid w:val="00C25CE7"/>
    <w:rsid w:val="00C25E53"/>
    <w:rsid w:val="00C26451"/>
    <w:rsid w:val="00C26CF8"/>
    <w:rsid w:val="00C277EB"/>
    <w:rsid w:val="00C31961"/>
    <w:rsid w:val="00C31BAA"/>
    <w:rsid w:val="00C34F7E"/>
    <w:rsid w:val="00C35174"/>
    <w:rsid w:val="00C3592C"/>
    <w:rsid w:val="00C364A9"/>
    <w:rsid w:val="00C36C6D"/>
    <w:rsid w:val="00C378C6"/>
    <w:rsid w:val="00C40235"/>
    <w:rsid w:val="00C40760"/>
    <w:rsid w:val="00C426A3"/>
    <w:rsid w:val="00C450B0"/>
    <w:rsid w:val="00C46595"/>
    <w:rsid w:val="00C53D65"/>
    <w:rsid w:val="00C5597F"/>
    <w:rsid w:val="00C55AC3"/>
    <w:rsid w:val="00C560E0"/>
    <w:rsid w:val="00C56501"/>
    <w:rsid w:val="00C57B90"/>
    <w:rsid w:val="00C57E5B"/>
    <w:rsid w:val="00C6161A"/>
    <w:rsid w:val="00C62556"/>
    <w:rsid w:val="00C63529"/>
    <w:rsid w:val="00C64C41"/>
    <w:rsid w:val="00C70330"/>
    <w:rsid w:val="00C707A4"/>
    <w:rsid w:val="00C70A58"/>
    <w:rsid w:val="00C749BD"/>
    <w:rsid w:val="00C7717D"/>
    <w:rsid w:val="00C77479"/>
    <w:rsid w:val="00C778E0"/>
    <w:rsid w:val="00C82DA4"/>
    <w:rsid w:val="00C84CB9"/>
    <w:rsid w:val="00C86F3C"/>
    <w:rsid w:val="00C87700"/>
    <w:rsid w:val="00C90508"/>
    <w:rsid w:val="00C942EE"/>
    <w:rsid w:val="00C94D50"/>
    <w:rsid w:val="00C971BD"/>
    <w:rsid w:val="00CA150F"/>
    <w:rsid w:val="00CA5643"/>
    <w:rsid w:val="00CB12FE"/>
    <w:rsid w:val="00CB26A1"/>
    <w:rsid w:val="00CB2B79"/>
    <w:rsid w:val="00CB37DA"/>
    <w:rsid w:val="00CB4E39"/>
    <w:rsid w:val="00CB5A3F"/>
    <w:rsid w:val="00CC3373"/>
    <w:rsid w:val="00CC646F"/>
    <w:rsid w:val="00CD6931"/>
    <w:rsid w:val="00CD71E4"/>
    <w:rsid w:val="00CD740B"/>
    <w:rsid w:val="00CD790F"/>
    <w:rsid w:val="00CE0F7A"/>
    <w:rsid w:val="00CE1FD4"/>
    <w:rsid w:val="00CE4249"/>
    <w:rsid w:val="00CF0486"/>
    <w:rsid w:val="00CF0537"/>
    <w:rsid w:val="00CF3DF1"/>
    <w:rsid w:val="00CF4E51"/>
    <w:rsid w:val="00CF7441"/>
    <w:rsid w:val="00CF780D"/>
    <w:rsid w:val="00D04C8F"/>
    <w:rsid w:val="00D071B6"/>
    <w:rsid w:val="00D1400D"/>
    <w:rsid w:val="00D140BA"/>
    <w:rsid w:val="00D177B2"/>
    <w:rsid w:val="00D21A21"/>
    <w:rsid w:val="00D2377C"/>
    <w:rsid w:val="00D23F36"/>
    <w:rsid w:val="00D24F52"/>
    <w:rsid w:val="00D26A34"/>
    <w:rsid w:val="00D30873"/>
    <w:rsid w:val="00D33B5E"/>
    <w:rsid w:val="00D37CFD"/>
    <w:rsid w:val="00D4191E"/>
    <w:rsid w:val="00D41C42"/>
    <w:rsid w:val="00D430A3"/>
    <w:rsid w:val="00D444AE"/>
    <w:rsid w:val="00D461D7"/>
    <w:rsid w:val="00D46CFA"/>
    <w:rsid w:val="00D46F99"/>
    <w:rsid w:val="00D509E2"/>
    <w:rsid w:val="00D51CC4"/>
    <w:rsid w:val="00D526E1"/>
    <w:rsid w:val="00D55199"/>
    <w:rsid w:val="00D5520E"/>
    <w:rsid w:val="00D5527D"/>
    <w:rsid w:val="00D5706D"/>
    <w:rsid w:val="00D57C79"/>
    <w:rsid w:val="00D60C7A"/>
    <w:rsid w:val="00D6278A"/>
    <w:rsid w:val="00D664FF"/>
    <w:rsid w:val="00D709E4"/>
    <w:rsid w:val="00D71286"/>
    <w:rsid w:val="00D73AC6"/>
    <w:rsid w:val="00D76E99"/>
    <w:rsid w:val="00D7713A"/>
    <w:rsid w:val="00D77FC0"/>
    <w:rsid w:val="00D80E29"/>
    <w:rsid w:val="00D82E45"/>
    <w:rsid w:val="00D83845"/>
    <w:rsid w:val="00D83D2D"/>
    <w:rsid w:val="00D91598"/>
    <w:rsid w:val="00D92BE5"/>
    <w:rsid w:val="00D93808"/>
    <w:rsid w:val="00D939B8"/>
    <w:rsid w:val="00D94334"/>
    <w:rsid w:val="00D948AB"/>
    <w:rsid w:val="00D9650A"/>
    <w:rsid w:val="00D9753E"/>
    <w:rsid w:val="00DA02EA"/>
    <w:rsid w:val="00DA092B"/>
    <w:rsid w:val="00DA1745"/>
    <w:rsid w:val="00DA1BEE"/>
    <w:rsid w:val="00DA3846"/>
    <w:rsid w:val="00DA439A"/>
    <w:rsid w:val="00DA4883"/>
    <w:rsid w:val="00DA665D"/>
    <w:rsid w:val="00DA6BAF"/>
    <w:rsid w:val="00DB2484"/>
    <w:rsid w:val="00DB4F1E"/>
    <w:rsid w:val="00DB5658"/>
    <w:rsid w:val="00DB715D"/>
    <w:rsid w:val="00DC3C47"/>
    <w:rsid w:val="00DC6D1A"/>
    <w:rsid w:val="00DC6E67"/>
    <w:rsid w:val="00DD14B9"/>
    <w:rsid w:val="00DD1725"/>
    <w:rsid w:val="00DD2ED9"/>
    <w:rsid w:val="00DD378C"/>
    <w:rsid w:val="00DD45EC"/>
    <w:rsid w:val="00DD59A9"/>
    <w:rsid w:val="00DD66A6"/>
    <w:rsid w:val="00DE466D"/>
    <w:rsid w:val="00DE5145"/>
    <w:rsid w:val="00DE6BBD"/>
    <w:rsid w:val="00DE799D"/>
    <w:rsid w:val="00DF0BB8"/>
    <w:rsid w:val="00DF0EB4"/>
    <w:rsid w:val="00DF17AB"/>
    <w:rsid w:val="00DF20CE"/>
    <w:rsid w:val="00DF47C7"/>
    <w:rsid w:val="00E0279D"/>
    <w:rsid w:val="00E02E6F"/>
    <w:rsid w:val="00E0345D"/>
    <w:rsid w:val="00E069AD"/>
    <w:rsid w:val="00E07097"/>
    <w:rsid w:val="00E11F76"/>
    <w:rsid w:val="00E12805"/>
    <w:rsid w:val="00E129E6"/>
    <w:rsid w:val="00E141B9"/>
    <w:rsid w:val="00E155CA"/>
    <w:rsid w:val="00E227F1"/>
    <w:rsid w:val="00E22A70"/>
    <w:rsid w:val="00E23612"/>
    <w:rsid w:val="00E23748"/>
    <w:rsid w:val="00E23F10"/>
    <w:rsid w:val="00E246CA"/>
    <w:rsid w:val="00E247B6"/>
    <w:rsid w:val="00E310F3"/>
    <w:rsid w:val="00E33975"/>
    <w:rsid w:val="00E347A7"/>
    <w:rsid w:val="00E36174"/>
    <w:rsid w:val="00E40E66"/>
    <w:rsid w:val="00E418F7"/>
    <w:rsid w:val="00E41CCB"/>
    <w:rsid w:val="00E44BC3"/>
    <w:rsid w:val="00E44FAB"/>
    <w:rsid w:val="00E45678"/>
    <w:rsid w:val="00E45E8E"/>
    <w:rsid w:val="00E47F8F"/>
    <w:rsid w:val="00E5228A"/>
    <w:rsid w:val="00E536E7"/>
    <w:rsid w:val="00E612BE"/>
    <w:rsid w:val="00E62E09"/>
    <w:rsid w:val="00E6304A"/>
    <w:rsid w:val="00E7012B"/>
    <w:rsid w:val="00E71501"/>
    <w:rsid w:val="00E731B7"/>
    <w:rsid w:val="00E75809"/>
    <w:rsid w:val="00E77FF1"/>
    <w:rsid w:val="00E80399"/>
    <w:rsid w:val="00E8261C"/>
    <w:rsid w:val="00E82700"/>
    <w:rsid w:val="00E90AC1"/>
    <w:rsid w:val="00E9360B"/>
    <w:rsid w:val="00EA05B6"/>
    <w:rsid w:val="00EA3055"/>
    <w:rsid w:val="00EA3107"/>
    <w:rsid w:val="00EA3224"/>
    <w:rsid w:val="00EA56AE"/>
    <w:rsid w:val="00EA7BAD"/>
    <w:rsid w:val="00EB16CA"/>
    <w:rsid w:val="00EB2D50"/>
    <w:rsid w:val="00EB3274"/>
    <w:rsid w:val="00EB5098"/>
    <w:rsid w:val="00EB79CA"/>
    <w:rsid w:val="00EC1749"/>
    <w:rsid w:val="00EC6E70"/>
    <w:rsid w:val="00EC700C"/>
    <w:rsid w:val="00EC7568"/>
    <w:rsid w:val="00EC7F27"/>
    <w:rsid w:val="00ED2F7F"/>
    <w:rsid w:val="00EE1542"/>
    <w:rsid w:val="00EE4215"/>
    <w:rsid w:val="00EE5EFE"/>
    <w:rsid w:val="00EE629A"/>
    <w:rsid w:val="00EF0E64"/>
    <w:rsid w:val="00EF15AE"/>
    <w:rsid w:val="00EF4902"/>
    <w:rsid w:val="00EF6468"/>
    <w:rsid w:val="00F004D1"/>
    <w:rsid w:val="00F00816"/>
    <w:rsid w:val="00F0134B"/>
    <w:rsid w:val="00F029F7"/>
    <w:rsid w:val="00F03764"/>
    <w:rsid w:val="00F06BDE"/>
    <w:rsid w:val="00F10857"/>
    <w:rsid w:val="00F10C7D"/>
    <w:rsid w:val="00F1439D"/>
    <w:rsid w:val="00F14E95"/>
    <w:rsid w:val="00F1704C"/>
    <w:rsid w:val="00F21064"/>
    <w:rsid w:val="00F232C9"/>
    <w:rsid w:val="00F23B38"/>
    <w:rsid w:val="00F23E72"/>
    <w:rsid w:val="00F23FBF"/>
    <w:rsid w:val="00F25080"/>
    <w:rsid w:val="00F2549D"/>
    <w:rsid w:val="00F25567"/>
    <w:rsid w:val="00F25F55"/>
    <w:rsid w:val="00F26DEF"/>
    <w:rsid w:val="00F27229"/>
    <w:rsid w:val="00F30272"/>
    <w:rsid w:val="00F308E5"/>
    <w:rsid w:val="00F31E3C"/>
    <w:rsid w:val="00F31F7F"/>
    <w:rsid w:val="00F424EB"/>
    <w:rsid w:val="00F431F7"/>
    <w:rsid w:val="00F44465"/>
    <w:rsid w:val="00F45F32"/>
    <w:rsid w:val="00F46A65"/>
    <w:rsid w:val="00F5210E"/>
    <w:rsid w:val="00F52977"/>
    <w:rsid w:val="00F535CD"/>
    <w:rsid w:val="00F55B9D"/>
    <w:rsid w:val="00F5687F"/>
    <w:rsid w:val="00F57D8B"/>
    <w:rsid w:val="00F60196"/>
    <w:rsid w:val="00F6221B"/>
    <w:rsid w:val="00F6305E"/>
    <w:rsid w:val="00F6377F"/>
    <w:rsid w:val="00F64595"/>
    <w:rsid w:val="00F64E06"/>
    <w:rsid w:val="00F655D8"/>
    <w:rsid w:val="00F71A08"/>
    <w:rsid w:val="00F72B33"/>
    <w:rsid w:val="00F73E02"/>
    <w:rsid w:val="00F770C4"/>
    <w:rsid w:val="00F77582"/>
    <w:rsid w:val="00F81A49"/>
    <w:rsid w:val="00F82A7D"/>
    <w:rsid w:val="00F85203"/>
    <w:rsid w:val="00F85EAC"/>
    <w:rsid w:val="00F90241"/>
    <w:rsid w:val="00F90EC7"/>
    <w:rsid w:val="00F921C6"/>
    <w:rsid w:val="00F93AD4"/>
    <w:rsid w:val="00F967FB"/>
    <w:rsid w:val="00F968E0"/>
    <w:rsid w:val="00FA0718"/>
    <w:rsid w:val="00FA0A2F"/>
    <w:rsid w:val="00FA0A88"/>
    <w:rsid w:val="00FA2FE9"/>
    <w:rsid w:val="00FA3FC7"/>
    <w:rsid w:val="00FA67D6"/>
    <w:rsid w:val="00FB7009"/>
    <w:rsid w:val="00FC0C36"/>
    <w:rsid w:val="00FC29CB"/>
    <w:rsid w:val="00FC3518"/>
    <w:rsid w:val="00FC4EDF"/>
    <w:rsid w:val="00FC7692"/>
    <w:rsid w:val="00FD33AA"/>
    <w:rsid w:val="00FD37B4"/>
    <w:rsid w:val="00FD4439"/>
    <w:rsid w:val="00FD467C"/>
    <w:rsid w:val="00FD5288"/>
    <w:rsid w:val="00FD6B60"/>
    <w:rsid w:val="00FD71CB"/>
    <w:rsid w:val="00FE065C"/>
    <w:rsid w:val="00FF075B"/>
    <w:rsid w:val="00FF3A57"/>
    <w:rsid w:val="00FF4756"/>
    <w:rsid w:val="00FF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2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418F7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C3F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18F7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sz w:val="24"/>
      <w:szCs w:val="26"/>
      <w:lang w:eastAsia="he-IL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06297"/>
    <w:pPr>
      <w:keepNext/>
      <w:keepLines/>
      <w:spacing w:before="200" w:after="120" w:line="360" w:lineRule="auto"/>
      <w:outlineLvl w:val="3"/>
    </w:pPr>
    <w:rPr>
      <w:rFonts w:asciiTheme="majorHAnsi" w:eastAsiaTheme="majorEastAsia" w:hAnsiTheme="majorHAnsi" w:cs="David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5C3FCC"/>
    <w:rPr>
      <w:rFonts w:asciiTheme="majorHAnsi" w:eastAsiaTheme="majorEastAsia" w:hAnsiTheme="majorHAnsi" w:cs="David"/>
      <w:b/>
      <w:bCs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E418F7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uiPriority w:val="9"/>
    <w:rsid w:val="00E418F7"/>
    <w:rPr>
      <w:rFonts w:asciiTheme="majorHAnsi" w:eastAsiaTheme="majorEastAsia" w:hAnsiTheme="majorHAnsi" w:cstheme="majorBidi"/>
      <w:b/>
      <w:bCs/>
      <w:sz w:val="24"/>
      <w:szCs w:val="26"/>
      <w:lang w:eastAsia="he-IL"/>
    </w:rPr>
  </w:style>
  <w:style w:type="character" w:customStyle="1" w:styleId="40">
    <w:name w:val="כותרת 4 תו"/>
    <w:basedOn w:val="a0"/>
    <w:link w:val="4"/>
    <w:uiPriority w:val="9"/>
    <w:rsid w:val="00306297"/>
    <w:rPr>
      <w:rFonts w:asciiTheme="majorHAnsi" w:eastAsiaTheme="majorEastAsia" w:hAnsiTheme="majorHAnsi" w:cs="David"/>
      <w:b/>
      <w:i/>
      <w:sz w:val="24"/>
      <w:szCs w:val="24"/>
    </w:rPr>
  </w:style>
  <w:style w:type="paragraph" w:styleId="NormalWeb">
    <w:name w:val="Normal (Web)"/>
    <w:basedOn w:val="a"/>
    <w:uiPriority w:val="99"/>
    <w:unhideWhenUsed/>
    <w:rsid w:val="00AF21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1BB"/>
  </w:style>
  <w:style w:type="paragraph" w:styleId="a3">
    <w:name w:val="Balloon Text"/>
    <w:basedOn w:val="a"/>
    <w:link w:val="a4"/>
    <w:uiPriority w:val="99"/>
    <w:semiHidden/>
    <w:unhideWhenUsed/>
    <w:rsid w:val="00AF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F21B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47FA3"/>
    <w:rPr>
      <w:color w:val="0000FF"/>
      <w:u w:val="single"/>
    </w:rPr>
  </w:style>
  <w:style w:type="character" w:styleId="a5">
    <w:name w:val="Strong"/>
    <w:basedOn w:val="a0"/>
    <w:uiPriority w:val="22"/>
    <w:qFormat/>
    <w:rsid w:val="00A47FA3"/>
    <w:rPr>
      <w:b/>
      <w:bCs/>
    </w:rPr>
  </w:style>
  <w:style w:type="table" w:styleId="a6">
    <w:name w:val="Table Grid"/>
    <w:basedOn w:val="a1"/>
    <w:uiPriority w:val="59"/>
    <w:rsid w:val="007D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27"/>
    <w:pPr>
      <w:bidi/>
    </w:pPr>
  </w:style>
  <w:style w:type="paragraph" w:styleId="1">
    <w:name w:val="heading 1"/>
    <w:basedOn w:val="a"/>
    <w:next w:val="a"/>
    <w:link w:val="10"/>
    <w:uiPriority w:val="9"/>
    <w:qFormat/>
    <w:rsid w:val="00E418F7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C3FC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="David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18F7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sz w:val="24"/>
      <w:szCs w:val="26"/>
      <w:lang w:eastAsia="he-IL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306297"/>
    <w:pPr>
      <w:keepNext/>
      <w:keepLines/>
      <w:spacing w:before="200" w:after="120" w:line="360" w:lineRule="auto"/>
      <w:outlineLvl w:val="3"/>
    </w:pPr>
    <w:rPr>
      <w:rFonts w:asciiTheme="majorHAnsi" w:eastAsiaTheme="majorEastAsia" w:hAnsiTheme="majorHAnsi" w:cs="David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5C3FCC"/>
    <w:rPr>
      <w:rFonts w:asciiTheme="majorHAnsi" w:eastAsiaTheme="majorEastAsia" w:hAnsiTheme="majorHAnsi" w:cs="David"/>
      <w:b/>
      <w:bCs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E418F7"/>
    <w:rPr>
      <w:rFonts w:asciiTheme="majorHAnsi" w:eastAsiaTheme="majorEastAsia" w:hAnsiTheme="majorHAnsi" w:cs="David"/>
      <w:b/>
      <w:b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uiPriority w:val="9"/>
    <w:rsid w:val="00E418F7"/>
    <w:rPr>
      <w:rFonts w:asciiTheme="majorHAnsi" w:eastAsiaTheme="majorEastAsia" w:hAnsiTheme="majorHAnsi" w:cstheme="majorBidi"/>
      <w:b/>
      <w:bCs/>
      <w:sz w:val="24"/>
      <w:szCs w:val="26"/>
      <w:lang w:eastAsia="he-IL"/>
    </w:rPr>
  </w:style>
  <w:style w:type="character" w:customStyle="1" w:styleId="40">
    <w:name w:val="כותרת 4 תו"/>
    <w:basedOn w:val="a0"/>
    <w:link w:val="4"/>
    <w:uiPriority w:val="9"/>
    <w:rsid w:val="00306297"/>
    <w:rPr>
      <w:rFonts w:asciiTheme="majorHAnsi" w:eastAsiaTheme="majorEastAsia" w:hAnsiTheme="majorHAnsi" w:cs="David"/>
      <w:b/>
      <w:i/>
      <w:sz w:val="24"/>
      <w:szCs w:val="24"/>
    </w:rPr>
  </w:style>
  <w:style w:type="paragraph" w:styleId="NormalWeb">
    <w:name w:val="Normal (Web)"/>
    <w:basedOn w:val="a"/>
    <w:uiPriority w:val="99"/>
    <w:unhideWhenUsed/>
    <w:rsid w:val="00AF21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1BB"/>
  </w:style>
  <w:style w:type="paragraph" w:styleId="a3">
    <w:name w:val="Balloon Text"/>
    <w:basedOn w:val="a"/>
    <w:link w:val="a4"/>
    <w:uiPriority w:val="99"/>
    <w:semiHidden/>
    <w:unhideWhenUsed/>
    <w:rsid w:val="00AF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F21B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A47FA3"/>
    <w:rPr>
      <w:color w:val="0000FF"/>
      <w:u w:val="single"/>
    </w:rPr>
  </w:style>
  <w:style w:type="character" w:styleId="a5">
    <w:name w:val="Strong"/>
    <w:basedOn w:val="a0"/>
    <w:uiPriority w:val="22"/>
    <w:qFormat/>
    <w:rsid w:val="00A47FA3"/>
    <w:rPr>
      <w:b/>
      <w:bCs/>
    </w:rPr>
  </w:style>
  <w:style w:type="table" w:styleId="a6">
    <w:name w:val="Table Grid"/>
    <w:basedOn w:val="a1"/>
    <w:uiPriority w:val="59"/>
    <w:rsid w:val="007D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D2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699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Galit Nahor</dc:creator>
  <cp:lastModifiedBy>גדעון</cp:lastModifiedBy>
  <cp:revision>4</cp:revision>
  <dcterms:created xsi:type="dcterms:W3CDTF">2013-02-24T08:21:00Z</dcterms:created>
  <dcterms:modified xsi:type="dcterms:W3CDTF">2015-10-30T16:38:00Z</dcterms:modified>
</cp:coreProperties>
</file>