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9"/>
        <w:gridCol w:w="2477"/>
      </w:tblGrid>
      <w:tr w:rsidR="00C962DE" w:rsidRPr="00C962DE" w:rsidTr="005E23ED">
        <w:trPr>
          <w:jc w:val="center"/>
        </w:trPr>
        <w:tc>
          <w:tcPr>
            <w:tcW w:w="3509" w:type="pct"/>
            <w:tcBorders>
              <w:top w:val="nil"/>
              <w:left w:val="nil"/>
              <w:bottom w:val="nil"/>
              <w:right w:val="nil"/>
            </w:tcBorders>
            <w:vAlign w:val="center"/>
          </w:tcPr>
          <w:p w:rsidR="00C962DE" w:rsidRPr="00C962DE" w:rsidRDefault="00C962DE" w:rsidP="005E23ED">
            <w:pPr>
              <w:pStyle w:val="a7"/>
              <w:keepNext/>
              <w:ind w:left="0"/>
              <w:jc w:val="left"/>
              <w:rPr>
                <w:b/>
                <w:bCs/>
                <w:sz w:val="24"/>
                <w:szCs w:val="24"/>
                <w:rtl/>
              </w:rPr>
            </w:pPr>
            <w:r w:rsidRPr="00C962DE">
              <w:rPr>
                <w:rFonts w:hint="cs"/>
                <w:b/>
                <w:bCs/>
                <w:noProof/>
                <w:sz w:val="24"/>
                <w:szCs w:val="24"/>
                <w:rtl/>
              </w:rPr>
              <w:drawing>
                <wp:anchor distT="0" distB="0" distL="114300" distR="114300" simplePos="0" relativeHeight="251659264" behindDoc="0" locked="0" layoutInCell="1" allowOverlap="1" wp14:anchorId="676A01E4" wp14:editId="68D786D4">
                  <wp:simplePos x="0" y="0"/>
                  <wp:positionH relativeFrom="column">
                    <wp:posOffset>2866390</wp:posOffset>
                  </wp:positionH>
                  <wp:positionV relativeFrom="paragraph">
                    <wp:posOffset>-189230</wp:posOffset>
                  </wp:positionV>
                  <wp:extent cx="986790" cy="994410"/>
                  <wp:effectExtent l="0" t="0" r="0" b="0"/>
                  <wp:wrapNone/>
                  <wp:docPr id="23" name="תמונה 23" descr="malt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tam1"/>
                          <pic:cNvPicPr>
                            <a:picLocks noChangeAspect="1" noChangeArrowheads="1"/>
                          </pic:cNvPicPr>
                        </pic:nvPicPr>
                        <pic:blipFill>
                          <a:blip r:embed="rId7" cstate="print"/>
                          <a:srcRect/>
                          <a:stretch>
                            <a:fillRect/>
                          </a:stretch>
                        </pic:blipFill>
                        <pic:spPr bwMode="auto">
                          <a:xfrm>
                            <a:off x="0" y="0"/>
                            <a:ext cx="986790" cy="9944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491" w:type="pct"/>
            <w:tcBorders>
              <w:top w:val="nil"/>
              <w:left w:val="nil"/>
              <w:bottom w:val="nil"/>
              <w:right w:val="nil"/>
            </w:tcBorders>
            <w:vAlign w:val="center"/>
          </w:tcPr>
          <w:p w:rsidR="00C962DE" w:rsidRPr="00C962DE" w:rsidRDefault="00C962DE" w:rsidP="00C962DE">
            <w:pPr>
              <w:pStyle w:val="a7"/>
              <w:keepNext/>
              <w:ind w:left="157"/>
              <w:rPr>
                <w:b/>
                <w:bCs/>
                <w:sz w:val="24"/>
                <w:szCs w:val="24"/>
                <w:rtl/>
              </w:rPr>
            </w:pPr>
            <w:r w:rsidRPr="00C962DE">
              <w:rPr>
                <w:rFonts w:hint="cs"/>
                <w:b/>
                <w:bCs/>
                <w:sz w:val="24"/>
                <w:szCs w:val="24"/>
                <w:rtl/>
              </w:rPr>
              <w:t>אגף המבצעים</w:t>
            </w:r>
            <w:r w:rsidRPr="00C962DE">
              <w:rPr>
                <w:b/>
                <w:bCs/>
                <w:sz w:val="24"/>
                <w:szCs w:val="24"/>
                <w:rtl/>
              </w:rPr>
              <w:br/>
            </w:r>
            <w:r w:rsidRPr="00C962DE">
              <w:rPr>
                <w:rFonts w:hint="cs"/>
                <w:b/>
                <w:bCs/>
                <w:sz w:val="24"/>
                <w:szCs w:val="24"/>
                <w:rtl/>
              </w:rPr>
              <w:t>חטיבת תורה והדרכה</w:t>
            </w:r>
            <w:r w:rsidRPr="00C962DE">
              <w:rPr>
                <w:b/>
                <w:bCs/>
                <w:sz w:val="24"/>
                <w:szCs w:val="24"/>
                <w:rtl/>
              </w:rPr>
              <w:br/>
            </w:r>
            <w:r w:rsidRPr="00C962DE">
              <w:rPr>
                <w:rFonts w:hint="cs"/>
                <w:b/>
                <w:bCs/>
                <w:sz w:val="24"/>
                <w:szCs w:val="24"/>
                <w:rtl/>
              </w:rPr>
              <w:t>מרכז דדו</w:t>
            </w:r>
            <w:r w:rsidRPr="00C962DE">
              <w:rPr>
                <w:b/>
                <w:bCs/>
                <w:sz w:val="24"/>
                <w:szCs w:val="24"/>
                <w:rtl/>
              </w:rPr>
              <w:br/>
            </w:r>
            <w:r w:rsidRPr="00C962DE">
              <w:rPr>
                <w:sz w:val="24"/>
                <w:szCs w:val="24"/>
                <w:rtl/>
              </w:rPr>
              <w:t>טלפון:</w:t>
            </w:r>
            <w:r w:rsidRPr="00C962DE">
              <w:rPr>
                <w:rFonts w:hint="cs"/>
                <w:sz w:val="24"/>
                <w:szCs w:val="24"/>
                <w:rtl/>
              </w:rPr>
              <w:t xml:space="preserve">   03707646</w:t>
            </w:r>
            <w:r w:rsidRPr="00C962DE">
              <w:rPr>
                <w:sz w:val="24"/>
                <w:szCs w:val="24"/>
                <w:rtl/>
              </w:rPr>
              <w:br/>
            </w:r>
            <w:r w:rsidRPr="00C962DE">
              <w:rPr>
                <w:rFonts w:hint="cs"/>
                <w:sz w:val="24"/>
                <w:szCs w:val="24"/>
                <w:rtl/>
              </w:rPr>
              <w:t>ד</w:t>
            </w:r>
            <w:r w:rsidRPr="00C962DE">
              <w:rPr>
                <w:rFonts w:hint="cs"/>
                <w:sz w:val="24"/>
                <w:szCs w:val="24"/>
                <w:rtl/>
              </w:rPr>
              <w:t xml:space="preserve">' </w:t>
            </w:r>
            <w:r w:rsidRPr="00C962DE">
              <w:rPr>
                <w:rFonts w:hint="cs"/>
                <w:sz w:val="24"/>
                <w:szCs w:val="24"/>
                <w:rtl/>
              </w:rPr>
              <w:t>בתמוז</w:t>
            </w:r>
            <w:r w:rsidRPr="00C962DE">
              <w:rPr>
                <w:rFonts w:hint="cs"/>
                <w:sz w:val="24"/>
                <w:szCs w:val="24"/>
                <w:rtl/>
              </w:rPr>
              <w:t xml:space="preserve"> </w:t>
            </w:r>
            <w:proofErr w:type="spellStart"/>
            <w:r w:rsidRPr="00C962DE">
              <w:rPr>
                <w:rFonts w:hint="cs"/>
                <w:sz w:val="24"/>
                <w:szCs w:val="24"/>
                <w:rtl/>
              </w:rPr>
              <w:t>התשע"</w:t>
            </w:r>
            <w:r w:rsidRPr="00C962DE">
              <w:rPr>
                <w:rFonts w:hint="cs"/>
                <w:sz w:val="24"/>
                <w:szCs w:val="24"/>
                <w:rtl/>
              </w:rPr>
              <w:t>ז</w:t>
            </w:r>
            <w:proofErr w:type="spellEnd"/>
            <w:r w:rsidRPr="00C962DE">
              <w:rPr>
                <w:sz w:val="24"/>
                <w:szCs w:val="24"/>
                <w:rtl/>
              </w:rPr>
              <w:br/>
            </w:r>
            <w:r w:rsidRPr="00C962DE">
              <w:rPr>
                <w:rFonts w:hint="cs"/>
                <w:sz w:val="24"/>
                <w:szCs w:val="24"/>
                <w:rtl/>
              </w:rPr>
              <w:t>28</w:t>
            </w:r>
            <w:r w:rsidRPr="00C962DE">
              <w:rPr>
                <w:rFonts w:hint="cs"/>
                <w:sz w:val="24"/>
                <w:szCs w:val="24"/>
                <w:rtl/>
              </w:rPr>
              <w:t xml:space="preserve"> ב</w:t>
            </w:r>
            <w:r w:rsidRPr="00C962DE">
              <w:rPr>
                <w:rFonts w:hint="cs"/>
                <w:sz w:val="24"/>
                <w:szCs w:val="24"/>
                <w:rtl/>
              </w:rPr>
              <w:t>יוני</w:t>
            </w:r>
            <w:r w:rsidRPr="00C962DE">
              <w:rPr>
                <w:rFonts w:hint="cs"/>
                <w:sz w:val="24"/>
                <w:szCs w:val="24"/>
                <w:rtl/>
              </w:rPr>
              <w:t xml:space="preserve"> 201</w:t>
            </w:r>
            <w:r w:rsidRPr="00C962DE">
              <w:rPr>
                <w:rFonts w:hint="cs"/>
                <w:sz w:val="24"/>
                <w:szCs w:val="24"/>
                <w:rtl/>
              </w:rPr>
              <w:t>7</w:t>
            </w:r>
            <w:r w:rsidRPr="00C962DE">
              <w:rPr>
                <w:sz w:val="24"/>
                <w:szCs w:val="24"/>
                <w:rtl/>
              </w:rPr>
              <w:br/>
            </w:r>
          </w:p>
        </w:tc>
      </w:tr>
    </w:tbl>
    <w:p w:rsidR="00C962DE" w:rsidRDefault="00C962DE" w:rsidP="00C962DE">
      <w:pPr>
        <w:jc w:val="center"/>
        <w:rPr>
          <w:rFonts w:cs="David"/>
          <w:b/>
          <w:bCs/>
          <w:sz w:val="24"/>
          <w:szCs w:val="24"/>
          <w:u w:val="single"/>
          <w:rtl/>
        </w:rPr>
      </w:pPr>
    </w:p>
    <w:p w:rsidR="00197617" w:rsidRPr="00C962DE" w:rsidRDefault="000830C8" w:rsidP="00C962DE">
      <w:pPr>
        <w:jc w:val="center"/>
        <w:rPr>
          <w:rFonts w:cs="David" w:hint="cs"/>
          <w:b/>
          <w:bCs/>
          <w:sz w:val="24"/>
          <w:szCs w:val="24"/>
          <w:u w:val="single"/>
          <w:rtl/>
        </w:rPr>
      </w:pPr>
      <w:r w:rsidRPr="00C962DE">
        <w:rPr>
          <w:rFonts w:cs="David" w:hint="cs"/>
          <w:b/>
          <w:bCs/>
          <w:sz w:val="24"/>
          <w:szCs w:val="24"/>
          <w:u w:val="single"/>
          <w:rtl/>
        </w:rPr>
        <w:t>ממשק בין דרג מדיני לצבאי בארה"ב</w:t>
      </w:r>
    </w:p>
    <w:p w:rsidR="00273D6B" w:rsidRPr="00C962DE" w:rsidRDefault="00273D6B" w:rsidP="00872ACB">
      <w:pPr>
        <w:spacing w:line="360" w:lineRule="auto"/>
        <w:jc w:val="both"/>
        <w:rPr>
          <w:rFonts w:cs="David"/>
          <w:sz w:val="24"/>
          <w:szCs w:val="24"/>
          <w:u w:val="single"/>
          <w:rtl/>
        </w:rPr>
      </w:pPr>
      <w:r w:rsidRPr="00C962DE">
        <w:rPr>
          <w:rFonts w:cs="David" w:hint="cs"/>
          <w:b/>
          <w:bCs/>
          <w:sz w:val="24"/>
          <w:szCs w:val="24"/>
          <w:u w:val="single"/>
          <w:rtl/>
        </w:rPr>
        <w:t>כללי:</w:t>
      </w:r>
    </w:p>
    <w:p w:rsidR="00273D6B" w:rsidRPr="00C962DE" w:rsidRDefault="00273D6B" w:rsidP="00872ACB">
      <w:pPr>
        <w:pStyle w:val="a3"/>
        <w:numPr>
          <w:ilvl w:val="0"/>
          <w:numId w:val="2"/>
        </w:numPr>
        <w:spacing w:line="360" w:lineRule="auto"/>
        <w:jc w:val="both"/>
        <w:rPr>
          <w:rFonts w:cs="David"/>
          <w:sz w:val="24"/>
          <w:szCs w:val="24"/>
          <w:rtl/>
        </w:rPr>
      </w:pPr>
      <w:r w:rsidRPr="00C962DE">
        <w:rPr>
          <w:rFonts w:cs="David" w:hint="cs"/>
          <w:sz w:val="24"/>
          <w:szCs w:val="24"/>
          <w:rtl/>
        </w:rPr>
        <w:t>בתשובה לשאלת לשכת הרמטכ"ל (אש 02000054-01-4349) בנוגע לממשק בין הדרג המדיני לצבאי בכוחות המזוינים האמריקניים.</w:t>
      </w:r>
    </w:p>
    <w:p w:rsidR="000830C8" w:rsidRPr="00C962DE" w:rsidRDefault="000830C8" w:rsidP="00872ACB">
      <w:pPr>
        <w:pStyle w:val="a3"/>
        <w:numPr>
          <w:ilvl w:val="0"/>
          <w:numId w:val="2"/>
        </w:numPr>
        <w:spacing w:line="360" w:lineRule="auto"/>
        <w:jc w:val="both"/>
        <w:rPr>
          <w:rFonts w:cs="David"/>
          <w:sz w:val="24"/>
          <w:szCs w:val="24"/>
          <w:rtl/>
        </w:rPr>
      </w:pPr>
      <w:r w:rsidRPr="00C962DE">
        <w:rPr>
          <w:rFonts w:cs="David" w:hint="cs"/>
          <w:sz w:val="24"/>
          <w:szCs w:val="24"/>
          <w:rtl/>
        </w:rPr>
        <w:t>הממשק בין הדרג המדיני לצבאי נסוב סביב חמישה גורמים, כדלהלן:</w:t>
      </w:r>
    </w:p>
    <w:p w:rsidR="00273D6B" w:rsidRPr="00C962DE" w:rsidRDefault="000830C8" w:rsidP="00872ACB">
      <w:pPr>
        <w:pStyle w:val="a3"/>
        <w:numPr>
          <w:ilvl w:val="0"/>
          <w:numId w:val="1"/>
        </w:numPr>
        <w:spacing w:line="360" w:lineRule="auto"/>
        <w:jc w:val="both"/>
        <w:rPr>
          <w:rFonts w:cs="David"/>
          <w:sz w:val="24"/>
          <w:szCs w:val="24"/>
        </w:rPr>
      </w:pPr>
      <w:r w:rsidRPr="00C962DE">
        <w:rPr>
          <w:rFonts w:cs="David" w:hint="cs"/>
          <w:sz w:val="24"/>
          <w:szCs w:val="24"/>
          <w:rtl/>
        </w:rPr>
        <w:t>הנשיא</w:t>
      </w:r>
    </w:p>
    <w:p w:rsidR="00273D6B" w:rsidRPr="00C962DE" w:rsidRDefault="000830C8" w:rsidP="00872ACB">
      <w:pPr>
        <w:pStyle w:val="a3"/>
        <w:numPr>
          <w:ilvl w:val="0"/>
          <w:numId w:val="1"/>
        </w:numPr>
        <w:spacing w:line="360" w:lineRule="auto"/>
        <w:jc w:val="both"/>
        <w:rPr>
          <w:rFonts w:cs="David"/>
          <w:sz w:val="24"/>
          <w:szCs w:val="24"/>
        </w:rPr>
      </w:pPr>
      <w:r w:rsidRPr="00C962DE">
        <w:rPr>
          <w:rFonts w:cs="David" w:hint="cs"/>
          <w:sz w:val="24"/>
          <w:szCs w:val="24"/>
          <w:rtl/>
        </w:rPr>
        <w:t>שר ההגנה</w:t>
      </w:r>
    </w:p>
    <w:p w:rsidR="00273D6B" w:rsidRPr="00C962DE" w:rsidRDefault="004B0180" w:rsidP="00872ACB">
      <w:pPr>
        <w:pStyle w:val="a3"/>
        <w:numPr>
          <w:ilvl w:val="0"/>
          <w:numId w:val="1"/>
        </w:numPr>
        <w:spacing w:line="360" w:lineRule="auto"/>
        <w:jc w:val="both"/>
        <w:rPr>
          <w:rFonts w:cs="David"/>
          <w:sz w:val="24"/>
          <w:szCs w:val="24"/>
        </w:rPr>
      </w:pPr>
      <w:r w:rsidRPr="00C962DE">
        <w:rPr>
          <w:rFonts w:cs="David" w:hint="cs"/>
          <w:sz w:val="24"/>
          <w:szCs w:val="24"/>
          <w:rtl/>
        </w:rPr>
        <w:t>יו"ר המטות המשולבים</w:t>
      </w:r>
      <w:r w:rsidRPr="00C962DE">
        <w:rPr>
          <w:rFonts w:cs="David" w:hint="cs"/>
          <w:sz w:val="24"/>
          <w:szCs w:val="24"/>
          <w:rtl/>
        </w:rPr>
        <w:t xml:space="preserve"> </w:t>
      </w:r>
    </w:p>
    <w:p w:rsidR="00273D6B" w:rsidRPr="00C962DE" w:rsidRDefault="004B0180" w:rsidP="00872ACB">
      <w:pPr>
        <w:pStyle w:val="a3"/>
        <w:numPr>
          <w:ilvl w:val="0"/>
          <w:numId w:val="1"/>
        </w:numPr>
        <w:spacing w:line="360" w:lineRule="auto"/>
        <w:jc w:val="both"/>
        <w:rPr>
          <w:rFonts w:cs="David"/>
          <w:sz w:val="24"/>
          <w:szCs w:val="24"/>
        </w:rPr>
      </w:pPr>
      <w:r w:rsidRPr="00C962DE">
        <w:rPr>
          <w:rFonts w:cs="David" w:hint="cs"/>
          <w:sz w:val="24"/>
          <w:szCs w:val="24"/>
          <w:rtl/>
        </w:rPr>
        <w:t>המועצה לביטחון לאומי</w:t>
      </w:r>
    </w:p>
    <w:p w:rsidR="000830C8" w:rsidRPr="00C962DE" w:rsidRDefault="000830C8" w:rsidP="00872ACB">
      <w:pPr>
        <w:pStyle w:val="a3"/>
        <w:numPr>
          <w:ilvl w:val="0"/>
          <w:numId w:val="1"/>
        </w:numPr>
        <w:spacing w:line="360" w:lineRule="auto"/>
        <w:jc w:val="both"/>
        <w:rPr>
          <w:rFonts w:cs="David"/>
          <w:sz w:val="24"/>
          <w:szCs w:val="24"/>
          <w:rtl/>
        </w:rPr>
      </w:pPr>
      <w:r w:rsidRPr="00C962DE">
        <w:rPr>
          <w:rFonts w:cs="David" w:hint="cs"/>
          <w:sz w:val="24"/>
          <w:szCs w:val="24"/>
          <w:rtl/>
        </w:rPr>
        <w:t>הקונגרס</w:t>
      </w:r>
    </w:p>
    <w:p w:rsidR="000830C8" w:rsidRPr="00C962DE" w:rsidRDefault="000830C8" w:rsidP="00872ACB">
      <w:pPr>
        <w:pStyle w:val="a3"/>
        <w:numPr>
          <w:ilvl w:val="0"/>
          <w:numId w:val="2"/>
        </w:numPr>
        <w:spacing w:line="360" w:lineRule="auto"/>
        <w:jc w:val="both"/>
        <w:rPr>
          <w:rFonts w:cs="David"/>
          <w:sz w:val="24"/>
          <w:szCs w:val="24"/>
        </w:rPr>
      </w:pPr>
      <w:r w:rsidRPr="00C962DE">
        <w:rPr>
          <w:rFonts w:cs="David" w:hint="cs"/>
          <w:sz w:val="24"/>
          <w:szCs w:val="24"/>
          <w:rtl/>
        </w:rPr>
        <w:t xml:space="preserve">במסמך זה נעמוד, בקצרה, על הממשקים בניהם באמצעות בחינת </w:t>
      </w:r>
      <w:r w:rsidR="00FC4B38" w:rsidRPr="00C962DE">
        <w:rPr>
          <w:rFonts w:cs="David" w:hint="cs"/>
          <w:sz w:val="24"/>
          <w:szCs w:val="24"/>
          <w:rtl/>
        </w:rPr>
        <w:t>ה</w:t>
      </w:r>
      <w:r w:rsidRPr="00C962DE">
        <w:rPr>
          <w:rFonts w:cs="David" w:hint="cs"/>
          <w:sz w:val="24"/>
          <w:szCs w:val="24"/>
          <w:rtl/>
        </w:rPr>
        <w:t xml:space="preserve">סמכויות </w:t>
      </w:r>
      <w:r w:rsidR="00FC4B38" w:rsidRPr="00C962DE">
        <w:rPr>
          <w:rFonts w:cs="David" w:hint="cs"/>
          <w:sz w:val="24"/>
          <w:szCs w:val="24"/>
          <w:rtl/>
        </w:rPr>
        <w:t xml:space="preserve">הרלוונטיות של </w:t>
      </w:r>
      <w:r w:rsidRPr="00C962DE">
        <w:rPr>
          <w:rFonts w:cs="David" w:hint="cs"/>
          <w:sz w:val="24"/>
          <w:szCs w:val="24"/>
          <w:rtl/>
        </w:rPr>
        <w:t>גורמים אלה, כפי שהוגדרו בחוק.</w:t>
      </w:r>
    </w:p>
    <w:p w:rsidR="00E06596" w:rsidRPr="00C962DE" w:rsidRDefault="00E06596" w:rsidP="00872ACB">
      <w:pPr>
        <w:spacing w:line="360" w:lineRule="auto"/>
        <w:jc w:val="both"/>
        <w:rPr>
          <w:rFonts w:cs="David"/>
          <w:b/>
          <w:bCs/>
          <w:sz w:val="24"/>
          <w:szCs w:val="24"/>
          <w:u w:val="single"/>
          <w:rtl/>
        </w:rPr>
      </w:pPr>
      <w:r w:rsidRPr="00C962DE">
        <w:rPr>
          <w:rFonts w:cs="David" w:hint="cs"/>
          <w:b/>
          <w:bCs/>
          <w:sz w:val="24"/>
          <w:szCs w:val="24"/>
          <w:u w:val="single"/>
          <w:rtl/>
        </w:rPr>
        <w:t>פירוט בעלי התפקידים וסמכויותיהם:</w:t>
      </w:r>
    </w:p>
    <w:p w:rsidR="000830C8" w:rsidRPr="00C962DE" w:rsidRDefault="000830C8" w:rsidP="00872ACB">
      <w:pPr>
        <w:pStyle w:val="a3"/>
        <w:numPr>
          <w:ilvl w:val="0"/>
          <w:numId w:val="2"/>
        </w:numPr>
        <w:spacing w:line="360" w:lineRule="auto"/>
        <w:jc w:val="both"/>
        <w:rPr>
          <w:rFonts w:cs="David"/>
          <w:sz w:val="24"/>
          <w:szCs w:val="24"/>
        </w:rPr>
      </w:pPr>
      <w:r w:rsidRPr="00C962DE">
        <w:rPr>
          <w:rFonts w:cs="David" w:hint="cs"/>
          <w:b/>
          <w:bCs/>
          <w:sz w:val="24"/>
          <w:szCs w:val="24"/>
          <w:rtl/>
        </w:rPr>
        <w:t>הנשיא:</w:t>
      </w:r>
      <w:r w:rsidRPr="00C962DE">
        <w:rPr>
          <w:rFonts w:cs="David" w:hint="cs"/>
          <w:sz w:val="24"/>
          <w:szCs w:val="24"/>
          <w:rtl/>
        </w:rPr>
        <w:t xml:space="preserve"> הנשיא הוא מפקד הכוחות המזוינים, כפי שהוגדר בחוקה. לפיכך, הוא מוסמך:</w:t>
      </w:r>
    </w:p>
    <w:p w:rsidR="000830C8" w:rsidRPr="00C962DE" w:rsidRDefault="000830C8" w:rsidP="00872ACB">
      <w:pPr>
        <w:pStyle w:val="a3"/>
        <w:numPr>
          <w:ilvl w:val="0"/>
          <w:numId w:val="3"/>
        </w:numPr>
        <w:spacing w:line="360" w:lineRule="auto"/>
        <w:jc w:val="both"/>
        <w:rPr>
          <w:rFonts w:cs="David"/>
          <w:sz w:val="24"/>
          <w:szCs w:val="24"/>
        </w:rPr>
      </w:pPr>
      <w:r w:rsidRPr="00C962DE">
        <w:rPr>
          <w:rFonts w:cs="David" w:hint="cs"/>
          <w:sz w:val="24"/>
          <w:szCs w:val="24"/>
          <w:rtl/>
        </w:rPr>
        <w:t>לדרוש את דעתו של כל אדם המשרת ברשות המבצעת בנושאים הקשורים למשרתו.</w:t>
      </w:r>
    </w:p>
    <w:p w:rsidR="000830C8" w:rsidRPr="00C962DE" w:rsidRDefault="000830C8" w:rsidP="00872ACB">
      <w:pPr>
        <w:pStyle w:val="a3"/>
        <w:numPr>
          <w:ilvl w:val="0"/>
          <w:numId w:val="3"/>
        </w:numPr>
        <w:spacing w:line="360" w:lineRule="auto"/>
        <w:jc w:val="both"/>
        <w:rPr>
          <w:rFonts w:cs="David"/>
          <w:sz w:val="24"/>
          <w:szCs w:val="24"/>
        </w:rPr>
      </w:pPr>
      <w:r w:rsidRPr="00C962DE">
        <w:rPr>
          <w:rFonts w:cs="David" w:hint="cs"/>
          <w:sz w:val="24"/>
          <w:szCs w:val="24"/>
          <w:rtl/>
        </w:rPr>
        <w:t>למנות (באישור הסנאט) אנשים למשרות ברשות המבצעת (ובתוך כך בכוחות המזוינים).</w:t>
      </w:r>
    </w:p>
    <w:p w:rsidR="00E06596" w:rsidRPr="00C962DE" w:rsidRDefault="00E06596" w:rsidP="00872ACB">
      <w:pPr>
        <w:pStyle w:val="a3"/>
        <w:numPr>
          <w:ilvl w:val="0"/>
          <w:numId w:val="3"/>
        </w:numPr>
        <w:spacing w:line="360" w:lineRule="auto"/>
        <w:jc w:val="both"/>
        <w:rPr>
          <w:rFonts w:cs="David"/>
          <w:sz w:val="24"/>
          <w:szCs w:val="24"/>
        </w:rPr>
      </w:pPr>
      <w:r w:rsidRPr="00C962DE">
        <w:rPr>
          <w:rFonts w:cs="David" w:hint="cs"/>
          <w:sz w:val="24"/>
          <w:szCs w:val="24"/>
          <w:rtl/>
        </w:rPr>
        <w:t xml:space="preserve">להורות על פעולה צבאית </w:t>
      </w:r>
      <w:r w:rsidRPr="00C962DE">
        <w:rPr>
          <w:rFonts w:cs="David"/>
          <w:sz w:val="24"/>
          <w:szCs w:val="24"/>
          <w:rtl/>
        </w:rPr>
        <w:t>–</w:t>
      </w:r>
      <w:r w:rsidRPr="00C962DE">
        <w:rPr>
          <w:rFonts w:cs="David" w:hint="cs"/>
          <w:sz w:val="24"/>
          <w:szCs w:val="24"/>
          <w:rtl/>
        </w:rPr>
        <w:t xml:space="preserve"> בכפוף למגבלות הקבועות בחוק.</w:t>
      </w:r>
      <w:r w:rsidRPr="00C962DE">
        <w:rPr>
          <w:rStyle w:val="a6"/>
          <w:rFonts w:cs="David"/>
          <w:sz w:val="24"/>
          <w:szCs w:val="24"/>
          <w:rtl/>
        </w:rPr>
        <w:footnoteReference w:id="1"/>
      </w:r>
    </w:p>
    <w:p w:rsidR="000830C8" w:rsidRPr="00C962DE" w:rsidRDefault="000830C8" w:rsidP="00872ACB">
      <w:pPr>
        <w:pStyle w:val="a3"/>
        <w:numPr>
          <w:ilvl w:val="0"/>
          <w:numId w:val="2"/>
        </w:numPr>
        <w:spacing w:line="360" w:lineRule="auto"/>
        <w:jc w:val="both"/>
        <w:rPr>
          <w:rFonts w:cs="David"/>
          <w:sz w:val="24"/>
          <w:szCs w:val="24"/>
        </w:rPr>
      </w:pPr>
      <w:r w:rsidRPr="00C962DE">
        <w:rPr>
          <w:rFonts w:cs="David" w:hint="cs"/>
          <w:b/>
          <w:bCs/>
          <w:sz w:val="24"/>
          <w:szCs w:val="24"/>
          <w:rtl/>
        </w:rPr>
        <w:t>שר ההגנה:</w:t>
      </w:r>
      <w:r w:rsidRPr="00C962DE">
        <w:rPr>
          <w:rFonts w:cs="David" w:hint="cs"/>
          <w:sz w:val="24"/>
          <w:szCs w:val="24"/>
          <w:rtl/>
        </w:rPr>
        <w:t xml:space="preserve"> השלב השני בשרשרת הפיקוד של הכוחות המזוינים. </w:t>
      </w:r>
      <w:r w:rsidR="00E06596" w:rsidRPr="00C962DE">
        <w:rPr>
          <w:rFonts w:cs="David" w:hint="cs"/>
          <w:sz w:val="24"/>
          <w:szCs w:val="24"/>
          <w:rtl/>
        </w:rPr>
        <w:t xml:space="preserve">קיומו של שר ההגנה קבוע בחוק. הוא </w:t>
      </w:r>
      <w:r w:rsidRPr="00C962DE">
        <w:rPr>
          <w:rFonts w:cs="David" w:hint="cs"/>
          <w:sz w:val="24"/>
          <w:szCs w:val="24"/>
          <w:rtl/>
        </w:rPr>
        <w:t>כפוף לנשיא וממונה על ידו (באישור הסנאט). תפקידו הוא להיות העוזר הראשי של הנשיא לענייני משרד ההגנה וממונה מטעמו על משרד ההגנה. סמכויותיו הן כדלהלן:</w:t>
      </w:r>
    </w:p>
    <w:p w:rsidR="00FC4B38" w:rsidRPr="00C962DE" w:rsidRDefault="000830C8" w:rsidP="00872ACB">
      <w:pPr>
        <w:pStyle w:val="a3"/>
        <w:numPr>
          <w:ilvl w:val="0"/>
          <w:numId w:val="4"/>
        </w:numPr>
        <w:spacing w:line="360" w:lineRule="auto"/>
        <w:jc w:val="both"/>
        <w:rPr>
          <w:rFonts w:cs="David" w:hint="cs"/>
          <w:sz w:val="24"/>
          <w:szCs w:val="24"/>
        </w:rPr>
      </w:pPr>
      <w:r w:rsidRPr="00C962DE">
        <w:rPr>
          <w:rFonts w:cs="David" w:hint="cs"/>
          <w:sz w:val="24"/>
          <w:szCs w:val="24"/>
          <w:rtl/>
        </w:rPr>
        <w:lastRenderedPageBreak/>
        <w:t xml:space="preserve">דיווח </w:t>
      </w:r>
      <w:r w:rsidR="00FC4B38" w:rsidRPr="00C962DE">
        <w:rPr>
          <w:rFonts w:cs="David" w:hint="cs"/>
          <w:sz w:val="24"/>
          <w:szCs w:val="24"/>
          <w:rtl/>
        </w:rPr>
        <w:t xml:space="preserve">שנתי </w:t>
      </w:r>
      <w:r w:rsidRPr="00C962DE">
        <w:rPr>
          <w:rFonts w:cs="David" w:hint="cs"/>
          <w:sz w:val="24"/>
          <w:szCs w:val="24"/>
          <w:rtl/>
        </w:rPr>
        <w:t xml:space="preserve">לנשיא </w:t>
      </w:r>
      <w:r w:rsidRPr="00C962DE">
        <w:rPr>
          <w:rFonts w:cs="David" w:hint="cs"/>
          <w:b/>
          <w:bCs/>
          <w:sz w:val="24"/>
          <w:szCs w:val="24"/>
          <w:rtl/>
        </w:rPr>
        <w:t>ולקונגרס</w:t>
      </w:r>
      <w:r w:rsidRPr="00C962DE">
        <w:rPr>
          <w:rFonts w:cs="David" w:hint="cs"/>
          <w:sz w:val="24"/>
          <w:szCs w:val="24"/>
          <w:rtl/>
        </w:rPr>
        <w:t xml:space="preserve"> על הוצאות משרד ההגנה, עבודתו והי</w:t>
      </w:r>
      <w:r w:rsidR="009239AA" w:rsidRPr="00C962DE">
        <w:rPr>
          <w:rFonts w:cs="David" w:hint="cs"/>
          <w:sz w:val="24"/>
          <w:szCs w:val="24"/>
          <w:rtl/>
        </w:rPr>
        <w:t xml:space="preserve">שגיו ובתוך כך, </w:t>
      </w:r>
      <w:r w:rsidRPr="00C962DE">
        <w:rPr>
          <w:rFonts w:cs="David" w:hint="cs"/>
          <w:sz w:val="24"/>
          <w:szCs w:val="24"/>
          <w:rtl/>
        </w:rPr>
        <w:t xml:space="preserve">דיווח </w:t>
      </w:r>
      <w:r w:rsidR="00FC4B38" w:rsidRPr="00C962DE">
        <w:rPr>
          <w:rFonts w:cs="David" w:hint="cs"/>
          <w:sz w:val="24"/>
          <w:szCs w:val="24"/>
          <w:rtl/>
        </w:rPr>
        <w:t xml:space="preserve">של כל זרוע על </w:t>
      </w:r>
      <w:r w:rsidR="00E06596" w:rsidRPr="00C962DE">
        <w:rPr>
          <w:rFonts w:cs="David" w:hint="cs"/>
          <w:sz w:val="24"/>
          <w:szCs w:val="24"/>
          <w:rtl/>
        </w:rPr>
        <w:t>ה</w:t>
      </w:r>
      <w:r w:rsidR="00FC4B38" w:rsidRPr="00C962DE">
        <w:rPr>
          <w:rFonts w:cs="David" w:hint="cs"/>
          <w:sz w:val="24"/>
          <w:szCs w:val="24"/>
          <w:rtl/>
        </w:rPr>
        <w:t xml:space="preserve">נושאים </w:t>
      </w:r>
      <w:r w:rsidR="00E06596" w:rsidRPr="00C962DE">
        <w:rPr>
          <w:rFonts w:cs="David" w:hint="cs"/>
          <w:sz w:val="24"/>
          <w:szCs w:val="24"/>
          <w:rtl/>
        </w:rPr>
        <w:t>הבאים:</w:t>
      </w:r>
    </w:p>
    <w:p w:rsidR="00FC4B38" w:rsidRPr="00C962DE" w:rsidRDefault="00FC4B38" w:rsidP="00872ACB">
      <w:pPr>
        <w:pStyle w:val="a3"/>
        <w:numPr>
          <w:ilvl w:val="1"/>
          <w:numId w:val="4"/>
        </w:numPr>
        <w:spacing w:line="360" w:lineRule="auto"/>
        <w:ind w:left="1218" w:hanging="283"/>
        <w:jc w:val="both"/>
        <w:rPr>
          <w:rFonts w:cs="David" w:hint="cs"/>
          <w:sz w:val="24"/>
          <w:szCs w:val="24"/>
        </w:rPr>
      </w:pPr>
      <w:r w:rsidRPr="00C962DE">
        <w:rPr>
          <w:rFonts w:cs="David" w:hint="cs"/>
          <w:sz w:val="24"/>
          <w:szCs w:val="24"/>
          <w:rtl/>
        </w:rPr>
        <w:t xml:space="preserve">חיסכון בכספי הציבור בעבודת משרד ההגנה </w:t>
      </w:r>
      <w:proofErr w:type="spellStart"/>
      <w:r w:rsidRPr="00C962DE">
        <w:rPr>
          <w:rFonts w:cs="David" w:hint="cs"/>
          <w:sz w:val="24"/>
          <w:szCs w:val="24"/>
          <w:rtl/>
        </w:rPr>
        <w:t>וסכונויותיו</w:t>
      </w:r>
      <w:proofErr w:type="spellEnd"/>
      <w:r w:rsidR="00E06596" w:rsidRPr="00C962DE">
        <w:rPr>
          <w:rFonts w:cs="David" w:hint="cs"/>
          <w:sz w:val="24"/>
          <w:szCs w:val="24"/>
          <w:rtl/>
        </w:rPr>
        <w:t>.</w:t>
      </w:r>
    </w:p>
    <w:p w:rsidR="00FC4B38" w:rsidRPr="00C962DE" w:rsidRDefault="00FC4B38" w:rsidP="00872ACB">
      <w:pPr>
        <w:pStyle w:val="a3"/>
        <w:numPr>
          <w:ilvl w:val="1"/>
          <w:numId w:val="4"/>
        </w:numPr>
        <w:spacing w:line="360" w:lineRule="auto"/>
        <w:ind w:left="1218" w:hanging="283"/>
        <w:jc w:val="both"/>
        <w:rPr>
          <w:rFonts w:cs="David" w:hint="cs"/>
          <w:sz w:val="24"/>
          <w:szCs w:val="24"/>
        </w:rPr>
      </w:pPr>
      <w:r w:rsidRPr="00C962DE">
        <w:rPr>
          <w:rFonts w:cs="David" w:hint="cs"/>
          <w:sz w:val="24"/>
          <w:szCs w:val="24"/>
          <w:rtl/>
        </w:rPr>
        <w:t>המלצות לפי שיקול דעתו</w:t>
      </w:r>
    </w:p>
    <w:p w:rsidR="000830C8" w:rsidRPr="00C962DE" w:rsidRDefault="000830C8" w:rsidP="00872ACB">
      <w:pPr>
        <w:pStyle w:val="a3"/>
        <w:numPr>
          <w:ilvl w:val="1"/>
          <w:numId w:val="4"/>
        </w:numPr>
        <w:spacing w:line="360" w:lineRule="auto"/>
        <w:ind w:left="1218" w:hanging="283"/>
        <w:jc w:val="both"/>
        <w:rPr>
          <w:rFonts w:cs="David"/>
          <w:sz w:val="24"/>
          <w:szCs w:val="24"/>
        </w:rPr>
      </w:pPr>
      <w:r w:rsidRPr="00C962DE">
        <w:rPr>
          <w:rFonts w:cs="David" w:hint="cs"/>
          <w:sz w:val="24"/>
          <w:szCs w:val="24"/>
          <w:rtl/>
        </w:rPr>
        <w:t xml:space="preserve"> </w:t>
      </w:r>
      <w:r w:rsidR="00FC4B38" w:rsidRPr="00C962DE">
        <w:rPr>
          <w:rFonts w:cs="David" w:hint="cs"/>
          <w:sz w:val="24"/>
          <w:szCs w:val="24"/>
          <w:rtl/>
        </w:rPr>
        <w:t>דיווח נפרד הנוגע ברכיב המילואים של הכוחות המזוינים.</w:t>
      </w:r>
    </w:p>
    <w:p w:rsidR="00FC4B38" w:rsidRPr="00C962DE" w:rsidRDefault="009239AA" w:rsidP="00872ACB">
      <w:pPr>
        <w:pStyle w:val="a3"/>
        <w:numPr>
          <w:ilvl w:val="0"/>
          <w:numId w:val="4"/>
        </w:numPr>
        <w:spacing w:line="360" w:lineRule="auto"/>
        <w:jc w:val="both"/>
        <w:rPr>
          <w:rFonts w:cs="David"/>
          <w:sz w:val="24"/>
          <w:szCs w:val="24"/>
        </w:rPr>
      </w:pPr>
      <w:r w:rsidRPr="00C962DE">
        <w:rPr>
          <w:rFonts w:cs="David" w:hint="cs"/>
          <w:sz w:val="24"/>
          <w:szCs w:val="24"/>
          <w:rtl/>
        </w:rPr>
        <w:t xml:space="preserve">בנוסף, </w:t>
      </w:r>
      <w:r w:rsidR="00FC4B38" w:rsidRPr="00C962DE">
        <w:rPr>
          <w:rFonts w:cs="David" w:hint="cs"/>
          <w:sz w:val="24"/>
          <w:szCs w:val="24"/>
          <w:rtl/>
        </w:rPr>
        <w:t xml:space="preserve">דיווח שנתי </w:t>
      </w:r>
      <w:r w:rsidR="00FC4B38" w:rsidRPr="00C962DE">
        <w:rPr>
          <w:rFonts w:cs="David" w:hint="cs"/>
          <w:b/>
          <w:bCs/>
          <w:sz w:val="24"/>
          <w:szCs w:val="24"/>
          <w:rtl/>
        </w:rPr>
        <w:t>לקונגרס</w:t>
      </w:r>
      <w:r w:rsidR="00FC4B38" w:rsidRPr="00C962DE">
        <w:rPr>
          <w:rFonts w:cs="David" w:hint="cs"/>
          <w:sz w:val="24"/>
          <w:szCs w:val="24"/>
          <w:rtl/>
        </w:rPr>
        <w:t xml:space="preserve"> על הנושאים הבאים</w:t>
      </w:r>
      <w:r w:rsidR="00EA6964" w:rsidRPr="00C962DE">
        <w:rPr>
          <w:rStyle w:val="a6"/>
          <w:rFonts w:cs="David"/>
          <w:sz w:val="24"/>
          <w:szCs w:val="24"/>
          <w:rtl/>
        </w:rPr>
        <w:footnoteReference w:id="2"/>
      </w:r>
      <w:r w:rsidR="00FC4B38" w:rsidRPr="00C962DE">
        <w:rPr>
          <w:rFonts w:cs="David" w:hint="cs"/>
          <w:sz w:val="24"/>
          <w:szCs w:val="24"/>
          <w:rtl/>
        </w:rPr>
        <w:t>:</w:t>
      </w:r>
    </w:p>
    <w:p w:rsidR="00FC4B38" w:rsidRPr="00C962DE" w:rsidRDefault="00FC4B38" w:rsidP="00872ACB">
      <w:pPr>
        <w:pStyle w:val="a3"/>
        <w:numPr>
          <w:ilvl w:val="1"/>
          <w:numId w:val="4"/>
        </w:numPr>
        <w:spacing w:line="360" w:lineRule="auto"/>
        <w:ind w:left="1218" w:hanging="283"/>
        <w:jc w:val="both"/>
        <w:rPr>
          <w:rFonts w:cs="David" w:hint="cs"/>
          <w:sz w:val="24"/>
          <w:szCs w:val="24"/>
        </w:rPr>
      </w:pPr>
      <w:r w:rsidRPr="00C962DE">
        <w:rPr>
          <w:rFonts w:cs="David" w:hint="cs"/>
          <w:sz w:val="24"/>
          <w:szCs w:val="24"/>
          <w:rtl/>
        </w:rPr>
        <w:t>המשימות הצבאיות העיקריות של ארה"ב וסדר כוחותיה של ארה"ב לשנת הכספים הקרובה.</w:t>
      </w:r>
    </w:p>
    <w:p w:rsidR="00FC4B38" w:rsidRPr="00C962DE" w:rsidRDefault="00FC4B38" w:rsidP="00872ACB">
      <w:pPr>
        <w:pStyle w:val="a3"/>
        <w:numPr>
          <w:ilvl w:val="1"/>
          <w:numId w:val="4"/>
        </w:numPr>
        <w:spacing w:line="360" w:lineRule="auto"/>
        <w:ind w:left="1218" w:hanging="283"/>
        <w:jc w:val="both"/>
        <w:rPr>
          <w:rFonts w:cs="David" w:hint="cs"/>
          <w:sz w:val="24"/>
          <w:szCs w:val="24"/>
        </w:rPr>
      </w:pPr>
      <w:r w:rsidRPr="00C962DE">
        <w:rPr>
          <w:rFonts w:cs="David" w:hint="cs"/>
          <w:sz w:val="24"/>
          <w:szCs w:val="24"/>
          <w:rtl/>
        </w:rPr>
        <w:t>הסבר בדבר הקשר בין המשימות של ארה"ב ובין סדר כוחותיה.</w:t>
      </w:r>
    </w:p>
    <w:p w:rsidR="00FC4B38" w:rsidRPr="00C962DE" w:rsidRDefault="00FC4B38" w:rsidP="00872ACB">
      <w:pPr>
        <w:pStyle w:val="a3"/>
        <w:numPr>
          <w:ilvl w:val="1"/>
          <w:numId w:val="4"/>
        </w:numPr>
        <w:spacing w:line="360" w:lineRule="auto"/>
        <w:ind w:left="1218" w:hanging="283"/>
        <w:jc w:val="both"/>
        <w:rPr>
          <w:rFonts w:cs="David"/>
          <w:sz w:val="24"/>
          <w:szCs w:val="24"/>
        </w:rPr>
      </w:pPr>
      <w:r w:rsidRPr="00C962DE">
        <w:rPr>
          <w:rFonts w:cs="David" w:hint="cs"/>
          <w:sz w:val="24"/>
          <w:szCs w:val="24"/>
          <w:rtl/>
        </w:rPr>
        <w:t>הצדקה למשימות ולסדר הכוחות הנזכרים לעיל.</w:t>
      </w:r>
    </w:p>
    <w:p w:rsidR="00160A22" w:rsidRPr="00C962DE" w:rsidRDefault="00160A22" w:rsidP="00872ACB">
      <w:pPr>
        <w:pStyle w:val="a3"/>
        <w:numPr>
          <w:ilvl w:val="0"/>
          <w:numId w:val="4"/>
        </w:numPr>
        <w:spacing w:line="360" w:lineRule="auto"/>
        <w:jc w:val="both"/>
        <w:rPr>
          <w:rFonts w:cs="David"/>
          <w:sz w:val="24"/>
          <w:szCs w:val="24"/>
        </w:rPr>
      </w:pPr>
      <w:r w:rsidRPr="00C962DE">
        <w:rPr>
          <w:rFonts w:cs="David" w:hint="cs"/>
          <w:sz w:val="24"/>
          <w:szCs w:val="24"/>
          <w:rtl/>
        </w:rPr>
        <w:t xml:space="preserve">בעת העברת התקציב </w:t>
      </w:r>
      <w:r w:rsidR="00E06596" w:rsidRPr="00C962DE">
        <w:rPr>
          <w:rFonts w:cs="David" w:hint="cs"/>
          <w:sz w:val="24"/>
          <w:szCs w:val="24"/>
          <w:rtl/>
        </w:rPr>
        <w:t xml:space="preserve">הפדרלי </w:t>
      </w:r>
      <w:r w:rsidRPr="00C962DE">
        <w:rPr>
          <w:rFonts w:cs="David" w:hint="cs"/>
          <w:sz w:val="24"/>
          <w:szCs w:val="24"/>
          <w:rtl/>
        </w:rPr>
        <w:t>לקונגרס, דיווח שנתי לקונגרס (</w:t>
      </w:r>
      <w:r w:rsidRPr="00C962DE">
        <w:rPr>
          <w:rFonts w:cs="David" w:hint="cs"/>
          <w:b/>
          <w:bCs/>
          <w:sz w:val="24"/>
          <w:szCs w:val="24"/>
          <w:rtl/>
        </w:rPr>
        <w:t>בפורמט מסווג ובלתי מסווג</w:t>
      </w:r>
      <w:r w:rsidRPr="00C962DE">
        <w:rPr>
          <w:rFonts w:cs="David" w:hint="cs"/>
          <w:sz w:val="24"/>
          <w:szCs w:val="24"/>
          <w:rtl/>
        </w:rPr>
        <w:t xml:space="preserve">) בדבר יכולות הנטו </w:t>
      </w:r>
      <w:r w:rsidR="009239AA" w:rsidRPr="00C962DE">
        <w:rPr>
          <w:rFonts w:cs="David" w:hint="cs"/>
          <w:sz w:val="24"/>
          <w:szCs w:val="24"/>
          <w:rtl/>
        </w:rPr>
        <w:t>(</w:t>
      </w:r>
      <w:r w:rsidR="009239AA" w:rsidRPr="00C962DE">
        <w:rPr>
          <w:rFonts w:cs="David"/>
          <w:sz w:val="24"/>
          <w:szCs w:val="24"/>
        </w:rPr>
        <w:t>net capabilities</w:t>
      </w:r>
      <w:r w:rsidR="009239AA" w:rsidRPr="00C962DE">
        <w:rPr>
          <w:rFonts w:cs="David" w:hint="cs"/>
          <w:sz w:val="24"/>
          <w:szCs w:val="24"/>
          <w:rtl/>
        </w:rPr>
        <w:t xml:space="preserve">) </w:t>
      </w:r>
      <w:r w:rsidRPr="00C962DE">
        <w:rPr>
          <w:rFonts w:cs="David" w:hint="cs"/>
          <w:sz w:val="24"/>
          <w:szCs w:val="24"/>
          <w:rtl/>
        </w:rPr>
        <w:t>של משרד ההגנה, תוכניות ההתעצמות של הכוחות המזוינים, יכולותיהן של בעלות הברית של ארה"ב ואלה של יריביה. דיווח זה יכלול את הפרטים כדלהלן:</w:t>
      </w:r>
    </w:p>
    <w:p w:rsidR="00160A22" w:rsidRPr="00C962DE" w:rsidRDefault="00160A22" w:rsidP="00872ACB">
      <w:pPr>
        <w:pStyle w:val="a3"/>
        <w:numPr>
          <w:ilvl w:val="1"/>
          <w:numId w:val="4"/>
        </w:numPr>
        <w:spacing w:line="360" w:lineRule="auto"/>
        <w:ind w:left="1218" w:hanging="283"/>
        <w:jc w:val="both"/>
        <w:rPr>
          <w:rFonts w:cs="David"/>
          <w:sz w:val="24"/>
          <w:szCs w:val="24"/>
        </w:rPr>
      </w:pPr>
      <w:r w:rsidRPr="00C962DE">
        <w:rPr>
          <w:rFonts w:cs="David" w:hint="cs"/>
          <w:sz w:val="24"/>
          <w:szCs w:val="24"/>
          <w:rtl/>
        </w:rPr>
        <w:t>השוואת יכולות גורמי משרד ההגנה ותוכניות ההתעצמות של הכוחות המזוינים ושל בעלות בריתה של ארה"ב אל מול יכולותיהן של יריבותיה של ארה"ב.</w:t>
      </w:r>
    </w:p>
    <w:p w:rsidR="00160A22" w:rsidRPr="00C962DE" w:rsidRDefault="00160A22" w:rsidP="00872ACB">
      <w:pPr>
        <w:pStyle w:val="a3"/>
        <w:numPr>
          <w:ilvl w:val="1"/>
          <w:numId w:val="4"/>
        </w:numPr>
        <w:spacing w:line="360" w:lineRule="auto"/>
        <w:ind w:left="1218" w:hanging="283"/>
        <w:jc w:val="both"/>
        <w:rPr>
          <w:rFonts w:cs="David" w:hint="cs"/>
          <w:sz w:val="24"/>
          <w:szCs w:val="24"/>
        </w:rPr>
      </w:pPr>
      <w:r w:rsidRPr="00C962DE">
        <w:rPr>
          <w:rFonts w:cs="David" w:hint="cs"/>
          <w:sz w:val="24"/>
          <w:szCs w:val="24"/>
          <w:rtl/>
        </w:rPr>
        <w:t xml:space="preserve">בחינת מגמות הנוגעות ליכולות ולתוכניות של משרד ההגנה והכוחות </w:t>
      </w:r>
      <w:proofErr w:type="spellStart"/>
      <w:r w:rsidRPr="00C962DE">
        <w:rPr>
          <w:rFonts w:cs="David" w:hint="cs"/>
          <w:sz w:val="24"/>
          <w:szCs w:val="24"/>
          <w:rtl/>
        </w:rPr>
        <w:t>המוזינים</w:t>
      </w:r>
      <w:proofErr w:type="spellEnd"/>
      <w:r w:rsidRPr="00C962DE">
        <w:rPr>
          <w:rFonts w:cs="David" w:hint="cs"/>
          <w:sz w:val="24"/>
          <w:szCs w:val="24"/>
          <w:rtl/>
        </w:rPr>
        <w:t xml:space="preserve"> בחמש השנים הבאות ובחמש השנים הקודמות.</w:t>
      </w:r>
    </w:p>
    <w:p w:rsidR="00160A22" w:rsidRPr="00C962DE" w:rsidRDefault="00160A22" w:rsidP="00872ACB">
      <w:pPr>
        <w:pStyle w:val="a3"/>
        <w:numPr>
          <w:ilvl w:val="1"/>
          <w:numId w:val="4"/>
        </w:numPr>
        <w:spacing w:line="360" w:lineRule="auto"/>
        <w:ind w:left="1218" w:hanging="283"/>
        <w:jc w:val="both"/>
        <w:rPr>
          <w:rFonts w:cs="David" w:hint="cs"/>
          <w:sz w:val="24"/>
          <w:szCs w:val="24"/>
        </w:rPr>
      </w:pPr>
      <w:r w:rsidRPr="00C962DE">
        <w:rPr>
          <w:rFonts w:cs="David" w:hint="cs"/>
          <w:sz w:val="24"/>
          <w:szCs w:val="24"/>
          <w:rtl/>
        </w:rPr>
        <w:t>תיאור האמצעים שישמשו את משרד ההגנה להרחיב את היכולות הצבאיות של הכוחות המזויינים בהתראה קצרה אל מול איום.</w:t>
      </w:r>
    </w:p>
    <w:p w:rsidR="00160A22" w:rsidRPr="00C962DE" w:rsidRDefault="00160A22" w:rsidP="00872ACB">
      <w:pPr>
        <w:pStyle w:val="a3"/>
        <w:numPr>
          <w:ilvl w:val="1"/>
          <w:numId w:val="4"/>
        </w:numPr>
        <w:spacing w:line="360" w:lineRule="auto"/>
        <w:ind w:left="1218" w:hanging="283"/>
        <w:jc w:val="both"/>
        <w:rPr>
          <w:rFonts w:cs="David" w:hint="cs"/>
          <w:sz w:val="24"/>
          <w:szCs w:val="24"/>
        </w:rPr>
      </w:pPr>
      <w:r w:rsidRPr="00C962DE">
        <w:rPr>
          <w:rFonts w:cs="David" w:hint="cs"/>
          <w:sz w:val="24"/>
          <w:szCs w:val="24"/>
          <w:rtl/>
        </w:rPr>
        <w:t>שיקוף ההערכה הכוללת בנוגע ליכולות הצבאיות של הכוחות המזוינים שהוגשו בתקציב וההערכה בחתך אזורי בנוגע אליהם, הן לשנה הקרובה והן לכל אורך התוכנית הרב-שנתית (חמש שנים קדימה).</w:t>
      </w:r>
    </w:p>
    <w:p w:rsidR="00160A22" w:rsidRPr="00C962DE" w:rsidRDefault="00160A22" w:rsidP="00872ACB">
      <w:pPr>
        <w:pStyle w:val="a3"/>
        <w:numPr>
          <w:ilvl w:val="1"/>
          <w:numId w:val="4"/>
        </w:numPr>
        <w:spacing w:line="360" w:lineRule="auto"/>
        <w:ind w:left="1218" w:hanging="283"/>
        <w:jc w:val="both"/>
        <w:rPr>
          <w:rFonts w:cs="David"/>
          <w:sz w:val="24"/>
          <w:szCs w:val="24"/>
        </w:rPr>
      </w:pPr>
      <w:r w:rsidRPr="00C962DE">
        <w:rPr>
          <w:rFonts w:cs="David" w:hint="cs"/>
          <w:sz w:val="24"/>
          <w:szCs w:val="24"/>
          <w:rtl/>
        </w:rPr>
        <w:t>זיהוי הפערים ביכולות צבאיות בתקציב השנה ההבאה ובתוכנית הרב שנתית.</w:t>
      </w:r>
    </w:p>
    <w:p w:rsidR="00EA6964" w:rsidRPr="00C962DE" w:rsidRDefault="00EA6964" w:rsidP="00872ACB">
      <w:pPr>
        <w:pStyle w:val="a3"/>
        <w:numPr>
          <w:ilvl w:val="0"/>
          <w:numId w:val="4"/>
        </w:numPr>
        <w:spacing w:line="360" w:lineRule="auto"/>
        <w:jc w:val="both"/>
        <w:rPr>
          <w:rFonts w:cs="David"/>
          <w:sz w:val="24"/>
          <w:szCs w:val="24"/>
        </w:rPr>
      </w:pPr>
      <w:r w:rsidRPr="00C962DE">
        <w:rPr>
          <w:rFonts w:cs="David" w:hint="cs"/>
          <w:sz w:val="24"/>
          <w:szCs w:val="24"/>
          <w:rtl/>
        </w:rPr>
        <w:t xml:space="preserve">דיווח רבעוני לוועדות ההגנה של הקונגרס </w:t>
      </w:r>
      <w:r w:rsidRPr="00C962DE">
        <w:rPr>
          <w:rFonts w:cs="David" w:hint="cs"/>
          <w:b/>
          <w:bCs/>
          <w:sz w:val="24"/>
          <w:szCs w:val="24"/>
          <w:rtl/>
        </w:rPr>
        <w:t>וגם</w:t>
      </w:r>
      <w:r w:rsidRPr="00C962DE">
        <w:rPr>
          <w:rFonts w:cs="David" w:hint="cs"/>
          <w:sz w:val="24"/>
          <w:szCs w:val="24"/>
          <w:rtl/>
        </w:rPr>
        <w:t xml:space="preserve"> לוועדות ההקצאה (</w:t>
      </w:r>
      <w:r w:rsidRPr="00C962DE">
        <w:rPr>
          <w:rFonts w:cs="David"/>
          <w:sz w:val="24"/>
          <w:szCs w:val="24"/>
        </w:rPr>
        <w:t>Appropriations</w:t>
      </w:r>
      <w:r w:rsidRPr="00C962DE">
        <w:rPr>
          <w:rFonts w:cs="David" w:hint="cs"/>
          <w:sz w:val="24"/>
          <w:szCs w:val="24"/>
          <w:rtl/>
        </w:rPr>
        <w:t>)</w:t>
      </w:r>
      <w:r w:rsidR="009239AA" w:rsidRPr="00C962DE">
        <w:rPr>
          <w:rStyle w:val="a6"/>
          <w:rFonts w:cs="David"/>
          <w:sz w:val="24"/>
          <w:szCs w:val="24"/>
          <w:rtl/>
        </w:rPr>
        <w:footnoteReference w:id="3"/>
      </w:r>
      <w:r w:rsidRPr="00C962DE">
        <w:rPr>
          <w:rFonts w:cs="David" w:hint="cs"/>
          <w:sz w:val="24"/>
          <w:szCs w:val="24"/>
          <w:rtl/>
        </w:rPr>
        <w:t xml:space="preserve"> של הקונגרס בדבר עלויות החזקת הכוחות המזוינים של ארה"ב מחוץ לגבולותיה גופא והסיוע הישיר והעקיף שמספקות המדינות המארחות לאחזקת הכוחות האמריקניים בגבולותיהן.</w:t>
      </w:r>
    </w:p>
    <w:p w:rsidR="00FC4B38" w:rsidRPr="00C962DE" w:rsidRDefault="009239AA" w:rsidP="00872ACB">
      <w:pPr>
        <w:pStyle w:val="a3"/>
        <w:numPr>
          <w:ilvl w:val="0"/>
          <w:numId w:val="4"/>
        </w:numPr>
        <w:spacing w:line="360" w:lineRule="auto"/>
        <w:jc w:val="both"/>
        <w:rPr>
          <w:rFonts w:cs="David"/>
          <w:sz w:val="24"/>
          <w:szCs w:val="24"/>
        </w:rPr>
      </w:pPr>
      <w:r w:rsidRPr="00C962DE">
        <w:rPr>
          <w:rFonts w:cs="David" w:hint="cs"/>
          <w:sz w:val="24"/>
          <w:szCs w:val="24"/>
          <w:rtl/>
        </w:rPr>
        <w:t>כל ארבע שנים (לכל היותר),</w:t>
      </w:r>
      <w:r w:rsidR="00FC4B38" w:rsidRPr="00C962DE">
        <w:rPr>
          <w:rFonts w:cs="David" w:hint="cs"/>
          <w:sz w:val="24"/>
          <w:szCs w:val="24"/>
          <w:rtl/>
        </w:rPr>
        <w:t xml:space="preserve"> לקבוע אסטרטגיה בענייני הגנה (</w:t>
      </w:r>
      <w:r w:rsidR="00FC4B38" w:rsidRPr="00C962DE">
        <w:rPr>
          <w:rFonts w:cs="David"/>
          <w:sz w:val="24"/>
          <w:szCs w:val="24"/>
        </w:rPr>
        <w:t>National Defense Strategy</w:t>
      </w:r>
      <w:r w:rsidR="00FC4B38" w:rsidRPr="00C962DE">
        <w:rPr>
          <w:rFonts w:cs="David" w:hint="cs"/>
          <w:sz w:val="24"/>
          <w:szCs w:val="24"/>
          <w:rtl/>
        </w:rPr>
        <w:t>) עבור משרד ההג</w:t>
      </w:r>
      <w:r w:rsidR="00D814B1" w:rsidRPr="00C962DE">
        <w:rPr>
          <w:rFonts w:cs="David" w:hint="cs"/>
          <w:sz w:val="24"/>
          <w:szCs w:val="24"/>
          <w:rtl/>
        </w:rPr>
        <w:t xml:space="preserve">נה, סוכנויותיו והכוחות המזוינים, </w:t>
      </w:r>
      <w:r w:rsidR="00FC4B38" w:rsidRPr="00C962DE">
        <w:rPr>
          <w:rFonts w:cs="David" w:hint="cs"/>
          <w:b/>
          <w:bCs/>
          <w:sz w:val="24"/>
          <w:szCs w:val="24"/>
          <w:rtl/>
        </w:rPr>
        <w:t>להעביר מסמך זה</w:t>
      </w:r>
      <w:r w:rsidR="00FC4B38" w:rsidRPr="00C962DE">
        <w:rPr>
          <w:rFonts w:cs="David" w:hint="cs"/>
          <w:sz w:val="24"/>
          <w:szCs w:val="24"/>
          <w:rtl/>
        </w:rPr>
        <w:t xml:space="preserve"> לידי וועדות הקונגרס לענייני הגנה</w:t>
      </w:r>
      <w:r w:rsidR="00D814B1" w:rsidRPr="00C962DE">
        <w:rPr>
          <w:rFonts w:cs="David" w:hint="cs"/>
          <w:sz w:val="24"/>
          <w:szCs w:val="24"/>
          <w:rtl/>
        </w:rPr>
        <w:t xml:space="preserve"> </w:t>
      </w:r>
      <w:r w:rsidR="00D814B1" w:rsidRPr="00C962DE">
        <w:rPr>
          <w:rFonts w:cs="David" w:hint="cs"/>
          <w:b/>
          <w:bCs/>
          <w:sz w:val="24"/>
          <w:szCs w:val="24"/>
          <w:rtl/>
        </w:rPr>
        <w:t xml:space="preserve">ולהציג </w:t>
      </w:r>
      <w:r w:rsidR="00D814B1" w:rsidRPr="00C962DE">
        <w:rPr>
          <w:rFonts w:cs="David" w:hint="cs"/>
          <w:sz w:val="24"/>
          <w:szCs w:val="24"/>
          <w:rtl/>
        </w:rPr>
        <w:t>בפניהם</w:t>
      </w:r>
      <w:r w:rsidR="00D814B1" w:rsidRPr="00C962DE">
        <w:rPr>
          <w:rFonts w:cs="David" w:hint="cs"/>
          <w:b/>
          <w:bCs/>
          <w:sz w:val="24"/>
          <w:szCs w:val="24"/>
          <w:rtl/>
        </w:rPr>
        <w:t xml:space="preserve"> </w:t>
      </w:r>
      <w:r w:rsidR="00D814B1" w:rsidRPr="00C962DE">
        <w:rPr>
          <w:rFonts w:cs="David" w:hint="cs"/>
          <w:sz w:val="24"/>
          <w:szCs w:val="24"/>
          <w:rtl/>
        </w:rPr>
        <w:t xml:space="preserve">הן את </w:t>
      </w:r>
      <w:r w:rsidR="00D814B1" w:rsidRPr="00C962DE">
        <w:rPr>
          <w:rFonts w:cs="David" w:hint="cs"/>
          <w:b/>
          <w:bCs/>
          <w:sz w:val="24"/>
          <w:szCs w:val="24"/>
          <w:rtl/>
        </w:rPr>
        <w:t>הגרסה המסווגת</w:t>
      </w:r>
      <w:r w:rsidR="00D814B1" w:rsidRPr="00C962DE">
        <w:rPr>
          <w:rFonts w:cs="David" w:hint="cs"/>
          <w:sz w:val="24"/>
          <w:szCs w:val="24"/>
          <w:rtl/>
        </w:rPr>
        <w:t xml:space="preserve"> והן תקציר </w:t>
      </w:r>
      <w:r w:rsidR="00D814B1" w:rsidRPr="00C962DE">
        <w:rPr>
          <w:rFonts w:cs="David" w:hint="cs"/>
          <w:b/>
          <w:bCs/>
          <w:sz w:val="24"/>
          <w:szCs w:val="24"/>
          <w:rtl/>
        </w:rPr>
        <w:t>שאינו מסווג</w:t>
      </w:r>
      <w:r w:rsidR="00FC4B38" w:rsidRPr="00C962DE">
        <w:rPr>
          <w:rStyle w:val="a6"/>
          <w:rFonts w:cs="David"/>
          <w:sz w:val="24"/>
          <w:szCs w:val="24"/>
          <w:rtl/>
        </w:rPr>
        <w:footnoteReference w:id="4"/>
      </w:r>
      <w:r w:rsidR="00FC4B38" w:rsidRPr="00C962DE">
        <w:rPr>
          <w:rFonts w:cs="David" w:hint="cs"/>
          <w:sz w:val="24"/>
          <w:szCs w:val="24"/>
          <w:rtl/>
        </w:rPr>
        <w:t>.</w:t>
      </w:r>
    </w:p>
    <w:p w:rsidR="00D814B1" w:rsidRPr="00C962DE" w:rsidRDefault="00D814B1" w:rsidP="00872ACB">
      <w:pPr>
        <w:pStyle w:val="a3"/>
        <w:numPr>
          <w:ilvl w:val="0"/>
          <w:numId w:val="4"/>
        </w:numPr>
        <w:spacing w:line="360" w:lineRule="auto"/>
        <w:jc w:val="both"/>
        <w:rPr>
          <w:rFonts w:cs="David"/>
          <w:sz w:val="24"/>
          <w:szCs w:val="24"/>
        </w:rPr>
      </w:pPr>
      <w:r w:rsidRPr="00C962DE">
        <w:rPr>
          <w:rFonts w:cs="David" w:hint="cs"/>
          <w:sz w:val="24"/>
          <w:szCs w:val="24"/>
          <w:rtl/>
        </w:rPr>
        <w:lastRenderedPageBreak/>
        <w:t>בשנים בהם לא תוצג לקונגרס אסטרטגיית הגנה, יציג שר ההגנה לחברי וועדות ההגנה של הקונגרס הערכה לגבי האסטרטגיה הנוכחית, יישומה והצורך לערוך בה שינויים.</w:t>
      </w:r>
    </w:p>
    <w:p w:rsidR="00D814B1" w:rsidRPr="00C962DE" w:rsidRDefault="00D814B1" w:rsidP="00872ACB">
      <w:pPr>
        <w:pStyle w:val="a3"/>
        <w:numPr>
          <w:ilvl w:val="0"/>
          <w:numId w:val="4"/>
        </w:numPr>
        <w:spacing w:line="360" w:lineRule="auto"/>
        <w:jc w:val="both"/>
        <w:rPr>
          <w:rFonts w:cs="David"/>
          <w:sz w:val="24"/>
          <w:szCs w:val="24"/>
        </w:rPr>
      </w:pPr>
      <w:r w:rsidRPr="00C962DE">
        <w:rPr>
          <w:rFonts w:cs="David" w:hint="cs"/>
          <w:sz w:val="24"/>
          <w:szCs w:val="24"/>
          <w:rtl/>
        </w:rPr>
        <w:t xml:space="preserve">מתן הנחיות מדיניות שנתיות </w:t>
      </w:r>
      <w:r w:rsidR="009239AA" w:rsidRPr="00C962DE">
        <w:rPr>
          <w:rFonts w:cs="David" w:hint="cs"/>
          <w:sz w:val="24"/>
          <w:szCs w:val="24"/>
          <w:rtl/>
        </w:rPr>
        <w:t>ל</w:t>
      </w:r>
      <w:r w:rsidRPr="00C962DE">
        <w:rPr>
          <w:rFonts w:cs="David" w:hint="cs"/>
          <w:sz w:val="24"/>
          <w:szCs w:val="24"/>
          <w:rtl/>
        </w:rPr>
        <w:t xml:space="preserve">כל גורמי משרד ההגנה, </w:t>
      </w:r>
      <w:proofErr w:type="spellStart"/>
      <w:r w:rsidRPr="00C962DE">
        <w:rPr>
          <w:rFonts w:cs="David" w:hint="cs"/>
          <w:sz w:val="24"/>
          <w:szCs w:val="24"/>
          <w:rtl/>
        </w:rPr>
        <w:t>סכונויותיו</w:t>
      </w:r>
      <w:proofErr w:type="spellEnd"/>
      <w:r w:rsidRPr="00C962DE">
        <w:rPr>
          <w:rFonts w:cs="David" w:hint="cs"/>
          <w:sz w:val="24"/>
          <w:szCs w:val="24"/>
          <w:rtl/>
        </w:rPr>
        <w:t xml:space="preserve"> והכוחות המזוינים.</w:t>
      </w:r>
      <w:r w:rsidRPr="00C962DE">
        <w:rPr>
          <w:rStyle w:val="a6"/>
          <w:rFonts w:cs="David"/>
          <w:sz w:val="24"/>
          <w:szCs w:val="24"/>
        </w:rPr>
        <w:footnoteReference w:id="5"/>
      </w:r>
      <w:r w:rsidRPr="00C962DE">
        <w:rPr>
          <w:rFonts w:cs="David" w:hint="cs"/>
          <w:sz w:val="24"/>
          <w:szCs w:val="24"/>
          <w:rtl/>
        </w:rPr>
        <w:t xml:space="preserve"> הנחיות אלה </w:t>
      </w:r>
      <w:r w:rsidRPr="00C962DE">
        <w:rPr>
          <w:rFonts w:cs="David" w:hint="cs"/>
          <w:b/>
          <w:bCs/>
          <w:sz w:val="24"/>
          <w:szCs w:val="24"/>
          <w:rtl/>
        </w:rPr>
        <w:t>ידווחו לוועדות הקונגרס</w:t>
      </w:r>
      <w:r w:rsidRPr="00C962DE">
        <w:rPr>
          <w:rFonts w:cs="David" w:hint="cs"/>
          <w:sz w:val="24"/>
          <w:szCs w:val="24"/>
          <w:rtl/>
        </w:rPr>
        <w:t xml:space="preserve"> לענייני הגנה </w:t>
      </w:r>
      <w:r w:rsidRPr="00C962DE">
        <w:rPr>
          <w:rFonts w:cs="David" w:hint="cs"/>
          <w:b/>
          <w:bCs/>
          <w:sz w:val="24"/>
          <w:szCs w:val="24"/>
          <w:rtl/>
        </w:rPr>
        <w:t>באופן מפורט ובדיון מסווג</w:t>
      </w:r>
      <w:r w:rsidRPr="00C962DE">
        <w:rPr>
          <w:rFonts w:cs="David" w:hint="cs"/>
          <w:sz w:val="24"/>
          <w:szCs w:val="24"/>
          <w:rtl/>
        </w:rPr>
        <w:t>.</w:t>
      </w:r>
    </w:p>
    <w:p w:rsidR="00D814B1" w:rsidRPr="00C962DE" w:rsidRDefault="00D814B1" w:rsidP="00872ACB">
      <w:pPr>
        <w:pStyle w:val="a3"/>
        <w:numPr>
          <w:ilvl w:val="0"/>
          <w:numId w:val="4"/>
        </w:numPr>
        <w:spacing w:line="360" w:lineRule="auto"/>
        <w:jc w:val="both"/>
        <w:rPr>
          <w:rFonts w:cs="David"/>
          <w:sz w:val="24"/>
          <w:szCs w:val="24"/>
        </w:rPr>
      </w:pPr>
      <w:r w:rsidRPr="00C962DE">
        <w:rPr>
          <w:rFonts w:cs="David" w:hint="cs"/>
          <w:sz w:val="24"/>
          <w:szCs w:val="24"/>
          <w:rtl/>
        </w:rPr>
        <w:t xml:space="preserve">התנעת תהליך דו-שנתי (לפחות. באישור הנשיא ולאחר התייעצות על יו"ר המטות המשולבים) של בחינה מחדש של כל תוכניות החירום של הכוחות המזוינים ומתן הנחיות לתהליך זה. </w:t>
      </w:r>
      <w:r w:rsidRPr="00C962DE">
        <w:rPr>
          <w:rFonts w:cs="David" w:hint="cs"/>
          <w:sz w:val="24"/>
          <w:szCs w:val="24"/>
          <w:rtl/>
        </w:rPr>
        <w:t>הנחיות אלה</w:t>
      </w:r>
      <w:r w:rsidRPr="00C962DE">
        <w:rPr>
          <w:rFonts w:cs="David" w:hint="cs"/>
          <w:sz w:val="24"/>
          <w:szCs w:val="24"/>
          <w:rtl/>
        </w:rPr>
        <w:t xml:space="preserve"> ותהליך זה</w:t>
      </w:r>
      <w:r w:rsidRPr="00C962DE">
        <w:rPr>
          <w:rFonts w:cs="David" w:hint="cs"/>
          <w:sz w:val="24"/>
          <w:szCs w:val="24"/>
          <w:rtl/>
        </w:rPr>
        <w:t xml:space="preserve"> </w:t>
      </w:r>
      <w:r w:rsidRPr="00C962DE">
        <w:rPr>
          <w:rFonts w:cs="David" w:hint="cs"/>
          <w:b/>
          <w:bCs/>
          <w:sz w:val="24"/>
          <w:szCs w:val="24"/>
          <w:rtl/>
        </w:rPr>
        <w:t>ידווחו לוועדות הקונגרס</w:t>
      </w:r>
      <w:r w:rsidRPr="00C962DE">
        <w:rPr>
          <w:rFonts w:cs="David" w:hint="cs"/>
          <w:sz w:val="24"/>
          <w:szCs w:val="24"/>
          <w:rtl/>
        </w:rPr>
        <w:t xml:space="preserve"> לענייני הגנה </w:t>
      </w:r>
      <w:r w:rsidRPr="00C962DE">
        <w:rPr>
          <w:rFonts w:cs="David" w:hint="cs"/>
          <w:b/>
          <w:bCs/>
          <w:sz w:val="24"/>
          <w:szCs w:val="24"/>
          <w:rtl/>
        </w:rPr>
        <w:t>באופן מפורט ובדיון מסווג</w:t>
      </w:r>
      <w:r w:rsidRPr="00C962DE">
        <w:rPr>
          <w:rFonts w:cs="David" w:hint="cs"/>
          <w:sz w:val="24"/>
          <w:szCs w:val="24"/>
          <w:rtl/>
        </w:rPr>
        <w:t>.</w:t>
      </w:r>
    </w:p>
    <w:p w:rsidR="00D814B1" w:rsidRPr="00C962DE" w:rsidRDefault="00D814B1" w:rsidP="00872ACB">
      <w:pPr>
        <w:pStyle w:val="a3"/>
        <w:numPr>
          <w:ilvl w:val="0"/>
          <w:numId w:val="4"/>
        </w:numPr>
        <w:spacing w:line="360" w:lineRule="auto"/>
        <w:jc w:val="both"/>
        <w:rPr>
          <w:rFonts w:cs="David"/>
          <w:sz w:val="24"/>
          <w:szCs w:val="24"/>
        </w:rPr>
      </w:pPr>
      <w:r w:rsidRPr="00C962DE">
        <w:rPr>
          <w:rFonts w:cs="David" w:hint="cs"/>
          <w:sz w:val="24"/>
          <w:szCs w:val="24"/>
          <w:rtl/>
        </w:rPr>
        <w:t xml:space="preserve">יידוע שרי הזרועות במשרד ההגנה בנוגע למבצעים צבאיים </w:t>
      </w:r>
      <w:r w:rsidR="00160A22" w:rsidRPr="00C962DE">
        <w:rPr>
          <w:rFonts w:cs="David" w:hint="cs"/>
          <w:sz w:val="24"/>
          <w:szCs w:val="24"/>
          <w:rtl/>
        </w:rPr>
        <w:t>ופעילויות משרד ההגנה הרלוונטיים להם.</w:t>
      </w:r>
    </w:p>
    <w:p w:rsidR="004B0180" w:rsidRPr="00C962DE" w:rsidRDefault="004B0180" w:rsidP="00872ACB">
      <w:pPr>
        <w:pStyle w:val="a3"/>
        <w:numPr>
          <w:ilvl w:val="0"/>
          <w:numId w:val="4"/>
        </w:numPr>
        <w:spacing w:line="360" w:lineRule="auto"/>
        <w:jc w:val="both"/>
        <w:rPr>
          <w:rFonts w:cs="David"/>
          <w:sz w:val="24"/>
          <w:szCs w:val="24"/>
        </w:rPr>
      </w:pPr>
      <w:r w:rsidRPr="00C962DE">
        <w:rPr>
          <w:rFonts w:cs="David" w:hint="cs"/>
          <w:sz w:val="24"/>
          <w:szCs w:val="24"/>
          <w:rtl/>
        </w:rPr>
        <w:t>עבור כל בקשת תקציב עבור משימה מחוץ לתקציב ההגנה השותף הכוללת יותר מ-500 איש, יגיש שר ההגנה לקונגרס דיווח על יעדי המבצע, על נקודת הסיום שלו ועל מצב הסיום המתבקש.</w:t>
      </w:r>
    </w:p>
    <w:p w:rsidR="004B0180" w:rsidRPr="00C962DE" w:rsidRDefault="004B0180" w:rsidP="00872ACB">
      <w:pPr>
        <w:pStyle w:val="a3"/>
        <w:numPr>
          <w:ilvl w:val="0"/>
          <w:numId w:val="2"/>
        </w:numPr>
        <w:spacing w:line="360" w:lineRule="auto"/>
        <w:jc w:val="both"/>
        <w:rPr>
          <w:rFonts w:cs="David"/>
          <w:sz w:val="24"/>
          <w:szCs w:val="24"/>
        </w:rPr>
      </w:pPr>
      <w:r w:rsidRPr="00C962DE">
        <w:rPr>
          <w:rFonts w:cs="David" w:hint="cs"/>
          <w:b/>
          <w:bCs/>
          <w:sz w:val="24"/>
          <w:szCs w:val="24"/>
          <w:rtl/>
        </w:rPr>
        <w:t>יו"ר המטות המשולבים</w:t>
      </w:r>
      <w:r w:rsidRPr="00C962DE">
        <w:rPr>
          <w:rFonts w:cs="David" w:hint="cs"/>
          <w:sz w:val="24"/>
          <w:szCs w:val="24"/>
          <w:rtl/>
        </w:rPr>
        <w:t xml:space="preserve">: </w:t>
      </w:r>
      <w:r w:rsidR="009239AA" w:rsidRPr="00C962DE">
        <w:rPr>
          <w:rFonts w:cs="David" w:hint="cs"/>
          <w:sz w:val="24"/>
          <w:szCs w:val="24"/>
          <w:rtl/>
        </w:rPr>
        <w:t xml:space="preserve">הקצין הבכיר במעמדו (לא בדרגתו) בכוחות המזוינים האמריקניים. קיומו של </w:t>
      </w:r>
      <w:r w:rsidRPr="00C962DE">
        <w:rPr>
          <w:rFonts w:cs="David" w:hint="cs"/>
          <w:sz w:val="24"/>
          <w:szCs w:val="24"/>
          <w:rtl/>
        </w:rPr>
        <w:t xml:space="preserve">יו"ר המטות המשולבים </w:t>
      </w:r>
      <w:r w:rsidR="009239AA" w:rsidRPr="00C962DE">
        <w:rPr>
          <w:rFonts w:cs="David" w:hint="cs"/>
          <w:sz w:val="24"/>
          <w:szCs w:val="24"/>
          <w:rtl/>
        </w:rPr>
        <w:t>ו</w:t>
      </w:r>
      <w:r w:rsidR="009239AA" w:rsidRPr="00C962DE">
        <w:rPr>
          <w:rFonts w:cs="David" w:hint="cs"/>
          <w:sz w:val="24"/>
          <w:szCs w:val="24"/>
          <w:rtl/>
        </w:rPr>
        <w:t xml:space="preserve">סמכויותיו </w:t>
      </w:r>
      <w:r w:rsidRPr="00C962DE">
        <w:rPr>
          <w:rFonts w:cs="David" w:hint="cs"/>
          <w:sz w:val="24"/>
          <w:szCs w:val="24"/>
          <w:rtl/>
        </w:rPr>
        <w:t>נקבעו בחוק כדלהלן:</w:t>
      </w:r>
    </w:p>
    <w:p w:rsidR="004B0180" w:rsidRPr="00C962DE" w:rsidRDefault="004B0180" w:rsidP="00872ACB">
      <w:pPr>
        <w:pStyle w:val="a3"/>
        <w:numPr>
          <w:ilvl w:val="0"/>
          <w:numId w:val="5"/>
        </w:numPr>
        <w:spacing w:line="360" w:lineRule="auto"/>
        <w:jc w:val="both"/>
        <w:rPr>
          <w:rFonts w:cs="David"/>
          <w:sz w:val="24"/>
          <w:szCs w:val="24"/>
        </w:rPr>
      </w:pPr>
      <w:r w:rsidRPr="00C962DE">
        <w:rPr>
          <w:rFonts w:cs="David" w:hint="cs"/>
          <w:b/>
          <w:bCs/>
          <w:sz w:val="24"/>
          <w:szCs w:val="24"/>
          <w:rtl/>
        </w:rPr>
        <w:t>היועץ צבאי העיקרי</w:t>
      </w:r>
      <w:r w:rsidR="00496856" w:rsidRPr="00C962DE">
        <w:rPr>
          <w:rStyle w:val="a6"/>
          <w:rFonts w:cs="David"/>
          <w:sz w:val="24"/>
          <w:szCs w:val="24"/>
          <w:rtl/>
        </w:rPr>
        <w:footnoteReference w:id="6"/>
      </w:r>
      <w:r w:rsidRPr="00C962DE">
        <w:rPr>
          <w:rFonts w:cs="David" w:hint="cs"/>
          <w:sz w:val="24"/>
          <w:szCs w:val="24"/>
          <w:rtl/>
        </w:rPr>
        <w:t xml:space="preserve"> לנשיא, למועצה לביטחון לאומי, המועצה לביטחון המולדת ושר ההגנה. בתוך כך יביא היו"ר לידיעת הגורמים להם הוא מייעץ את חוות דעתם של שאר חברי פורום המטות המשולבים, לפי שיקול דעתו.</w:t>
      </w:r>
    </w:p>
    <w:p w:rsidR="004B0180" w:rsidRPr="00C962DE" w:rsidRDefault="004B0180" w:rsidP="00872ACB">
      <w:pPr>
        <w:pStyle w:val="a3"/>
        <w:numPr>
          <w:ilvl w:val="0"/>
          <w:numId w:val="5"/>
        </w:numPr>
        <w:spacing w:line="360" w:lineRule="auto"/>
        <w:jc w:val="both"/>
        <w:rPr>
          <w:rFonts w:cs="David"/>
          <w:sz w:val="24"/>
          <w:szCs w:val="24"/>
        </w:rPr>
      </w:pPr>
      <w:r w:rsidRPr="00C962DE">
        <w:rPr>
          <w:rFonts w:cs="David" w:hint="cs"/>
          <w:sz w:val="24"/>
          <w:szCs w:val="24"/>
          <w:rtl/>
        </w:rPr>
        <w:t>היו"ר מוסמך להתייעץ לצורך תפקידו בחברי המטות המשולבים ובמפקדי הפיקודים האסטרטגיים של הכוחות המזוינים.</w:t>
      </w:r>
    </w:p>
    <w:p w:rsidR="00661604" w:rsidRPr="00C962DE" w:rsidRDefault="00661604" w:rsidP="00872ACB">
      <w:pPr>
        <w:pStyle w:val="a3"/>
        <w:numPr>
          <w:ilvl w:val="0"/>
          <w:numId w:val="5"/>
        </w:numPr>
        <w:spacing w:line="360" w:lineRule="auto"/>
        <w:jc w:val="both"/>
        <w:rPr>
          <w:rFonts w:cs="David"/>
          <w:sz w:val="24"/>
          <w:szCs w:val="24"/>
        </w:rPr>
      </w:pPr>
      <w:r w:rsidRPr="00C962DE">
        <w:rPr>
          <w:rFonts w:cs="David" w:hint="cs"/>
          <w:b/>
          <w:bCs/>
          <w:sz w:val="24"/>
          <w:szCs w:val="24"/>
          <w:rtl/>
        </w:rPr>
        <w:t>לאחר יידוע</w:t>
      </w:r>
      <w:r w:rsidRPr="00C962DE">
        <w:rPr>
          <w:rFonts w:cs="David" w:hint="cs"/>
          <w:sz w:val="24"/>
          <w:szCs w:val="24"/>
          <w:rtl/>
        </w:rPr>
        <w:t xml:space="preserve"> שר ההגנה, יכול יו"ר המטות המשולבים </w:t>
      </w:r>
      <w:r w:rsidRPr="00C962DE">
        <w:rPr>
          <w:rFonts w:cs="David" w:hint="cs"/>
          <w:b/>
          <w:bCs/>
          <w:sz w:val="24"/>
          <w:szCs w:val="24"/>
          <w:rtl/>
        </w:rPr>
        <w:t>להציג המלצות לקונגרס</w:t>
      </w:r>
      <w:r w:rsidRPr="00C962DE">
        <w:rPr>
          <w:rFonts w:cs="David" w:hint="cs"/>
          <w:sz w:val="24"/>
          <w:szCs w:val="24"/>
          <w:rtl/>
        </w:rPr>
        <w:t xml:space="preserve"> בנוגע למשרד ההגנה, לפי שיקול דעתו.</w:t>
      </w:r>
    </w:p>
    <w:p w:rsidR="00960522" w:rsidRPr="00C962DE" w:rsidRDefault="00661604" w:rsidP="00872ACB">
      <w:pPr>
        <w:pStyle w:val="a3"/>
        <w:numPr>
          <w:ilvl w:val="0"/>
          <w:numId w:val="5"/>
        </w:numPr>
        <w:spacing w:line="360" w:lineRule="auto"/>
        <w:jc w:val="both"/>
        <w:rPr>
          <w:rFonts w:cs="David"/>
          <w:sz w:val="24"/>
          <w:szCs w:val="24"/>
        </w:rPr>
      </w:pPr>
      <w:r w:rsidRPr="00C962DE">
        <w:rPr>
          <w:rFonts w:cs="David" w:hint="cs"/>
          <w:sz w:val="24"/>
          <w:szCs w:val="24"/>
          <w:rtl/>
        </w:rPr>
        <w:t xml:space="preserve">על יו"ר המטות המשולבים </w:t>
      </w:r>
      <w:r w:rsidRPr="00C962DE">
        <w:rPr>
          <w:rFonts w:cs="David" w:hint="cs"/>
          <w:b/>
          <w:bCs/>
          <w:sz w:val="24"/>
          <w:szCs w:val="24"/>
          <w:rtl/>
        </w:rPr>
        <w:t>אסור לפקד</w:t>
      </w:r>
      <w:r w:rsidRPr="00C962DE">
        <w:rPr>
          <w:rFonts w:cs="David" w:hint="cs"/>
          <w:sz w:val="24"/>
          <w:szCs w:val="24"/>
          <w:rtl/>
        </w:rPr>
        <w:t xml:space="preserve"> על כל כוח צבאי או על שאר חברי המטות המשולבים.</w:t>
      </w:r>
      <w:r w:rsidR="004B0180" w:rsidRPr="00C962DE">
        <w:rPr>
          <w:rFonts w:cs="David" w:hint="cs"/>
          <w:sz w:val="24"/>
          <w:szCs w:val="24"/>
          <w:rtl/>
        </w:rPr>
        <w:t xml:space="preserve"> </w:t>
      </w:r>
      <w:r w:rsidRPr="00C962DE">
        <w:rPr>
          <w:rFonts w:cs="David" w:hint="cs"/>
          <w:sz w:val="24"/>
          <w:szCs w:val="24"/>
          <w:rtl/>
        </w:rPr>
        <w:t xml:space="preserve">עם זאת, </w:t>
      </w:r>
      <w:r w:rsidRPr="00C962DE">
        <w:rPr>
          <w:rFonts w:cs="David" w:hint="cs"/>
          <w:b/>
          <w:bCs/>
          <w:sz w:val="24"/>
          <w:szCs w:val="24"/>
          <w:rtl/>
        </w:rPr>
        <w:t>בס</w:t>
      </w:r>
      <w:r w:rsidR="00960522" w:rsidRPr="00C962DE">
        <w:rPr>
          <w:rFonts w:cs="David" w:hint="cs"/>
          <w:b/>
          <w:bCs/>
          <w:sz w:val="24"/>
          <w:szCs w:val="24"/>
          <w:rtl/>
        </w:rPr>
        <w:t>מכות הנשיא</w:t>
      </w:r>
      <w:r w:rsidR="00960522" w:rsidRPr="00C962DE">
        <w:rPr>
          <w:rFonts w:cs="David" w:hint="cs"/>
          <w:sz w:val="24"/>
          <w:szCs w:val="24"/>
          <w:rtl/>
        </w:rPr>
        <w:t xml:space="preserve"> להורות את הדברים הבאים:</w:t>
      </w:r>
    </w:p>
    <w:p w:rsidR="00960522" w:rsidRPr="00C962DE" w:rsidRDefault="00960522" w:rsidP="00872ACB">
      <w:pPr>
        <w:pStyle w:val="a3"/>
        <w:numPr>
          <w:ilvl w:val="1"/>
          <w:numId w:val="4"/>
        </w:numPr>
        <w:spacing w:line="360" w:lineRule="auto"/>
        <w:ind w:left="1218" w:hanging="283"/>
        <w:jc w:val="both"/>
        <w:rPr>
          <w:rFonts w:cs="David"/>
          <w:sz w:val="24"/>
          <w:szCs w:val="24"/>
        </w:rPr>
      </w:pPr>
      <w:r w:rsidRPr="00C962DE">
        <w:rPr>
          <w:rFonts w:cs="David" w:hint="cs"/>
          <w:sz w:val="24"/>
          <w:szCs w:val="24"/>
          <w:rtl/>
        </w:rPr>
        <w:t>שהתקשורת בין מפקדי הפיקודים</w:t>
      </w:r>
      <w:r w:rsidR="00661604" w:rsidRPr="00C962DE">
        <w:rPr>
          <w:rFonts w:cs="David" w:hint="cs"/>
          <w:sz w:val="24"/>
          <w:szCs w:val="24"/>
          <w:rtl/>
        </w:rPr>
        <w:t xml:space="preserve"> האסטרטגיים לבין הנשיא או בינם לבין שר ההגנה יעברו דרך יו"ר המטות המשולבים.</w:t>
      </w:r>
      <w:r w:rsidRPr="00C962DE">
        <w:rPr>
          <w:rFonts w:cs="David" w:hint="cs"/>
          <w:sz w:val="24"/>
          <w:szCs w:val="24"/>
          <w:rtl/>
        </w:rPr>
        <w:t xml:space="preserve"> </w:t>
      </w:r>
    </w:p>
    <w:p w:rsidR="00661604" w:rsidRPr="00C962DE" w:rsidRDefault="00960522" w:rsidP="00872ACB">
      <w:pPr>
        <w:pStyle w:val="a3"/>
        <w:numPr>
          <w:ilvl w:val="1"/>
          <w:numId w:val="4"/>
        </w:numPr>
        <w:spacing w:line="360" w:lineRule="auto"/>
        <w:ind w:left="1218" w:hanging="283"/>
        <w:jc w:val="both"/>
        <w:rPr>
          <w:rFonts w:cs="David"/>
          <w:sz w:val="24"/>
          <w:szCs w:val="24"/>
        </w:rPr>
      </w:pPr>
      <w:r w:rsidRPr="00C962DE">
        <w:rPr>
          <w:rFonts w:cs="David" w:hint="cs"/>
          <w:sz w:val="24"/>
          <w:szCs w:val="24"/>
          <w:rtl/>
        </w:rPr>
        <w:t>להטיל על יו"ר המטות המשולבים מטלות שיסייעו לנשיא לפקד על הפיקודים האסטרטגיים.</w:t>
      </w:r>
    </w:p>
    <w:p w:rsidR="00960522" w:rsidRPr="00C962DE" w:rsidRDefault="00960522" w:rsidP="00872ACB">
      <w:pPr>
        <w:pStyle w:val="a3"/>
        <w:numPr>
          <w:ilvl w:val="1"/>
          <w:numId w:val="4"/>
        </w:numPr>
        <w:spacing w:line="360" w:lineRule="auto"/>
        <w:ind w:left="1218" w:hanging="283"/>
        <w:jc w:val="both"/>
        <w:rPr>
          <w:rFonts w:cs="David"/>
          <w:sz w:val="24"/>
          <w:szCs w:val="24"/>
        </w:rPr>
      </w:pPr>
      <w:r w:rsidRPr="00C962DE">
        <w:rPr>
          <w:rFonts w:cs="David" w:hint="cs"/>
          <w:b/>
          <w:bCs/>
          <w:sz w:val="24"/>
          <w:szCs w:val="24"/>
          <w:rtl/>
        </w:rPr>
        <w:t>שר ההגנה</w:t>
      </w:r>
      <w:r w:rsidRPr="00C962DE">
        <w:rPr>
          <w:rFonts w:cs="David" w:hint="cs"/>
          <w:sz w:val="24"/>
          <w:szCs w:val="24"/>
          <w:rtl/>
        </w:rPr>
        <w:t xml:space="preserve"> מוסמך להטיל על יו"ר המטות המשולבים לפקח על פעילות הפיקודים האסטרטגיים (</w:t>
      </w:r>
      <w:r w:rsidRPr="00C962DE">
        <w:rPr>
          <w:rFonts w:cs="David" w:hint="cs"/>
          <w:b/>
          <w:bCs/>
          <w:sz w:val="24"/>
          <w:szCs w:val="24"/>
          <w:rtl/>
        </w:rPr>
        <w:t>ללא סמכויות פיקודיות</w:t>
      </w:r>
      <w:r w:rsidRPr="00C962DE">
        <w:rPr>
          <w:rFonts w:cs="David" w:hint="cs"/>
          <w:sz w:val="24"/>
          <w:szCs w:val="24"/>
          <w:rtl/>
        </w:rPr>
        <w:t>).</w:t>
      </w:r>
    </w:p>
    <w:p w:rsidR="00960522" w:rsidRPr="00C962DE" w:rsidRDefault="001D294E" w:rsidP="00872ACB">
      <w:pPr>
        <w:pStyle w:val="a3"/>
        <w:numPr>
          <w:ilvl w:val="0"/>
          <w:numId w:val="5"/>
        </w:numPr>
        <w:spacing w:line="360" w:lineRule="auto"/>
        <w:jc w:val="both"/>
        <w:rPr>
          <w:rFonts w:cs="David" w:hint="cs"/>
          <w:sz w:val="24"/>
          <w:szCs w:val="24"/>
        </w:rPr>
      </w:pPr>
      <w:r w:rsidRPr="00C962DE">
        <w:rPr>
          <w:rFonts w:cs="David" w:hint="cs"/>
          <w:b/>
          <w:bCs/>
          <w:sz w:val="24"/>
          <w:szCs w:val="24"/>
          <w:rtl/>
        </w:rPr>
        <w:t>בהתאם להנחיות שר ההגנה</w:t>
      </w:r>
      <w:r w:rsidRPr="00C962DE">
        <w:rPr>
          <w:rFonts w:cs="David" w:hint="cs"/>
          <w:sz w:val="24"/>
          <w:szCs w:val="24"/>
          <w:rtl/>
        </w:rPr>
        <w:t xml:space="preserve">, </w:t>
      </w:r>
      <w:r w:rsidR="00960522" w:rsidRPr="00C962DE">
        <w:rPr>
          <w:rFonts w:cs="David" w:hint="cs"/>
          <w:sz w:val="24"/>
          <w:szCs w:val="24"/>
          <w:rtl/>
        </w:rPr>
        <w:t>יו"ר המטות המשולבים משמש כדובר של מפקדי הפיקודים האסטרטגיים כלפי הדרג המדיני וגורמים אחרים במשרד ההגנה, במיוחד בכל הנוגע לדרישות מבצעיות</w:t>
      </w:r>
      <w:r w:rsidR="00496856" w:rsidRPr="00C962DE">
        <w:rPr>
          <w:rFonts w:cs="David" w:hint="cs"/>
          <w:sz w:val="24"/>
          <w:szCs w:val="24"/>
          <w:rtl/>
        </w:rPr>
        <w:t>.</w:t>
      </w:r>
    </w:p>
    <w:p w:rsidR="00496856" w:rsidRPr="00C962DE" w:rsidRDefault="00496856" w:rsidP="00872ACB">
      <w:pPr>
        <w:pStyle w:val="a3"/>
        <w:numPr>
          <w:ilvl w:val="0"/>
          <w:numId w:val="5"/>
        </w:numPr>
        <w:spacing w:line="360" w:lineRule="auto"/>
        <w:jc w:val="both"/>
        <w:rPr>
          <w:rFonts w:cs="David"/>
          <w:sz w:val="24"/>
          <w:szCs w:val="24"/>
        </w:rPr>
      </w:pPr>
      <w:r w:rsidRPr="00C962DE">
        <w:rPr>
          <w:rFonts w:cs="David" w:hint="cs"/>
          <w:sz w:val="24"/>
          <w:szCs w:val="24"/>
          <w:rtl/>
        </w:rPr>
        <w:lastRenderedPageBreak/>
        <w:t xml:space="preserve">יו"ר המטות המשולבים יעביר </w:t>
      </w:r>
      <w:r w:rsidRPr="00C962DE">
        <w:rPr>
          <w:rFonts w:cs="David" w:hint="cs"/>
          <w:b/>
          <w:bCs/>
          <w:sz w:val="24"/>
          <w:szCs w:val="24"/>
          <w:rtl/>
        </w:rPr>
        <w:t>לקונגרס</w:t>
      </w:r>
      <w:r w:rsidRPr="00C962DE">
        <w:rPr>
          <w:rFonts w:cs="David" w:hint="cs"/>
          <w:sz w:val="24"/>
          <w:szCs w:val="24"/>
          <w:rtl/>
        </w:rPr>
        <w:t xml:space="preserve"> כל שנתיים, </w:t>
      </w:r>
      <w:r w:rsidRPr="00C962DE">
        <w:rPr>
          <w:rFonts w:cs="David" w:hint="cs"/>
          <w:b/>
          <w:bCs/>
          <w:sz w:val="24"/>
          <w:szCs w:val="24"/>
          <w:rtl/>
        </w:rPr>
        <w:t>דרך שר ההגנה</w:t>
      </w:r>
      <w:r w:rsidRPr="00C962DE">
        <w:rPr>
          <w:rFonts w:cs="David" w:hint="cs"/>
          <w:sz w:val="24"/>
          <w:szCs w:val="24"/>
          <w:rtl/>
        </w:rPr>
        <w:t>, דיווח על האסטרטגיה הצבאית הלאומית של הכוחות המזוינים ועל הערכת הסיכונים הנוגעת לאסטרטגיה זו. האסטרטגיה תוגש בפורמט חסוי, עם תקציר בלתי מסווג. במידה וליו"ר המטות המשולבים הערות על האסטרטגיה, יעביר גם אותם שר ההגנה לקונגרס במעמד הדיווח לפי שיקול דעתו של השר.</w:t>
      </w:r>
    </w:p>
    <w:p w:rsidR="00496856" w:rsidRPr="00C962DE" w:rsidRDefault="00496856" w:rsidP="00872ACB">
      <w:pPr>
        <w:pStyle w:val="a3"/>
        <w:numPr>
          <w:ilvl w:val="0"/>
          <w:numId w:val="5"/>
        </w:numPr>
        <w:spacing w:line="360" w:lineRule="auto"/>
        <w:jc w:val="both"/>
        <w:rPr>
          <w:rFonts w:cs="David"/>
          <w:sz w:val="24"/>
          <w:szCs w:val="24"/>
        </w:rPr>
      </w:pPr>
      <w:r w:rsidRPr="00C962DE">
        <w:rPr>
          <w:rFonts w:cs="David" w:hint="cs"/>
          <w:sz w:val="24"/>
          <w:szCs w:val="24"/>
          <w:rtl/>
        </w:rPr>
        <w:t xml:space="preserve">יו"ר המטות המשולבים ידווח כל שנה </w:t>
      </w:r>
      <w:r w:rsidRPr="00C962DE">
        <w:rPr>
          <w:rFonts w:cs="David" w:hint="cs"/>
          <w:b/>
          <w:bCs/>
          <w:sz w:val="24"/>
          <w:szCs w:val="24"/>
          <w:rtl/>
        </w:rPr>
        <w:t>ל</w:t>
      </w:r>
      <w:r w:rsidR="00D36E5D" w:rsidRPr="00C962DE">
        <w:rPr>
          <w:rFonts w:cs="David" w:hint="cs"/>
          <w:b/>
          <w:bCs/>
          <w:sz w:val="24"/>
          <w:szCs w:val="24"/>
          <w:rtl/>
        </w:rPr>
        <w:t>וועדות ההגנה של ה</w:t>
      </w:r>
      <w:r w:rsidRPr="00C962DE">
        <w:rPr>
          <w:rFonts w:cs="David" w:hint="cs"/>
          <w:b/>
          <w:bCs/>
          <w:sz w:val="24"/>
          <w:szCs w:val="24"/>
          <w:rtl/>
        </w:rPr>
        <w:t>קונגרס</w:t>
      </w:r>
      <w:r w:rsidRPr="00C962DE">
        <w:rPr>
          <w:rFonts w:cs="David" w:hint="cs"/>
          <w:sz w:val="24"/>
          <w:szCs w:val="24"/>
          <w:rtl/>
        </w:rPr>
        <w:t xml:space="preserve"> </w:t>
      </w:r>
      <w:r w:rsidR="00D36E5D" w:rsidRPr="00C962DE">
        <w:rPr>
          <w:rFonts w:cs="David" w:hint="cs"/>
          <w:sz w:val="24"/>
          <w:szCs w:val="24"/>
          <w:rtl/>
        </w:rPr>
        <w:t>על דרישות מפקדי הפיקודים האסטרטגיים.</w:t>
      </w:r>
    </w:p>
    <w:p w:rsidR="004B0180" w:rsidRPr="00C962DE" w:rsidRDefault="00661604" w:rsidP="00872ACB">
      <w:pPr>
        <w:pStyle w:val="a3"/>
        <w:numPr>
          <w:ilvl w:val="0"/>
          <w:numId w:val="5"/>
        </w:numPr>
        <w:spacing w:line="360" w:lineRule="auto"/>
        <w:jc w:val="both"/>
        <w:rPr>
          <w:rFonts w:cs="David"/>
          <w:sz w:val="24"/>
          <w:szCs w:val="24"/>
        </w:rPr>
      </w:pPr>
      <w:r w:rsidRPr="00C962DE">
        <w:rPr>
          <w:rFonts w:cs="David" w:hint="cs"/>
          <w:sz w:val="24"/>
          <w:szCs w:val="24"/>
          <w:rtl/>
        </w:rPr>
        <w:t>שאר חברים פורום המטות המשולבים מוסמכים:</w:t>
      </w:r>
    </w:p>
    <w:p w:rsidR="00661604" w:rsidRPr="00C962DE" w:rsidRDefault="00661604" w:rsidP="00872ACB">
      <w:pPr>
        <w:pStyle w:val="a3"/>
        <w:numPr>
          <w:ilvl w:val="0"/>
          <w:numId w:val="7"/>
        </w:numPr>
        <w:spacing w:line="360" w:lineRule="auto"/>
        <w:ind w:left="1218"/>
        <w:jc w:val="both"/>
        <w:rPr>
          <w:rFonts w:cs="David"/>
          <w:sz w:val="24"/>
          <w:szCs w:val="24"/>
        </w:rPr>
      </w:pPr>
      <w:r w:rsidRPr="00C962DE">
        <w:rPr>
          <w:rFonts w:cs="David" w:hint="cs"/>
          <w:b/>
          <w:bCs/>
          <w:sz w:val="24"/>
          <w:szCs w:val="24"/>
          <w:rtl/>
        </w:rPr>
        <w:t xml:space="preserve">לאחר יידוע </w:t>
      </w:r>
      <w:r w:rsidRPr="00C962DE">
        <w:rPr>
          <w:rFonts w:cs="David" w:hint="cs"/>
          <w:sz w:val="24"/>
          <w:szCs w:val="24"/>
          <w:rtl/>
        </w:rPr>
        <w:t>שר ההגנה ויו"ר המטות המשולבים, לייעץ בנושאים צבאיים ספציפיים ל</w:t>
      </w:r>
      <w:r w:rsidRPr="00C962DE">
        <w:rPr>
          <w:rFonts w:cs="David" w:hint="cs"/>
          <w:sz w:val="24"/>
          <w:szCs w:val="24"/>
          <w:rtl/>
        </w:rPr>
        <w:t>נשיא, למועצה לביטחון לאומי, המועצה לביטחון המולדת ושר ההגנה.</w:t>
      </w:r>
    </w:p>
    <w:p w:rsidR="00661604" w:rsidRPr="00C962DE" w:rsidRDefault="00661604" w:rsidP="00872ACB">
      <w:pPr>
        <w:pStyle w:val="a3"/>
        <w:numPr>
          <w:ilvl w:val="0"/>
          <w:numId w:val="7"/>
        </w:numPr>
        <w:spacing w:line="360" w:lineRule="auto"/>
        <w:ind w:left="1218"/>
        <w:jc w:val="both"/>
        <w:rPr>
          <w:rFonts w:cs="David"/>
          <w:sz w:val="24"/>
          <w:szCs w:val="24"/>
        </w:rPr>
      </w:pPr>
      <w:r w:rsidRPr="00C962DE">
        <w:rPr>
          <w:rFonts w:cs="David" w:hint="cs"/>
          <w:sz w:val="24"/>
          <w:szCs w:val="24"/>
          <w:rtl/>
        </w:rPr>
        <w:t xml:space="preserve">להציג ליו"ר המטות המשולבים חוות דעת המתנגדת לזו אותה מתכוון היו"ר </w:t>
      </w:r>
      <w:r w:rsidRPr="00C962DE">
        <w:rPr>
          <w:rFonts w:cs="David" w:hint="cs"/>
          <w:b/>
          <w:bCs/>
          <w:sz w:val="24"/>
          <w:szCs w:val="24"/>
          <w:rtl/>
        </w:rPr>
        <w:t>להציג</w:t>
      </w:r>
      <w:r w:rsidRPr="00C962DE">
        <w:rPr>
          <w:rFonts w:cs="David" w:hint="cs"/>
          <w:sz w:val="24"/>
          <w:szCs w:val="24"/>
          <w:rtl/>
        </w:rPr>
        <w:t xml:space="preserve"> בפני הדרג המדיני או המוסיפה על חוות דעת זו. היו"ר חייב להציגה לדרג המדיני גם כן, באותו הזמן בו הוא מציג את המלצותיו.</w:t>
      </w:r>
    </w:p>
    <w:p w:rsidR="00E76BBB" w:rsidRPr="00C962DE" w:rsidRDefault="00E76BBB" w:rsidP="00872ACB">
      <w:pPr>
        <w:pStyle w:val="a3"/>
        <w:numPr>
          <w:ilvl w:val="0"/>
          <w:numId w:val="2"/>
        </w:numPr>
        <w:spacing w:line="360" w:lineRule="auto"/>
        <w:jc w:val="both"/>
        <w:rPr>
          <w:rFonts w:cs="David"/>
          <w:sz w:val="24"/>
          <w:szCs w:val="24"/>
        </w:rPr>
      </w:pPr>
      <w:r w:rsidRPr="00C962DE">
        <w:rPr>
          <w:rFonts w:cs="David" w:hint="cs"/>
          <w:b/>
          <w:bCs/>
          <w:sz w:val="24"/>
          <w:szCs w:val="24"/>
          <w:rtl/>
        </w:rPr>
        <w:t>המועצה לביטחון לאומי:</w:t>
      </w:r>
      <w:r w:rsidRPr="00C962DE">
        <w:rPr>
          <w:rFonts w:cs="David" w:hint="cs"/>
          <w:sz w:val="24"/>
          <w:szCs w:val="24"/>
          <w:rtl/>
        </w:rPr>
        <w:t xml:space="preserve"> קיומה של המועצה לביטחון לאומי ותפקידיה קבועים בחוק, כדלהלן:</w:t>
      </w:r>
    </w:p>
    <w:p w:rsidR="00E76BBB" w:rsidRPr="00C962DE" w:rsidRDefault="00E76BBB" w:rsidP="00872ACB">
      <w:pPr>
        <w:pStyle w:val="a3"/>
        <w:numPr>
          <w:ilvl w:val="0"/>
          <w:numId w:val="9"/>
        </w:numPr>
        <w:spacing w:line="360" w:lineRule="auto"/>
        <w:jc w:val="both"/>
        <w:rPr>
          <w:rFonts w:cs="David"/>
          <w:sz w:val="24"/>
          <w:szCs w:val="24"/>
        </w:rPr>
      </w:pPr>
      <w:r w:rsidRPr="00C962DE">
        <w:rPr>
          <w:rFonts w:cs="David" w:hint="cs"/>
          <w:sz w:val="24"/>
          <w:szCs w:val="24"/>
          <w:rtl/>
        </w:rPr>
        <w:t>תפקידי המועצה לביטחון לאומי:</w:t>
      </w:r>
    </w:p>
    <w:p w:rsidR="00E76BBB" w:rsidRPr="00C962DE" w:rsidRDefault="00E76BBB" w:rsidP="00872ACB">
      <w:pPr>
        <w:pStyle w:val="a3"/>
        <w:numPr>
          <w:ilvl w:val="0"/>
          <w:numId w:val="8"/>
        </w:numPr>
        <w:spacing w:line="360" w:lineRule="auto"/>
        <w:ind w:left="1218"/>
        <w:jc w:val="both"/>
        <w:rPr>
          <w:rFonts w:cs="David" w:hint="cs"/>
          <w:sz w:val="24"/>
          <w:szCs w:val="24"/>
        </w:rPr>
      </w:pPr>
      <w:r w:rsidRPr="00C962DE">
        <w:rPr>
          <w:rFonts w:cs="David" w:hint="cs"/>
          <w:sz w:val="24"/>
          <w:szCs w:val="24"/>
          <w:rtl/>
        </w:rPr>
        <w:t>לייעץ לנשיא בנוגע לתכלול מדיניות הפנים, החוץ והמדיניות הצבאית בכל הנוגע לביטחון הלאומי כדי לאפשר לכוחות המזוינים ולסוכנויות הממשל האחרות לשתף פעולה בענייני ביטחון לאומי.</w:t>
      </w:r>
    </w:p>
    <w:p w:rsidR="00E76BBB" w:rsidRPr="00C962DE" w:rsidRDefault="00E76BBB" w:rsidP="00872ACB">
      <w:pPr>
        <w:pStyle w:val="a3"/>
        <w:numPr>
          <w:ilvl w:val="0"/>
          <w:numId w:val="8"/>
        </w:numPr>
        <w:spacing w:line="360" w:lineRule="auto"/>
        <w:ind w:left="1218"/>
        <w:jc w:val="both"/>
        <w:rPr>
          <w:rFonts w:cs="David" w:hint="cs"/>
          <w:sz w:val="24"/>
          <w:szCs w:val="24"/>
        </w:rPr>
      </w:pPr>
      <w:r w:rsidRPr="00C962DE">
        <w:rPr>
          <w:rFonts w:cs="David" w:hint="cs"/>
          <w:sz w:val="24"/>
          <w:szCs w:val="24"/>
          <w:rtl/>
        </w:rPr>
        <w:t>להעריך יעדים, התחייבויות וסיכונים של ארה"ב בנוגע לעוצמה הצבאית שלה ולהמליץ בהתאם לנשיא.</w:t>
      </w:r>
    </w:p>
    <w:p w:rsidR="00E76BBB" w:rsidRPr="00C962DE" w:rsidRDefault="003937D3" w:rsidP="00872ACB">
      <w:pPr>
        <w:pStyle w:val="a3"/>
        <w:numPr>
          <w:ilvl w:val="0"/>
          <w:numId w:val="8"/>
        </w:numPr>
        <w:spacing w:line="360" w:lineRule="auto"/>
        <w:ind w:left="1218"/>
        <w:jc w:val="both"/>
        <w:rPr>
          <w:rFonts w:cs="David" w:hint="cs"/>
          <w:sz w:val="24"/>
          <w:szCs w:val="24"/>
        </w:rPr>
      </w:pPr>
      <w:r w:rsidRPr="00C962DE">
        <w:rPr>
          <w:rFonts w:cs="David" w:hint="cs"/>
          <w:sz w:val="24"/>
          <w:szCs w:val="24"/>
          <w:rtl/>
        </w:rPr>
        <w:t>להמליץ לנשיא על מדיניות בנושאי ביטחון לאומי בנוגע לסוכנויות הממשל האמריקני.</w:t>
      </w:r>
    </w:p>
    <w:p w:rsidR="003937D3" w:rsidRPr="00C962DE" w:rsidRDefault="003937D3" w:rsidP="00872ACB">
      <w:pPr>
        <w:pStyle w:val="a3"/>
        <w:numPr>
          <w:ilvl w:val="0"/>
          <w:numId w:val="9"/>
        </w:numPr>
        <w:spacing w:line="360" w:lineRule="auto"/>
        <w:jc w:val="both"/>
        <w:rPr>
          <w:rFonts w:cs="David"/>
          <w:sz w:val="24"/>
          <w:szCs w:val="24"/>
        </w:rPr>
      </w:pPr>
      <w:r w:rsidRPr="00C962DE">
        <w:rPr>
          <w:rFonts w:cs="David" w:hint="cs"/>
          <w:sz w:val="24"/>
          <w:szCs w:val="24"/>
          <w:rtl/>
        </w:rPr>
        <w:t>חברי המועצה לביטחון לאומי הקבועים בחוק הם כדלהלן:</w:t>
      </w:r>
    </w:p>
    <w:p w:rsidR="003937D3" w:rsidRPr="00C962DE" w:rsidRDefault="003937D3" w:rsidP="00872ACB">
      <w:pPr>
        <w:pStyle w:val="a3"/>
        <w:numPr>
          <w:ilvl w:val="0"/>
          <w:numId w:val="10"/>
        </w:numPr>
        <w:spacing w:line="360" w:lineRule="auto"/>
        <w:ind w:left="1218"/>
        <w:jc w:val="both"/>
        <w:rPr>
          <w:rFonts w:cs="David" w:hint="cs"/>
          <w:sz w:val="24"/>
          <w:szCs w:val="24"/>
        </w:rPr>
      </w:pPr>
      <w:r w:rsidRPr="00C962DE">
        <w:rPr>
          <w:rFonts w:cs="David" w:hint="cs"/>
          <w:sz w:val="24"/>
          <w:szCs w:val="24"/>
          <w:rtl/>
        </w:rPr>
        <w:t>הנשיא</w:t>
      </w:r>
    </w:p>
    <w:p w:rsidR="003937D3" w:rsidRPr="00C962DE" w:rsidRDefault="003937D3" w:rsidP="00872ACB">
      <w:pPr>
        <w:pStyle w:val="a3"/>
        <w:numPr>
          <w:ilvl w:val="0"/>
          <w:numId w:val="10"/>
        </w:numPr>
        <w:spacing w:line="360" w:lineRule="auto"/>
        <w:ind w:left="1218"/>
        <w:jc w:val="both"/>
        <w:rPr>
          <w:rFonts w:cs="David" w:hint="cs"/>
          <w:sz w:val="24"/>
          <w:szCs w:val="24"/>
        </w:rPr>
      </w:pPr>
      <w:r w:rsidRPr="00C962DE">
        <w:rPr>
          <w:rFonts w:cs="David" w:hint="cs"/>
          <w:sz w:val="24"/>
          <w:szCs w:val="24"/>
          <w:rtl/>
        </w:rPr>
        <w:t>סגן הנשיא</w:t>
      </w:r>
    </w:p>
    <w:p w:rsidR="003937D3" w:rsidRPr="00C962DE" w:rsidRDefault="003937D3" w:rsidP="00872ACB">
      <w:pPr>
        <w:pStyle w:val="a3"/>
        <w:numPr>
          <w:ilvl w:val="0"/>
          <w:numId w:val="10"/>
        </w:numPr>
        <w:spacing w:line="360" w:lineRule="auto"/>
        <w:ind w:left="1218"/>
        <w:jc w:val="both"/>
        <w:rPr>
          <w:rFonts w:cs="David" w:hint="cs"/>
          <w:sz w:val="24"/>
          <w:szCs w:val="24"/>
        </w:rPr>
      </w:pPr>
      <w:r w:rsidRPr="00C962DE">
        <w:rPr>
          <w:rFonts w:cs="David" w:hint="cs"/>
          <w:sz w:val="24"/>
          <w:szCs w:val="24"/>
          <w:rtl/>
        </w:rPr>
        <w:t>שר ההגנה</w:t>
      </w:r>
    </w:p>
    <w:p w:rsidR="003937D3" w:rsidRPr="00C962DE" w:rsidRDefault="003937D3" w:rsidP="00872ACB">
      <w:pPr>
        <w:pStyle w:val="a3"/>
        <w:numPr>
          <w:ilvl w:val="0"/>
          <w:numId w:val="10"/>
        </w:numPr>
        <w:spacing w:line="360" w:lineRule="auto"/>
        <w:ind w:left="1218"/>
        <w:jc w:val="both"/>
        <w:rPr>
          <w:rFonts w:cs="David"/>
          <w:sz w:val="24"/>
          <w:szCs w:val="24"/>
        </w:rPr>
      </w:pPr>
      <w:r w:rsidRPr="00C962DE">
        <w:rPr>
          <w:rFonts w:cs="David" w:hint="cs"/>
          <w:sz w:val="24"/>
          <w:szCs w:val="24"/>
          <w:rtl/>
        </w:rPr>
        <w:t>שר האנרגיה</w:t>
      </w:r>
      <w:r w:rsidRPr="00C962DE">
        <w:rPr>
          <w:rStyle w:val="a6"/>
          <w:rFonts w:cs="David"/>
          <w:sz w:val="24"/>
          <w:szCs w:val="24"/>
          <w:rtl/>
        </w:rPr>
        <w:footnoteReference w:id="7"/>
      </w:r>
    </w:p>
    <w:p w:rsidR="003937D3" w:rsidRPr="00C962DE" w:rsidRDefault="003937D3" w:rsidP="00872ACB">
      <w:pPr>
        <w:pStyle w:val="a3"/>
        <w:numPr>
          <w:ilvl w:val="0"/>
          <w:numId w:val="10"/>
        </w:numPr>
        <w:spacing w:line="360" w:lineRule="auto"/>
        <w:ind w:left="1218"/>
        <w:jc w:val="both"/>
        <w:rPr>
          <w:rFonts w:cs="David" w:hint="cs"/>
          <w:sz w:val="24"/>
          <w:szCs w:val="24"/>
        </w:rPr>
      </w:pPr>
      <w:r w:rsidRPr="00C962DE">
        <w:rPr>
          <w:rFonts w:cs="David" w:hint="cs"/>
          <w:sz w:val="24"/>
          <w:szCs w:val="24"/>
          <w:rtl/>
        </w:rPr>
        <w:t>כל אדם אחר המשרת בממשל האמריקני, לפי שיקול דעתו של הנשיא</w:t>
      </w:r>
    </w:p>
    <w:p w:rsidR="003937D3" w:rsidRPr="00C962DE" w:rsidRDefault="003937D3" w:rsidP="00872ACB">
      <w:pPr>
        <w:pStyle w:val="a3"/>
        <w:numPr>
          <w:ilvl w:val="0"/>
          <w:numId w:val="10"/>
        </w:numPr>
        <w:spacing w:line="360" w:lineRule="auto"/>
        <w:ind w:left="1218"/>
        <w:jc w:val="both"/>
        <w:rPr>
          <w:rFonts w:cs="David"/>
          <w:sz w:val="24"/>
          <w:szCs w:val="24"/>
        </w:rPr>
      </w:pPr>
      <w:r w:rsidRPr="00C962DE">
        <w:rPr>
          <w:rFonts w:cs="David" w:hint="cs"/>
          <w:sz w:val="24"/>
          <w:szCs w:val="24"/>
          <w:rtl/>
        </w:rPr>
        <w:t>נוסף על כך, יכול הנשיא לקבוע שבישיבות מסוימות ישתתפו גם בעלי תפקידים נוספים כגון יו"ר המטות המשולבים.</w:t>
      </w:r>
    </w:p>
    <w:p w:rsidR="003937D3" w:rsidRPr="00C962DE" w:rsidRDefault="003937D3" w:rsidP="00872ACB">
      <w:pPr>
        <w:pStyle w:val="a3"/>
        <w:numPr>
          <w:ilvl w:val="0"/>
          <w:numId w:val="9"/>
        </w:numPr>
        <w:spacing w:line="360" w:lineRule="auto"/>
        <w:jc w:val="both"/>
        <w:rPr>
          <w:rFonts w:cs="David" w:hint="cs"/>
          <w:sz w:val="24"/>
          <w:szCs w:val="24"/>
        </w:rPr>
      </w:pPr>
      <w:r w:rsidRPr="00C962DE">
        <w:rPr>
          <w:rFonts w:cs="David" w:hint="cs"/>
          <w:sz w:val="24"/>
          <w:szCs w:val="24"/>
          <w:rtl/>
        </w:rPr>
        <w:t>הנשיא ישמש כיו"ר ישיבות המועצה. בהיעדרו, ישמש בתפקיד אדם אחר, כפי שיגדיר זאת הנשיא.</w:t>
      </w:r>
    </w:p>
    <w:p w:rsidR="003937D3" w:rsidRPr="00C962DE" w:rsidRDefault="003937D3" w:rsidP="00872ACB">
      <w:pPr>
        <w:pStyle w:val="a3"/>
        <w:numPr>
          <w:ilvl w:val="0"/>
          <w:numId w:val="9"/>
        </w:numPr>
        <w:spacing w:line="360" w:lineRule="auto"/>
        <w:jc w:val="both"/>
        <w:rPr>
          <w:rFonts w:cs="David"/>
          <w:sz w:val="24"/>
          <w:szCs w:val="24"/>
        </w:rPr>
      </w:pPr>
      <w:r w:rsidRPr="00C962DE">
        <w:rPr>
          <w:rFonts w:cs="David" w:hint="cs"/>
          <w:sz w:val="24"/>
          <w:szCs w:val="24"/>
          <w:rtl/>
        </w:rPr>
        <w:lastRenderedPageBreak/>
        <w:t>הנשיא ימנה למועצה מטה וראש מטה</w:t>
      </w:r>
      <w:r w:rsidR="00872ACB" w:rsidRPr="00C962DE">
        <w:rPr>
          <w:rStyle w:val="a6"/>
          <w:rFonts w:cs="David"/>
          <w:sz w:val="24"/>
          <w:szCs w:val="24"/>
          <w:rtl/>
        </w:rPr>
        <w:footnoteReference w:id="8"/>
      </w:r>
      <w:r w:rsidRPr="00C962DE">
        <w:rPr>
          <w:rFonts w:cs="David" w:hint="cs"/>
          <w:sz w:val="24"/>
          <w:szCs w:val="24"/>
          <w:rtl/>
        </w:rPr>
        <w:t>. גודל המטה לא יעלה על 200 איש המשרתים במועצה באופן ישיר</w:t>
      </w:r>
      <w:r w:rsidRPr="00C962DE">
        <w:rPr>
          <w:rStyle w:val="a6"/>
          <w:rFonts w:cs="David"/>
          <w:sz w:val="24"/>
          <w:szCs w:val="24"/>
        </w:rPr>
        <w:footnoteReference w:id="9"/>
      </w:r>
      <w:r w:rsidR="00872ACB" w:rsidRPr="00C962DE">
        <w:rPr>
          <w:rFonts w:cs="David" w:hint="cs"/>
          <w:sz w:val="24"/>
          <w:szCs w:val="24"/>
          <w:rtl/>
        </w:rPr>
        <w:t>.</w:t>
      </w:r>
    </w:p>
    <w:p w:rsidR="00444480" w:rsidRPr="00C962DE" w:rsidRDefault="000E42A8" w:rsidP="00872ACB">
      <w:pPr>
        <w:pStyle w:val="a3"/>
        <w:numPr>
          <w:ilvl w:val="0"/>
          <w:numId w:val="2"/>
        </w:numPr>
        <w:spacing w:line="360" w:lineRule="auto"/>
        <w:jc w:val="both"/>
        <w:rPr>
          <w:rFonts w:cs="David"/>
          <w:sz w:val="24"/>
          <w:szCs w:val="24"/>
        </w:rPr>
      </w:pPr>
      <w:r w:rsidRPr="00C962DE">
        <w:rPr>
          <w:rFonts w:cs="David" w:hint="cs"/>
          <w:b/>
          <w:bCs/>
          <w:sz w:val="24"/>
          <w:szCs w:val="24"/>
          <w:rtl/>
        </w:rPr>
        <w:t>הקונגרס</w:t>
      </w:r>
      <w:r w:rsidRPr="00C962DE">
        <w:rPr>
          <w:rFonts w:cs="David" w:hint="cs"/>
          <w:sz w:val="24"/>
          <w:szCs w:val="24"/>
          <w:rtl/>
        </w:rPr>
        <w:t>: הרשות המחוקקת של הממשל הפדרלי. בסמכותה הן לחוקק חוקים</w:t>
      </w:r>
      <w:r w:rsidR="00872ACB" w:rsidRPr="00C962DE">
        <w:rPr>
          <w:rFonts w:cs="David" w:hint="cs"/>
          <w:sz w:val="24"/>
          <w:szCs w:val="24"/>
          <w:rtl/>
        </w:rPr>
        <w:t>, הן לגבות מיסים</w:t>
      </w:r>
      <w:r w:rsidRPr="00C962DE">
        <w:rPr>
          <w:rFonts w:cs="David" w:hint="cs"/>
          <w:sz w:val="24"/>
          <w:szCs w:val="24"/>
          <w:rtl/>
        </w:rPr>
        <w:t xml:space="preserve"> והן להקצות כספים לפעולות הממשל הפדרלי</w:t>
      </w:r>
      <w:r w:rsidR="00872ACB" w:rsidRPr="00C962DE">
        <w:rPr>
          <w:rFonts w:cs="David" w:hint="cs"/>
          <w:sz w:val="24"/>
          <w:szCs w:val="24"/>
          <w:rtl/>
        </w:rPr>
        <w:t xml:space="preserve"> וסוכנויותיו</w:t>
      </w:r>
      <w:r w:rsidRPr="00C962DE">
        <w:rPr>
          <w:rFonts w:cs="David" w:hint="cs"/>
          <w:sz w:val="24"/>
          <w:szCs w:val="24"/>
          <w:rtl/>
        </w:rPr>
        <w:t xml:space="preserve">. </w:t>
      </w:r>
      <w:r w:rsidR="00872ACB" w:rsidRPr="00C962DE">
        <w:rPr>
          <w:rFonts w:cs="David" w:hint="cs"/>
          <w:sz w:val="24"/>
          <w:szCs w:val="24"/>
          <w:rtl/>
        </w:rPr>
        <w:t xml:space="preserve">כמו כן, בסמכות הקונגרס לאשר מינויים של הרשות המבצעת, לאשר אמנות ולהכריז מלחמה. </w:t>
      </w:r>
      <w:r w:rsidRPr="00C962DE">
        <w:rPr>
          <w:rFonts w:cs="David" w:hint="cs"/>
          <w:sz w:val="24"/>
          <w:szCs w:val="24"/>
          <w:rtl/>
        </w:rPr>
        <w:t>בתוך כך, פועלים שני בתי הקונגרס באמצעות וועדות ותת-וועדות, הדנות בנושאים שונים</w:t>
      </w:r>
      <w:r w:rsidR="00872ACB" w:rsidRPr="00C962DE">
        <w:rPr>
          <w:rFonts w:cs="David" w:hint="cs"/>
          <w:sz w:val="24"/>
          <w:szCs w:val="24"/>
          <w:rtl/>
        </w:rPr>
        <w:t xml:space="preserve"> ומקדמות את הצעות החוק עד לאישורן במליאות</w:t>
      </w:r>
      <w:r w:rsidRPr="00C962DE">
        <w:rPr>
          <w:rFonts w:cs="David" w:hint="cs"/>
          <w:sz w:val="24"/>
          <w:szCs w:val="24"/>
          <w:rtl/>
        </w:rPr>
        <w:t xml:space="preserve">. </w:t>
      </w:r>
      <w:r w:rsidR="00872ACB" w:rsidRPr="00C962DE">
        <w:rPr>
          <w:rFonts w:cs="David" w:hint="cs"/>
          <w:sz w:val="24"/>
          <w:szCs w:val="24"/>
          <w:rtl/>
        </w:rPr>
        <w:t xml:space="preserve">על מנת למלא את תפקידי החקיקה והפיקוח שלהן על הממשל הפדרלי, </w:t>
      </w:r>
      <w:r w:rsidRPr="00C962DE">
        <w:rPr>
          <w:rFonts w:cs="David" w:hint="cs"/>
          <w:sz w:val="24"/>
          <w:szCs w:val="24"/>
          <w:rtl/>
        </w:rPr>
        <w:t xml:space="preserve">לוועדות </w:t>
      </w:r>
      <w:r w:rsidR="00872ACB" w:rsidRPr="00C962DE">
        <w:rPr>
          <w:rFonts w:cs="David" w:hint="cs"/>
          <w:sz w:val="24"/>
          <w:szCs w:val="24"/>
          <w:rtl/>
        </w:rPr>
        <w:t>הקונגרס</w:t>
      </w:r>
      <w:r w:rsidRPr="00C962DE">
        <w:rPr>
          <w:rFonts w:cs="David" w:hint="cs"/>
          <w:sz w:val="24"/>
          <w:szCs w:val="24"/>
          <w:rtl/>
        </w:rPr>
        <w:t xml:space="preserve"> סמכות זימון עדים נרחבת</w:t>
      </w:r>
      <w:r w:rsidR="00444480" w:rsidRPr="00C962DE">
        <w:rPr>
          <w:rFonts w:cs="David" w:hint="cs"/>
          <w:sz w:val="24"/>
          <w:szCs w:val="24"/>
          <w:rtl/>
        </w:rPr>
        <w:t xml:space="preserve"> (במקרים מסוימים </w:t>
      </w:r>
      <w:r w:rsidR="00444480" w:rsidRPr="00C962DE">
        <w:rPr>
          <w:rFonts w:cs="David"/>
          <w:sz w:val="24"/>
          <w:szCs w:val="24"/>
          <w:rtl/>
        </w:rPr>
        <w:t>–</w:t>
      </w:r>
      <w:r w:rsidR="00444480" w:rsidRPr="00C962DE">
        <w:rPr>
          <w:rFonts w:cs="David" w:hint="cs"/>
          <w:sz w:val="24"/>
          <w:szCs w:val="24"/>
          <w:rtl/>
        </w:rPr>
        <w:t xml:space="preserve"> נרחבת אף יותר מאשר של בתי המשפט)</w:t>
      </w:r>
      <w:r w:rsidRPr="00C962DE">
        <w:rPr>
          <w:rFonts w:cs="David" w:hint="cs"/>
          <w:sz w:val="24"/>
          <w:szCs w:val="24"/>
          <w:rtl/>
        </w:rPr>
        <w:t xml:space="preserve">. וועדות הקונגרס מסוגלות לזמן כל אזרח אמריקני להעיד בפניהן על כל נושא הקשור (או עשוי להיות קשור) בחקיקה. בתוך כך, מוסמך הקונגרס לזמן </w:t>
      </w:r>
      <w:r w:rsidR="00444480" w:rsidRPr="00C962DE">
        <w:rPr>
          <w:rFonts w:cs="David" w:hint="cs"/>
          <w:sz w:val="24"/>
          <w:szCs w:val="24"/>
          <w:rtl/>
        </w:rPr>
        <w:t>גם אנשי צבא.</w:t>
      </w:r>
    </w:p>
    <w:p w:rsidR="00444480" w:rsidRPr="00C962DE" w:rsidRDefault="00444480" w:rsidP="00872ACB">
      <w:pPr>
        <w:spacing w:line="360" w:lineRule="auto"/>
        <w:jc w:val="both"/>
        <w:rPr>
          <w:rFonts w:cs="David" w:hint="cs"/>
          <w:b/>
          <w:bCs/>
          <w:sz w:val="24"/>
          <w:szCs w:val="24"/>
          <w:u w:val="single"/>
          <w:rtl/>
        </w:rPr>
      </w:pPr>
      <w:r w:rsidRPr="00C962DE">
        <w:rPr>
          <w:rFonts w:cs="David" w:hint="cs"/>
          <w:b/>
          <w:bCs/>
          <w:sz w:val="24"/>
          <w:szCs w:val="24"/>
          <w:u w:val="single"/>
          <w:rtl/>
        </w:rPr>
        <w:t>סיכום ומסקנות</w:t>
      </w:r>
    </w:p>
    <w:p w:rsidR="00872ACB" w:rsidRPr="00C962DE" w:rsidRDefault="00444480" w:rsidP="008E3BA8">
      <w:pPr>
        <w:pStyle w:val="a3"/>
        <w:numPr>
          <w:ilvl w:val="0"/>
          <w:numId w:val="2"/>
        </w:numPr>
        <w:spacing w:line="360" w:lineRule="auto"/>
        <w:jc w:val="both"/>
        <w:rPr>
          <w:rFonts w:cs="David"/>
          <w:sz w:val="24"/>
          <w:szCs w:val="24"/>
        </w:rPr>
      </w:pPr>
      <w:r w:rsidRPr="00C962DE">
        <w:rPr>
          <w:rFonts w:cs="David" w:hint="cs"/>
          <w:b/>
          <w:bCs/>
          <w:sz w:val="24"/>
          <w:szCs w:val="24"/>
          <w:rtl/>
        </w:rPr>
        <w:t>המערכת האמריקנית שונה מהותית מזו הישראלית</w:t>
      </w:r>
      <w:r w:rsidRPr="00C962DE">
        <w:rPr>
          <w:rFonts w:cs="David" w:hint="cs"/>
          <w:sz w:val="24"/>
          <w:szCs w:val="24"/>
          <w:rtl/>
        </w:rPr>
        <w:t>. עיקר השוני</w:t>
      </w:r>
      <w:r w:rsidR="00675DE9">
        <w:rPr>
          <w:rFonts w:cs="David" w:hint="cs"/>
          <w:sz w:val="24"/>
          <w:szCs w:val="24"/>
          <w:rtl/>
        </w:rPr>
        <w:t>,</w:t>
      </w:r>
      <w:r w:rsidRPr="00C962DE">
        <w:rPr>
          <w:rFonts w:cs="David" w:hint="cs"/>
          <w:sz w:val="24"/>
          <w:szCs w:val="24"/>
          <w:rtl/>
        </w:rPr>
        <w:t xml:space="preserve"> </w:t>
      </w:r>
      <w:r w:rsidR="00675DE9">
        <w:rPr>
          <w:rFonts w:cs="David" w:hint="cs"/>
          <w:sz w:val="24"/>
          <w:szCs w:val="24"/>
          <w:rtl/>
        </w:rPr>
        <w:t>לענייננו,</w:t>
      </w:r>
      <w:r w:rsidRPr="00C962DE">
        <w:rPr>
          <w:rFonts w:cs="David" w:hint="cs"/>
          <w:sz w:val="24"/>
          <w:szCs w:val="24"/>
          <w:rtl/>
        </w:rPr>
        <w:t xml:space="preserve"> הוא בכך שהנשיא </w:t>
      </w:r>
      <w:r w:rsidRPr="00C962DE">
        <w:rPr>
          <w:rFonts w:cs="David" w:hint="cs"/>
          <w:b/>
          <w:bCs/>
          <w:sz w:val="24"/>
          <w:szCs w:val="24"/>
          <w:rtl/>
        </w:rPr>
        <w:t>בעצמו</w:t>
      </w:r>
      <w:r w:rsidRPr="00C962DE">
        <w:rPr>
          <w:rFonts w:cs="David" w:hint="cs"/>
          <w:sz w:val="24"/>
          <w:szCs w:val="24"/>
          <w:rtl/>
        </w:rPr>
        <w:t xml:space="preserve"> (ולא </w:t>
      </w:r>
      <w:r w:rsidR="00273D6B" w:rsidRPr="00C962DE">
        <w:rPr>
          <w:rFonts w:cs="David" w:hint="cs"/>
          <w:sz w:val="24"/>
          <w:szCs w:val="24"/>
          <w:rtl/>
        </w:rPr>
        <w:t>"הממשלה"</w:t>
      </w:r>
      <w:r w:rsidRPr="00C962DE">
        <w:rPr>
          <w:rFonts w:cs="David" w:hint="cs"/>
          <w:sz w:val="24"/>
          <w:szCs w:val="24"/>
          <w:rtl/>
        </w:rPr>
        <w:t>) הוא מפקד הצבא. לפיכך, סוגיות של "עדכון דרג מדיני" ב</w:t>
      </w:r>
      <w:r w:rsidR="00D03A7F">
        <w:rPr>
          <w:rFonts w:cs="David" w:hint="cs"/>
          <w:sz w:val="24"/>
          <w:szCs w:val="24"/>
          <w:rtl/>
        </w:rPr>
        <w:t>כל ה</w:t>
      </w:r>
      <w:r w:rsidRPr="00C962DE">
        <w:rPr>
          <w:rFonts w:cs="David" w:hint="cs"/>
          <w:sz w:val="24"/>
          <w:szCs w:val="24"/>
          <w:rtl/>
        </w:rPr>
        <w:t xml:space="preserve">נוגע לעדכון </w:t>
      </w:r>
      <w:r w:rsidR="00D03A7F">
        <w:rPr>
          <w:rFonts w:cs="David" w:hint="cs"/>
          <w:sz w:val="24"/>
          <w:szCs w:val="24"/>
          <w:rtl/>
        </w:rPr>
        <w:t>"</w:t>
      </w:r>
      <w:r w:rsidRPr="00C962DE">
        <w:rPr>
          <w:rFonts w:cs="David" w:hint="cs"/>
          <w:sz w:val="24"/>
          <w:szCs w:val="24"/>
          <w:rtl/>
        </w:rPr>
        <w:t>הממשלה</w:t>
      </w:r>
      <w:r w:rsidR="00D03A7F">
        <w:rPr>
          <w:rFonts w:cs="David" w:hint="cs"/>
          <w:sz w:val="24"/>
          <w:szCs w:val="24"/>
          <w:rtl/>
        </w:rPr>
        <w:t xml:space="preserve"> במליאתה"</w:t>
      </w:r>
      <w:bookmarkStart w:id="0" w:name="_GoBack"/>
      <w:bookmarkEnd w:id="0"/>
      <w:r w:rsidRPr="00C962DE">
        <w:rPr>
          <w:rFonts w:cs="David" w:hint="cs"/>
          <w:sz w:val="24"/>
          <w:szCs w:val="24"/>
          <w:rtl/>
        </w:rPr>
        <w:t xml:space="preserve"> או חלק מחבריה, אינן רלוונטיות.</w:t>
      </w:r>
      <w:r w:rsidR="00273D6B" w:rsidRPr="00C962DE">
        <w:rPr>
          <w:rFonts w:cs="David" w:hint="cs"/>
          <w:sz w:val="24"/>
          <w:szCs w:val="24"/>
          <w:rtl/>
        </w:rPr>
        <w:t xml:space="preserve"> אין סמכות חוקית לעדכן את הקבינט, שכן הקבינט האמריקני </w:t>
      </w:r>
      <w:r w:rsidR="00675DE9">
        <w:rPr>
          <w:rFonts w:cs="David" w:hint="cs"/>
          <w:sz w:val="24"/>
          <w:szCs w:val="24"/>
          <w:rtl/>
        </w:rPr>
        <w:t>מורכב</w:t>
      </w:r>
      <w:r w:rsidR="00273D6B" w:rsidRPr="00C962DE">
        <w:rPr>
          <w:rFonts w:cs="David" w:hint="cs"/>
          <w:sz w:val="24"/>
          <w:szCs w:val="24"/>
          <w:rtl/>
        </w:rPr>
        <w:t xml:space="preserve"> </w:t>
      </w:r>
      <w:r w:rsidR="00675DE9">
        <w:rPr>
          <w:rFonts w:cs="David" w:hint="cs"/>
          <w:sz w:val="24"/>
          <w:szCs w:val="24"/>
          <w:rtl/>
        </w:rPr>
        <w:t>מ</w:t>
      </w:r>
      <w:r w:rsidR="00273D6B" w:rsidRPr="00C962DE">
        <w:rPr>
          <w:rFonts w:cs="David" w:hint="cs"/>
          <w:sz w:val="24"/>
          <w:szCs w:val="24"/>
          <w:rtl/>
        </w:rPr>
        <w:t xml:space="preserve">נושאי משרה העובדים </w:t>
      </w:r>
      <w:r w:rsidR="00273D6B" w:rsidRPr="00675DE9">
        <w:rPr>
          <w:rFonts w:cs="David" w:hint="cs"/>
          <w:b/>
          <w:bCs/>
          <w:sz w:val="24"/>
          <w:szCs w:val="24"/>
          <w:rtl/>
        </w:rPr>
        <w:t>עבור הנשיא</w:t>
      </w:r>
      <w:r w:rsidR="00675DE9">
        <w:rPr>
          <w:rFonts w:cs="David" w:hint="cs"/>
          <w:sz w:val="24"/>
          <w:szCs w:val="24"/>
          <w:rtl/>
        </w:rPr>
        <w:t xml:space="preserve"> (גם אם באישור הקונגרס)</w:t>
      </w:r>
      <w:r w:rsidR="00273D6B" w:rsidRPr="00C962DE">
        <w:rPr>
          <w:rFonts w:cs="David" w:hint="cs"/>
          <w:sz w:val="24"/>
          <w:szCs w:val="24"/>
          <w:rtl/>
        </w:rPr>
        <w:t>.</w:t>
      </w:r>
      <w:r w:rsidR="008E3BA8">
        <w:rPr>
          <w:rFonts w:cs="David" w:hint="cs"/>
          <w:sz w:val="24"/>
          <w:szCs w:val="24"/>
          <w:rtl/>
        </w:rPr>
        <w:t xml:space="preserve"> כמו כן, עבודת התכנון האופרטיבי ואישורי התוכניות כוללת בהכרח את שר ההגנה ואת הנשיא כיוון שהם הדרגים הפיקודיים העליונים של הכוחות המזוינים. </w:t>
      </w:r>
    </w:p>
    <w:p w:rsidR="00444480" w:rsidRPr="00C962DE" w:rsidRDefault="00444480" w:rsidP="00872ACB">
      <w:pPr>
        <w:pStyle w:val="a3"/>
        <w:numPr>
          <w:ilvl w:val="0"/>
          <w:numId w:val="2"/>
        </w:numPr>
        <w:spacing w:line="360" w:lineRule="auto"/>
        <w:jc w:val="both"/>
        <w:rPr>
          <w:rFonts w:cs="David"/>
          <w:sz w:val="24"/>
          <w:szCs w:val="24"/>
          <w:rtl/>
        </w:rPr>
      </w:pPr>
      <w:r w:rsidRPr="00C962DE">
        <w:rPr>
          <w:rFonts w:cs="David" w:hint="cs"/>
          <w:b/>
          <w:bCs/>
          <w:sz w:val="24"/>
          <w:szCs w:val="24"/>
          <w:rtl/>
        </w:rPr>
        <w:t>עם זאת</w:t>
      </w:r>
      <w:r w:rsidRPr="00C962DE">
        <w:rPr>
          <w:rFonts w:cs="David" w:hint="cs"/>
          <w:sz w:val="24"/>
          <w:szCs w:val="24"/>
          <w:rtl/>
        </w:rPr>
        <w:t xml:space="preserve">, אפשר למצוא מקבילה לסוגיות אלה בכל הנוגע </w:t>
      </w:r>
      <w:r w:rsidRPr="00C962DE">
        <w:rPr>
          <w:rFonts w:cs="David" w:hint="cs"/>
          <w:b/>
          <w:bCs/>
          <w:sz w:val="24"/>
          <w:szCs w:val="24"/>
          <w:rtl/>
        </w:rPr>
        <w:t>לעדכון הקונגרס</w:t>
      </w:r>
      <w:r w:rsidRPr="00C962DE">
        <w:rPr>
          <w:rFonts w:cs="David" w:hint="cs"/>
          <w:sz w:val="24"/>
          <w:szCs w:val="24"/>
          <w:rtl/>
        </w:rPr>
        <w:t xml:space="preserve">. אפשר לראות שחובת עדכון הקונגרס נרחבת, שסמכויות הקונגרס לאכוף חובת עדכון זו </w:t>
      </w:r>
      <w:r w:rsidR="00273D6B" w:rsidRPr="00C962DE">
        <w:rPr>
          <w:rFonts w:cs="David" w:hint="cs"/>
          <w:sz w:val="24"/>
          <w:szCs w:val="24"/>
          <w:rtl/>
        </w:rPr>
        <w:t>מקיפות</w:t>
      </w:r>
      <w:r w:rsidRPr="00C962DE">
        <w:rPr>
          <w:rFonts w:cs="David" w:hint="cs"/>
          <w:sz w:val="24"/>
          <w:szCs w:val="24"/>
          <w:rtl/>
        </w:rPr>
        <w:t xml:space="preserve"> וכך גם סמכות הקונגרס לחקור באופן עצמאי בענייני ביטחון. רשויות המחקר העצמאיות של הקונגרס (ורשת נרחבת של מכוני מחקר אזרחיים) מקנים לקונגרס יכולת המתאימה לסמכויותיו החוקיות.</w:t>
      </w:r>
    </w:p>
    <w:p w:rsidR="00444480" w:rsidRPr="00C962DE" w:rsidRDefault="00444480" w:rsidP="00872ACB">
      <w:pPr>
        <w:pStyle w:val="a3"/>
        <w:numPr>
          <w:ilvl w:val="0"/>
          <w:numId w:val="2"/>
        </w:numPr>
        <w:spacing w:line="360" w:lineRule="auto"/>
        <w:jc w:val="both"/>
        <w:rPr>
          <w:rFonts w:cs="David"/>
          <w:sz w:val="24"/>
          <w:szCs w:val="24"/>
          <w:rtl/>
        </w:rPr>
      </w:pPr>
      <w:r w:rsidRPr="00C962DE">
        <w:rPr>
          <w:rFonts w:cs="David" w:hint="cs"/>
          <w:sz w:val="24"/>
          <w:szCs w:val="24"/>
          <w:rtl/>
        </w:rPr>
        <w:t xml:space="preserve">כמו כן, הנשיא מחזיק ברשותו גורם ייעוץ ועדכון </w:t>
      </w:r>
      <w:r w:rsidRPr="00C962DE">
        <w:rPr>
          <w:rFonts w:cs="David" w:hint="cs"/>
          <w:b/>
          <w:bCs/>
          <w:sz w:val="24"/>
          <w:szCs w:val="24"/>
          <w:rtl/>
        </w:rPr>
        <w:t>בנוסף</w:t>
      </w:r>
      <w:r w:rsidRPr="00C962DE">
        <w:rPr>
          <w:rFonts w:cs="David" w:hint="cs"/>
          <w:sz w:val="24"/>
          <w:szCs w:val="24"/>
          <w:rtl/>
        </w:rPr>
        <w:t xml:space="preserve"> למשרד ההגנה </w:t>
      </w:r>
      <w:r w:rsidRPr="00C962DE">
        <w:rPr>
          <w:rFonts w:cs="David"/>
          <w:sz w:val="24"/>
          <w:szCs w:val="24"/>
          <w:rtl/>
        </w:rPr>
        <w:t>–</w:t>
      </w:r>
      <w:r w:rsidRPr="00C962DE">
        <w:rPr>
          <w:rFonts w:cs="David" w:hint="cs"/>
          <w:sz w:val="24"/>
          <w:szCs w:val="24"/>
          <w:rtl/>
        </w:rPr>
        <w:t xml:space="preserve"> המועצה לביטחון לאומי. גוף מטה זה חסר כל סמכות חוקית, אך כולל כמות </w:t>
      </w:r>
      <w:r w:rsidR="00872ACB" w:rsidRPr="00C962DE">
        <w:rPr>
          <w:rFonts w:cs="David" w:hint="cs"/>
          <w:sz w:val="24"/>
          <w:szCs w:val="24"/>
          <w:rtl/>
        </w:rPr>
        <w:t>ניכרת</w:t>
      </w:r>
      <w:r w:rsidRPr="00C962DE">
        <w:rPr>
          <w:rFonts w:cs="David" w:hint="cs"/>
          <w:sz w:val="24"/>
          <w:szCs w:val="24"/>
          <w:rtl/>
        </w:rPr>
        <w:t xml:space="preserve"> של כוח אדם </w:t>
      </w:r>
      <w:r w:rsidRPr="00C962DE">
        <w:rPr>
          <w:rFonts w:cs="David"/>
          <w:sz w:val="24"/>
          <w:szCs w:val="24"/>
          <w:rtl/>
        </w:rPr>
        <w:t>–</w:t>
      </w:r>
      <w:r w:rsidRPr="00C962DE">
        <w:rPr>
          <w:rFonts w:cs="David" w:hint="cs"/>
          <w:sz w:val="24"/>
          <w:szCs w:val="24"/>
          <w:rtl/>
        </w:rPr>
        <w:t xml:space="preserve"> הן עצמאי והן אשר משרת בכוחות המזוינים ומוצב במועצה (או מושאל לה) </w:t>
      </w:r>
      <w:r w:rsidRPr="00C962DE">
        <w:rPr>
          <w:rFonts w:cs="David"/>
          <w:sz w:val="24"/>
          <w:szCs w:val="24"/>
          <w:rtl/>
        </w:rPr>
        <w:t>–</w:t>
      </w:r>
      <w:r w:rsidRPr="00C962DE">
        <w:rPr>
          <w:rFonts w:cs="David" w:hint="cs"/>
          <w:sz w:val="24"/>
          <w:szCs w:val="24"/>
          <w:rtl/>
        </w:rPr>
        <w:t xml:space="preserve"> המאפשר לו לערוך עבודת מטה עצמאית</w:t>
      </w:r>
      <w:r w:rsidR="00872ACB" w:rsidRPr="00C962DE">
        <w:rPr>
          <w:rFonts w:cs="David" w:hint="cs"/>
          <w:sz w:val="24"/>
          <w:szCs w:val="24"/>
          <w:rtl/>
        </w:rPr>
        <w:t xml:space="preserve"> מזו של משרד ההגנה והכוחות המזוינים</w:t>
      </w:r>
      <w:r w:rsidR="008E3BA8">
        <w:rPr>
          <w:rFonts w:cs="David" w:hint="cs"/>
          <w:sz w:val="24"/>
          <w:szCs w:val="24"/>
          <w:rtl/>
        </w:rPr>
        <w:t>, תוך הסתמכות על מידע מהכוחות המזוינים, דרך יו"ר המטות המשולבים</w:t>
      </w:r>
      <w:r w:rsidRPr="00C962DE">
        <w:rPr>
          <w:rFonts w:cs="David" w:hint="cs"/>
          <w:sz w:val="24"/>
          <w:szCs w:val="24"/>
          <w:rtl/>
        </w:rPr>
        <w:t>.</w:t>
      </w:r>
    </w:p>
    <w:p w:rsidR="00444480" w:rsidRPr="00C962DE" w:rsidRDefault="00444480" w:rsidP="00872ACB">
      <w:pPr>
        <w:pStyle w:val="a3"/>
        <w:numPr>
          <w:ilvl w:val="0"/>
          <w:numId w:val="2"/>
        </w:numPr>
        <w:spacing w:line="360" w:lineRule="auto"/>
        <w:jc w:val="both"/>
        <w:rPr>
          <w:rFonts w:cs="David"/>
          <w:sz w:val="24"/>
          <w:szCs w:val="24"/>
          <w:rtl/>
        </w:rPr>
      </w:pPr>
      <w:r w:rsidRPr="00C962DE">
        <w:rPr>
          <w:rFonts w:cs="David" w:hint="cs"/>
          <w:sz w:val="24"/>
          <w:szCs w:val="24"/>
          <w:rtl/>
        </w:rPr>
        <w:t xml:space="preserve">אין </w:t>
      </w:r>
      <w:r w:rsidR="00872ACB" w:rsidRPr="00C962DE">
        <w:rPr>
          <w:rFonts w:cs="David" w:hint="cs"/>
          <w:sz w:val="24"/>
          <w:szCs w:val="24"/>
          <w:rtl/>
        </w:rPr>
        <w:t>מטה כללי</w:t>
      </w:r>
      <w:r w:rsidRPr="00C962DE">
        <w:rPr>
          <w:rFonts w:cs="David" w:hint="cs"/>
          <w:sz w:val="24"/>
          <w:szCs w:val="24"/>
          <w:rtl/>
        </w:rPr>
        <w:t xml:space="preserve"> בכוחות המזוינים האמריקניים ובתוך כך, אין </w:t>
      </w:r>
      <w:r w:rsidR="00872ACB" w:rsidRPr="00C962DE">
        <w:rPr>
          <w:rFonts w:cs="David" w:hint="cs"/>
          <w:sz w:val="24"/>
          <w:szCs w:val="24"/>
          <w:rtl/>
        </w:rPr>
        <w:t>ראש מטה כללי</w:t>
      </w:r>
      <w:r w:rsidRPr="00C962DE">
        <w:rPr>
          <w:rFonts w:cs="David" w:hint="cs"/>
          <w:sz w:val="24"/>
          <w:szCs w:val="24"/>
          <w:rtl/>
        </w:rPr>
        <w:t xml:space="preserve">. יו"ר הכוחות המזוינים נמצא </w:t>
      </w:r>
      <w:r w:rsidRPr="00C962DE">
        <w:rPr>
          <w:rFonts w:cs="David"/>
          <w:sz w:val="24"/>
          <w:szCs w:val="24"/>
          <w:rtl/>
        </w:rPr>
        <w:t>–</w:t>
      </w:r>
      <w:r w:rsidRPr="00C962DE">
        <w:rPr>
          <w:rFonts w:cs="David" w:hint="cs"/>
          <w:sz w:val="24"/>
          <w:szCs w:val="24"/>
          <w:rtl/>
        </w:rPr>
        <w:t xml:space="preserve"> </w:t>
      </w:r>
      <w:r w:rsidRPr="00C962DE">
        <w:rPr>
          <w:rFonts w:cs="David" w:hint="cs"/>
          <w:b/>
          <w:bCs/>
          <w:sz w:val="24"/>
          <w:szCs w:val="24"/>
          <w:rtl/>
        </w:rPr>
        <w:t>בהכרח</w:t>
      </w:r>
      <w:r w:rsidRPr="00C962DE">
        <w:rPr>
          <w:rFonts w:cs="David" w:hint="cs"/>
          <w:sz w:val="24"/>
          <w:szCs w:val="24"/>
          <w:rtl/>
        </w:rPr>
        <w:t xml:space="preserve"> </w:t>
      </w:r>
      <w:r w:rsidR="00872ACB" w:rsidRPr="00C962DE">
        <w:rPr>
          <w:rFonts w:cs="David" w:hint="cs"/>
          <w:sz w:val="24"/>
          <w:szCs w:val="24"/>
          <w:rtl/>
        </w:rPr>
        <w:t xml:space="preserve">ומכוח חוק </w:t>
      </w:r>
      <w:r w:rsidRPr="00C962DE">
        <w:rPr>
          <w:rFonts w:cs="David"/>
          <w:sz w:val="24"/>
          <w:szCs w:val="24"/>
          <w:rtl/>
        </w:rPr>
        <w:t>–</w:t>
      </w:r>
      <w:r w:rsidRPr="00C962DE">
        <w:rPr>
          <w:rFonts w:cs="David" w:hint="cs"/>
          <w:sz w:val="24"/>
          <w:szCs w:val="24"/>
          <w:rtl/>
        </w:rPr>
        <w:t xml:space="preserve"> מחוץ לשרשרת הפיקוד ותפקידו היחיד הוא יועץ לדרג העליון של הרשות המבצעת </w:t>
      </w:r>
      <w:r w:rsidRPr="00C962DE">
        <w:rPr>
          <w:rFonts w:cs="David"/>
          <w:sz w:val="24"/>
          <w:szCs w:val="24"/>
          <w:rtl/>
        </w:rPr>
        <w:t>–</w:t>
      </w:r>
      <w:r w:rsidRPr="00C962DE">
        <w:rPr>
          <w:rFonts w:cs="David" w:hint="cs"/>
          <w:sz w:val="24"/>
          <w:szCs w:val="24"/>
          <w:rtl/>
        </w:rPr>
        <w:t xml:space="preserve"> הן לנשיא, הן לשר ההגנה והן ליועץ לביטחון לאומי. שאר חברי המטות המשולבים משמשים כמפקדי הזרועות (האחראים על בניין הכוח בלבד) והן כיועצים לדרג העליון של הרשות המבצעת. </w:t>
      </w:r>
    </w:p>
    <w:p w:rsidR="00444480" w:rsidRPr="00C962DE" w:rsidRDefault="00444480" w:rsidP="00872ACB">
      <w:pPr>
        <w:pStyle w:val="a3"/>
        <w:numPr>
          <w:ilvl w:val="0"/>
          <w:numId w:val="2"/>
        </w:numPr>
        <w:spacing w:line="360" w:lineRule="auto"/>
        <w:jc w:val="both"/>
        <w:rPr>
          <w:rFonts w:cs="David"/>
          <w:sz w:val="24"/>
          <w:szCs w:val="24"/>
          <w:rtl/>
        </w:rPr>
      </w:pPr>
      <w:r w:rsidRPr="00C962DE">
        <w:rPr>
          <w:rFonts w:cs="David" w:hint="cs"/>
          <w:sz w:val="24"/>
          <w:szCs w:val="24"/>
          <w:rtl/>
        </w:rPr>
        <w:lastRenderedPageBreak/>
        <w:t xml:space="preserve">שרשרת הפיקוד עוברת ישירות מהנשיא, אל שר ההגנה אל מפקדי הפיקודים האסטרטגיים או </w:t>
      </w:r>
      <w:r w:rsidR="008E3BA8">
        <w:rPr>
          <w:rFonts w:cs="David" w:hint="cs"/>
          <w:sz w:val="24"/>
          <w:szCs w:val="24"/>
          <w:rtl/>
        </w:rPr>
        <w:t xml:space="preserve">אל </w:t>
      </w:r>
      <w:r w:rsidRPr="00C962DE">
        <w:rPr>
          <w:rFonts w:cs="David" w:hint="cs"/>
          <w:sz w:val="24"/>
          <w:szCs w:val="24"/>
          <w:rtl/>
        </w:rPr>
        <w:t>ראשי מטות הזרועות (דרך שרי הזרוע הרלוונטיים). לפיכך, לנשיא ולשר ההגנה קשר בלתי אמצעי עם הגורמים האופרטיביים</w:t>
      </w:r>
      <w:r w:rsidR="00872ACB" w:rsidRPr="00C962DE">
        <w:rPr>
          <w:rFonts w:cs="David" w:hint="cs"/>
          <w:sz w:val="24"/>
          <w:szCs w:val="24"/>
          <w:rtl/>
        </w:rPr>
        <w:t xml:space="preserve"> ועם גורמי בניין הכוח</w:t>
      </w:r>
      <w:r w:rsidRPr="00C962DE">
        <w:rPr>
          <w:rFonts w:cs="David" w:hint="cs"/>
          <w:sz w:val="24"/>
          <w:szCs w:val="24"/>
          <w:rtl/>
        </w:rPr>
        <w:t xml:space="preserve">, שאינו עובר דרך יו"ר המטות המשולבים. במידה והנשיא </w:t>
      </w:r>
      <w:r w:rsidRPr="00C962DE">
        <w:rPr>
          <w:rFonts w:cs="David" w:hint="cs"/>
          <w:b/>
          <w:bCs/>
          <w:sz w:val="24"/>
          <w:szCs w:val="24"/>
          <w:rtl/>
        </w:rPr>
        <w:t>רוצה בכך</w:t>
      </w:r>
      <w:r w:rsidRPr="00C962DE">
        <w:rPr>
          <w:rFonts w:cs="David" w:hint="cs"/>
          <w:sz w:val="24"/>
          <w:szCs w:val="24"/>
          <w:rtl/>
        </w:rPr>
        <w:t>, הוא מוסמך להורות שהקשר עם הגורמים האופרטיביים יעבור דרך יו"ר המטות המשולבים, אך אין בכך חובה.</w:t>
      </w:r>
    </w:p>
    <w:p w:rsidR="00273D6B" w:rsidRPr="00C962DE" w:rsidRDefault="00444480" w:rsidP="00872ACB">
      <w:pPr>
        <w:pStyle w:val="a3"/>
        <w:numPr>
          <w:ilvl w:val="0"/>
          <w:numId w:val="2"/>
        </w:numPr>
        <w:spacing w:line="360" w:lineRule="auto"/>
        <w:jc w:val="both"/>
        <w:rPr>
          <w:rFonts w:cs="David" w:hint="cs"/>
          <w:sz w:val="24"/>
          <w:szCs w:val="24"/>
          <w:rtl/>
        </w:rPr>
      </w:pPr>
      <w:r w:rsidRPr="00C962DE">
        <w:rPr>
          <w:rFonts w:cs="David" w:hint="cs"/>
          <w:sz w:val="24"/>
          <w:szCs w:val="24"/>
          <w:rtl/>
        </w:rPr>
        <w:t xml:space="preserve">באופן כללי, </w:t>
      </w:r>
      <w:r w:rsidRPr="00C962DE">
        <w:rPr>
          <w:rFonts w:cs="David" w:hint="cs"/>
          <w:b/>
          <w:bCs/>
          <w:sz w:val="24"/>
          <w:szCs w:val="24"/>
          <w:rtl/>
        </w:rPr>
        <w:t>מוטלת על שר ההגנה</w:t>
      </w:r>
      <w:r w:rsidRPr="00C962DE">
        <w:rPr>
          <w:rFonts w:cs="David" w:hint="cs"/>
          <w:sz w:val="24"/>
          <w:szCs w:val="24"/>
          <w:rtl/>
        </w:rPr>
        <w:t xml:space="preserve"> </w:t>
      </w:r>
      <w:r w:rsidRPr="00C962DE">
        <w:rPr>
          <w:rFonts w:cs="David"/>
          <w:sz w:val="24"/>
          <w:szCs w:val="24"/>
          <w:rtl/>
        </w:rPr>
        <w:t>–</w:t>
      </w:r>
      <w:r w:rsidRPr="00C962DE">
        <w:rPr>
          <w:rFonts w:cs="David" w:hint="cs"/>
          <w:sz w:val="24"/>
          <w:szCs w:val="24"/>
          <w:rtl/>
        </w:rPr>
        <w:t xml:space="preserve"> ולא על הנשיא ישירות - החובה החוקית לעדכן את הקונגרס </w:t>
      </w:r>
      <w:r w:rsidR="00273D6B" w:rsidRPr="00C962DE">
        <w:rPr>
          <w:rFonts w:cs="David" w:hint="cs"/>
          <w:sz w:val="24"/>
          <w:szCs w:val="24"/>
          <w:rtl/>
        </w:rPr>
        <w:t xml:space="preserve">ואת הנשיא </w:t>
      </w:r>
      <w:r w:rsidRPr="00C962DE">
        <w:rPr>
          <w:rFonts w:cs="David" w:hint="cs"/>
          <w:sz w:val="24"/>
          <w:szCs w:val="24"/>
          <w:rtl/>
        </w:rPr>
        <w:t xml:space="preserve">בכל הנוגע לנושאים שבאחריות משרד ההגנה. </w:t>
      </w:r>
      <w:r w:rsidR="00273D6B" w:rsidRPr="00C962DE">
        <w:rPr>
          <w:rFonts w:cs="David" w:hint="cs"/>
          <w:sz w:val="24"/>
          <w:szCs w:val="24"/>
          <w:rtl/>
        </w:rPr>
        <w:t xml:space="preserve">עם זאת, יכול הנשיא להתעדכן בנושאים הרלוונטיים גם דרך היועץ לביטחון לאומי, יו"ר המטות המשולבים ואף מפקדי הפיקודים האסטרטגיים (או כל גוף אחר ברשות המבצעת). </w:t>
      </w:r>
    </w:p>
    <w:p w:rsidR="00274559" w:rsidRPr="008E3BA8" w:rsidRDefault="00273D6B" w:rsidP="00872ACB">
      <w:pPr>
        <w:pStyle w:val="a3"/>
        <w:numPr>
          <w:ilvl w:val="0"/>
          <w:numId w:val="2"/>
        </w:numPr>
        <w:spacing w:line="360" w:lineRule="auto"/>
        <w:jc w:val="both"/>
        <w:rPr>
          <w:rFonts w:cs="David"/>
          <w:sz w:val="24"/>
          <w:szCs w:val="24"/>
        </w:rPr>
      </w:pPr>
      <w:r w:rsidRPr="00C962DE">
        <w:rPr>
          <w:rFonts w:cs="David" w:hint="cs"/>
          <w:sz w:val="24"/>
          <w:szCs w:val="24"/>
          <w:rtl/>
        </w:rPr>
        <w:t xml:space="preserve">מכאן, מערכת עדכון הדרג המדיני בארה"ב </w:t>
      </w:r>
      <w:r w:rsidRPr="00C962DE">
        <w:rPr>
          <w:rFonts w:cs="David" w:hint="cs"/>
          <w:b/>
          <w:bCs/>
          <w:sz w:val="24"/>
          <w:szCs w:val="24"/>
          <w:rtl/>
        </w:rPr>
        <w:t>אומנם מוגדרת בחוק</w:t>
      </w:r>
      <w:r w:rsidRPr="00C962DE">
        <w:rPr>
          <w:rFonts w:cs="David" w:hint="cs"/>
          <w:sz w:val="24"/>
          <w:szCs w:val="24"/>
          <w:rtl/>
        </w:rPr>
        <w:t xml:space="preserve">, אך </w:t>
      </w:r>
      <w:r w:rsidRPr="00C962DE">
        <w:rPr>
          <w:rFonts w:cs="David" w:hint="cs"/>
          <w:b/>
          <w:bCs/>
          <w:sz w:val="24"/>
          <w:szCs w:val="24"/>
          <w:rtl/>
        </w:rPr>
        <w:t>תלויה מאוד ברצון הנשיא ובדינמיקה שלו עם ממלאי התפקידים האחרים</w:t>
      </w:r>
      <w:r w:rsidRPr="00C962DE">
        <w:rPr>
          <w:rFonts w:cs="David" w:hint="cs"/>
          <w:sz w:val="24"/>
          <w:szCs w:val="24"/>
          <w:rtl/>
        </w:rPr>
        <w:t xml:space="preserve">. במיוחד גמישה הדינמיקה עם היועץ לביטחון לאומי ועם יו"ר המטות המשולבים. </w:t>
      </w:r>
      <w:r w:rsidR="000E42A8" w:rsidRPr="00C962DE">
        <w:rPr>
          <w:rFonts w:cs="David" w:hint="cs"/>
          <w:b/>
          <w:bCs/>
          <w:sz w:val="24"/>
          <w:szCs w:val="24"/>
          <w:rtl/>
        </w:rPr>
        <w:t xml:space="preserve"> </w:t>
      </w:r>
      <w:r w:rsidR="008E3BA8" w:rsidRPr="008E3BA8">
        <w:rPr>
          <w:rFonts w:cs="David" w:hint="cs"/>
          <w:sz w:val="24"/>
          <w:szCs w:val="24"/>
          <w:rtl/>
        </w:rPr>
        <w:t xml:space="preserve">לפיכך, אפשר לראות </w:t>
      </w:r>
      <w:r w:rsidR="008E3BA8">
        <w:rPr>
          <w:rFonts w:cs="David" w:hint="cs"/>
          <w:sz w:val="24"/>
          <w:szCs w:val="24"/>
          <w:rtl/>
        </w:rPr>
        <w:t xml:space="preserve">מחד גיסא </w:t>
      </w:r>
      <w:r w:rsidR="008E3BA8" w:rsidRPr="008E3BA8">
        <w:rPr>
          <w:rFonts w:cs="David" w:hint="cs"/>
          <w:sz w:val="24"/>
          <w:szCs w:val="24"/>
          <w:rtl/>
        </w:rPr>
        <w:t>נשיאים שהעמיקו בתכנ</w:t>
      </w:r>
      <w:r w:rsidR="008E3BA8">
        <w:rPr>
          <w:rFonts w:cs="David" w:hint="cs"/>
          <w:sz w:val="24"/>
          <w:szCs w:val="24"/>
          <w:rtl/>
        </w:rPr>
        <w:t>ו</w:t>
      </w:r>
      <w:r w:rsidR="008E3BA8" w:rsidRPr="008E3BA8">
        <w:rPr>
          <w:rFonts w:cs="David" w:hint="cs"/>
          <w:sz w:val="24"/>
          <w:szCs w:val="24"/>
          <w:rtl/>
        </w:rPr>
        <w:t>ן האופרטיבי ו</w:t>
      </w:r>
      <w:r w:rsidR="008E3BA8">
        <w:rPr>
          <w:rFonts w:cs="David" w:hint="cs"/>
          <w:sz w:val="24"/>
          <w:szCs w:val="24"/>
          <w:rtl/>
        </w:rPr>
        <w:t xml:space="preserve">מאידך גיסא </w:t>
      </w:r>
      <w:r w:rsidR="008E3BA8" w:rsidRPr="008E3BA8">
        <w:rPr>
          <w:rFonts w:cs="David" w:hint="cs"/>
          <w:sz w:val="24"/>
          <w:szCs w:val="24"/>
          <w:rtl/>
        </w:rPr>
        <w:t xml:space="preserve">כאלה שהותירו את המלאכה בידי </w:t>
      </w:r>
      <w:proofErr w:type="spellStart"/>
      <w:r w:rsidR="008E3BA8">
        <w:rPr>
          <w:rFonts w:cs="David" w:hint="cs"/>
          <w:sz w:val="24"/>
          <w:szCs w:val="24"/>
          <w:rtl/>
        </w:rPr>
        <w:t>כפופיהם</w:t>
      </w:r>
      <w:proofErr w:type="spellEnd"/>
      <w:r w:rsidR="008E3BA8">
        <w:rPr>
          <w:rFonts w:cs="David" w:hint="cs"/>
          <w:sz w:val="24"/>
          <w:szCs w:val="24"/>
          <w:rtl/>
        </w:rPr>
        <w:t xml:space="preserve"> - </w:t>
      </w:r>
      <w:r w:rsidR="008E3BA8" w:rsidRPr="008E3BA8">
        <w:rPr>
          <w:rFonts w:cs="David" w:hint="cs"/>
          <w:sz w:val="24"/>
          <w:szCs w:val="24"/>
          <w:rtl/>
        </w:rPr>
        <w:t>שר ההגנה</w:t>
      </w:r>
      <w:r w:rsidR="008E3BA8">
        <w:rPr>
          <w:rFonts w:cs="David" w:hint="cs"/>
          <w:sz w:val="24"/>
          <w:szCs w:val="24"/>
          <w:rtl/>
        </w:rPr>
        <w:t>, יו"ר המטות המשולבים, מפקדי הפיקודים האסטרטגיים</w:t>
      </w:r>
      <w:r w:rsidR="008E3BA8" w:rsidRPr="008E3BA8">
        <w:rPr>
          <w:rFonts w:cs="David" w:hint="cs"/>
          <w:sz w:val="24"/>
          <w:szCs w:val="24"/>
          <w:rtl/>
        </w:rPr>
        <w:t xml:space="preserve"> והיועץ לביטחון לאומי (ולעיתים אף ישירות בידי המפקדים האסטרטגיים).</w:t>
      </w:r>
    </w:p>
    <w:p w:rsidR="00872ACB" w:rsidRPr="00C962DE" w:rsidRDefault="00872ACB" w:rsidP="00872ACB">
      <w:pPr>
        <w:spacing w:line="360" w:lineRule="auto"/>
        <w:jc w:val="both"/>
        <w:rPr>
          <w:rFonts w:cs="David"/>
          <w:sz w:val="24"/>
          <w:szCs w:val="24"/>
          <w:rtl/>
        </w:rPr>
      </w:pPr>
      <w:r w:rsidRPr="00C962DE">
        <w:rPr>
          <w:rFonts w:cs="David" w:hint="cs"/>
          <w:sz w:val="24"/>
          <w:szCs w:val="24"/>
          <w:rtl/>
        </w:rPr>
        <w:t>בברכה,</w:t>
      </w:r>
    </w:p>
    <w:p w:rsidR="00872ACB" w:rsidRPr="00C962DE" w:rsidRDefault="00872ACB" w:rsidP="00872ACB">
      <w:pPr>
        <w:spacing w:after="0" w:line="240" w:lineRule="auto"/>
        <w:jc w:val="right"/>
        <w:rPr>
          <w:rFonts w:cs="David" w:hint="cs"/>
          <w:b/>
          <w:bCs/>
          <w:sz w:val="24"/>
          <w:szCs w:val="24"/>
          <w:rtl/>
        </w:rPr>
      </w:pPr>
      <w:r w:rsidRPr="00C962DE">
        <w:rPr>
          <w:rFonts w:cs="David" w:hint="cs"/>
          <w:b/>
          <w:bCs/>
          <w:sz w:val="24"/>
          <w:szCs w:val="24"/>
          <w:rtl/>
        </w:rPr>
        <w:t xml:space="preserve">שמואל          </w:t>
      </w:r>
      <w:proofErr w:type="spellStart"/>
      <w:r w:rsidRPr="00C962DE">
        <w:rPr>
          <w:rFonts w:cs="David" w:hint="cs"/>
          <w:b/>
          <w:bCs/>
          <w:sz w:val="24"/>
          <w:szCs w:val="24"/>
          <w:rtl/>
        </w:rPr>
        <w:t>שמואל</w:t>
      </w:r>
      <w:proofErr w:type="spellEnd"/>
    </w:p>
    <w:p w:rsidR="00872ACB" w:rsidRPr="00C962DE" w:rsidRDefault="00872ACB" w:rsidP="00872ACB">
      <w:pPr>
        <w:spacing w:after="0" w:line="240" w:lineRule="auto"/>
        <w:jc w:val="right"/>
        <w:rPr>
          <w:rFonts w:cs="David" w:hint="cs"/>
          <w:b/>
          <w:bCs/>
          <w:sz w:val="24"/>
          <w:szCs w:val="24"/>
          <w:rtl/>
        </w:rPr>
      </w:pPr>
      <w:r w:rsidRPr="00C962DE">
        <w:rPr>
          <w:rFonts w:cs="David" w:hint="cs"/>
          <w:b/>
          <w:bCs/>
          <w:sz w:val="24"/>
          <w:szCs w:val="24"/>
          <w:rtl/>
        </w:rPr>
        <w:t>חוקר הצבאות הזרים</w:t>
      </w:r>
    </w:p>
    <w:p w:rsidR="00872ACB" w:rsidRPr="00C962DE" w:rsidRDefault="00872ACB" w:rsidP="00872ACB">
      <w:pPr>
        <w:spacing w:after="0" w:line="240" w:lineRule="auto"/>
        <w:jc w:val="right"/>
        <w:rPr>
          <w:rFonts w:cs="David" w:hint="cs"/>
          <w:b/>
          <w:bCs/>
          <w:sz w:val="24"/>
          <w:szCs w:val="24"/>
          <w:rtl/>
        </w:rPr>
      </w:pPr>
      <w:r w:rsidRPr="00C962DE">
        <w:rPr>
          <w:rFonts w:cs="David" w:hint="cs"/>
          <w:b/>
          <w:bCs/>
          <w:sz w:val="24"/>
          <w:szCs w:val="24"/>
          <w:rtl/>
        </w:rPr>
        <w:t xml:space="preserve">מרכז דדו   </w:t>
      </w:r>
      <w:r w:rsidRPr="00C962DE">
        <w:rPr>
          <w:rFonts w:cs="David"/>
          <w:b/>
          <w:bCs/>
          <w:sz w:val="24"/>
          <w:szCs w:val="24"/>
          <w:rtl/>
        </w:rPr>
        <w:t>–</w:t>
      </w:r>
      <w:r w:rsidRPr="00C962DE">
        <w:rPr>
          <w:rFonts w:cs="David" w:hint="cs"/>
          <w:b/>
          <w:bCs/>
          <w:sz w:val="24"/>
          <w:szCs w:val="24"/>
          <w:rtl/>
        </w:rPr>
        <w:t xml:space="preserve">   </w:t>
      </w:r>
      <w:proofErr w:type="spellStart"/>
      <w:r w:rsidRPr="00C962DE">
        <w:rPr>
          <w:rFonts w:cs="David" w:hint="cs"/>
          <w:b/>
          <w:bCs/>
          <w:sz w:val="24"/>
          <w:szCs w:val="24"/>
          <w:rtl/>
        </w:rPr>
        <w:t>אמ"ץ</w:t>
      </w:r>
      <w:proofErr w:type="spellEnd"/>
    </w:p>
    <w:p w:rsidR="004B0180" w:rsidRPr="00C962DE" w:rsidRDefault="004B0180" w:rsidP="004B0180">
      <w:pPr>
        <w:pStyle w:val="a3"/>
        <w:ind w:left="1440"/>
        <w:rPr>
          <w:rFonts w:cs="David" w:hint="cs"/>
          <w:sz w:val="24"/>
          <w:szCs w:val="24"/>
        </w:rPr>
      </w:pPr>
    </w:p>
    <w:sectPr w:rsidR="004B0180" w:rsidRPr="00C962DE" w:rsidSect="00872681">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0C8" w:rsidRDefault="000830C8" w:rsidP="000830C8">
      <w:pPr>
        <w:spacing w:after="0" w:line="240" w:lineRule="auto"/>
      </w:pPr>
      <w:r>
        <w:separator/>
      </w:r>
    </w:p>
  </w:endnote>
  <w:endnote w:type="continuationSeparator" w:id="0">
    <w:p w:rsidR="000830C8" w:rsidRDefault="000830C8" w:rsidP="0008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2DE" w:rsidRDefault="00C962DE" w:rsidP="00C962DE">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0C8" w:rsidRDefault="000830C8" w:rsidP="000830C8">
      <w:pPr>
        <w:spacing w:after="0" w:line="240" w:lineRule="auto"/>
      </w:pPr>
      <w:r>
        <w:separator/>
      </w:r>
    </w:p>
  </w:footnote>
  <w:footnote w:type="continuationSeparator" w:id="0">
    <w:p w:rsidR="000830C8" w:rsidRDefault="000830C8" w:rsidP="000830C8">
      <w:pPr>
        <w:spacing w:after="0" w:line="240" w:lineRule="auto"/>
      </w:pPr>
      <w:r>
        <w:continuationSeparator/>
      </w:r>
    </w:p>
  </w:footnote>
  <w:footnote w:id="1">
    <w:p w:rsidR="00E06596" w:rsidRDefault="00E06596" w:rsidP="00E06596">
      <w:pPr>
        <w:pStyle w:val="a4"/>
        <w:rPr>
          <w:rFonts w:hint="cs"/>
          <w:rtl/>
        </w:rPr>
      </w:pPr>
      <w:r>
        <w:rPr>
          <w:rStyle w:val="a6"/>
        </w:rPr>
        <w:footnoteRef/>
      </w:r>
      <w:r>
        <w:rPr>
          <w:rtl/>
        </w:rPr>
        <w:t xml:space="preserve"> </w:t>
      </w:r>
      <w:r>
        <w:rPr>
          <w:rFonts w:hint="cs"/>
          <w:rtl/>
        </w:rPr>
        <w:t>סמכויות המלחמה של הנשיא הן נושא לדיון חוקתי סבוך וארוך. החוקה אינה ברורה בנושא זה ומקנה את סמכות הכרזת המלחמה לקונגרס, אך את סמכויות הפיקוד על הצבא לנשיא. במהלך ההיסטוריה הפעילו נשיאים את הצבא פעמים רבות ללא הכרזת מלחמה ואישור תקציבי ההגנה נתפס במידה מסוימת כאישור שלאחר מעשה. במקרים אחרים, כמו לאחר ה-11 בספטמבר 2001, הוכרז "אישור על פעולה צבאית" (</w:t>
      </w:r>
      <w:r>
        <w:t>Authorization of Use of Military Forces</w:t>
      </w:r>
      <w:r>
        <w:rPr>
          <w:rFonts w:hint="cs"/>
          <w:rtl/>
        </w:rPr>
        <w:t>), אך במהלך השנים נמתח אישור זה כדי לכסות הפעלת כוח שאפשר שלא מאושרת לפי ההחלטה המקורית (כגון הפלת מטוסים סוריים בשמי סוריה עצמה). לפי חוק סמכויות המלחמה (</w:t>
      </w:r>
      <w:r>
        <w:rPr>
          <w:rFonts w:hint="cs"/>
        </w:rPr>
        <w:t>W</w:t>
      </w:r>
      <w:r>
        <w:t>ar Powers Act, 1973</w:t>
      </w:r>
      <w:r>
        <w:rPr>
          <w:rFonts w:hint="cs"/>
          <w:rtl/>
        </w:rPr>
        <w:t>) מחויב הנשיא להודיע לקונגרס תוך 48 שעות על הפעלת כוחות צבא ולהסיג את כל כוחות הצבא האמריקניים ממרחב מסוים תוך 60 יום אם הקונגרס לא אישר את הארכת משך הפעולה הצבאית שם. עם זאת, עד היום לא נעשה שימוש בסמכות הקונגרס להורות לנשיא לעשות זאת.</w:t>
      </w:r>
    </w:p>
  </w:footnote>
  <w:footnote w:id="2">
    <w:p w:rsidR="00EA6964" w:rsidRDefault="00EA6964">
      <w:pPr>
        <w:pStyle w:val="a4"/>
        <w:rPr>
          <w:rFonts w:hint="cs"/>
        </w:rPr>
      </w:pPr>
      <w:r>
        <w:rPr>
          <w:rStyle w:val="a6"/>
        </w:rPr>
        <w:footnoteRef/>
      </w:r>
      <w:r>
        <w:rPr>
          <w:rtl/>
        </w:rPr>
        <w:t xml:space="preserve"> </w:t>
      </w:r>
      <w:r>
        <w:rPr>
          <w:rFonts w:hint="cs"/>
          <w:rtl/>
        </w:rPr>
        <w:t>דיווח זה מפורט מאוד ותכולתו קבועה בחוק.</w:t>
      </w:r>
    </w:p>
  </w:footnote>
  <w:footnote w:id="3">
    <w:p w:rsidR="009239AA" w:rsidRDefault="009239AA">
      <w:pPr>
        <w:pStyle w:val="a4"/>
        <w:rPr>
          <w:rFonts w:hint="cs"/>
          <w:rtl/>
        </w:rPr>
      </w:pPr>
      <w:r>
        <w:rPr>
          <w:rStyle w:val="a6"/>
        </w:rPr>
        <w:footnoteRef/>
      </w:r>
      <w:r>
        <w:rPr>
          <w:rtl/>
        </w:rPr>
        <w:t xml:space="preserve"> </w:t>
      </w:r>
      <w:r>
        <w:rPr>
          <w:rFonts w:hint="cs"/>
          <w:rtl/>
        </w:rPr>
        <w:t>הוועדות העוסקות בהקצאת כספי התקציב הפדרלי.</w:t>
      </w:r>
    </w:p>
  </w:footnote>
  <w:footnote w:id="4">
    <w:p w:rsidR="00FC4B38" w:rsidRDefault="00FC4B38">
      <w:pPr>
        <w:pStyle w:val="a4"/>
        <w:rPr>
          <w:rFonts w:hint="cs"/>
          <w:rtl/>
        </w:rPr>
      </w:pPr>
      <w:r>
        <w:rPr>
          <w:rStyle w:val="a6"/>
        </w:rPr>
        <w:footnoteRef/>
      </w:r>
      <w:r>
        <w:rPr>
          <w:rtl/>
        </w:rPr>
        <w:t xml:space="preserve"> </w:t>
      </w:r>
      <w:r>
        <w:rPr>
          <w:rFonts w:hint="cs"/>
          <w:rtl/>
        </w:rPr>
        <w:t>תכולת אסטרטגיית ההגנה הלאומית קבועה גם היא בחוק אך אינה רלוונטית למסמך זה.</w:t>
      </w:r>
    </w:p>
  </w:footnote>
  <w:footnote w:id="5">
    <w:p w:rsidR="00D814B1" w:rsidRDefault="00D814B1">
      <w:pPr>
        <w:pStyle w:val="a4"/>
        <w:rPr>
          <w:rFonts w:hint="cs"/>
          <w:rtl/>
        </w:rPr>
      </w:pPr>
      <w:r>
        <w:rPr>
          <w:rStyle w:val="a6"/>
        </w:rPr>
        <w:footnoteRef/>
      </w:r>
      <w:r>
        <w:rPr>
          <w:rtl/>
        </w:rPr>
        <w:t xml:space="preserve"> </w:t>
      </w:r>
      <w:r>
        <w:rPr>
          <w:rFonts w:hint="cs"/>
          <w:rtl/>
        </w:rPr>
        <w:t xml:space="preserve">גם תכולת הנחיות אלה קבועה בחוק. </w:t>
      </w:r>
    </w:p>
  </w:footnote>
  <w:footnote w:id="6">
    <w:p w:rsidR="00496856" w:rsidRDefault="00496856">
      <w:pPr>
        <w:pStyle w:val="a4"/>
        <w:rPr>
          <w:rFonts w:hint="cs"/>
          <w:rtl/>
        </w:rPr>
      </w:pPr>
      <w:r>
        <w:rPr>
          <w:rStyle w:val="a6"/>
        </w:rPr>
        <w:footnoteRef/>
      </w:r>
      <w:r>
        <w:rPr>
          <w:rtl/>
        </w:rPr>
        <w:t xml:space="preserve"> </w:t>
      </w:r>
      <w:r>
        <w:rPr>
          <w:rFonts w:hint="cs"/>
          <w:rtl/>
        </w:rPr>
        <w:t>הנושאים הספציפיים אשר בהם עוסק יו"ר המטות המשולבים מפורטים בחוק</w:t>
      </w:r>
    </w:p>
  </w:footnote>
  <w:footnote w:id="7">
    <w:p w:rsidR="003937D3" w:rsidRDefault="003937D3">
      <w:pPr>
        <w:pStyle w:val="a4"/>
        <w:rPr>
          <w:rFonts w:hint="cs"/>
        </w:rPr>
      </w:pPr>
      <w:r>
        <w:rPr>
          <w:rStyle w:val="a6"/>
        </w:rPr>
        <w:footnoteRef/>
      </w:r>
      <w:r>
        <w:rPr>
          <w:rtl/>
        </w:rPr>
        <w:t xml:space="preserve"> </w:t>
      </w:r>
      <w:r>
        <w:rPr>
          <w:rFonts w:hint="cs"/>
          <w:rtl/>
        </w:rPr>
        <w:t>משרד האנרגיה אחראי על פיתוח ותחזוקת הנשק הגרעיני.</w:t>
      </w:r>
    </w:p>
  </w:footnote>
  <w:footnote w:id="8">
    <w:p w:rsidR="00872ACB" w:rsidRDefault="00872ACB">
      <w:pPr>
        <w:pStyle w:val="a4"/>
        <w:rPr>
          <w:rFonts w:hint="cs"/>
        </w:rPr>
      </w:pPr>
      <w:r>
        <w:rPr>
          <w:rStyle w:val="a6"/>
        </w:rPr>
        <w:footnoteRef/>
      </w:r>
      <w:r>
        <w:rPr>
          <w:rtl/>
        </w:rPr>
        <w:t xml:space="preserve"> </w:t>
      </w:r>
      <w:r>
        <w:rPr>
          <w:rFonts w:hint="cs"/>
          <w:rtl/>
        </w:rPr>
        <w:t>בחוק לא מוגדר תפקיד "היועץ לביטחון לאומי". עם הזמן התקבע המצב בו ראש מטה המועצה לביטחון לאומי הוא היועץ לביטחון לאומי.</w:t>
      </w:r>
    </w:p>
  </w:footnote>
  <w:footnote w:id="9">
    <w:p w:rsidR="003937D3" w:rsidRDefault="003937D3">
      <w:pPr>
        <w:pStyle w:val="a4"/>
        <w:rPr>
          <w:rFonts w:hint="cs"/>
          <w:rtl/>
        </w:rPr>
      </w:pPr>
      <w:r>
        <w:rPr>
          <w:rStyle w:val="a6"/>
        </w:rPr>
        <w:footnoteRef/>
      </w:r>
      <w:r>
        <w:rPr>
          <w:rtl/>
        </w:rPr>
        <w:t xml:space="preserve"> </w:t>
      </w:r>
      <w:r>
        <w:rPr>
          <w:rFonts w:hint="cs"/>
          <w:rtl/>
        </w:rPr>
        <w:t>כלומר, לא כולל תפקידי מנהלה.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2DE" w:rsidRDefault="00C962DE" w:rsidP="00C962DE">
    <w:pPr>
      <w:pStyle w:val="a8"/>
      <w:jc w:val="center"/>
    </w:pPr>
    <w:r>
      <w:rPr>
        <w:rFonts w:hint="cs"/>
        <w:rtl/>
      </w:rPr>
      <w:t>בלמ"ס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A6E78"/>
    <w:multiLevelType w:val="hybridMultilevel"/>
    <w:tmpl w:val="A38CE4D8"/>
    <w:lvl w:ilvl="0" w:tplc="F9FE123E">
      <w:start w:val="1"/>
      <w:numFmt w:val="hebrew1"/>
      <w:lvlText w:val="%1."/>
      <w:lvlJc w:val="left"/>
      <w:pPr>
        <w:ind w:left="1080" w:hanging="360"/>
      </w:pPr>
      <w:rPr>
        <w:rFonts w:hint="default"/>
      </w:rPr>
    </w:lvl>
    <w:lvl w:ilvl="1" w:tplc="04090011">
      <w:start w:val="1"/>
      <w:numFmt w:val="decimal"/>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716DAA"/>
    <w:multiLevelType w:val="hybridMultilevel"/>
    <w:tmpl w:val="A38CE4D8"/>
    <w:lvl w:ilvl="0" w:tplc="F9FE123E">
      <w:start w:val="1"/>
      <w:numFmt w:val="hebrew1"/>
      <w:lvlText w:val="%1."/>
      <w:lvlJc w:val="left"/>
      <w:pPr>
        <w:ind w:left="1080" w:hanging="360"/>
      </w:pPr>
      <w:rPr>
        <w:rFonts w:hint="default"/>
      </w:rPr>
    </w:lvl>
    <w:lvl w:ilvl="1" w:tplc="04090011">
      <w:start w:val="1"/>
      <w:numFmt w:val="decimal"/>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6562CC"/>
    <w:multiLevelType w:val="hybridMultilevel"/>
    <w:tmpl w:val="2E9A5372"/>
    <w:lvl w:ilvl="0" w:tplc="F9FE123E">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B61B97"/>
    <w:multiLevelType w:val="hybridMultilevel"/>
    <w:tmpl w:val="014AC73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4BF7467"/>
    <w:multiLevelType w:val="hybridMultilevel"/>
    <w:tmpl w:val="A38CE4D8"/>
    <w:lvl w:ilvl="0" w:tplc="F9FE123E">
      <w:start w:val="1"/>
      <w:numFmt w:val="hebrew1"/>
      <w:lvlText w:val="%1."/>
      <w:lvlJc w:val="left"/>
      <w:pPr>
        <w:ind w:left="1080" w:hanging="360"/>
      </w:pPr>
      <w:rPr>
        <w:rFonts w:hint="default"/>
      </w:rPr>
    </w:lvl>
    <w:lvl w:ilvl="1" w:tplc="04090011">
      <w:start w:val="1"/>
      <w:numFmt w:val="decimal"/>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72271B"/>
    <w:multiLevelType w:val="hybridMultilevel"/>
    <w:tmpl w:val="014AC73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52B7BB5"/>
    <w:multiLevelType w:val="hybridMultilevel"/>
    <w:tmpl w:val="36FE4078"/>
    <w:lvl w:ilvl="0" w:tplc="B4FCB90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3E1893"/>
    <w:multiLevelType w:val="hybridMultilevel"/>
    <w:tmpl w:val="2E9A5372"/>
    <w:lvl w:ilvl="0" w:tplc="F9FE123E">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D90967"/>
    <w:multiLevelType w:val="hybridMultilevel"/>
    <w:tmpl w:val="014AC73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715327D"/>
    <w:multiLevelType w:val="hybridMultilevel"/>
    <w:tmpl w:val="4A6C825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6"/>
  </w:num>
  <w:num w:numId="3">
    <w:abstractNumId w:val="7"/>
  </w:num>
  <w:num w:numId="4">
    <w:abstractNumId w:val="0"/>
  </w:num>
  <w:num w:numId="5">
    <w:abstractNumId w:val="4"/>
  </w:num>
  <w:num w:numId="6">
    <w:abstractNumId w:val="9"/>
  </w:num>
  <w:num w:numId="7">
    <w:abstractNumId w:val="5"/>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C8"/>
    <w:rsid w:val="000830C8"/>
    <w:rsid w:val="000E42A8"/>
    <w:rsid w:val="00160A22"/>
    <w:rsid w:val="00197617"/>
    <w:rsid w:val="001D294E"/>
    <w:rsid w:val="00273D6B"/>
    <w:rsid w:val="00274559"/>
    <w:rsid w:val="003937D3"/>
    <w:rsid w:val="00444480"/>
    <w:rsid w:val="00496856"/>
    <w:rsid w:val="004B0180"/>
    <w:rsid w:val="00661604"/>
    <w:rsid w:val="00675DE9"/>
    <w:rsid w:val="00872681"/>
    <w:rsid w:val="00872ACB"/>
    <w:rsid w:val="008E3BA8"/>
    <w:rsid w:val="009239AA"/>
    <w:rsid w:val="00960522"/>
    <w:rsid w:val="00C962DE"/>
    <w:rsid w:val="00D03A7F"/>
    <w:rsid w:val="00D36E5D"/>
    <w:rsid w:val="00D814B1"/>
    <w:rsid w:val="00E06596"/>
    <w:rsid w:val="00E76BBB"/>
    <w:rsid w:val="00EA6964"/>
    <w:rsid w:val="00FC4B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61212-B70C-40A1-A777-4658352D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C8"/>
    <w:pPr>
      <w:ind w:left="720"/>
      <w:contextualSpacing/>
    </w:pPr>
  </w:style>
  <w:style w:type="paragraph" w:styleId="a4">
    <w:name w:val="footnote text"/>
    <w:basedOn w:val="a"/>
    <w:link w:val="a5"/>
    <w:uiPriority w:val="99"/>
    <w:semiHidden/>
    <w:unhideWhenUsed/>
    <w:rsid w:val="000830C8"/>
    <w:pPr>
      <w:spacing w:after="0" w:line="240" w:lineRule="auto"/>
    </w:pPr>
    <w:rPr>
      <w:sz w:val="20"/>
      <w:szCs w:val="20"/>
    </w:rPr>
  </w:style>
  <w:style w:type="character" w:customStyle="1" w:styleId="a5">
    <w:name w:val="טקסט הערת שוליים תו"/>
    <w:basedOn w:val="a0"/>
    <w:link w:val="a4"/>
    <w:uiPriority w:val="99"/>
    <w:semiHidden/>
    <w:rsid w:val="000830C8"/>
    <w:rPr>
      <w:sz w:val="20"/>
      <w:szCs w:val="20"/>
    </w:rPr>
  </w:style>
  <w:style w:type="character" w:styleId="a6">
    <w:name w:val="footnote reference"/>
    <w:basedOn w:val="a0"/>
    <w:uiPriority w:val="99"/>
    <w:semiHidden/>
    <w:unhideWhenUsed/>
    <w:rsid w:val="000830C8"/>
    <w:rPr>
      <w:vertAlign w:val="superscript"/>
    </w:rPr>
  </w:style>
  <w:style w:type="paragraph" w:customStyle="1" w:styleId="a7">
    <w:name w:val="שולח"/>
    <w:basedOn w:val="a"/>
    <w:rsid w:val="00C962DE"/>
    <w:pPr>
      <w:pageBreakBefore/>
      <w:spacing w:after="0" w:line="240" w:lineRule="auto"/>
      <w:ind w:left="5755"/>
      <w:jc w:val="both"/>
    </w:pPr>
    <w:rPr>
      <w:rFonts w:ascii="Times New Roman" w:eastAsia="Times New Roman" w:hAnsi="Times New Roman" w:cs="David"/>
      <w:kern w:val="20"/>
      <w:sz w:val="18"/>
    </w:rPr>
  </w:style>
  <w:style w:type="paragraph" w:styleId="a8">
    <w:name w:val="header"/>
    <w:basedOn w:val="a"/>
    <w:link w:val="a9"/>
    <w:uiPriority w:val="99"/>
    <w:unhideWhenUsed/>
    <w:rsid w:val="00C962DE"/>
    <w:pPr>
      <w:tabs>
        <w:tab w:val="center" w:pos="4153"/>
        <w:tab w:val="right" w:pos="8306"/>
      </w:tabs>
      <w:spacing w:after="0" w:line="240" w:lineRule="auto"/>
    </w:pPr>
  </w:style>
  <w:style w:type="character" w:customStyle="1" w:styleId="a9">
    <w:name w:val="כותרת עליונה תו"/>
    <w:basedOn w:val="a0"/>
    <w:link w:val="a8"/>
    <w:uiPriority w:val="99"/>
    <w:rsid w:val="00C962DE"/>
  </w:style>
  <w:style w:type="paragraph" w:styleId="aa">
    <w:name w:val="footer"/>
    <w:basedOn w:val="a"/>
    <w:link w:val="ab"/>
    <w:uiPriority w:val="99"/>
    <w:unhideWhenUsed/>
    <w:rsid w:val="00C962DE"/>
    <w:pPr>
      <w:tabs>
        <w:tab w:val="center" w:pos="4153"/>
        <w:tab w:val="right" w:pos="8306"/>
      </w:tabs>
      <w:spacing w:after="0" w:line="240" w:lineRule="auto"/>
    </w:pPr>
  </w:style>
  <w:style w:type="character" w:customStyle="1" w:styleId="ab">
    <w:name w:val="כותרת תחתונה תו"/>
    <w:basedOn w:val="a0"/>
    <w:link w:val="aa"/>
    <w:uiPriority w:val="99"/>
    <w:rsid w:val="00C96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6</Pages>
  <Words>1592</Words>
  <Characters>7964</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c6074531</dc:creator>
  <cp:keywords/>
  <dc:description/>
  <cp:lastModifiedBy>c6074531</cp:lastModifiedBy>
  <cp:revision>5</cp:revision>
  <dcterms:created xsi:type="dcterms:W3CDTF">2017-06-28T02:30:00Z</dcterms:created>
  <dcterms:modified xsi:type="dcterms:W3CDTF">2017-06-28T06:38:00Z</dcterms:modified>
</cp:coreProperties>
</file>