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7E412F" w:rsidP="00975827">
      <w:pPr>
        <w:spacing w:after="0" w:line="360" w:lineRule="auto"/>
        <w:jc w:val="right"/>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ED16C3"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803E3C" w:rsidRDefault="00803E3C" w:rsidP="00803E3C">
      <w:pPr>
        <w:spacing w:after="0" w:line="360" w:lineRule="auto"/>
        <w:jc w:val="center"/>
        <w:rPr>
          <w:rFonts w:ascii="Times New Roman" w:hAnsi="Times New Roman" w:cs="David"/>
          <w:bCs/>
          <w:color w:val="000000"/>
          <w:sz w:val="48"/>
          <w:szCs w:val="48"/>
        </w:rPr>
      </w:pPr>
    </w:p>
    <w:p w:rsidR="00D77114" w:rsidRPr="00D77114" w:rsidRDefault="00D77114" w:rsidP="00D77114">
      <w:pPr>
        <w:spacing w:after="0" w:line="360" w:lineRule="auto"/>
        <w:jc w:val="center"/>
        <w:rPr>
          <w:rFonts w:ascii="Calibri" w:eastAsia="Calibri" w:hAnsi="Calibri" w:cs="David"/>
          <w:b/>
          <w:bCs/>
          <w:sz w:val="56"/>
          <w:szCs w:val="56"/>
        </w:rPr>
      </w:pPr>
      <w:r w:rsidRPr="00D77114">
        <w:rPr>
          <w:rFonts w:ascii="Calibri" w:eastAsia="Calibri" w:hAnsi="Calibri" w:cs="David"/>
          <w:b/>
          <w:bCs/>
          <w:sz w:val="56"/>
          <w:szCs w:val="56"/>
          <w:rtl/>
        </w:rPr>
        <w:t xml:space="preserve">הפוליגרף והשימוש בו ככלי תומך החלטה בוועדה למינוי בכירים </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3903F6" w:rsidRPr="00803E3C" w:rsidRDefault="003903F6" w:rsidP="003903F6">
      <w:pPr>
        <w:spacing w:after="0" w:line="360" w:lineRule="auto"/>
        <w:jc w:val="right"/>
        <w:rPr>
          <w:rFonts w:ascii="Times New Roman" w:hAnsi="Times New Roman" w:cs="David"/>
          <w:bCs/>
          <w:color w:val="000000"/>
          <w:sz w:val="44"/>
          <w:szCs w:val="44"/>
        </w:rPr>
      </w:pPr>
      <w:r w:rsidRPr="00803E3C">
        <w:rPr>
          <w:rFonts w:ascii="Times New Roman" w:hAnsi="Times New Roman" w:cs="David" w:hint="cs"/>
          <w:bCs/>
          <w:color w:val="000000"/>
          <w:sz w:val="44"/>
          <w:szCs w:val="44"/>
          <w:rtl/>
        </w:rPr>
        <w:t xml:space="preserve">מגיש: </w:t>
      </w:r>
      <w:r>
        <w:rPr>
          <w:rFonts w:ascii="Times New Roman" w:hAnsi="Times New Roman" w:cs="David" w:hint="cs"/>
          <w:bCs/>
          <w:color w:val="000000"/>
          <w:sz w:val="44"/>
          <w:szCs w:val="44"/>
          <w:rtl/>
        </w:rPr>
        <w:t>מיכאל שפשק</w:t>
      </w:r>
    </w:p>
    <w:p w:rsidR="003903F6" w:rsidRDefault="00E7652C" w:rsidP="003903F6">
      <w:pPr>
        <w:spacing w:after="0" w:line="360" w:lineRule="auto"/>
        <w:jc w:val="right"/>
        <w:rPr>
          <w:rFonts w:ascii="Times New Roman" w:hAnsi="Times New Roman" w:cs="David"/>
          <w:bCs/>
          <w:color w:val="000000"/>
          <w:sz w:val="44"/>
          <w:szCs w:val="44"/>
          <w:rtl/>
        </w:rPr>
      </w:pPr>
      <w:r>
        <w:rPr>
          <w:rFonts w:ascii="Times New Roman" w:hAnsi="Times New Roman" w:cs="David" w:hint="cs"/>
          <w:bCs/>
          <w:color w:val="000000"/>
          <w:sz w:val="44"/>
          <w:szCs w:val="44"/>
          <w:rtl/>
        </w:rPr>
        <w:t>מרצה</w:t>
      </w:r>
      <w:r w:rsidR="003903F6" w:rsidRPr="00803E3C">
        <w:rPr>
          <w:rFonts w:ascii="Times New Roman" w:hAnsi="Times New Roman" w:cs="David" w:hint="cs"/>
          <w:bCs/>
          <w:color w:val="000000"/>
          <w:sz w:val="44"/>
          <w:szCs w:val="44"/>
          <w:rtl/>
        </w:rPr>
        <w:t xml:space="preserve"> אקדמי: </w:t>
      </w:r>
      <w:r w:rsidR="003903F6">
        <w:rPr>
          <w:rFonts w:ascii="Times New Roman" w:hAnsi="Times New Roman" w:cs="David" w:hint="cs"/>
          <w:bCs/>
          <w:color w:val="000000"/>
          <w:sz w:val="44"/>
          <w:szCs w:val="44"/>
          <w:rtl/>
        </w:rPr>
        <w:t>פרופסור סוזי נבות</w:t>
      </w:r>
    </w:p>
    <w:p w:rsidR="003903F6" w:rsidRDefault="003903F6" w:rsidP="003903F6">
      <w:pPr>
        <w:spacing w:after="0" w:line="360" w:lineRule="auto"/>
        <w:jc w:val="right"/>
        <w:rPr>
          <w:rFonts w:ascii="Times New Roman" w:hAnsi="Times New Roman" w:cs="David"/>
          <w:bCs/>
          <w:color w:val="000000"/>
          <w:sz w:val="44"/>
          <w:szCs w:val="44"/>
          <w:rtl/>
        </w:rPr>
      </w:pPr>
    </w:p>
    <w:p w:rsidR="003903F6" w:rsidRDefault="003903F6" w:rsidP="003903F6">
      <w:pPr>
        <w:spacing w:after="0" w:line="360" w:lineRule="auto"/>
        <w:jc w:val="right"/>
        <w:rPr>
          <w:rFonts w:ascii="Times New Roman" w:hAnsi="Times New Roman"/>
          <w:b/>
          <w:color w:val="000000"/>
          <w:sz w:val="36"/>
          <w:szCs w:val="36"/>
        </w:rPr>
      </w:pPr>
    </w:p>
    <w:p w:rsidR="00C4361C" w:rsidRPr="007E412F" w:rsidRDefault="003903F6" w:rsidP="003903F6">
      <w:pPr>
        <w:spacing w:after="0" w:line="360" w:lineRule="auto"/>
        <w:rPr>
          <w:rFonts w:ascii="Arial" w:hAnsi="Arial" w:cs="David"/>
          <w:b/>
          <w:bCs/>
          <w:sz w:val="28"/>
          <w:szCs w:val="28"/>
          <w:rtl/>
        </w:rPr>
      </w:pPr>
      <w:r w:rsidRPr="00625796">
        <w:rPr>
          <w:rFonts w:ascii="David" w:hAnsi="David" w:cs="David"/>
          <w:b/>
          <w:bCs/>
          <w:noProof/>
          <w:sz w:val="44"/>
          <w:szCs w:val="44"/>
          <w:rtl/>
        </w:rPr>
        <mc:AlternateContent>
          <mc:Choice Requires="wpg">
            <w:drawing>
              <wp:anchor distT="0" distB="0" distL="114300" distR="114300" simplePos="0" relativeHeight="251659264" behindDoc="0" locked="0" layoutInCell="1" allowOverlap="1" wp14:anchorId="1DCA8B85" wp14:editId="7E571E2B">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198981" id="Group 1" o:spid="_x0000_s1026" style="position:absolute;left:0;text-align:left;margin-left:-44.95pt;margin-top:671.9pt;width:550.1pt;height:39.1pt;z-index:25165926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625796" w:rsidRPr="00625796">
        <w:rPr>
          <w:rFonts w:ascii="David" w:hAnsi="David" w:cs="David"/>
          <w:b/>
          <w:bCs/>
          <w:noProof/>
          <w:sz w:val="44"/>
          <w:szCs w:val="44"/>
          <w:rtl/>
        </w:rPr>
        <w:t>מרץ 2019</w:t>
      </w: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D17FAE" w:rsidRPr="00D17FAE" w:rsidRDefault="00D17FAE" w:rsidP="00D17FAE">
      <w:pPr>
        <w:bidi/>
        <w:spacing w:after="0" w:line="240" w:lineRule="auto"/>
        <w:rPr>
          <w:rFonts w:ascii="Times New Roman" w:eastAsia="Times New Roman" w:hAnsi="Times New Roman" w:cs="Times New Roman"/>
          <w:b/>
          <w:bCs/>
          <w:sz w:val="16"/>
          <w:szCs w:val="16"/>
          <w:rtl/>
        </w:rPr>
      </w:pPr>
    </w:p>
    <w:p w:rsidR="00D17FAE" w:rsidRDefault="00D17FAE" w:rsidP="00D17FAE">
      <w:pPr>
        <w:bidi/>
        <w:spacing w:after="0" w:line="360" w:lineRule="auto"/>
        <w:rPr>
          <w:rFonts w:ascii="Calibri" w:eastAsia="Calibri" w:hAnsi="Calibri" w:cs="Arial"/>
          <w:noProof/>
          <w:rtl/>
        </w:rPr>
      </w:pPr>
    </w:p>
    <w:p w:rsidR="00CB697A" w:rsidRDefault="00CB697A" w:rsidP="00CB697A">
      <w:pPr>
        <w:bidi/>
        <w:spacing w:after="0" w:line="360" w:lineRule="auto"/>
        <w:rPr>
          <w:rFonts w:ascii="Calibri" w:eastAsia="Calibri" w:hAnsi="Calibri" w:cs="Arial"/>
          <w:noProof/>
          <w:rtl/>
        </w:rPr>
      </w:pPr>
    </w:p>
    <w:p w:rsidR="00CB697A" w:rsidRPr="00D17FAE" w:rsidRDefault="00CB697A" w:rsidP="00CB697A">
      <w:pPr>
        <w:bidi/>
        <w:spacing w:after="0" w:line="360" w:lineRule="auto"/>
        <w:rPr>
          <w:rFonts w:ascii="Calibri" w:eastAsia="Calibri" w:hAnsi="Calibri" w:cs="Arial"/>
          <w:noProof/>
          <w:rtl/>
        </w:rPr>
      </w:pPr>
    </w:p>
    <w:p w:rsidR="00D17FAE" w:rsidRPr="00D17FAE" w:rsidRDefault="00D17FAE" w:rsidP="00D17FAE">
      <w:pPr>
        <w:bidi/>
        <w:spacing w:after="0" w:line="360" w:lineRule="auto"/>
        <w:jc w:val="center"/>
        <w:rPr>
          <w:rFonts w:ascii="Calibri" w:eastAsia="Calibri" w:hAnsi="Calibri" w:cs="Arial"/>
          <w:noProof/>
          <w:rtl/>
        </w:rPr>
      </w:pPr>
    </w:p>
    <w:p w:rsidR="00D17FAE" w:rsidRPr="00D17FAE" w:rsidRDefault="00D17FAE" w:rsidP="00D17FAE">
      <w:pPr>
        <w:bidi/>
        <w:spacing w:after="0" w:line="360" w:lineRule="auto"/>
        <w:rPr>
          <w:rFonts w:ascii="Times New Roman" w:eastAsia="Times New Roman" w:hAnsi="Times New Roman" w:cs="David"/>
          <w:b/>
          <w:bCs/>
          <w:sz w:val="36"/>
          <w:szCs w:val="36"/>
          <w:u w:val="single"/>
          <w:rtl/>
        </w:rPr>
      </w:pPr>
      <w:r w:rsidRPr="00D17FAE">
        <w:rPr>
          <w:rFonts w:ascii="Times New Roman" w:eastAsia="Times New Roman" w:hAnsi="Times New Roman" w:cs="David" w:hint="cs"/>
          <w:b/>
          <w:bCs/>
          <w:sz w:val="36"/>
          <w:szCs w:val="36"/>
          <w:u w:val="single"/>
          <w:rtl/>
        </w:rPr>
        <w:t>תוכן העניינים</w:t>
      </w:r>
    </w:p>
    <w:p w:rsidR="00D17FAE" w:rsidRPr="00D17FAE" w:rsidRDefault="00D17FAE" w:rsidP="00D17FAE">
      <w:pPr>
        <w:bidi/>
        <w:spacing w:after="0" w:line="360" w:lineRule="auto"/>
        <w:rPr>
          <w:rFonts w:ascii="Times New Roman" w:eastAsia="Times New Roman" w:hAnsi="Times New Roman" w:cs="David"/>
          <w:b/>
          <w:bCs/>
          <w:sz w:val="32"/>
          <w:szCs w:val="32"/>
          <w:rtl/>
        </w:rPr>
      </w:pPr>
    </w:p>
    <w:p w:rsidR="00D17FAE" w:rsidRPr="00D17FAE" w:rsidRDefault="00D17FAE" w:rsidP="00D17FAE">
      <w:pPr>
        <w:bidi/>
        <w:spacing w:after="0" w:line="360" w:lineRule="auto"/>
        <w:rPr>
          <w:rFonts w:ascii="Times New Roman" w:eastAsia="Times New Roman" w:hAnsi="Times New Roman" w:cs="David"/>
          <w:b/>
          <w:bCs/>
          <w:sz w:val="32"/>
          <w:szCs w:val="32"/>
          <w:rtl/>
        </w:rPr>
      </w:pPr>
    </w:p>
    <w:p w:rsidR="00D17FAE" w:rsidRPr="00D17FAE" w:rsidRDefault="00D17FAE" w:rsidP="00D17FAE">
      <w:pPr>
        <w:bidi/>
        <w:spacing w:after="0" w:line="360" w:lineRule="auto"/>
        <w:rPr>
          <w:rFonts w:ascii="Times New Roman" w:eastAsia="Times New Roman" w:hAnsi="Times New Roman" w:cs="David"/>
          <w:b/>
          <w:bCs/>
          <w:sz w:val="24"/>
          <w:szCs w:val="24"/>
          <w:rtl/>
        </w:rPr>
      </w:pPr>
      <w:r w:rsidRPr="00D17FAE">
        <w:rPr>
          <w:rFonts w:ascii="Times New Roman" w:eastAsia="Times New Roman" w:hAnsi="Times New Roman" w:cs="David" w:hint="cs"/>
          <w:b/>
          <w:bCs/>
          <w:sz w:val="32"/>
          <w:szCs w:val="32"/>
          <w:rtl/>
        </w:rPr>
        <w:t>מבוא</w:t>
      </w:r>
      <w:r w:rsidRPr="00D17FAE">
        <w:rPr>
          <w:rFonts w:ascii="Times New Roman" w:eastAsia="Times New Roman" w:hAnsi="Times New Roman" w:cs="David" w:hint="cs"/>
          <w:sz w:val="24"/>
          <w:szCs w:val="24"/>
          <w:rtl/>
        </w:rPr>
        <w:t xml:space="preserve">.......................................................................................................... </w:t>
      </w:r>
      <w:r w:rsidRPr="00D17FAE">
        <w:rPr>
          <w:rFonts w:ascii="Times New Roman" w:eastAsia="Times New Roman" w:hAnsi="Times New Roman" w:cs="David"/>
          <w:sz w:val="24"/>
          <w:szCs w:val="24"/>
        </w:rPr>
        <w:t>3</w:t>
      </w: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D17FAE">
      <w:pPr>
        <w:bidi/>
        <w:spacing w:after="0" w:line="276"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פרק 1-התפתחות ה</w:t>
      </w:r>
      <w:r w:rsidRPr="00D17FAE">
        <w:rPr>
          <w:rFonts w:ascii="Calibri" w:eastAsia="Calibri" w:hAnsi="Calibri" w:cs="David"/>
          <w:b/>
          <w:bCs/>
          <w:sz w:val="32"/>
          <w:szCs w:val="32"/>
          <w:u w:val="single"/>
          <w:rtl/>
        </w:rPr>
        <w:t>פוליגרף</w:t>
      </w:r>
      <w:r w:rsidRPr="00D17FAE">
        <w:rPr>
          <w:rFonts w:ascii="Times New Roman" w:eastAsia="Times New Roman" w:hAnsi="Times New Roman" w:cs="David" w:hint="cs"/>
          <w:sz w:val="32"/>
          <w:szCs w:val="32"/>
          <w:rtl/>
        </w:rPr>
        <w:t>............................................</w:t>
      </w:r>
      <w:r w:rsidRPr="00D17FAE">
        <w:rPr>
          <w:rFonts w:ascii="Times New Roman" w:eastAsia="Times New Roman" w:hAnsi="Times New Roman" w:cs="David" w:hint="cs"/>
          <w:sz w:val="24"/>
          <w:szCs w:val="24"/>
          <w:rtl/>
        </w:rPr>
        <w:t>6</w:t>
      </w:r>
      <w:r w:rsidRPr="00D17FAE">
        <w:rPr>
          <w:rFonts w:ascii="Times New Roman" w:eastAsia="Times New Roman" w:hAnsi="Times New Roman" w:cs="David"/>
          <w:sz w:val="24"/>
          <w:szCs w:val="24"/>
          <w:rtl/>
        </w:rPr>
        <w:t>–</w:t>
      </w:r>
      <w:r w:rsidRPr="00D17FAE">
        <w:rPr>
          <w:rFonts w:ascii="Times New Roman" w:eastAsia="Times New Roman" w:hAnsi="Times New Roman" w:cs="David" w:hint="cs"/>
          <w:sz w:val="24"/>
          <w:szCs w:val="24"/>
          <w:rtl/>
        </w:rPr>
        <w:t>4</w:t>
      </w:r>
    </w:p>
    <w:p w:rsidR="00D17FAE" w:rsidRPr="00D17FAE" w:rsidRDefault="00D17FAE" w:rsidP="00D17FAE">
      <w:pPr>
        <w:numPr>
          <w:ilvl w:val="0"/>
          <w:numId w:val="12"/>
        </w:numPr>
        <w:bidi/>
        <w:spacing w:after="0" w:line="276" w:lineRule="auto"/>
        <w:contextualSpacing/>
        <w:rPr>
          <w:rFonts w:ascii="Times New Roman" w:eastAsia="Times New Roman" w:hAnsi="Times New Roman" w:cs="David"/>
          <w:sz w:val="24"/>
          <w:szCs w:val="24"/>
          <w:rtl/>
        </w:rPr>
      </w:pPr>
      <w:r w:rsidRPr="00D17FAE">
        <w:rPr>
          <w:rFonts w:ascii="Times New Roman" w:eastAsia="Times New Roman" w:hAnsi="Times New Roman" w:cs="David" w:hint="cs"/>
          <w:sz w:val="28"/>
          <w:szCs w:val="28"/>
          <w:rtl/>
        </w:rPr>
        <w:t>רקע היסטורי</w:t>
      </w:r>
      <w:r w:rsidRPr="00D17FAE">
        <w:rPr>
          <w:rFonts w:ascii="Times New Roman" w:eastAsia="Times New Roman" w:hAnsi="Times New Roman" w:cs="David" w:hint="cs"/>
          <w:sz w:val="24"/>
          <w:szCs w:val="24"/>
          <w:rtl/>
        </w:rPr>
        <w:t xml:space="preserve"> </w:t>
      </w:r>
      <w:r w:rsidRPr="00D17FAE">
        <w:rPr>
          <w:rFonts w:ascii="Times New Roman" w:eastAsia="Times New Roman" w:hAnsi="Times New Roman" w:cs="David" w:hint="cs"/>
          <w:sz w:val="28"/>
          <w:szCs w:val="28"/>
          <w:rtl/>
        </w:rPr>
        <w:t>של בדיקת הפוליגרף.......................................</w:t>
      </w:r>
      <w:r w:rsidRPr="00D17FAE">
        <w:rPr>
          <w:rFonts w:ascii="Times New Roman" w:eastAsia="Times New Roman" w:hAnsi="Times New Roman" w:cs="David" w:hint="cs"/>
          <w:sz w:val="24"/>
          <w:szCs w:val="24"/>
          <w:rtl/>
        </w:rPr>
        <w:t xml:space="preserve">  4</w:t>
      </w:r>
    </w:p>
    <w:p w:rsidR="00D17FAE" w:rsidRPr="00D17FAE" w:rsidRDefault="00D17FAE" w:rsidP="00D17FAE">
      <w:pPr>
        <w:numPr>
          <w:ilvl w:val="0"/>
          <w:numId w:val="12"/>
        </w:numPr>
        <w:bidi/>
        <w:spacing w:after="0" w:line="276" w:lineRule="auto"/>
        <w:contextualSpacing/>
        <w:rPr>
          <w:rFonts w:ascii="Times New Roman" w:eastAsia="Times New Roman" w:hAnsi="Times New Roman" w:cs="David"/>
          <w:sz w:val="24"/>
          <w:szCs w:val="24"/>
          <w:rtl/>
        </w:rPr>
      </w:pPr>
      <w:r w:rsidRPr="00D17FAE">
        <w:rPr>
          <w:rFonts w:ascii="Times New Roman" w:eastAsia="Times New Roman" w:hAnsi="Times New Roman" w:cs="David" w:hint="cs"/>
          <w:sz w:val="28"/>
          <w:szCs w:val="28"/>
          <w:rtl/>
        </w:rPr>
        <w:t>מהו הפוליגרף</w:t>
      </w:r>
      <w:r w:rsidRPr="00D17FAE">
        <w:rPr>
          <w:rFonts w:ascii="Times New Roman" w:eastAsia="Times New Roman" w:hAnsi="Times New Roman" w:cs="David" w:hint="cs"/>
          <w:sz w:val="24"/>
          <w:szCs w:val="24"/>
          <w:rtl/>
        </w:rPr>
        <w:t>................................................................................ 5</w:t>
      </w:r>
    </w:p>
    <w:p w:rsidR="00D17FAE" w:rsidRPr="00D249C7" w:rsidRDefault="00D17FAE" w:rsidP="00D249C7">
      <w:pPr>
        <w:numPr>
          <w:ilvl w:val="0"/>
          <w:numId w:val="12"/>
        </w:numPr>
        <w:bidi/>
        <w:spacing w:after="0" w:line="276" w:lineRule="auto"/>
        <w:contextualSpacing/>
        <w:rPr>
          <w:rFonts w:ascii="Times New Roman" w:eastAsia="Times New Roman" w:hAnsi="Times New Roman" w:cs="David"/>
          <w:sz w:val="24"/>
          <w:szCs w:val="24"/>
          <w:rtl/>
        </w:rPr>
      </w:pPr>
      <w:r w:rsidRPr="00D17FAE">
        <w:rPr>
          <w:rFonts w:ascii="Times New Roman" w:eastAsia="Times New Roman" w:hAnsi="Times New Roman" w:cs="David" w:hint="cs"/>
          <w:sz w:val="28"/>
          <w:szCs w:val="28"/>
          <w:rtl/>
        </w:rPr>
        <w:t>הבדיקה אמינה או לא אמינה</w:t>
      </w:r>
      <w:r w:rsidRPr="00D17FAE">
        <w:rPr>
          <w:rFonts w:ascii="Times New Roman" w:eastAsia="Times New Roman" w:hAnsi="Times New Roman" w:cs="David" w:hint="cs"/>
          <w:sz w:val="24"/>
          <w:szCs w:val="24"/>
          <w:rtl/>
        </w:rPr>
        <w:t>...................................................... 6</w:t>
      </w:r>
    </w:p>
    <w:p w:rsidR="00D17FAE" w:rsidRPr="00D17FAE" w:rsidRDefault="00D17FAE" w:rsidP="00D17FAE">
      <w:pPr>
        <w:bidi/>
        <w:spacing w:after="0" w:line="240" w:lineRule="auto"/>
        <w:rPr>
          <w:rFonts w:ascii="Calibri" w:eastAsia="Calibri" w:hAnsi="Calibri" w:cs="David"/>
          <w:b/>
          <w:bCs/>
          <w:sz w:val="28"/>
          <w:szCs w:val="28"/>
          <w:u w:val="single"/>
          <w:rtl/>
        </w:rPr>
      </w:pPr>
    </w:p>
    <w:p w:rsidR="00D17FAE" w:rsidRPr="00D17FAE" w:rsidRDefault="00D17FAE" w:rsidP="00D17FAE">
      <w:pPr>
        <w:bidi/>
        <w:spacing w:after="0" w:line="276" w:lineRule="auto"/>
        <w:rPr>
          <w:rFonts w:ascii="Calibri" w:eastAsia="Calibri" w:hAnsi="Calibri" w:cs="David"/>
          <w:b/>
          <w:bCs/>
          <w:sz w:val="32"/>
          <w:szCs w:val="32"/>
          <w:u w:val="single"/>
          <w:rtl/>
        </w:rPr>
      </w:pPr>
      <w:bookmarkStart w:id="0" w:name="_Hlk1821885"/>
      <w:r w:rsidRPr="00D17FAE">
        <w:rPr>
          <w:rFonts w:ascii="Calibri" w:eastAsia="Calibri" w:hAnsi="Calibri" w:cs="David" w:hint="cs"/>
          <w:b/>
          <w:bCs/>
          <w:sz w:val="32"/>
          <w:szCs w:val="32"/>
          <w:u w:val="single"/>
          <w:rtl/>
        </w:rPr>
        <w:t>פרק 2-ה</w:t>
      </w:r>
      <w:r w:rsidRPr="00D17FAE">
        <w:rPr>
          <w:rFonts w:ascii="Calibri" w:eastAsia="Calibri" w:hAnsi="Calibri" w:cs="David"/>
          <w:b/>
          <w:bCs/>
          <w:sz w:val="32"/>
          <w:szCs w:val="32"/>
          <w:u w:val="single"/>
          <w:rtl/>
        </w:rPr>
        <w:t xml:space="preserve">פוליגרף </w:t>
      </w:r>
      <w:r w:rsidRPr="00D17FAE">
        <w:rPr>
          <w:rFonts w:ascii="Calibri" w:eastAsia="Calibri" w:hAnsi="Calibri" w:cs="David" w:hint="cs"/>
          <w:b/>
          <w:bCs/>
          <w:sz w:val="32"/>
          <w:szCs w:val="32"/>
          <w:u w:val="single"/>
          <w:rtl/>
        </w:rPr>
        <w:t>בהליך האזרח</w:t>
      </w:r>
      <w:r w:rsidRPr="00D17FAE">
        <w:rPr>
          <w:rFonts w:ascii="Calibri" w:eastAsia="Calibri" w:hAnsi="Calibri" w:cs="David" w:hint="cs"/>
          <w:sz w:val="32"/>
          <w:szCs w:val="32"/>
          <w:u w:val="single"/>
          <w:rtl/>
        </w:rPr>
        <w:t>י</w:t>
      </w:r>
      <w:r w:rsidRPr="00D17FAE">
        <w:rPr>
          <w:rFonts w:ascii="Times New Roman" w:eastAsia="Times New Roman" w:hAnsi="Times New Roman" w:cs="David" w:hint="cs"/>
          <w:sz w:val="24"/>
          <w:szCs w:val="24"/>
          <w:rtl/>
        </w:rPr>
        <w:t>.................................................7-13</w:t>
      </w:r>
    </w:p>
    <w:p w:rsidR="00D17FAE" w:rsidRPr="00D17FAE" w:rsidRDefault="00D17FAE" w:rsidP="00D17FAE">
      <w:pPr>
        <w:numPr>
          <w:ilvl w:val="0"/>
          <w:numId w:val="14"/>
        </w:numPr>
        <w:bidi/>
        <w:spacing w:after="0" w:line="276" w:lineRule="auto"/>
        <w:contextualSpacing/>
        <w:rPr>
          <w:rFonts w:ascii="Calibri" w:eastAsia="Calibri" w:hAnsi="Calibri" w:cs="David"/>
          <w:sz w:val="28"/>
          <w:szCs w:val="28"/>
          <w:rtl/>
        </w:rPr>
      </w:pPr>
      <w:r w:rsidRPr="00D17FAE">
        <w:rPr>
          <w:rFonts w:ascii="Calibri" w:eastAsia="Calibri" w:hAnsi="Calibri" w:cs="David"/>
          <w:sz w:val="28"/>
          <w:szCs w:val="28"/>
          <w:rtl/>
        </w:rPr>
        <w:t>פוליגרף בשירות המעסיק</w:t>
      </w:r>
      <w:r w:rsidRPr="00D17FAE">
        <w:rPr>
          <w:rFonts w:ascii="Calibri" w:eastAsia="Calibri" w:hAnsi="Calibri" w:cs="David" w:hint="cs"/>
          <w:sz w:val="28"/>
          <w:szCs w:val="28"/>
          <w:rtl/>
        </w:rPr>
        <w:t>.....................................................</w:t>
      </w:r>
      <w:r w:rsidRPr="00D17FAE">
        <w:rPr>
          <w:rFonts w:ascii="Calibri" w:eastAsia="Calibri" w:hAnsi="Calibri" w:cs="David" w:hint="cs"/>
          <w:sz w:val="24"/>
          <w:szCs w:val="24"/>
          <w:rtl/>
        </w:rPr>
        <w:t>7</w:t>
      </w:r>
      <w:r w:rsidRPr="00D17FAE">
        <w:rPr>
          <w:rFonts w:ascii="Calibri" w:eastAsia="Calibri" w:hAnsi="Calibri" w:cs="David"/>
          <w:sz w:val="24"/>
          <w:szCs w:val="24"/>
        </w:rPr>
        <w:t> </w:t>
      </w:r>
    </w:p>
    <w:p w:rsidR="00D17FAE" w:rsidRPr="00D17FAE" w:rsidRDefault="00D17FAE" w:rsidP="00D17FAE">
      <w:pPr>
        <w:numPr>
          <w:ilvl w:val="0"/>
          <w:numId w:val="14"/>
        </w:numPr>
        <w:bidi/>
        <w:spacing w:after="200" w:line="276" w:lineRule="auto"/>
        <w:contextualSpacing/>
        <w:rPr>
          <w:rFonts w:ascii="Calibri" w:eastAsia="Calibri" w:hAnsi="Calibri" w:cs="David"/>
          <w:sz w:val="28"/>
          <w:szCs w:val="28"/>
        </w:rPr>
      </w:pPr>
      <w:r w:rsidRPr="00D17FAE">
        <w:rPr>
          <w:rFonts w:ascii="Calibri" w:eastAsia="Calibri" w:hAnsi="Calibri" w:cs="David"/>
          <w:sz w:val="28"/>
          <w:szCs w:val="28"/>
          <w:rtl/>
        </w:rPr>
        <w:t>בדיקת פוליגרף בעידן התעסוקתי</w:t>
      </w:r>
      <w:r w:rsidRPr="00D17FAE">
        <w:rPr>
          <w:rFonts w:ascii="Calibri" w:eastAsia="Calibri" w:hAnsi="Calibri" w:cs="David" w:hint="cs"/>
          <w:sz w:val="28"/>
          <w:szCs w:val="28"/>
          <w:rtl/>
        </w:rPr>
        <w:t>.......................................</w:t>
      </w:r>
      <w:r w:rsidRPr="00D17FAE">
        <w:rPr>
          <w:rFonts w:ascii="Calibri" w:eastAsia="Calibri" w:hAnsi="Calibri" w:cs="David" w:hint="cs"/>
          <w:sz w:val="24"/>
          <w:szCs w:val="24"/>
          <w:rtl/>
        </w:rPr>
        <w:t>8-9</w:t>
      </w:r>
    </w:p>
    <w:p w:rsidR="00D17FAE" w:rsidRPr="00D17FAE" w:rsidRDefault="00D17FAE" w:rsidP="00D17FAE">
      <w:pPr>
        <w:numPr>
          <w:ilvl w:val="0"/>
          <w:numId w:val="14"/>
        </w:numPr>
        <w:bidi/>
        <w:spacing w:after="200" w:line="276" w:lineRule="auto"/>
        <w:contextualSpacing/>
        <w:rPr>
          <w:rFonts w:ascii="Calibri" w:eastAsia="Calibri" w:hAnsi="Calibri" w:cs="David"/>
          <w:sz w:val="28"/>
          <w:szCs w:val="28"/>
        </w:rPr>
      </w:pPr>
      <w:r w:rsidRPr="00D17FAE">
        <w:rPr>
          <w:rFonts w:ascii="David" w:eastAsia="Calibri" w:hAnsi="David" w:cs="David"/>
          <w:sz w:val="28"/>
          <w:szCs w:val="28"/>
          <w:rtl/>
        </w:rPr>
        <w:t>קבילות בדיקות פוליגרף במשפט האזרחי</w:t>
      </w:r>
      <w:r w:rsidRPr="00D17FAE">
        <w:rPr>
          <w:rFonts w:ascii="Calibri" w:eastAsia="Calibri" w:hAnsi="Calibri" w:cs="David" w:hint="cs"/>
          <w:sz w:val="28"/>
          <w:szCs w:val="28"/>
          <w:rtl/>
        </w:rPr>
        <w:t>.............................</w:t>
      </w:r>
      <w:r w:rsidRPr="00D17FAE">
        <w:rPr>
          <w:rFonts w:ascii="Calibri" w:eastAsia="Calibri" w:hAnsi="Calibri" w:cs="David" w:hint="cs"/>
          <w:sz w:val="24"/>
          <w:szCs w:val="24"/>
          <w:rtl/>
        </w:rPr>
        <w:t>10</w:t>
      </w:r>
    </w:p>
    <w:p w:rsidR="00D17FAE" w:rsidRPr="00D17FAE" w:rsidRDefault="00D17FAE" w:rsidP="00D17FAE">
      <w:pPr>
        <w:numPr>
          <w:ilvl w:val="0"/>
          <w:numId w:val="14"/>
        </w:numPr>
        <w:bidi/>
        <w:spacing w:after="200" w:line="360" w:lineRule="auto"/>
        <w:contextualSpacing/>
        <w:rPr>
          <w:rFonts w:ascii="Calibri" w:eastAsia="Calibri" w:hAnsi="Calibri" w:cs="David"/>
          <w:sz w:val="28"/>
          <w:szCs w:val="28"/>
        </w:rPr>
      </w:pPr>
      <w:r w:rsidRPr="00D17FAE">
        <w:rPr>
          <w:rFonts w:ascii="David" w:eastAsia="Calibri" w:hAnsi="David" w:cs="David" w:hint="cs"/>
          <w:sz w:val="28"/>
          <w:szCs w:val="28"/>
          <w:rtl/>
        </w:rPr>
        <w:t>פוליגרף  תעסוקתי במשטרת ישראל</w:t>
      </w:r>
      <w:r w:rsidRPr="00D17FAE">
        <w:rPr>
          <w:rFonts w:ascii="Calibri" w:eastAsia="Calibri" w:hAnsi="Calibri" w:cs="David" w:hint="cs"/>
          <w:sz w:val="28"/>
          <w:szCs w:val="28"/>
          <w:rtl/>
        </w:rPr>
        <w:t>................................</w:t>
      </w:r>
      <w:r w:rsidRPr="00D17FAE">
        <w:rPr>
          <w:rFonts w:ascii="Calibri" w:eastAsia="Calibri" w:hAnsi="Calibri" w:cs="David" w:hint="cs"/>
          <w:sz w:val="24"/>
          <w:szCs w:val="24"/>
          <w:rtl/>
        </w:rPr>
        <w:t>11-13</w:t>
      </w:r>
    </w:p>
    <w:bookmarkEnd w:id="0"/>
    <w:p w:rsidR="00D17FAE" w:rsidRPr="00D17FAE" w:rsidRDefault="00D17FAE" w:rsidP="00D17FAE">
      <w:pPr>
        <w:bidi/>
        <w:spacing w:after="0" w:line="276"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 xml:space="preserve">פרק 3-סמכות הועדות למינוי בכירים בשירות הציבורי   </w:t>
      </w:r>
      <w:r w:rsidR="00E15702">
        <w:rPr>
          <w:rFonts w:ascii="Times New Roman" w:eastAsia="Times New Roman" w:hAnsi="Times New Roman" w:cs="David" w:hint="cs"/>
          <w:sz w:val="24"/>
          <w:szCs w:val="24"/>
          <w:rtl/>
        </w:rPr>
        <w:t>14-16</w:t>
      </w:r>
    </w:p>
    <w:p w:rsidR="00D17FAE" w:rsidRPr="00D17FAE" w:rsidRDefault="00D17FAE" w:rsidP="00D17FAE">
      <w:pPr>
        <w:numPr>
          <w:ilvl w:val="0"/>
          <w:numId w:val="19"/>
        </w:numPr>
        <w:bidi/>
        <w:spacing w:after="0" w:line="276" w:lineRule="auto"/>
        <w:contextualSpacing/>
        <w:rPr>
          <w:rFonts w:ascii="Calibri" w:eastAsia="Calibri" w:hAnsi="Calibri" w:cs="David"/>
          <w:sz w:val="28"/>
          <w:szCs w:val="28"/>
          <w:rtl/>
        </w:rPr>
      </w:pPr>
      <w:r w:rsidRPr="00D17FAE">
        <w:rPr>
          <w:rFonts w:ascii="Calibri" w:eastAsia="Calibri" w:hAnsi="Calibri" w:cs="David" w:hint="cs"/>
          <w:sz w:val="28"/>
          <w:szCs w:val="28"/>
          <w:rtl/>
        </w:rPr>
        <w:t>הקמת הועדה המייעצת -סקירה היסטורית ..............</w:t>
      </w:r>
      <w:r w:rsidR="00E15702">
        <w:rPr>
          <w:rFonts w:ascii="Calibri" w:eastAsia="Calibri" w:hAnsi="Calibri" w:cs="David" w:hint="cs"/>
          <w:sz w:val="28"/>
          <w:szCs w:val="28"/>
          <w:rtl/>
        </w:rPr>
        <w:t>....</w:t>
      </w:r>
      <w:r w:rsidRPr="00D17FAE">
        <w:rPr>
          <w:rFonts w:ascii="Calibri" w:eastAsia="Calibri" w:hAnsi="Calibri" w:cs="David" w:hint="cs"/>
          <w:sz w:val="28"/>
          <w:szCs w:val="28"/>
          <w:rtl/>
        </w:rPr>
        <w:t>.......</w:t>
      </w:r>
      <w:r w:rsidRPr="00D17FAE">
        <w:rPr>
          <w:rFonts w:ascii="Calibri" w:eastAsia="Calibri" w:hAnsi="Calibri" w:cs="David" w:hint="cs"/>
          <w:sz w:val="24"/>
          <w:szCs w:val="24"/>
          <w:rtl/>
        </w:rPr>
        <w:t>14</w:t>
      </w:r>
    </w:p>
    <w:p w:rsidR="00D17FAE" w:rsidRPr="00D17FAE" w:rsidRDefault="00D17FAE" w:rsidP="00D17FAE">
      <w:pPr>
        <w:numPr>
          <w:ilvl w:val="0"/>
          <w:numId w:val="19"/>
        </w:numPr>
        <w:bidi/>
        <w:spacing w:after="200" w:line="276" w:lineRule="auto"/>
        <w:contextualSpacing/>
        <w:rPr>
          <w:rFonts w:ascii="Calibri" w:eastAsia="Calibri" w:hAnsi="Calibri" w:cs="David"/>
          <w:sz w:val="28"/>
          <w:szCs w:val="28"/>
        </w:rPr>
      </w:pPr>
      <w:r w:rsidRPr="00D17FAE">
        <w:rPr>
          <w:rFonts w:ascii="Calibri" w:eastAsia="Calibri" w:hAnsi="Calibri" w:cs="David" w:hint="cs"/>
          <w:sz w:val="28"/>
          <w:szCs w:val="28"/>
          <w:rtl/>
        </w:rPr>
        <w:t xml:space="preserve">תפקיד הועדה </w:t>
      </w:r>
      <w:r w:rsidRPr="00D17FAE">
        <w:rPr>
          <w:rFonts w:ascii="Calibri" w:eastAsia="Calibri" w:hAnsi="Calibri" w:cs="David"/>
          <w:sz w:val="28"/>
          <w:szCs w:val="28"/>
          <w:rtl/>
        </w:rPr>
        <w:t>–</w:t>
      </w:r>
      <w:r w:rsidRPr="00D17FAE">
        <w:rPr>
          <w:rFonts w:ascii="Calibri" w:eastAsia="Calibri" w:hAnsi="Calibri" w:cs="David" w:hint="cs"/>
          <w:sz w:val="28"/>
          <w:szCs w:val="28"/>
          <w:rtl/>
        </w:rPr>
        <w:t xml:space="preserve"> בדיקת טוהר מידות...................................</w:t>
      </w:r>
      <w:r w:rsidRPr="00D17FAE">
        <w:rPr>
          <w:rFonts w:ascii="Calibri" w:eastAsia="Calibri" w:hAnsi="Calibri" w:cs="David" w:hint="cs"/>
          <w:sz w:val="24"/>
          <w:szCs w:val="24"/>
          <w:rtl/>
        </w:rPr>
        <w:t>15</w:t>
      </w:r>
    </w:p>
    <w:p w:rsidR="00D17FAE" w:rsidRPr="00D17FAE" w:rsidRDefault="00D17FAE" w:rsidP="00D17FAE">
      <w:pPr>
        <w:numPr>
          <w:ilvl w:val="0"/>
          <w:numId w:val="19"/>
        </w:numPr>
        <w:bidi/>
        <w:spacing w:after="200" w:line="276" w:lineRule="auto"/>
        <w:contextualSpacing/>
        <w:rPr>
          <w:rFonts w:ascii="Calibri" w:eastAsia="Calibri" w:hAnsi="Calibri" w:cs="David"/>
          <w:sz w:val="28"/>
          <w:szCs w:val="28"/>
        </w:rPr>
      </w:pPr>
      <w:r w:rsidRPr="00D17FAE">
        <w:rPr>
          <w:rFonts w:ascii="David" w:eastAsia="Calibri" w:hAnsi="David" w:cs="David" w:hint="cs"/>
          <w:sz w:val="28"/>
          <w:szCs w:val="28"/>
          <w:rtl/>
        </w:rPr>
        <w:t>האם המלצות הועדה מחייבות ..........................................</w:t>
      </w:r>
      <w:r w:rsidRPr="00D17FAE">
        <w:rPr>
          <w:rFonts w:ascii="Calibri" w:eastAsia="Calibri" w:hAnsi="Calibri" w:cs="David" w:hint="cs"/>
          <w:sz w:val="24"/>
          <w:szCs w:val="24"/>
          <w:rtl/>
        </w:rPr>
        <w:t>16</w:t>
      </w:r>
    </w:p>
    <w:p w:rsidR="00D17FAE" w:rsidRPr="00D17FAE" w:rsidRDefault="00D17FAE" w:rsidP="00D17FAE">
      <w:pPr>
        <w:numPr>
          <w:ilvl w:val="0"/>
          <w:numId w:val="19"/>
        </w:numPr>
        <w:bidi/>
        <w:spacing w:after="200" w:line="276" w:lineRule="auto"/>
        <w:contextualSpacing/>
        <w:rPr>
          <w:rFonts w:ascii="David" w:eastAsia="Calibri" w:hAnsi="David" w:cs="David"/>
          <w:sz w:val="28"/>
          <w:szCs w:val="28"/>
        </w:rPr>
      </w:pPr>
      <w:r w:rsidRPr="00D17FAE">
        <w:rPr>
          <w:rFonts w:ascii="David" w:eastAsia="Calibri" w:hAnsi="David" w:cs="David" w:hint="cs"/>
          <w:sz w:val="28"/>
          <w:szCs w:val="28"/>
          <w:rtl/>
        </w:rPr>
        <w:t>כמות המועמדים שהועדה בדקה והאם נפסלו מועמדים........</w:t>
      </w:r>
      <w:r w:rsidR="00E15702">
        <w:rPr>
          <w:rFonts w:ascii="Calibri" w:eastAsia="Calibri" w:hAnsi="Calibri" w:cs="David" w:hint="cs"/>
          <w:sz w:val="24"/>
          <w:szCs w:val="24"/>
          <w:rtl/>
        </w:rPr>
        <w:t>16</w:t>
      </w:r>
    </w:p>
    <w:p w:rsidR="00D17FAE" w:rsidRPr="00D17FAE" w:rsidRDefault="00D17FAE" w:rsidP="00D17FAE">
      <w:pPr>
        <w:bidi/>
        <w:spacing w:after="0" w:line="276" w:lineRule="auto"/>
        <w:rPr>
          <w:rFonts w:ascii="Calibri" w:eastAsia="Calibri" w:hAnsi="Calibri" w:cs="David"/>
          <w:b/>
          <w:bCs/>
          <w:sz w:val="32"/>
          <w:szCs w:val="32"/>
          <w:u w:val="single"/>
          <w:rtl/>
        </w:rPr>
      </w:pPr>
      <w:bookmarkStart w:id="1" w:name="_Hlk3387410"/>
      <w:r w:rsidRPr="00D17FAE">
        <w:rPr>
          <w:rFonts w:ascii="Calibri" w:eastAsia="Calibri" w:hAnsi="Calibri" w:cs="David" w:hint="cs"/>
          <w:b/>
          <w:bCs/>
          <w:sz w:val="32"/>
          <w:szCs w:val="32"/>
          <w:u w:val="single"/>
          <w:rtl/>
        </w:rPr>
        <w:t xml:space="preserve">פרק 4- </w:t>
      </w:r>
      <w:bookmarkEnd w:id="1"/>
      <w:r w:rsidRPr="00D17FAE">
        <w:rPr>
          <w:rFonts w:ascii="Calibri" w:eastAsia="Calibri" w:hAnsi="Calibri" w:cs="David" w:hint="cs"/>
          <w:b/>
          <w:bCs/>
          <w:sz w:val="32"/>
          <w:szCs w:val="32"/>
          <w:u w:val="single"/>
          <w:rtl/>
        </w:rPr>
        <w:t>דיון</w:t>
      </w:r>
      <w:r w:rsidR="00EF24D6">
        <w:rPr>
          <w:rFonts w:ascii="Calibri" w:eastAsia="Calibri" w:hAnsi="Calibri" w:cs="David" w:hint="cs"/>
          <w:b/>
          <w:bCs/>
          <w:sz w:val="32"/>
          <w:szCs w:val="32"/>
          <w:u w:val="single"/>
          <w:rtl/>
        </w:rPr>
        <w:t>:</w:t>
      </w:r>
      <w:r w:rsidRPr="00D17FAE">
        <w:rPr>
          <w:rFonts w:ascii="Calibri" w:eastAsia="Calibri" w:hAnsi="Calibri" w:cs="David" w:hint="cs"/>
          <w:b/>
          <w:bCs/>
          <w:sz w:val="32"/>
          <w:szCs w:val="32"/>
          <w:u w:val="single"/>
          <w:rtl/>
        </w:rPr>
        <w:t xml:space="preserve"> הליך בדיקת המועמדים ועמידה על זכויותיהם  ..</w:t>
      </w:r>
      <w:r w:rsidRPr="00D17FAE">
        <w:rPr>
          <w:rFonts w:ascii="Times New Roman" w:eastAsia="Times New Roman" w:hAnsi="Times New Roman" w:cs="David" w:hint="cs"/>
          <w:b/>
          <w:bCs/>
          <w:sz w:val="24"/>
          <w:szCs w:val="24"/>
          <w:rtl/>
        </w:rPr>
        <w:t>.</w:t>
      </w:r>
      <w:r w:rsidR="002752EF">
        <w:rPr>
          <w:rFonts w:ascii="Times New Roman" w:eastAsia="Times New Roman" w:hAnsi="Times New Roman" w:cs="David" w:hint="cs"/>
          <w:b/>
          <w:bCs/>
          <w:sz w:val="24"/>
          <w:szCs w:val="24"/>
          <w:rtl/>
        </w:rPr>
        <w:t>17-21</w:t>
      </w:r>
    </w:p>
    <w:p w:rsidR="00D17FAE" w:rsidRPr="00D17FAE" w:rsidRDefault="00D17FAE" w:rsidP="00D17FAE">
      <w:pPr>
        <w:bidi/>
        <w:spacing w:after="0" w:line="276" w:lineRule="auto"/>
        <w:rPr>
          <w:rFonts w:ascii="Calibri" w:eastAsia="Calibri" w:hAnsi="Calibri" w:cs="David"/>
          <w:b/>
          <w:bCs/>
          <w:sz w:val="16"/>
          <w:szCs w:val="16"/>
          <w:highlight w:val="cyan"/>
          <w:u w:val="single"/>
          <w:rtl/>
        </w:rPr>
      </w:pPr>
    </w:p>
    <w:p w:rsidR="00D17FAE" w:rsidRPr="00D17FAE" w:rsidRDefault="00D17FAE" w:rsidP="00D17FAE">
      <w:pPr>
        <w:numPr>
          <w:ilvl w:val="0"/>
          <w:numId w:val="21"/>
        </w:numPr>
        <w:bidi/>
        <w:spacing w:after="0" w:line="276" w:lineRule="auto"/>
        <w:contextualSpacing/>
        <w:rPr>
          <w:rFonts w:ascii="Calibri" w:eastAsia="Calibri" w:hAnsi="Calibri" w:cs="David"/>
          <w:sz w:val="28"/>
          <w:szCs w:val="28"/>
        </w:rPr>
      </w:pPr>
      <w:r w:rsidRPr="00D17FAE">
        <w:rPr>
          <w:rFonts w:ascii="Calibri" w:eastAsia="Calibri" w:hAnsi="Calibri" w:cs="David" w:hint="cs"/>
          <w:sz w:val="28"/>
          <w:szCs w:val="28"/>
          <w:rtl/>
        </w:rPr>
        <w:t>הליך בדיקת ציקו אדרי למינוי מפכ"ל</w:t>
      </w:r>
      <w:r w:rsidR="002752EF">
        <w:rPr>
          <w:rFonts w:ascii="Calibri" w:eastAsia="Calibri" w:hAnsi="Calibri" w:cs="David" w:hint="cs"/>
          <w:sz w:val="28"/>
          <w:szCs w:val="28"/>
          <w:rtl/>
        </w:rPr>
        <w:t>................................</w:t>
      </w:r>
      <w:r w:rsidR="002752EF" w:rsidRPr="002752EF">
        <w:rPr>
          <w:rFonts w:ascii="Calibri" w:eastAsia="Calibri" w:hAnsi="Calibri" w:cs="David" w:hint="cs"/>
          <w:sz w:val="24"/>
          <w:szCs w:val="24"/>
          <w:rtl/>
        </w:rPr>
        <w:t>17-18</w:t>
      </w:r>
    </w:p>
    <w:p w:rsidR="00D17FAE" w:rsidRPr="00D17FAE" w:rsidRDefault="00D17FAE" w:rsidP="00D17FAE">
      <w:pPr>
        <w:numPr>
          <w:ilvl w:val="0"/>
          <w:numId w:val="21"/>
        </w:numPr>
        <w:bidi/>
        <w:spacing w:after="0" w:line="276" w:lineRule="auto"/>
        <w:contextualSpacing/>
        <w:rPr>
          <w:rFonts w:ascii="Calibri" w:eastAsia="Calibri" w:hAnsi="Calibri" w:cs="David"/>
          <w:sz w:val="28"/>
          <w:szCs w:val="28"/>
        </w:rPr>
      </w:pPr>
      <w:r w:rsidRPr="00D17FAE">
        <w:rPr>
          <w:rFonts w:ascii="Calibri" w:eastAsia="Calibri" w:hAnsi="Calibri" w:cs="David" w:hint="cs"/>
          <w:sz w:val="28"/>
          <w:szCs w:val="28"/>
          <w:rtl/>
        </w:rPr>
        <w:t>הליך בדיקת יורם הלוי למינוי מפכ"ל</w:t>
      </w:r>
      <w:r w:rsidR="002752EF">
        <w:rPr>
          <w:rFonts w:ascii="Calibri" w:eastAsia="Calibri" w:hAnsi="Calibri" w:cs="David" w:hint="cs"/>
          <w:sz w:val="28"/>
          <w:szCs w:val="28"/>
          <w:rtl/>
        </w:rPr>
        <w:t>.................................</w:t>
      </w:r>
      <w:r w:rsidR="002752EF" w:rsidRPr="002752EF">
        <w:rPr>
          <w:rFonts w:ascii="Calibri" w:eastAsia="Calibri" w:hAnsi="Calibri" w:cs="David" w:hint="cs"/>
          <w:sz w:val="24"/>
          <w:szCs w:val="24"/>
          <w:rtl/>
        </w:rPr>
        <w:t>19-20</w:t>
      </w:r>
    </w:p>
    <w:p w:rsidR="00D17FAE" w:rsidRPr="00D17FAE" w:rsidRDefault="00D17FAE" w:rsidP="00D17FAE">
      <w:pPr>
        <w:numPr>
          <w:ilvl w:val="0"/>
          <w:numId w:val="21"/>
        </w:numPr>
        <w:bidi/>
        <w:spacing w:after="0" w:line="276" w:lineRule="auto"/>
        <w:contextualSpacing/>
        <w:rPr>
          <w:rFonts w:ascii="Calibri" w:eastAsia="Calibri" w:hAnsi="Calibri" w:cs="David"/>
          <w:sz w:val="28"/>
          <w:szCs w:val="28"/>
        </w:rPr>
      </w:pPr>
      <w:r w:rsidRPr="00D17FAE">
        <w:rPr>
          <w:rFonts w:ascii="Calibri" w:eastAsia="Calibri" w:hAnsi="Calibri" w:cs="David" w:hint="cs"/>
          <w:sz w:val="28"/>
          <w:szCs w:val="28"/>
          <w:rtl/>
        </w:rPr>
        <w:t>מידתיות  בהליך בדיקת הפוליגרף</w:t>
      </w:r>
      <w:r w:rsidR="002752EF">
        <w:rPr>
          <w:rFonts w:ascii="Calibri" w:eastAsia="Calibri" w:hAnsi="Calibri" w:cs="David" w:hint="cs"/>
          <w:sz w:val="28"/>
          <w:szCs w:val="28"/>
          <w:rtl/>
        </w:rPr>
        <w:t>.........................................</w:t>
      </w:r>
      <w:r w:rsidR="002752EF" w:rsidRPr="002752EF">
        <w:rPr>
          <w:rFonts w:ascii="Calibri" w:eastAsia="Calibri" w:hAnsi="Calibri" w:cs="David" w:hint="cs"/>
          <w:sz w:val="24"/>
          <w:szCs w:val="24"/>
          <w:rtl/>
        </w:rPr>
        <w:t>20</w:t>
      </w:r>
    </w:p>
    <w:p w:rsidR="00D17FAE" w:rsidRPr="00D17FAE" w:rsidRDefault="00D17FAE" w:rsidP="00D17FAE">
      <w:pPr>
        <w:numPr>
          <w:ilvl w:val="0"/>
          <w:numId w:val="21"/>
        </w:numPr>
        <w:bidi/>
        <w:spacing w:after="0" w:line="276" w:lineRule="auto"/>
        <w:contextualSpacing/>
        <w:rPr>
          <w:rFonts w:ascii="Calibri" w:eastAsia="Calibri" w:hAnsi="Calibri" w:cs="David"/>
          <w:sz w:val="28"/>
          <w:szCs w:val="28"/>
        </w:rPr>
      </w:pPr>
      <w:bookmarkStart w:id="2" w:name="_Hlk3396062"/>
      <w:r w:rsidRPr="00D17FAE">
        <w:rPr>
          <w:rFonts w:ascii="Calibri" w:eastAsia="Calibri" w:hAnsi="Calibri" w:cs="David" w:hint="cs"/>
          <w:sz w:val="28"/>
          <w:szCs w:val="28"/>
          <w:rtl/>
        </w:rPr>
        <w:t xml:space="preserve">הזכות להליך הוגן ולפרטיות מול זכות הציבור לדעת </w:t>
      </w:r>
      <w:bookmarkEnd w:id="2"/>
      <w:r w:rsidR="002752EF">
        <w:rPr>
          <w:rFonts w:ascii="Calibri" w:eastAsia="Calibri" w:hAnsi="Calibri" w:cs="David" w:hint="cs"/>
          <w:sz w:val="28"/>
          <w:szCs w:val="28"/>
          <w:rtl/>
        </w:rPr>
        <w:t>..............</w:t>
      </w:r>
      <w:r w:rsidR="002752EF" w:rsidRPr="002752EF">
        <w:rPr>
          <w:rFonts w:ascii="Calibri" w:eastAsia="Calibri" w:hAnsi="Calibri" w:cs="David" w:hint="cs"/>
          <w:sz w:val="24"/>
          <w:szCs w:val="24"/>
          <w:rtl/>
        </w:rPr>
        <w:t>21</w:t>
      </w:r>
    </w:p>
    <w:p w:rsidR="00D17FAE" w:rsidRPr="00D17FAE" w:rsidRDefault="00D17FAE" w:rsidP="00D17FAE">
      <w:pPr>
        <w:bidi/>
        <w:spacing w:after="0" w:line="240"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פרק 5- סיכום דבר</w:t>
      </w:r>
      <w:r w:rsidRPr="00D17FAE">
        <w:rPr>
          <w:rFonts w:ascii="Calibri" w:eastAsia="Calibri" w:hAnsi="Calibri" w:cs="David" w:hint="cs"/>
          <w:b/>
          <w:bCs/>
          <w:sz w:val="28"/>
          <w:szCs w:val="28"/>
          <w:rtl/>
        </w:rPr>
        <w:t>............................................</w:t>
      </w:r>
      <w:r w:rsidRPr="00D17FAE">
        <w:rPr>
          <w:rFonts w:ascii="Times New Roman" w:eastAsia="Times New Roman" w:hAnsi="Times New Roman" w:cs="David" w:hint="cs"/>
          <w:b/>
          <w:bCs/>
          <w:sz w:val="24"/>
          <w:szCs w:val="24"/>
          <w:rtl/>
        </w:rPr>
        <w:t>....</w:t>
      </w:r>
      <w:r w:rsidR="002752EF">
        <w:rPr>
          <w:rFonts w:ascii="Times New Roman" w:eastAsia="Times New Roman" w:hAnsi="Times New Roman" w:cs="David" w:hint="cs"/>
          <w:b/>
          <w:bCs/>
          <w:sz w:val="24"/>
          <w:szCs w:val="24"/>
          <w:rtl/>
        </w:rPr>
        <w:t>.....</w:t>
      </w:r>
      <w:r w:rsidRPr="00D17FAE">
        <w:rPr>
          <w:rFonts w:ascii="Times New Roman" w:eastAsia="Times New Roman" w:hAnsi="Times New Roman" w:cs="David" w:hint="cs"/>
          <w:b/>
          <w:bCs/>
          <w:sz w:val="24"/>
          <w:szCs w:val="24"/>
          <w:rtl/>
        </w:rPr>
        <w:t xml:space="preserve">...... </w:t>
      </w:r>
      <w:r w:rsidR="002752EF">
        <w:rPr>
          <w:rFonts w:ascii="Calibri" w:eastAsia="Calibri" w:hAnsi="Calibri" w:cs="David" w:hint="cs"/>
          <w:sz w:val="24"/>
          <w:szCs w:val="24"/>
          <w:rtl/>
        </w:rPr>
        <w:t>22-23</w:t>
      </w:r>
    </w:p>
    <w:p w:rsidR="00D17FAE" w:rsidRPr="00D17FAE" w:rsidRDefault="00D17FAE" w:rsidP="00D17FAE">
      <w:pPr>
        <w:bidi/>
        <w:spacing w:after="0" w:line="276" w:lineRule="auto"/>
        <w:rPr>
          <w:rFonts w:ascii="Calibri" w:eastAsia="Calibri" w:hAnsi="Calibri" w:cs="David"/>
          <w:sz w:val="28"/>
          <w:szCs w:val="28"/>
          <w:rtl/>
        </w:rPr>
      </w:pPr>
    </w:p>
    <w:p w:rsidR="00D17FAE" w:rsidRDefault="00D17FAE" w:rsidP="00D17FAE">
      <w:pPr>
        <w:bidi/>
        <w:spacing w:after="0" w:line="240" w:lineRule="auto"/>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t>ביבליוגרפיה</w:t>
      </w:r>
      <w:r w:rsidRPr="00D17FAE">
        <w:rPr>
          <w:rFonts w:ascii="Calibri" w:eastAsia="Calibri" w:hAnsi="Calibri" w:cs="David" w:hint="cs"/>
          <w:b/>
          <w:bCs/>
          <w:sz w:val="28"/>
          <w:szCs w:val="28"/>
          <w:rtl/>
        </w:rPr>
        <w:t>...........................</w:t>
      </w:r>
      <w:r w:rsidRPr="00D17FAE">
        <w:rPr>
          <w:rFonts w:ascii="Times New Roman" w:eastAsia="Times New Roman" w:hAnsi="Times New Roman" w:cs="David" w:hint="cs"/>
          <w:b/>
          <w:bCs/>
          <w:sz w:val="24"/>
          <w:szCs w:val="24"/>
          <w:rtl/>
        </w:rPr>
        <w:t>..................</w:t>
      </w:r>
      <w:r w:rsidR="002A62E6">
        <w:rPr>
          <w:rFonts w:ascii="Times New Roman" w:eastAsia="Times New Roman" w:hAnsi="Times New Roman" w:cs="David" w:hint="cs"/>
          <w:b/>
          <w:bCs/>
          <w:sz w:val="24"/>
          <w:szCs w:val="24"/>
          <w:rtl/>
        </w:rPr>
        <w:t>.........</w:t>
      </w:r>
      <w:r w:rsidRPr="00D17FAE">
        <w:rPr>
          <w:rFonts w:ascii="Times New Roman" w:eastAsia="Times New Roman" w:hAnsi="Times New Roman" w:cs="David" w:hint="cs"/>
          <w:b/>
          <w:bCs/>
          <w:sz w:val="24"/>
          <w:szCs w:val="24"/>
          <w:rtl/>
        </w:rPr>
        <w:t xml:space="preserve">....................... </w:t>
      </w:r>
      <w:r w:rsidR="002A62E6">
        <w:rPr>
          <w:rFonts w:ascii="Times New Roman" w:eastAsia="Times New Roman" w:hAnsi="Times New Roman" w:cs="David" w:hint="cs"/>
          <w:sz w:val="24"/>
          <w:szCs w:val="24"/>
          <w:rtl/>
        </w:rPr>
        <w:t>24</w:t>
      </w:r>
    </w:p>
    <w:p w:rsidR="00D249C7" w:rsidRPr="00D17FAE" w:rsidRDefault="00D249C7" w:rsidP="00D249C7">
      <w:pPr>
        <w:bidi/>
        <w:spacing w:after="0" w:line="240" w:lineRule="auto"/>
        <w:rPr>
          <w:rFonts w:ascii="Calibri" w:eastAsia="Calibri" w:hAnsi="Calibri" w:cs="David"/>
          <w:b/>
          <w:bCs/>
          <w:sz w:val="32"/>
          <w:szCs w:val="32"/>
          <w:u w:val="single"/>
          <w:rtl/>
        </w:rPr>
      </w:pPr>
    </w:p>
    <w:p w:rsidR="00D17FAE" w:rsidRPr="00117C26" w:rsidRDefault="00117C26" w:rsidP="00117C26">
      <w:pPr>
        <w:bidi/>
        <w:spacing w:after="0" w:line="240" w:lineRule="auto"/>
        <w:rPr>
          <w:rFonts w:ascii="Calibri" w:eastAsia="Calibri" w:hAnsi="Calibri" w:cs="David"/>
          <w:b/>
          <w:bCs/>
          <w:sz w:val="32"/>
          <w:szCs w:val="32"/>
          <w:u w:val="single"/>
          <w:rtl/>
        </w:rPr>
      </w:pPr>
      <w:r w:rsidRPr="00117C26">
        <w:rPr>
          <w:rFonts w:ascii="Calibri" w:eastAsia="Calibri" w:hAnsi="Calibri" w:cs="David" w:hint="cs"/>
          <w:b/>
          <w:bCs/>
          <w:sz w:val="32"/>
          <w:szCs w:val="32"/>
          <w:u w:val="single"/>
          <w:rtl/>
        </w:rPr>
        <w:t xml:space="preserve">נספחים לעבודה </w:t>
      </w:r>
      <w:r w:rsidRPr="00117C26">
        <w:rPr>
          <w:rFonts w:ascii="Calibri" w:eastAsia="Calibri" w:hAnsi="Calibri" w:cs="David" w:hint="cs"/>
          <w:b/>
          <w:bCs/>
          <w:sz w:val="28"/>
          <w:szCs w:val="28"/>
          <w:rtl/>
        </w:rPr>
        <w:t>........</w:t>
      </w:r>
      <w:r>
        <w:rPr>
          <w:rFonts w:ascii="Calibri" w:eastAsia="Calibri" w:hAnsi="Calibri" w:cs="David" w:hint="cs"/>
          <w:b/>
          <w:bCs/>
          <w:sz w:val="28"/>
          <w:szCs w:val="28"/>
          <w:rtl/>
        </w:rPr>
        <w:t>..............</w:t>
      </w:r>
      <w:r w:rsidRPr="00117C26">
        <w:rPr>
          <w:rFonts w:ascii="Calibri" w:eastAsia="Calibri" w:hAnsi="Calibri" w:cs="David" w:hint="cs"/>
          <w:b/>
          <w:bCs/>
          <w:sz w:val="28"/>
          <w:szCs w:val="28"/>
          <w:rtl/>
        </w:rPr>
        <w:t>.....................................</w:t>
      </w:r>
      <w:r w:rsidRPr="00117C26">
        <w:rPr>
          <w:rFonts w:ascii="Times New Roman" w:eastAsia="Times New Roman" w:hAnsi="Times New Roman" w:cs="David" w:hint="cs"/>
          <w:sz w:val="24"/>
          <w:szCs w:val="24"/>
          <w:rtl/>
        </w:rPr>
        <w:t>25-38</w:t>
      </w:r>
    </w:p>
    <w:p w:rsidR="00D17FAE" w:rsidRPr="00D17FAE" w:rsidRDefault="00D17FAE" w:rsidP="00D17FAE">
      <w:pPr>
        <w:keepNext/>
        <w:keepLines/>
        <w:pBdr>
          <w:top w:val="nil"/>
          <w:left w:val="nil"/>
          <w:bottom w:val="nil"/>
          <w:right w:val="nil"/>
          <w:between w:val="nil"/>
          <w:bar w:val="nil"/>
        </w:pBdr>
        <w:bidi/>
        <w:spacing w:before="240" w:after="120" w:line="360" w:lineRule="auto"/>
        <w:jc w:val="both"/>
        <w:outlineLvl w:val="0"/>
        <w:rPr>
          <w:rFonts w:ascii="David" w:eastAsia="Helvetica" w:hAnsi="David" w:cs="David"/>
          <w:b/>
          <w:bCs/>
          <w:sz w:val="36"/>
          <w:szCs w:val="36"/>
          <w:u w:val="single"/>
          <w:bdr w:val="nil"/>
          <w:rtl/>
          <w:lang w:val="he-IL"/>
        </w:rPr>
      </w:pPr>
      <w:bookmarkStart w:id="3" w:name="_Toc"/>
      <w:r w:rsidRPr="00D17FAE">
        <w:rPr>
          <w:rFonts w:ascii="David" w:eastAsia="Calibri Light" w:hAnsi="David" w:cs="David"/>
          <w:b/>
          <w:bCs/>
          <w:sz w:val="36"/>
          <w:szCs w:val="36"/>
          <w:u w:val="single"/>
          <w:bdr w:val="nil"/>
          <w:rtl/>
          <w:lang w:val="he-IL"/>
        </w:rPr>
        <w:lastRenderedPageBreak/>
        <w:t>מבוא</w:t>
      </w:r>
      <w:bookmarkEnd w:id="3"/>
    </w:p>
    <w:p w:rsidR="00D17FAE" w:rsidRPr="00D17FAE" w:rsidRDefault="00D17FAE" w:rsidP="00D17FAE">
      <w:pPr>
        <w:pBdr>
          <w:top w:val="nil"/>
          <w:left w:val="nil"/>
          <w:bottom w:val="nil"/>
          <w:right w:val="nil"/>
          <w:between w:val="nil"/>
          <w:bar w:val="nil"/>
        </w:pBdr>
        <w:bidi/>
        <w:spacing w:after="0" w:line="360" w:lineRule="auto"/>
        <w:ind w:hanging="241"/>
        <w:rPr>
          <w:rFonts w:ascii="David" w:eastAsia="David" w:hAnsi="David" w:cs="David"/>
          <w:color w:val="000000"/>
          <w:sz w:val="28"/>
          <w:szCs w:val="28"/>
          <w:u w:color="000000"/>
          <w:bdr w:val="nil"/>
          <w:rtl/>
          <w:lang w:val="he-IL"/>
        </w:rPr>
      </w:pPr>
      <w:r w:rsidRPr="00D17FAE">
        <w:rPr>
          <w:rFonts w:ascii="David" w:eastAsia="David" w:hAnsi="David" w:cs="David" w:hint="cs"/>
          <w:color w:val="000000"/>
          <w:sz w:val="28"/>
          <w:szCs w:val="28"/>
          <w:u w:color="000000"/>
          <w:bdr w:val="nil"/>
          <w:rtl/>
          <w:lang w:val="he-IL"/>
        </w:rPr>
        <w:t xml:space="preserve">    </w:t>
      </w:r>
      <w:r w:rsidRPr="00D17FAE">
        <w:rPr>
          <w:rFonts w:ascii="David" w:eastAsia="David" w:hAnsi="David" w:cs="David"/>
          <w:color w:val="000000"/>
          <w:sz w:val="28"/>
          <w:szCs w:val="28"/>
          <w:u w:color="000000"/>
          <w:bdr w:val="nil"/>
          <w:rtl/>
          <w:lang w:val="he-IL"/>
        </w:rPr>
        <w:t>בשנתיים האחרונות הכניס המפכ"ל אלשיך למשטרה נוהל משופר של "התאמה תעסוקתית". מדובר בבדיקה מקיפה הרבה יותר מזו שנעשית בשב"כ, שמתבצעת אחת לתקופת מה או בעת מעבר בין תפקידים, ואמורה ללכוד ברשתה גם קצינים בעייתיים שעוברים בהצלחה את בדיקות השב"כ, שמטבע הדברים מתעניין רק בחשש לעבירות ביטחוניות. המסננת החדשה הצפופה, שבמשטרה מתגאים בה עד מאוד, אמורה לאתר גם אנשי משטרה שמעורבים בעבירות פליליות ולטפל בהם במידת הצורך</w:t>
      </w:r>
      <w:r w:rsidRPr="00D17FAE">
        <w:rPr>
          <w:rFonts w:ascii="David" w:eastAsia="David" w:hAnsi="David" w:cs="David"/>
          <w:color w:val="000000"/>
          <w:sz w:val="28"/>
          <w:szCs w:val="28"/>
          <w:u w:color="000000"/>
          <w:bdr w:val="nil"/>
        </w:rPr>
        <w:t>.</w:t>
      </w:r>
    </w:p>
    <w:p w:rsidR="00D17FAE" w:rsidRPr="00D249C7" w:rsidRDefault="00D17FAE" w:rsidP="00D17FAE">
      <w:pPr>
        <w:pBdr>
          <w:top w:val="nil"/>
          <w:left w:val="nil"/>
          <w:bottom w:val="nil"/>
          <w:right w:val="nil"/>
          <w:between w:val="nil"/>
          <w:bar w:val="nil"/>
        </w:pBdr>
        <w:bidi/>
        <w:spacing w:after="0" w:line="360" w:lineRule="auto"/>
        <w:ind w:hanging="241"/>
        <w:rPr>
          <w:rFonts w:ascii="David" w:eastAsia="David" w:hAnsi="David" w:cs="David"/>
          <w:b/>
          <w:bCs/>
          <w:color w:val="000000"/>
          <w:sz w:val="28"/>
          <w:szCs w:val="28"/>
          <w:u w:color="000000"/>
          <w:bdr w:val="nil"/>
          <w:rtl/>
        </w:rPr>
      </w:pPr>
      <w:r w:rsidRPr="00D17FAE">
        <w:rPr>
          <w:rFonts w:ascii="David" w:eastAsia="David" w:hAnsi="David" w:cs="David" w:hint="cs"/>
          <w:color w:val="000000"/>
          <w:sz w:val="28"/>
          <w:szCs w:val="28"/>
          <w:u w:color="000000"/>
          <w:bdr w:val="nil"/>
          <w:rtl/>
          <w:lang w:val="he-IL"/>
        </w:rPr>
        <w:t xml:space="preserve">    </w:t>
      </w:r>
      <w:r w:rsidRPr="00D17FAE">
        <w:rPr>
          <w:rFonts w:ascii="David" w:eastAsia="David" w:hAnsi="David" w:cs="David"/>
          <w:color w:val="000000"/>
          <w:sz w:val="28"/>
          <w:szCs w:val="28"/>
          <w:u w:color="000000"/>
          <w:bdr w:val="nil"/>
          <w:rtl/>
          <w:lang w:val="he-IL"/>
        </w:rPr>
        <w:t xml:space="preserve">אז איך יכול להיות שמי שהתקשה לעבור את בדיקות השב"כ מצליח לעבור את אלה של המשטרה, או להתקדם בלי להידרש לעבור אותן? ובכן, מסתבר שהמפכ"ל אלשיך, שאישר לאחרונה את נוהל הבדיקה החדש, לקח לעצמו מנדט מרחיק לכת להתעלם מכל מה שמעלות הבדיקות האובייקטיביות. בנוהל שאישר, בן 15 העמודים, </w:t>
      </w:r>
      <w:r w:rsidR="00D249C7" w:rsidRPr="00D249C7">
        <w:rPr>
          <w:rFonts w:ascii="David" w:eastAsia="David" w:hAnsi="David" w:cs="David" w:hint="cs"/>
          <w:b/>
          <w:bCs/>
          <w:color w:val="000000"/>
          <w:sz w:val="28"/>
          <w:szCs w:val="28"/>
          <w:u w:color="000000"/>
          <w:bdr w:val="nil"/>
          <w:rtl/>
          <w:lang w:val="he-IL"/>
        </w:rPr>
        <w:t>"</w:t>
      </w:r>
      <w:r w:rsidRPr="00D249C7">
        <w:rPr>
          <w:rFonts w:ascii="David" w:eastAsia="David" w:hAnsi="David" w:cs="David"/>
          <w:b/>
          <w:bCs/>
          <w:color w:val="000000"/>
          <w:sz w:val="28"/>
          <w:szCs w:val="28"/>
          <w:u w:color="000000"/>
          <w:bdr w:val="nil"/>
          <w:rtl/>
          <w:lang w:val="he-IL"/>
        </w:rPr>
        <w:t>מתחבא</w:t>
      </w:r>
      <w:r w:rsidR="00D249C7" w:rsidRPr="00D249C7">
        <w:rPr>
          <w:rFonts w:ascii="David" w:eastAsia="David" w:hAnsi="David" w:cs="David" w:hint="cs"/>
          <w:b/>
          <w:bCs/>
          <w:color w:val="000000"/>
          <w:sz w:val="28"/>
          <w:szCs w:val="28"/>
          <w:u w:color="000000"/>
          <w:bdr w:val="nil"/>
          <w:rtl/>
          <w:lang w:val="he-IL"/>
        </w:rPr>
        <w:t>"</w:t>
      </w:r>
      <w:r w:rsidRPr="00D249C7">
        <w:rPr>
          <w:rFonts w:ascii="David" w:eastAsia="David" w:hAnsi="David" w:cs="David"/>
          <w:b/>
          <w:bCs/>
          <w:color w:val="000000"/>
          <w:sz w:val="28"/>
          <w:szCs w:val="28"/>
          <w:u w:color="000000"/>
          <w:bdr w:val="nil"/>
          <w:rtl/>
          <w:lang w:val="he-IL"/>
        </w:rPr>
        <w:t xml:space="preserve"> סעיף קטן המאפשר למפכ"ל לאשר התאמה תעסוקתית גם למי שנכשל בבדיקות פוליגרף, והוא אפילו לא נדרש לנמק את זה</w:t>
      </w:r>
      <w:r w:rsidRPr="00D249C7">
        <w:rPr>
          <w:rFonts w:ascii="David" w:eastAsia="David" w:hAnsi="David" w:cs="David"/>
          <w:b/>
          <w:bCs/>
          <w:color w:val="000000"/>
          <w:sz w:val="28"/>
          <w:szCs w:val="28"/>
          <w:u w:color="000000"/>
          <w:bdr w:val="nil"/>
        </w:rPr>
        <w:t>.</w:t>
      </w:r>
    </w:p>
    <w:p w:rsidR="00D17FAE" w:rsidRPr="00D17FAE" w:rsidRDefault="00D17FAE" w:rsidP="00D17FAE">
      <w:pPr>
        <w:pBdr>
          <w:top w:val="nil"/>
          <w:left w:val="nil"/>
          <w:bottom w:val="nil"/>
          <w:right w:val="nil"/>
          <w:between w:val="nil"/>
          <w:bar w:val="nil"/>
        </w:pBdr>
        <w:bidi/>
        <w:spacing w:after="0" w:line="360" w:lineRule="auto"/>
        <w:ind w:hanging="241"/>
        <w:rPr>
          <w:rFonts w:ascii="David" w:eastAsia="David" w:hAnsi="David" w:cs="David"/>
          <w:color w:val="000000"/>
          <w:sz w:val="28"/>
          <w:szCs w:val="28"/>
          <w:u w:color="000000"/>
          <w:bdr w:val="nil"/>
          <w:rtl/>
          <w:lang w:val="he-IL"/>
        </w:rPr>
      </w:pPr>
      <w:r w:rsidRPr="00D17FAE">
        <w:rPr>
          <w:rFonts w:ascii="David" w:eastAsia="David" w:hAnsi="David" w:cs="David" w:hint="cs"/>
          <w:color w:val="000000"/>
          <w:sz w:val="28"/>
          <w:szCs w:val="28"/>
          <w:u w:color="000000"/>
          <w:bdr w:val="nil"/>
          <w:rtl/>
          <w:lang w:val="he-IL"/>
        </w:rPr>
        <w:t xml:space="preserve">    כאמור </w:t>
      </w:r>
      <w:r w:rsidRPr="00D17FAE">
        <w:rPr>
          <w:rFonts w:ascii="David" w:eastAsia="David" w:hAnsi="David" w:cs="David"/>
          <w:color w:val="000000"/>
          <w:sz w:val="18"/>
          <w:szCs w:val="18"/>
          <w:u w:color="000000"/>
          <w:bdr w:val="nil"/>
          <w:lang w:val="he-IL"/>
        </w:rPr>
        <w:footnoteReference w:id="1"/>
      </w:r>
      <w:r w:rsidRPr="00D17FAE">
        <w:rPr>
          <w:rFonts w:ascii="David" w:eastAsia="David" w:hAnsi="David" w:cs="David"/>
          <w:color w:val="000000"/>
          <w:sz w:val="28"/>
          <w:szCs w:val="28"/>
          <w:u w:color="000000"/>
          <w:bdr w:val="nil"/>
          <w:rtl/>
          <w:lang w:val="he-IL"/>
        </w:rPr>
        <w:t>ב</w:t>
      </w:r>
      <w:r w:rsidRPr="00D17FAE">
        <w:rPr>
          <w:rFonts w:ascii="David" w:eastAsia="David" w:hAnsi="David" w:cs="David" w:hint="cs"/>
          <w:color w:val="000000"/>
          <w:sz w:val="28"/>
          <w:szCs w:val="28"/>
          <w:u w:color="000000"/>
          <w:bdr w:val="nil"/>
          <w:rtl/>
          <w:lang w:val="he-IL"/>
        </w:rPr>
        <w:t xml:space="preserve">חודש </w:t>
      </w:r>
      <w:r w:rsidRPr="00D17FAE">
        <w:rPr>
          <w:rFonts w:ascii="David" w:eastAsia="David" w:hAnsi="David" w:cs="David"/>
          <w:color w:val="000000"/>
          <w:sz w:val="28"/>
          <w:szCs w:val="28"/>
          <w:u w:color="000000"/>
          <w:bdr w:val="nil"/>
          <w:rtl/>
          <w:lang w:val="he-IL"/>
        </w:rPr>
        <w:t>דצמבר 2015 עם כנ</w:t>
      </w:r>
      <w:r w:rsidRPr="00D17FAE">
        <w:rPr>
          <w:rFonts w:ascii="David" w:eastAsia="David" w:hAnsi="David" w:cs="David" w:hint="cs"/>
          <w:color w:val="000000"/>
          <w:sz w:val="28"/>
          <w:szCs w:val="28"/>
          <w:u w:color="000000"/>
          <w:bdr w:val="nil"/>
          <w:rtl/>
          <w:lang w:val="he-IL"/>
        </w:rPr>
        <w:t>י</w:t>
      </w:r>
      <w:r w:rsidRPr="00D17FAE">
        <w:rPr>
          <w:rFonts w:ascii="David" w:eastAsia="David" w:hAnsi="David" w:cs="David"/>
          <w:color w:val="000000"/>
          <w:sz w:val="28"/>
          <w:szCs w:val="28"/>
          <w:u w:color="000000"/>
          <w:bdr w:val="nil"/>
          <w:rtl/>
          <w:lang w:val="he-IL"/>
        </w:rPr>
        <w:t xml:space="preserve">סתו של אלשיך לתפקידו כמפקח </w:t>
      </w:r>
      <w:r w:rsidRPr="00D17FAE">
        <w:rPr>
          <w:rFonts w:ascii="David" w:eastAsia="David" w:hAnsi="David" w:cs="David" w:hint="cs"/>
          <w:color w:val="000000"/>
          <w:sz w:val="28"/>
          <w:szCs w:val="28"/>
          <w:u w:color="000000"/>
          <w:bdr w:val="nil"/>
          <w:rtl/>
          <w:lang w:val="he-IL"/>
        </w:rPr>
        <w:t>ה</w:t>
      </w:r>
      <w:r w:rsidRPr="00D17FAE">
        <w:rPr>
          <w:rFonts w:ascii="David" w:eastAsia="David" w:hAnsi="David" w:cs="David"/>
          <w:color w:val="000000"/>
          <w:sz w:val="28"/>
          <w:szCs w:val="28"/>
          <w:u w:color="000000"/>
          <w:bdr w:val="nil"/>
          <w:rtl/>
          <w:lang w:val="he-IL"/>
        </w:rPr>
        <w:t>כללי במשטרת ישראל הוא הורה למסד בדיקת פוליגרף לקציני משטרה</w:t>
      </w:r>
      <w:r w:rsidRPr="00D17FAE">
        <w:rPr>
          <w:rFonts w:ascii="David" w:eastAsia="David" w:hAnsi="David" w:cs="David" w:hint="cs"/>
          <w:color w:val="000000"/>
          <w:sz w:val="28"/>
          <w:szCs w:val="28"/>
          <w:u w:color="000000"/>
          <w:bdr w:val="nil"/>
          <w:rtl/>
          <w:lang w:val="he-IL"/>
        </w:rPr>
        <w:t xml:space="preserve"> בדגש על פוליגרף לבכירים טרם מינויים </w:t>
      </w:r>
      <w:r w:rsidRPr="00D17FAE">
        <w:rPr>
          <w:rFonts w:ascii="David" w:eastAsia="David" w:hAnsi="David" w:cs="David"/>
          <w:color w:val="000000"/>
          <w:sz w:val="28"/>
          <w:szCs w:val="28"/>
          <w:u w:color="000000"/>
          <w:bdr w:val="nil"/>
          <w:rtl/>
          <w:lang w:val="he-IL"/>
        </w:rPr>
        <w:t>.</w:t>
      </w:r>
      <w:r w:rsidRPr="00D17FAE">
        <w:rPr>
          <w:rFonts w:ascii="David" w:eastAsia="David" w:hAnsi="David" w:cs="David" w:hint="cs"/>
          <w:color w:val="000000"/>
          <w:sz w:val="28"/>
          <w:szCs w:val="28"/>
          <w:u w:color="000000"/>
          <w:bdr w:val="nil"/>
          <w:rtl/>
          <w:lang w:val="he-IL"/>
        </w:rPr>
        <w:t xml:space="preserve"> רצון לקיים בדיקה זו גררה התנגדויות רבות במשטרת ישראל בעבודתנו  נציג את התפתחות הליך ההתאמה התעסוקתית וההשלכות שעלו ממנה על קציני ושוטרי משטרת ישראל. </w:t>
      </w:r>
    </w:p>
    <w:p w:rsidR="00D17FAE" w:rsidRPr="00D17FAE" w:rsidRDefault="00D17FAE" w:rsidP="00D17FAE">
      <w:pPr>
        <w:autoSpaceDE w:val="0"/>
        <w:autoSpaceDN w:val="0"/>
        <w:bidi/>
        <w:adjustRightInd w:val="0"/>
        <w:spacing w:after="200" w:line="360" w:lineRule="auto"/>
        <w:rPr>
          <w:rFonts w:ascii="David" w:eastAsia="Calibri" w:hAnsi="David" w:cs="David"/>
          <w:color w:val="000000"/>
          <w:sz w:val="28"/>
          <w:szCs w:val="28"/>
          <w:bdr w:val="nil"/>
          <w:rtl/>
          <w:lang w:val="he-IL"/>
        </w:rPr>
      </w:pPr>
      <w:r w:rsidRPr="00D17FAE">
        <w:rPr>
          <w:rFonts w:ascii="Calibri" w:eastAsia="Calibri" w:hAnsi="Calibri" w:cs="David" w:hint="cs"/>
          <w:b/>
          <w:bCs/>
          <w:sz w:val="28"/>
          <w:szCs w:val="28"/>
          <w:rtl/>
        </w:rPr>
        <w:t>עבודה זו ת</w:t>
      </w:r>
      <w:r w:rsidRPr="00D17FAE">
        <w:rPr>
          <w:rFonts w:ascii="Calibri" w:eastAsia="Calibri" w:hAnsi="Calibri" w:cs="David"/>
          <w:b/>
          <w:bCs/>
          <w:sz w:val="28"/>
          <w:szCs w:val="28"/>
          <w:rtl/>
        </w:rPr>
        <w:t>עסוק בבדיקת הפוליגרף וקבילותה של הבדיקה</w:t>
      </w:r>
      <w:r w:rsidRPr="00D17FAE">
        <w:rPr>
          <w:rFonts w:ascii="Calibri" w:eastAsia="Calibri" w:hAnsi="Calibri" w:cs="David" w:hint="cs"/>
          <w:b/>
          <w:bCs/>
          <w:sz w:val="28"/>
          <w:szCs w:val="28"/>
          <w:u w:val="single"/>
          <w:rtl/>
        </w:rPr>
        <w:t xml:space="preserve"> </w:t>
      </w:r>
      <w:r w:rsidRPr="00D17FAE">
        <w:rPr>
          <w:rFonts w:ascii="Calibri" w:eastAsia="Calibri" w:hAnsi="Calibri" w:cs="David"/>
          <w:b/>
          <w:bCs/>
          <w:sz w:val="28"/>
          <w:szCs w:val="28"/>
          <w:u w:val="single"/>
          <w:rtl/>
        </w:rPr>
        <w:t xml:space="preserve">בהליך </w:t>
      </w:r>
      <w:r w:rsidRPr="00D17FAE">
        <w:rPr>
          <w:rFonts w:ascii="Calibri" w:eastAsia="Calibri" w:hAnsi="Calibri" w:cs="David" w:hint="cs"/>
          <w:b/>
          <w:bCs/>
          <w:sz w:val="28"/>
          <w:szCs w:val="28"/>
          <w:u w:val="single"/>
          <w:rtl/>
        </w:rPr>
        <w:t xml:space="preserve"> </w:t>
      </w:r>
      <w:r w:rsidRPr="00D17FAE">
        <w:rPr>
          <w:rFonts w:ascii="Calibri" w:eastAsia="Calibri" w:hAnsi="Calibri" w:cs="David"/>
          <w:b/>
          <w:bCs/>
          <w:sz w:val="28"/>
          <w:szCs w:val="28"/>
          <w:u w:val="single"/>
          <w:rtl/>
        </w:rPr>
        <w:t>האזרחי</w:t>
      </w:r>
      <w:r w:rsidRPr="00D17FAE">
        <w:rPr>
          <w:rFonts w:ascii="Calibri" w:eastAsia="Calibri" w:hAnsi="Calibri" w:cs="David" w:hint="cs"/>
          <w:b/>
          <w:bCs/>
          <w:sz w:val="28"/>
          <w:szCs w:val="28"/>
          <w:u w:val="single"/>
          <w:rtl/>
        </w:rPr>
        <w:t xml:space="preserve"> </w:t>
      </w:r>
      <w:r w:rsidRPr="00D17FAE">
        <w:rPr>
          <w:rFonts w:ascii="Calibri" w:eastAsia="Calibri" w:hAnsi="Calibri" w:cs="David"/>
          <w:b/>
          <w:bCs/>
          <w:sz w:val="28"/>
          <w:szCs w:val="28"/>
          <w:u w:val="single"/>
          <w:rtl/>
        </w:rPr>
        <w:t>במדינת ישראל</w:t>
      </w:r>
      <w:r w:rsidRPr="00D17FAE">
        <w:rPr>
          <w:rFonts w:ascii="Calibri" w:eastAsia="Calibri" w:hAnsi="Calibri" w:cs="David" w:hint="cs"/>
          <w:b/>
          <w:bCs/>
          <w:sz w:val="28"/>
          <w:szCs w:val="28"/>
          <w:u w:val="single"/>
          <w:rtl/>
        </w:rPr>
        <w:t>.</w:t>
      </w:r>
      <w:r w:rsidRPr="00D17FAE">
        <w:rPr>
          <w:rFonts w:ascii="David" w:eastAsia="Calibri" w:hAnsi="David" w:cs="David" w:hint="cs"/>
          <w:b/>
          <w:bCs/>
          <w:sz w:val="28"/>
          <w:szCs w:val="28"/>
          <w:u w:val="single"/>
          <w:rtl/>
        </w:rPr>
        <w:t xml:space="preserve"> נסקור</w:t>
      </w:r>
      <w:r w:rsidRPr="00D17FAE">
        <w:rPr>
          <w:rFonts w:ascii="David" w:eastAsia="Calibri" w:hAnsi="David" w:cs="David"/>
          <w:b/>
          <w:bCs/>
          <w:sz w:val="28"/>
          <w:szCs w:val="28"/>
          <w:u w:val="single"/>
          <w:rtl/>
        </w:rPr>
        <w:t xml:space="preserve"> את</w:t>
      </w:r>
      <w:r w:rsidRPr="00D17FAE">
        <w:rPr>
          <w:rFonts w:ascii="David" w:eastAsia="Calibri" w:hAnsi="David" w:cs="David" w:hint="cs"/>
          <w:b/>
          <w:bCs/>
          <w:sz w:val="28"/>
          <w:szCs w:val="28"/>
          <w:u w:val="single"/>
          <w:rtl/>
        </w:rPr>
        <w:t xml:space="preserve"> הרקע ההיסטורי של התפתחות </w:t>
      </w:r>
      <w:r w:rsidRPr="00D17FAE">
        <w:rPr>
          <w:rFonts w:ascii="David" w:eastAsia="Calibri" w:hAnsi="David" w:cs="David"/>
          <w:b/>
          <w:bCs/>
          <w:sz w:val="28"/>
          <w:szCs w:val="28"/>
          <w:u w:val="single"/>
          <w:rtl/>
        </w:rPr>
        <w:t xml:space="preserve">הפוליגרף, </w:t>
      </w:r>
      <w:r w:rsidRPr="00D17FAE">
        <w:rPr>
          <w:rFonts w:ascii="David" w:eastAsia="Calibri" w:hAnsi="David" w:cs="David" w:hint="cs"/>
          <w:b/>
          <w:bCs/>
          <w:sz w:val="28"/>
          <w:szCs w:val="28"/>
          <w:u w:val="single"/>
          <w:rtl/>
        </w:rPr>
        <w:t>ו</w:t>
      </w:r>
      <w:r w:rsidRPr="00D17FAE">
        <w:rPr>
          <w:rFonts w:ascii="David" w:eastAsia="Calibri" w:hAnsi="David" w:cs="David"/>
          <w:b/>
          <w:bCs/>
          <w:sz w:val="28"/>
          <w:szCs w:val="28"/>
          <w:u w:val="single"/>
          <w:rtl/>
        </w:rPr>
        <w:t xml:space="preserve">השימוש בו </w:t>
      </w:r>
      <w:r w:rsidRPr="00D17FAE">
        <w:rPr>
          <w:rFonts w:ascii="David" w:eastAsia="Calibri" w:hAnsi="David" w:cs="David" w:hint="cs"/>
          <w:b/>
          <w:bCs/>
          <w:sz w:val="28"/>
          <w:szCs w:val="28"/>
          <w:u w:val="single"/>
          <w:rtl/>
        </w:rPr>
        <w:t>בהליך מינוי בכירים במשטרת ישראל  , נעמוד על  בדיקות פוליגרף שנעשות במשטרת ישראל והשפעתן על הנבדקים בדגש על המתמודדים לקידום</w:t>
      </w:r>
      <w:r w:rsidRPr="00D17FAE">
        <w:rPr>
          <w:rFonts w:ascii="David" w:eastAsia="Calibri" w:hAnsi="David" w:cs="David" w:hint="cs"/>
          <w:sz w:val="28"/>
          <w:szCs w:val="28"/>
          <w:rtl/>
        </w:rPr>
        <w:t>.</w:t>
      </w: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pBdr>
          <w:top w:val="nil"/>
          <w:left w:val="nil"/>
          <w:bottom w:val="nil"/>
          <w:right w:val="nil"/>
          <w:between w:val="nil"/>
          <w:bar w:val="nil"/>
        </w:pBdr>
        <w:bidi/>
        <w:spacing w:after="0" w:line="360" w:lineRule="auto"/>
        <w:ind w:hanging="241"/>
        <w:jc w:val="both"/>
        <w:rPr>
          <w:rFonts w:ascii="David" w:eastAsia="David" w:hAnsi="David" w:cs="David"/>
          <w:color w:val="000000"/>
          <w:sz w:val="28"/>
          <w:szCs w:val="28"/>
          <w:u w:color="000000"/>
          <w:bdr w:val="nil"/>
          <w:rtl/>
          <w:lang w:val="he-IL"/>
        </w:rPr>
      </w:pPr>
    </w:p>
    <w:p w:rsidR="00D17FAE" w:rsidRPr="00D17FAE" w:rsidRDefault="00D17FAE" w:rsidP="00D17FAE">
      <w:pPr>
        <w:bidi/>
        <w:spacing w:before="100" w:beforeAutospacing="1" w:after="100" w:afterAutospacing="1" w:line="240" w:lineRule="auto"/>
        <w:outlineLvl w:val="0"/>
        <w:rPr>
          <w:rFonts w:ascii="Arial" w:eastAsia="Times New Roman" w:hAnsi="Arial" w:cs="Arial"/>
          <w:b/>
          <w:bCs/>
          <w:color w:val="01A7D7"/>
          <w:kern w:val="36"/>
          <w:sz w:val="36"/>
          <w:szCs w:val="36"/>
          <w:u w:val="single"/>
          <w:rtl/>
        </w:rPr>
      </w:pPr>
      <w:r w:rsidRPr="00D17FAE">
        <w:rPr>
          <w:rFonts w:ascii="Calibri" w:eastAsia="Calibri" w:hAnsi="Calibri" w:cs="David" w:hint="cs"/>
          <w:b/>
          <w:bCs/>
          <w:sz w:val="36"/>
          <w:szCs w:val="36"/>
          <w:u w:val="single"/>
          <w:rtl/>
        </w:rPr>
        <w:lastRenderedPageBreak/>
        <w:t>פרק ראשון-התפתחות ה</w:t>
      </w:r>
      <w:r w:rsidRPr="00D17FAE">
        <w:rPr>
          <w:rFonts w:ascii="Calibri" w:eastAsia="Calibri" w:hAnsi="Calibri" w:cs="David"/>
          <w:b/>
          <w:bCs/>
          <w:sz w:val="36"/>
          <w:szCs w:val="36"/>
          <w:u w:val="single"/>
          <w:rtl/>
        </w:rPr>
        <w:t>פוליגרף</w:t>
      </w:r>
    </w:p>
    <w:p w:rsidR="00D17FAE" w:rsidRPr="00D17FAE" w:rsidRDefault="00D17FAE" w:rsidP="00D17FAE">
      <w:pPr>
        <w:numPr>
          <w:ilvl w:val="0"/>
          <w:numId w:val="9"/>
        </w:numPr>
        <w:bidi/>
        <w:spacing w:before="100" w:beforeAutospacing="1" w:after="100" w:afterAutospacing="1" w:line="240" w:lineRule="auto"/>
        <w:ind w:left="226" w:hanging="284"/>
        <w:contextualSpacing/>
        <w:outlineLvl w:val="0"/>
        <w:rPr>
          <w:rFonts w:ascii="David" w:eastAsia="Times New Roman" w:hAnsi="David" w:cs="David"/>
          <w:b/>
          <w:bCs/>
          <w:kern w:val="36"/>
          <w:sz w:val="32"/>
          <w:szCs w:val="32"/>
          <w:u w:val="single"/>
          <w:rtl/>
        </w:rPr>
      </w:pPr>
      <w:r w:rsidRPr="00D17FAE">
        <w:rPr>
          <w:rFonts w:ascii="David" w:eastAsia="Times New Roman" w:hAnsi="David" w:cs="David" w:hint="cs"/>
          <w:b/>
          <w:bCs/>
          <w:kern w:val="36"/>
          <w:sz w:val="32"/>
          <w:szCs w:val="32"/>
          <w:u w:val="single"/>
          <w:rtl/>
        </w:rPr>
        <w:t xml:space="preserve">הרקע </w:t>
      </w:r>
      <w:r w:rsidRPr="00D17FAE">
        <w:rPr>
          <w:rFonts w:ascii="David" w:eastAsia="Times New Roman" w:hAnsi="David" w:cs="David"/>
          <w:b/>
          <w:bCs/>
          <w:kern w:val="36"/>
          <w:sz w:val="32"/>
          <w:szCs w:val="32"/>
          <w:u w:val="single"/>
          <w:rtl/>
        </w:rPr>
        <w:t>ההיסטורי</w:t>
      </w:r>
      <w:r w:rsidRPr="00D17FAE">
        <w:rPr>
          <w:rFonts w:ascii="David" w:eastAsia="Times New Roman" w:hAnsi="David" w:cs="David" w:hint="cs"/>
          <w:b/>
          <w:bCs/>
          <w:kern w:val="36"/>
          <w:sz w:val="32"/>
          <w:szCs w:val="32"/>
          <w:u w:val="single"/>
          <w:rtl/>
        </w:rPr>
        <w:t xml:space="preserve"> </w:t>
      </w:r>
      <w:r w:rsidRPr="00D17FAE">
        <w:rPr>
          <w:rFonts w:ascii="David" w:eastAsia="Times New Roman" w:hAnsi="David" w:cs="David"/>
          <w:b/>
          <w:bCs/>
          <w:kern w:val="36"/>
          <w:sz w:val="32"/>
          <w:szCs w:val="32"/>
          <w:u w:val="single"/>
          <w:rtl/>
        </w:rPr>
        <w:t xml:space="preserve">של </w:t>
      </w:r>
      <w:r w:rsidRPr="00D17FAE">
        <w:rPr>
          <w:rFonts w:ascii="David" w:eastAsia="Times New Roman" w:hAnsi="David" w:cs="David" w:hint="cs"/>
          <w:b/>
          <w:bCs/>
          <w:kern w:val="36"/>
          <w:sz w:val="32"/>
          <w:szCs w:val="32"/>
          <w:u w:val="single"/>
          <w:rtl/>
        </w:rPr>
        <w:t xml:space="preserve"> </w:t>
      </w:r>
      <w:r w:rsidRPr="00D17FAE">
        <w:rPr>
          <w:rFonts w:ascii="David" w:eastAsia="Times New Roman" w:hAnsi="David" w:cs="David"/>
          <w:b/>
          <w:bCs/>
          <w:kern w:val="36"/>
          <w:sz w:val="32"/>
          <w:szCs w:val="32"/>
          <w:u w:val="single"/>
          <w:rtl/>
        </w:rPr>
        <w:t xml:space="preserve">בדיקות </w:t>
      </w:r>
      <w:r w:rsidRPr="00D17FAE">
        <w:rPr>
          <w:rFonts w:ascii="David" w:eastAsia="Times New Roman" w:hAnsi="David" w:cs="David" w:hint="cs"/>
          <w:b/>
          <w:bCs/>
          <w:kern w:val="36"/>
          <w:sz w:val="32"/>
          <w:szCs w:val="32"/>
          <w:u w:val="single"/>
          <w:rtl/>
        </w:rPr>
        <w:t xml:space="preserve"> ה</w:t>
      </w:r>
      <w:r w:rsidRPr="00D17FAE">
        <w:rPr>
          <w:rFonts w:ascii="David" w:eastAsia="Times New Roman" w:hAnsi="David" w:cs="David"/>
          <w:b/>
          <w:bCs/>
          <w:kern w:val="36"/>
          <w:sz w:val="32"/>
          <w:szCs w:val="32"/>
          <w:u w:val="single"/>
          <w:rtl/>
        </w:rPr>
        <w:t>פוליגרף</w:t>
      </w:r>
    </w:p>
    <w:p w:rsidR="00D17FAE" w:rsidRPr="00D17FAE" w:rsidRDefault="00D17FAE" w:rsidP="00D17FAE">
      <w:pPr>
        <w:autoSpaceDE w:val="0"/>
        <w:autoSpaceDN w:val="0"/>
        <w:bidi/>
        <w:adjustRightInd w:val="0"/>
        <w:spacing w:after="200" w:line="360" w:lineRule="auto"/>
        <w:jc w:val="both"/>
        <w:rPr>
          <w:rFonts w:ascii="David" w:eastAsia="Calibri" w:hAnsi="David" w:cs="David"/>
          <w:sz w:val="28"/>
          <w:szCs w:val="28"/>
          <w:rtl/>
        </w:rPr>
      </w:pPr>
      <w:r w:rsidRPr="00D17FAE">
        <w:rPr>
          <w:rFonts w:ascii="David" w:eastAsia="Calibri" w:hAnsi="David" w:cs="David"/>
          <w:sz w:val="28"/>
          <w:szCs w:val="28"/>
          <w:rtl/>
        </w:rPr>
        <w:t>הפוליגרף (גלאי שקר), הוא מכשיר מדעי המסוגל להקליט בו זמנית שינויים במספר משתנים פיזיולוגיים בעוד הנושא נשאל סדרה של שאלות הנוגעות לנושא מסוים הנחקר. התרשימים שנוצרו במהלך בדיקת הפוליגרף, מתפרשים על ידי בודק פוליגרף.</w:t>
      </w:r>
      <w:r w:rsidRPr="00D17FAE">
        <w:rPr>
          <w:rFonts w:ascii="David" w:eastAsia="Calibri" w:hAnsi="David" w:cs="David" w:hint="cs"/>
          <w:sz w:val="28"/>
          <w:szCs w:val="28"/>
          <w:rtl/>
        </w:rPr>
        <w:t xml:space="preserve"> </w:t>
      </w:r>
      <w:r w:rsidRPr="00D17FAE">
        <w:rPr>
          <w:rFonts w:ascii="David" w:eastAsia="Calibri" w:hAnsi="David" w:cs="David"/>
          <w:sz w:val="28"/>
          <w:szCs w:val="28"/>
          <w:rtl/>
        </w:rPr>
        <w:t xml:space="preserve">הפוליגרף שהומצא על ידי ג'ון אוגוסטוסלרסון (1892-1965) </w:t>
      </w:r>
      <w:r w:rsidRPr="00D17FAE">
        <w:rPr>
          <w:rFonts w:ascii="David" w:eastAsia="Calibri" w:hAnsi="David" w:cs="David" w:hint="cs"/>
          <w:sz w:val="28"/>
          <w:szCs w:val="28"/>
          <w:rtl/>
        </w:rPr>
        <w:t>ב</w:t>
      </w:r>
      <w:r w:rsidRPr="00D17FAE">
        <w:rPr>
          <w:rFonts w:ascii="David" w:eastAsia="Calibri" w:hAnsi="David" w:cs="David"/>
          <w:sz w:val="28"/>
          <w:szCs w:val="28"/>
          <w:rtl/>
        </w:rPr>
        <w:t>ארצות הברית של אמריקה בשנת 1921, נחשב רשמית אחת ההמצאות הגדולות ביותר של כל הזמנים. המשמעות המילולית של המילה "פוליגרף" היא "כתבים רבים".</w:t>
      </w:r>
      <w:r w:rsidRPr="00D17FAE">
        <w:rPr>
          <w:rFonts w:ascii="David" w:eastAsia="Calibri" w:hAnsi="David" w:cs="David"/>
          <w:sz w:val="28"/>
          <w:szCs w:val="28"/>
        </w:rPr>
        <w:t xml:space="preserve">"-  Polys - </w:t>
      </w:r>
      <w:r w:rsidRPr="00D17FAE">
        <w:rPr>
          <w:rFonts w:ascii="David" w:eastAsia="Calibri" w:hAnsi="David" w:cs="David"/>
          <w:sz w:val="28"/>
          <w:szCs w:val="28"/>
          <w:rtl/>
        </w:rPr>
        <w:t>רבים</w:t>
      </w:r>
      <w:proofErr w:type="gramStart"/>
      <w:r w:rsidRPr="00D17FAE">
        <w:rPr>
          <w:rFonts w:ascii="David" w:eastAsia="Calibri" w:hAnsi="David" w:cs="David"/>
          <w:sz w:val="28"/>
          <w:szCs w:val="28"/>
          <w:rtl/>
        </w:rPr>
        <w:t>"</w:t>
      </w:r>
      <w:r w:rsidRPr="00D17FAE">
        <w:rPr>
          <w:rFonts w:ascii="David" w:eastAsia="Calibri" w:hAnsi="David" w:cs="David" w:hint="cs"/>
          <w:sz w:val="28"/>
          <w:szCs w:val="28"/>
          <w:rtl/>
        </w:rPr>
        <w:t xml:space="preserve"> </w:t>
      </w:r>
      <w:r w:rsidRPr="00D17FAE">
        <w:rPr>
          <w:rFonts w:ascii="David" w:eastAsia="Calibri" w:hAnsi="David" w:cs="David"/>
          <w:sz w:val="28"/>
          <w:szCs w:val="28"/>
          <w:rtl/>
        </w:rPr>
        <w:t xml:space="preserve"> ו</w:t>
      </w:r>
      <w:proofErr w:type="gramEnd"/>
      <w:r w:rsidRPr="00D17FAE">
        <w:rPr>
          <w:rFonts w:ascii="David" w:eastAsia="Calibri" w:hAnsi="David" w:cs="David"/>
          <w:sz w:val="28"/>
          <w:szCs w:val="28"/>
        </w:rPr>
        <w:t>Grapho</w:t>
      </w:r>
      <w:r w:rsidRPr="00D17FAE">
        <w:rPr>
          <w:rFonts w:ascii="Calibri" w:eastAsia="Calibri" w:hAnsi="Calibri" w:cs="David"/>
          <w:sz w:val="28"/>
          <w:szCs w:val="28"/>
        </w:rPr>
        <w:t xml:space="preserve"> </w:t>
      </w:r>
      <w:r w:rsidRPr="00D17FAE">
        <w:rPr>
          <w:rFonts w:ascii="David" w:eastAsia="Calibri" w:hAnsi="David" w:cs="David"/>
          <w:sz w:val="28"/>
          <w:szCs w:val="28"/>
        </w:rPr>
        <w:t xml:space="preserve"> (Gr.) –</w:t>
      </w:r>
      <w:r w:rsidRPr="00D17FAE">
        <w:rPr>
          <w:rFonts w:ascii="David" w:eastAsia="Calibri" w:hAnsi="David" w:cs="David" w:hint="cs"/>
          <w:sz w:val="28"/>
          <w:szCs w:val="28"/>
          <w:rtl/>
        </w:rPr>
        <w:t xml:space="preserve"> </w:t>
      </w:r>
      <w:r w:rsidRPr="00D17FAE">
        <w:rPr>
          <w:rFonts w:ascii="David" w:eastAsia="Calibri" w:hAnsi="David" w:cs="David"/>
          <w:sz w:val="28"/>
          <w:szCs w:val="28"/>
          <w:rtl/>
        </w:rPr>
        <w:t>לכתוב.</w:t>
      </w:r>
      <w:r w:rsidRPr="00D17FAE">
        <w:rPr>
          <w:rFonts w:ascii="David" w:eastAsia="Calibri" w:hAnsi="David" w:cs="David" w:hint="cs"/>
          <w:sz w:val="28"/>
          <w:szCs w:val="28"/>
          <w:rtl/>
        </w:rPr>
        <w:t xml:space="preserve"> </w:t>
      </w:r>
      <w:r w:rsidRPr="00D17FAE">
        <w:rPr>
          <w:rFonts w:ascii="David" w:eastAsia="Calibri" w:hAnsi="David" w:cs="David"/>
          <w:sz w:val="28"/>
          <w:szCs w:val="28"/>
          <w:rtl/>
        </w:rPr>
        <w:t xml:space="preserve">בעיית גילוי השקרים תמיד עניינה בני אדם; לכן, ההיסטוריה של הפוליגרף, הידוע גם כגלאי השקר, יש שורשים עמוקים מאוד. הניסיון המוקדם ביותר לגישה מדעית לפיתוח מכשור דיאגנוסטי לאיתור השקר הוא 1875 , כאשר הפיזיולוג האיטלקי, אנג'לומוסו (1846-1910), החל ללמוד את הפחד ואת השפעתו על הלב ועל הנשימה. </w:t>
      </w:r>
    </w:p>
    <w:p w:rsidR="00D17FAE" w:rsidRPr="00D17FAE" w:rsidRDefault="00D17FAE" w:rsidP="00D17FAE">
      <w:pPr>
        <w:autoSpaceDE w:val="0"/>
        <w:autoSpaceDN w:val="0"/>
        <w:bidi/>
        <w:adjustRightInd w:val="0"/>
        <w:spacing w:after="200" w:line="360" w:lineRule="auto"/>
        <w:ind w:left="42"/>
        <w:contextualSpacing/>
        <w:jc w:val="both"/>
        <w:rPr>
          <w:rFonts w:ascii="David" w:eastAsia="Calibri" w:hAnsi="David" w:cs="David"/>
          <w:b/>
          <w:bCs/>
          <w:sz w:val="28"/>
          <w:szCs w:val="28"/>
          <w:u w:val="single"/>
        </w:rPr>
      </w:pPr>
      <w:r w:rsidRPr="00D17FAE">
        <w:rPr>
          <w:rFonts w:ascii="David" w:eastAsia="Calibri" w:hAnsi="David" w:cs="David"/>
          <w:b/>
          <w:bCs/>
          <w:sz w:val="28"/>
          <w:szCs w:val="28"/>
          <w:rtl/>
        </w:rPr>
        <w:t xml:space="preserve">הפוליגרף הראשון (גלאי שקר) , </w:t>
      </w:r>
      <w:r w:rsidRPr="00D17FAE">
        <w:rPr>
          <w:rFonts w:ascii="David" w:eastAsia="Calibri" w:hAnsi="David" w:cs="David" w:hint="cs"/>
          <w:b/>
          <w:bCs/>
          <w:sz w:val="28"/>
          <w:szCs w:val="28"/>
          <w:rtl/>
        </w:rPr>
        <w:t>שה</w:t>
      </w:r>
      <w:r w:rsidRPr="00D17FAE">
        <w:rPr>
          <w:rFonts w:ascii="David" w:eastAsia="Calibri" w:hAnsi="David" w:cs="David"/>
          <w:b/>
          <w:bCs/>
          <w:sz w:val="28"/>
          <w:szCs w:val="28"/>
          <w:rtl/>
        </w:rPr>
        <w:t>תאים לשימוש בחקירות פליליות</w:t>
      </w:r>
      <w:r w:rsidRPr="00D17FAE">
        <w:rPr>
          <w:rFonts w:ascii="David" w:eastAsia="Calibri" w:hAnsi="David" w:cs="David"/>
          <w:sz w:val="28"/>
          <w:szCs w:val="28"/>
          <w:rtl/>
        </w:rPr>
        <w:t>, הומצא בשנת 1921 על ידי ג'ון אוגוסטוס</w:t>
      </w:r>
      <w:r w:rsidRPr="00D17FAE">
        <w:rPr>
          <w:rFonts w:ascii="David" w:eastAsia="Calibri" w:hAnsi="David" w:cs="David" w:hint="cs"/>
          <w:sz w:val="28"/>
          <w:szCs w:val="28"/>
          <w:rtl/>
        </w:rPr>
        <w:t xml:space="preserve"> </w:t>
      </w:r>
      <w:r w:rsidRPr="00D17FAE">
        <w:rPr>
          <w:rFonts w:ascii="David" w:eastAsia="Calibri" w:hAnsi="David" w:cs="David"/>
          <w:sz w:val="28"/>
          <w:szCs w:val="28"/>
          <w:rtl/>
        </w:rPr>
        <w:t>ל</w:t>
      </w:r>
      <w:r w:rsidRPr="00D17FAE">
        <w:rPr>
          <w:rFonts w:ascii="David" w:eastAsia="Calibri" w:hAnsi="David" w:cs="David" w:hint="cs"/>
          <w:sz w:val="28"/>
          <w:szCs w:val="28"/>
          <w:rtl/>
        </w:rPr>
        <w:t>א</w:t>
      </w:r>
      <w:r w:rsidRPr="00D17FAE">
        <w:rPr>
          <w:rFonts w:ascii="David" w:eastAsia="Calibri" w:hAnsi="David" w:cs="David"/>
          <w:sz w:val="28"/>
          <w:szCs w:val="28"/>
          <w:rtl/>
        </w:rPr>
        <w:t>רסון (1892-1965) סטודנט לרפואה באוניברסיטת קליפורניה וקצין משטרה ממחלקת משטרת ברקלי (ברקלי, קליפורניה, ארה"ב). ד"ר ל</w:t>
      </w:r>
      <w:r w:rsidRPr="00D17FAE">
        <w:rPr>
          <w:rFonts w:ascii="David" w:eastAsia="Calibri" w:hAnsi="David" w:cs="David" w:hint="cs"/>
          <w:sz w:val="28"/>
          <w:szCs w:val="28"/>
          <w:rtl/>
        </w:rPr>
        <w:t>א</w:t>
      </w:r>
      <w:r w:rsidRPr="00D17FAE">
        <w:rPr>
          <w:rFonts w:ascii="David" w:eastAsia="Calibri" w:hAnsi="David" w:cs="David"/>
          <w:sz w:val="28"/>
          <w:szCs w:val="28"/>
          <w:rtl/>
        </w:rPr>
        <w:t>רסון, יליד שלבורן, נובה סקוטיה, קנדה, היה הראשון להקליט בו זמנית יותר מאשר פרמטר פיזיולוגי אחד במטרה לגלות הונאה. ד"ר ל</w:t>
      </w:r>
      <w:r w:rsidRPr="00D17FAE">
        <w:rPr>
          <w:rFonts w:ascii="David" w:eastAsia="Calibri" w:hAnsi="David" w:cs="David" w:hint="cs"/>
          <w:sz w:val="28"/>
          <w:szCs w:val="28"/>
          <w:rtl/>
        </w:rPr>
        <w:t>א</w:t>
      </w:r>
      <w:r w:rsidRPr="00D17FAE">
        <w:rPr>
          <w:rFonts w:ascii="David" w:eastAsia="Calibri" w:hAnsi="David" w:cs="David"/>
          <w:sz w:val="28"/>
          <w:szCs w:val="28"/>
          <w:rtl/>
        </w:rPr>
        <w:t>רסון פיתח ושימש את השיטה הרציפה של רישום בו זמנית של שינויים בקצב הדופק, לחץ הדם והנשימה</w:t>
      </w:r>
      <w:r w:rsidRPr="00D17FAE">
        <w:rPr>
          <w:rFonts w:ascii="David" w:eastAsia="Calibri" w:hAnsi="David" w:cs="David"/>
          <w:sz w:val="28"/>
          <w:szCs w:val="28"/>
        </w:rPr>
        <w:t>.</w:t>
      </w:r>
      <w:r w:rsidRPr="00D17FAE">
        <w:rPr>
          <w:rFonts w:ascii="David" w:eastAsia="Calibri" w:hAnsi="David" w:cs="David" w:hint="cs"/>
          <w:sz w:val="28"/>
          <w:szCs w:val="28"/>
          <w:rtl/>
        </w:rPr>
        <w:t xml:space="preserve"> </w:t>
      </w:r>
    </w:p>
    <w:p w:rsidR="00D17FAE" w:rsidRPr="00D17FAE" w:rsidRDefault="00D17FAE" w:rsidP="00D17FAE">
      <w:pPr>
        <w:autoSpaceDE w:val="0"/>
        <w:autoSpaceDN w:val="0"/>
        <w:bidi/>
        <w:adjustRightInd w:val="0"/>
        <w:spacing w:after="200" w:line="360" w:lineRule="auto"/>
        <w:jc w:val="both"/>
        <w:rPr>
          <w:rFonts w:ascii="David" w:eastAsia="Calibri" w:hAnsi="David" w:cs="David"/>
          <w:sz w:val="28"/>
          <w:szCs w:val="28"/>
        </w:rPr>
      </w:pPr>
      <w:r w:rsidRPr="00D17FAE">
        <w:rPr>
          <w:rFonts w:ascii="David" w:eastAsia="Calibri" w:hAnsi="David" w:cs="David"/>
          <w:sz w:val="28"/>
          <w:szCs w:val="28"/>
          <w:rtl/>
        </w:rPr>
        <w:t>לאונרד קלר המציא את קילר פוליגרף המפורסם, שעבורו קיבל פטנט ב -1931. הוא הפך לפוליגרף הנפוץ ביותר בעולם במשך שלושת העשורים הבאים. הפוליגרף של קילר נוצל באופן פעיל במעבדה לזיהוי פשעים מדעיים באוניברסיטת נורת'ווסטרן (שיקגו), שבראשה עמד קילר בין השנים 1936 ו -1938. עד 1935 ביצע קילר בדיקות פוליגרף על כ -2000 חשודים פליליים</w:t>
      </w:r>
      <w:r w:rsidRPr="00D17FAE">
        <w:rPr>
          <w:rFonts w:ascii="David" w:eastAsia="Calibri" w:hAnsi="David" w:cs="David"/>
          <w:sz w:val="28"/>
          <w:szCs w:val="28"/>
        </w:rPr>
        <w:t>.</w:t>
      </w:r>
    </w:p>
    <w:p w:rsidR="00D17FAE" w:rsidRDefault="00D17FAE" w:rsidP="00D17FAE">
      <w:pPr>
        <w:autoSpaceDE w:val="0"/>
        <w:autoSpaceDN w:val="0"/>
        <w:bidi/>
        <w:adjustRightInd w:val="0"/>
        <w:spacing w:after="200" w:line="360" w:lineRule="auto"/>
        <w:jc w:val="both"/>
        <w:rPr>
          <w:rFonts w:ascii="David" w:eastAsia="Calibri" w:hAnsi="David" w:cs="David"/>
          <w:sz w:val="28"/>
          <w:szCs w:val="28"/>
          <w:rtl/>
        </w:rPr>
      </w:pPr>
      <w:r w:rsidRPr="00D17FAE">
        <w:rPr>
          <w:rFonts w:ascii="David" w:eastAsia="Calibri" w:hAnsi="David" w:cs="David"/>
          <w:sz w:val="28"/>
          <w:szCs w:val="28"/>
          <w:rtl/>
        </w:rPr>
        <w:t>פירס, קילר</w:t>
      </w:r>
      <w:r w:rsidRPr="00D17FAE">
        <w:rPr>
          <w:rFonts w:ascii="David" w:eastAsia="Calibri" w:hAnsi="David" w:cs="David" w:hint="cs"/>
          <w:sz w:val="28"/>
          <w:szCs w:val="28"/>
          <w:rtl/>
        </w:rPr>
        <w:t xml:space="preserve"> </w:t>
      </w:r>
      <w:r w:rsidRPr="00D17FAE">
        <w:rPr>
          <w:rFonts w:ascii="David" w:eastAsia="Calibri" w:hAnsi="David" w:cs="David"/>
          <w:sz w:val="28"/>
          <w:szCs w:val="28"/>
          <w:rtl/>
        </w:rPr>
        <w:t>ופוליגרפיסטים אחרים עשו שימוש ראשון בפוליגרף לצורכי הבידוק הממשלתי באוגוסט 1945 בפורט גטי, רוד איילנד, שם התנדבו כמה מאות אסירים גרמנים לעבודות משטרה עם כוחות הכיבוש בגרמניה. שבועות אחדים של בדיקות פוליגרף הציגו שליש מן הקבוצה כפרו-נאצית או לא מתאימים מסיבות אחרות</w:t>
      </w:r>
      <w:r w:rsidRPr="00D17FAE">
        <w:rPr>
          <w:rFonts w:ascii="David" w:eastAsia="Calibri" w:hAnsi="David" w:cs="David"/>
          <w:sz w:val="28"/>
          <w:szCs w:val="28"/>
        </w:rPr>
        <w:t>.</w:t>
      </w:r>
      <w:r w:rsidRPr="00D17FAE">
        <w:rPr>
          <w:rFonts w:ascii="David" w:eastAsia="Calibri" w:hAnsi="David" w:cs="David"/>
          <w:sz w:val="28"/>
          <w:szCs w:val="28"/>
          <w:rtl/>
        </w:rPr>
        <w:t xml:space="preserve"> ב -1954, באופן רשמי, נעשה שימוש בפוליגרף לבדיקת אבטחה כללית רק בשלוש רשויות ממשלתיות פדר</w:t>
      </w:r>
      <w:r w:rsidRPr="00D17FAE">
        <w:rPr>
          <w:rFonts w:ascii="David" w:eastAsia="Calibri" w:hAnsi="David" w:cs="David" w:hint="cs"/>
          <w:sz w:val="28"/>
          <w:szCs w:val="28"/>
          <w:rtl/>
        </w:rPr>
        <w:t>א</w:t>
      </w:r>
      <w:r w:rsidRPr="00D17FAE">
        <w:rPr>
          <w:rFonts w:ascii="David" w:eastAsia="Calibri" w:hAnsi="David" w:cs="David"/>
          <w:sz w:val="28"/>
          <w:szCs w:val="28"/>
          <w:rtl/>
        </w:rPr>
        <w:t>ליות. כל השלושה היו סוכנויות ההגנה הדוממות: משרד המחקר המבצעי</w:t>
      </w:r>
      <w:r w:rsidRPr="00D17FAE">
        <w:rPr>
          <w:rFonts w:ascii="David" w:eastAsia="Calibri" w:hAnsi="David" w:cs="David"/>
          <w:sz w:val="28"/>
          <w:szCs w:val="28"/>
        </w:rPr>
        <w:t xml:space="preserve"> </w:t>
      </w:r>
      <w:r w:rsidRPr="00D17FAE">
        <w:rPr>
          <w:rFonts w:ascii="David" w:eastAsia="Calibri" w:hAnsi="David" w:cs="David"/>
          <w:sz w:val="28"/>
          <w:szCs w:val="28"/>
          <w:rtl/>
        </w:rPr>
        <w:t xml:space="preserve">והסוכנות לביטחון לאומי (חטיבת הפוליגרף שנוסדה ב -1951). </w:t>
      </w:r>
    </w:p>
    <w:p w:rsidR="003933E7" w:rsidRPr="00D17FAE" w:rsidRDefault="003933E7" w:rsidP="003933E7">
      <w:pPr>
        <w:autoSpaceDE w:val="0"/>
        <w:autoSpaceDN w:val="0"/>
        <w:bidi/>
        <w:adjustRightInd w:val="0"/>
        <w:spacing w:after="200" w:line="360" w:lineRule="auto"/>
        <w:jc w:val="both"/>
        <w:rPr>
          <w:rFonts w:ascii="David" w:eastAsia="Calibri" w:hAnsi="David" w:cs="David"/>
          <w:sz w:val="28"/>
          <w:szCs w:val="28"/>
        </w:rPr>
      </w:pPr>
    </w:p>
    <w:p w:rsidR="00D17FAE" w:rsidRPr="00D17FAE" w:rsidRDefault="00D17FAE" w:rsidP="00D17FAE">
      <w:pPr>
        <w:numPr>
          <w:ilvl w:val="0"/>
          <w:numId w:val="9"/>
        </w:numPr>
        <w:bidi/>
        <w:spacing w:before="100" w:beforeAutospacing="1" w:after="100" w:afterAutospacing="1" w:line="240" w:lineRule="auto"/>
        <w:ind w:left="226" w:hanging="284"/>
        <w:contextualSpacing/>
        <w:outlineLvl w:val="0"/>
        <w:rPr>
          <w:rFonts w:ascii="Calibri" w:eastAsia="Calibri" w:hAnsi="Calibri" w:cs="David"/>
          <w:sz w:val="32"/>
          <w:szCs w:val="32"/>
        </w:rPr>
      </w:pPr>
      <w:r w:rsidRPr="00D17FAE">
        <w:rPr>
          <w:rFonts w:ascii="David" w:eastAsia="Calibri" w:hAnsi="David" w:cs="David"/>
          <w:b/>
          <w:bCs/>
          <w:sz w:val="32"/>
          <w:szCs w:val="32"/>
          <w:u w:val="single"/>
          <w:shd w:val="clear" w:color="auto" w:fill="FFFFFF"/>
          <w:rtl/>
        </w:rPr>
        <w:lastRenderedPageBreak/>
        <w:t>מהו פוליגרף</w:t>
      </w:r>
    </w:p>
    <w:p w:rsidR="00D17FAE" w:rsidRPr="00D17FAE" w:rsidRDefault="00D17FAE" w:rsidP="00D17FAE">
      <w:pPr>
        <w:bidi/>
        <w:spacing w:before="100" w:beforeAutospacing="1" w:after="100" w:afterAutospacing="1" w:line="360" w:lineRule="auto"/>
        <w:outlineLvl w:val="0"/>
        <w:rPr>
          <w:rFonts w:ascii="Calibri" w:eastAsia="Calibri" w:hAnsi="Calibri" w:cs="David"/>
          <w:sz w:val="28"/>
          <w:szCs w:val="28"/>
          <w:rtl/>
        </w:rPr>
      </w:pPr>
      <w:r w:rsidRPr="00D17FAE">
        <w:rPr>
          <w:rFonts w:ascii="Arial" w:eastAsia="Calibri" w:hAnsi="Arial" w:cs="David"/>
          <w:sz w:val="28"/>
          <w:szCs w:val="28"/>
          <w:shd w:val="clear" w:color="auto" w:fill="FFFFFF"/>
          <w:rtl/>
        </w:rPr>
        <w:t>המילה פוליגרף מורכבת מצרוף מילים "פולי" (הרבה) "גרף" (רושם). בעצם השם</w:t>
      </w:r>
      <w:r w:rsidRPr="00D17FAE">
        <w:rPr>
          <w:rFonts w:ascii="Arial" w:eastAsia="Calibri" w:hAnsi="Arial" w:cs="David"/>
          <w:sz w:val="28"/>
          <w:szCs w:val="28"/>
          <w:shd w:val="clear" w:color="auto" w:fill="FFFFFF"/>
        </w:rPr>
        <w:t> </w:t>
      </w:r>
      <w:hyperlink r:id="rId11" w:tgtFrame="_blank" w:history="1">
        <w:r w:rsidRPr="00D17FAE">
          <w:rPr>
            <w:rFonts w:ascii="Arial" w:eastAsia="Calibri" w:hAnsi="Arial" w:cs="David"/>
            <w:sz w:val="28"/>
            <w:szCs w:val="28"/>
            <w:u w:val="single"/>
            <w:shd w:val="clear" w:color="auto" w:fill="FFFFFF"/>
            <w:rtl/>
          </w:rPr>
          <w:t>פוליגרף</w:t>
        </w:r>
        <w:r w:rsidRPr="00D17FAE">
          <w:rPr>
            <w:rFonts w:ascii="Arial" w:eastAsia="Calibri" w:hAnsi="Arial" w:cs="David"/>
            <w:sz w:val="28"/>
            <w:szCs w:val="28"/>
            <w:u w:val="single"/>
            <w:shd w:val="clear" w:color="auto" w:fill="FFFFFF"/>
          </w:rPr>
          <w:t> </w:t>
        </w:r>
      </w:hyperlink>
      <w:r w:rsidRPr="00D17FAE">
        <w:rPr>
          <w:rFonts w:ascii="Arial" w:eastAsia="Calibri" w:hAnsi="Arial" w:cs="David"/>
          <w:sz w:val="28"/>
          <w:szCs w:val="28"/>
          <w:shd w:val="clear" w:color="auto" w:fill="FFFFFF"/>
          <w:rtl/>
        </w:rPr>
        <w:t>מבטא את פעולתו של מכשיר הפוליגרף באופן הטוב ביותר</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שיטת הבדיקה מבוססת על ההנחה ששינויים בתגובות הפיזיולוגיות של הנבדק יכולים להצביע על</w:t>
      </w:r>
      <w:r w:rsidRPr="00D17FAE">
        <w:rPr>
          <w:rFonts w:ascii="Arial" w:eastAsia="Calibri" w:hAnsi="Arial" w:cs="David"/>
          <w:sz w:val="28"/>
          <w:szCs w:val="28"/>
          <w:shd w:val="clear" w:color="auto" w:fill="FFFFFF"/>
        </w:rPr>
        <w:t> </w:t>
      </w:r>
      <w:r w:rsidRPr="00D17FAE">
        <w:rPr>
          <w:rFonts w:ascii="Arial" w:eastAsia="Calibri" w:hAnsi="Arial" w:cs="David"/>
          <w:sz w:val="28"/>
          <w:szCs w:val="28"/>
          <w:shd w:val="clear" w:color="auto" w:fill="FFFFFF"/>
          <w:rtl/>
        </w:rPr>
        <w:t>מתח, חוסר שקט, ומוטרדות ואלה מבטאים את ניסיון הנבדק לשקר</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 xml:space="preserve">מכשיר הפוליגרף נקרא גם </w:t>
      </w:r>
      <w:r w:rsidRPr="00D17FAE">
        <w:rPr>
          <w:rFonts w:ascii="Arial" w:eastAsia="Calibri" w:hAnsi="Arial" w:cs="David"/>
          <w:b/>
          <w:bCs/>
          <w:sz w:val="28"/>
          <w:szCs w:val="28"/>
          <w:u w:val="single"/>
          <w:shd w:val="clear" w:color="auto" w:fill="FFFFFF"/>
          <w:rtl/>
        </w:rPr>
        <w:t>"מכונת אמת"</w:t>
      </w:r>
      <w:r w:rsidRPr="00D17FAE">
        <w:rPr>
          <w:rFonts w:ascii="Arial" w:eastAsia="Calibri" w:hAnsi="Arial" w:cs="David"/>
          <w:sz w:val="28"/>
          <w:szCs w:val="28"/>
          <w:shd w:val="clear" w:color="auto" w:fill="FFFFFF"/>
          <w:rtl/>
        </w:rPr>
        <w:t xml:space="preserve"> למרות שהתגובות הפיזיולוגיות אינן משקפות אמירת אמת אלא תגובות פיזיולוגיות של אמירת שקר. שם נוסף לפוליגרף הוא "גלאי שקר</w:t>
      </w:r>
      <w:r w:rsidRPr="00D17FAE">
        <w:rPr>
          <w:rFonts w:ascii="Arial" w:eastAsia="Calibri" w:hAnsi="Arial" w:cs="David"/>
          <w:sz w:val="28"/>
          <w:szCs w:val="28"/>
          <w:shd w:val="clear" w:color="auto" w:fill="FFFFFF"/>
        </w:rPr>
        <w:t xml:space="preserve">  </w:t>
      </w:r>
      <w:r w:rsidRPr="00D17FAE">
        <w:rPr>
          <w:rFonts w:ascii="Arial" w:eastAsia="Calibri" w:hAnsi="Arial" w:cs="David"/>
          <w:sz w:val="28"/>
          <w:szCs w:val="28"/>
          <w:shd w:val="clear" w:color="auto" w:fill="FFFFFF"/>
          <w:rtl/>
        </w:rPr>
        <w:t>וזאת מתוך תפיסה כי הפוליגרף מגלה את שקר</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הפוליגרף הינו מכשיר שבשילוב יחד עם האדם הבודק רושם את תגובותיו הפיזיולוגיות של נבדק ועל הבודק לנתח את תרשימי הבדיקה ולהגיע לממצאים באם הנבדק דובר אמת או שקר</w:t>
      </w:r>
      <w:r w:rsidRPr="00D17FAE">
        <w:rPr>
          <w:rFonts w:ascii="Arial" w:eastAsia="Calibri" w:hAnsi="Arial" w:cs="David"/>
          <w:sz w:val="28"/>
          <w:szCs w:val="28"/>
          <w:shd w:val="clear" w:color="auto" w:fill="FFFFFF"/>
        </w:rPr>
        <w:t>. </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מכשיר פוליגרף תקני הינו בעל לפחות שלושה מדדי בדיקה פיזיולוגיים : נשימה , פעילות חשמלית של העור ( הזעה ) ופעילות הלב וכלי הדם</w:t>
      </w:r>
      <w:r w:rsidRPr="00D17FAE">
        <w:rPr>
          <w:rFonts w:ascii="Arial" w:eastAsia="Calibri" w:hAnsi="Arial" w:cs="David"/>
          <w:sz w:val="28"/>
          <w:szCs w:val="28"/>
          <w:shd w:val="clear" w:color="auto" w:fill="FFFFFF"/>
        </w:rPr>
        <w:t>. </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מדדי בדיקה אלו נבחנו עקב אי יכולת האדם לשלוט בהם או לעצור אותם לפרק זמן קצר. על ידי תהליכים רגשיים , היוצרים שינויים לא רצוניים בתגובות במדדים אלו והרפלקסים הקשורים במערכת הסימפתטית של מערכת  העצבים האוטונומית</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על אף שכל ערוץ מערוצי המדידה של הפוליגרף הינו עצמאי דרוש מספר ערוצי בדיקה כדי להגיע לתוצאת בדיקה מהימנות ולהקטין את האפשרות לטעות, כמו כן כל נבדק מגיב באופן שונה לערוצים מסוימים לדוגמה נבדק אחד יגיב על ערוץ הנשימה ובערוץ הפעילות החשמלית של העור  כלל לא יגיב ונבדק שני יגיב על ערוץ הפעילות החשמלית של העור ועל הנשימות לא יגיב כלל וזאת על אף גינוי תגובתי משמעותי</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השימוש בפוליגרף חקירתי נועד לברר באם חשוד דובר אמת או שקר. כדי לבצע את הבדיקה דרוש חשד כלשהו ונסיבות הקושרות את החשוד לביצוע העבירה</w:t>
      </w:r>
      <w:r w:rsidRPr="00D17FAE">
        <w:rPr>
          <w:rFonts w:ascii="Arial" w:eastAsia="Calibri" w:hAnsi="Arial" w:cs="David"/>
          <w:sz w:val="28"/>
          <w:szCs w:val="28"/>
          <w:shd w:val="clear" w:color="auto" w:fill="FFFFFF"/>
        </w:rPr>
        <w:t xml:space="preserve"> .</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הבדיקה תתבצע באם הנבדק הסכים להיבדק וללא כל לחץ מצד החוקרים לבצועה</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בבדיקות פוליגרף נערכות גם לצורך סינון עובדים בקבלה לעבודה במקומות רגישים, מהימנות עובדים תקופתית, בדיקות לשם אימות או הזמת חשדות שונים , חשד לבגידות בין בני זוג ועוד</w:t>
      </w:r>
      <w:r w:rsidRPr="00D17FAE">
        <w:rPr>
          <w:rFonts w:ascii="Arial" w:eastAsia="Calibri" w:hAnsi="Arial" w:cs="David"/>
          <w:sz w:val="28"/>
          <w:szCs w:val="28"/>
          <w:shd w:val="clear" w:color="auto" w:fill="FFFFFF"/>
        </w:rPr>
        <w:t>.</w:t>
      </w:r>
      <w:r w:rsidRPr="00D17FAE">
        <w:rPr>
          <w:rFonts w:ascii="Arial" w:eastAsia="Calibri" w:hAnsi="Arial" w:cs="David"/>
          <w:sz w:val="28"/>
          <w:szCs w:val="28"/>
        </w:rPr>
        <w:br/>
      </w:r>
      <w:r w:rsidRPr="00D17FAE">
        <w:rPr>
          <w:rFonts w:ascii="Arial" w:eastAsia="Calibri" w:hAnsi="Arial" w:cs="David"/>
          <w:sz w:val="28"/>
          <w:szCs w:val="28"/>
          <w:shd w:val="clear" w:color="auto" w:fill="FFFFFF"/>
          <w:rtl/>
        </w:rPr>
        <w:t>מהימנות בדיקת הפוליגרף הינה גבוהה מאד ומגיעה ל95% לפחות. אין בנמצא כיום מכשיר לגילוי אמינות של אדם שיכול להגיע לכדי מהימנות בדיקת הפוליגרף</w:t>
      </w:r>
      <w:r w:rsidRPr="00D17FAE">
        <w:rPr>
          <w:rFonts w:ascii="Arial" w:eastAsia="Calibri" w:hAnsi="Arial" w:cs="David"/>
          <w:sz w:val="28"/>
          <w:szCs w:val="28"/>
          <w:shd w:val="clear" w:color="auto" w:fill="FFFFFF"/>
        </w:rPr>
        <w:t>.</w:t>
      </w:r>
    </w:p>
    <w:p w:rsidR="00D17FAE" w:rsidRPr="00D17FAE" w:rsidRDefault="00D17FAE" w:rsidP="00D17FAE">
      <w:pPr>
        <w:bidi/>
        <w:spacing w:before="100" w:beforeAutospacing="1" w:after="100" w:afterAutospacing="1" w:line="360" w:lineRule="auto"/>
        <w:outlineLvl w:val="0"/>
        <w:rPr>
          <w:rFonts w:ascii="Calibri" w:eastAsia="Calibri" w:hAnsi="Calibri" w:cs="David"/>
          <w:sz w:val="28"/>
          <w:szCs w:val="28"/>
        </w:rPr>
      </w:pPr>
    </w:p>
    <w:p w:rsidR="00D17FAE" w:rsidRPr="00D17FAE" w:rsidRDefault="00D17FAE" w:rsidP="00D17FAE">
      <w:pPr>
        <w:numPr>
          <w:ilvl w:val="0"/>
          <w:numId w:val="9"/>
        </w:numPr>
        <w:bidi/>
        <w:spacing w:before="100" w:beforeAutospacing="1" w:after="100" w:afterAutospacing="1" w:line="240" w:lineRule="auto"/>
        <w:ind w:left="226" w:hanging="284"/>
        <w:contextualSpacing/>
        <w:outlineLvl w:val="0"/>
        <w:rPr>
          <w:rFonts w:ascii="Arial" w:eastAsia="Calibri" w:hAnsi="Arial" w:cs="David"/>
          <w:b/>
          <w:bCs/>
          <w:sz w:val="32"/>
          <w:szCs w:val="32"/>
          <w:u w:val="single"/>
          <w:rtl/>
        </w:rPr>
      </w:pPr>
      <w:r w:rsidRPr="00D17FAE">
        <w:rPr>
          <w:rFonts w:ascii="Arial" w:eastAsia="Calibri" w:hAnsi="Arial" w:cs="David" w:hint="cs"/>
          <w:b/>
          <w:bCs/>
          <w:sz w:val="32"/>
          <w:szCs w:val="32"/>
          <w:u w:val="single"/>
          <w:rtl/>
        </w:rPr>
        <w:lastRenderedPageBreak/>
        <w:t>הבדיקה אמינה או לא אמינה</w:t>
      </w:r>
      <w:r w:rsidRPr="00D17FAE">
        <w:rPr>
          <w:rFonts w:ascii="Arial" w:eastAsia="Calibri" w:hAnsi="Arial" w:cs="David"/>
          <w:b/>
          <w:bCs/>
          <w:sz w:val="32"/>
          <w:szCs w:val="32"/>
          <w:u w:val="single"/>
        </w:rPr>
        <w:t>? </w:t>
      </w:r>
    </w:p>
    <w:p w:rsidR="00D17FAE" w:rsidRPr="00D17FAE" w:rsidRDefault="00D17FAE" w:rsidP="00D17FAE">
      <w:pPr>
        <w:shd w:val="clear" w:color="auto" w:fill="FFFFFF"/>
        <w:bidi/>
        <w:spacing w:before="100" w:beforeAutospacing="1" w:after="100" w:afterAutospacing="1" w:line="360" w:lineRule="auto"/>
        <w:rPr>
          <w:rFonts w:ascii="Arial" w:eastAsia="Times New Roman" w:hAnsi="Arial" w:cs="David"/>
          <w:sz w:val="28"/>
          <w:szCs w:val="28"/>
          <w:rtl/>
        </w:rPr>
      </w:pPr>
      <w:r w:rsidRPr="00D17FAE">
        <w:rPr>
          <w:rFonts w:ascii="Arial" w:eastAsia="Times New Roman" w:hAnsi="Arial" w:cs="David"/>
          <w:sz w:val="28"/>
          <w:szCs w:val="28"/>
          <w:rtl/>
        </w:rPr>
        <w:t>בדיקות של מכונות אמת היו מאז ומתמיד נושא מדובר לא רק בארץ אלא גם בחו"ל. אחד הנושאים המרכזיים שעלו בכל הנוגע לבדיקות הפוליגרף הן האמינות שלהן. למרות שבדיקות הפוליגרף הן בדיקות שאי</w:t>
      </w:r>
      <w:r w:rsidRPr="00D17FAE">
        <w:rPr>
          <w:rFonts w:ascii="Arial" w:eastAsia="Times New Roman" w:hAnsi="Arial" w:cs="David" w:hint="cs"/>
          <w:sz w:val="28"/>
          <w:szCs w:val="28"/>
          <w:rtl/>
        </w:rPr>
        <w:t>נ</w:t>
      </w:r>
      <w:r w:rsidRPr="00D17FAE">
        <w:rPr>
          <w:rFonts w:ascii="Arial" w:eastAsia="Times New Roman" w:hAnsi="Arial" w:cs="David"/>
          <w:sz w:val="28"/>
          <w:szCs w:val="28"/>
          <w:rtl/>
        </w:rPr>
        <w:t>ן כבילות בבית משפט עדיין ניתן למצוא אנשים רבים אשר פונים לבדיקה זו על מנת לגלות אמת בנושאים שונים הן בחיים האישיים והן בחיים המקצועיים.</w:t>
      </w:r>
    </w:p>
    <w:p w:rsidR="00D17FAE" w:rsidRPr="00D17FAE" w:rsidRDefault="00D17FAE" w:rsidP="00D17FAE">
      <w:pPr>
        <w:shd w:val="clear" w:color="auto" w:fill="FFFFFF"/>
        <w:bidi/>
        <w:spacing w:before="100" w:beforeAutospacing="1" w:after="100" w:afterAutospacing="1" w:line="360" w:lineRule="auto"/>
        <w:rPr>
          <w:rFonts w:ascii="Arial" w:eastAsia="Times New Roman" w:hAnsi="Arial" w:cs="David"/>
          <w:sz w:val="28"/>
          <w:szCs w:val="28"/>
          <w:rtl/>
        </w:rPr>
      </w:pPr>
      <w:r w:rsidRPr="00D17FAE">
        <w:rPr>
          <w:rFonts w:ascii="Arial" w:eastAsia="Times New Roman" w:hAnsi="Arial" w:cs="David"/>
          <w:sz w:val="28"/>
          <w:szCs w:val="28"/>
          <w:rtl/>
        </w:rPr>
        <w:t>האם מכונת </w:t>
      </w:r>
      <w:hyperlink r:id="rId12" w:tgtFrame="_blank" w:history="1">
        <w:r w:rsidRPr="00D17FAE">
          <w:rPr>
            <w:rFonts w:ascii="Arial" w:eastAsia="Times New Roman" w:hAnsi="Arial" w:cs="David"/>
            <w:b/>
            <w:bCs/>
            <w:sz w:val="28"/>
            <w:szCs w:val="28"/>
            <w:u w:val="single"/>
            <w:rtl/>
          </w:rPr>
          <w:t>פוליגרף</w:t>
        </w:r>
      </w:hyperlink>
      <w:r w:rsidRPr="00D17FAE">
        <w:rPr>
          <w:rFonts w:ascii="Arial" w:eastAsia="Times New Roman" w:hAnsi="Arial" w:cs="David"/>
          <w:sz w:val="28"/>
          <w:szCs w:val="28"/>
          <w:rtl/>
        </w:rPr>
        <w:t> יכולה לטעות?</w:t>
      </w:r>
    </w:p>
    <w:p w:rsidR="00D17FAE" w:rsidRPr="00D17FAE" w:rsidRDefault="00D17FAE" w:rsidP="00D17FAE">
      <w:pPr>
        <w:shd w:val="clear" w:color="auto" w:fill="FFFFFF"/>
        <w:bidi/>
        <w:spacing w:before="100" w:beforeAutospacing="1" w:after="100" w:afterAutospacing="1" w:line="360" w:lineRule="auto"/>
        <w:rPr>
          <w:rFonts w:ascii="Arial" w:eastAsia="Times New Roman" w:hAnsi="Arial" w:cs="David"/>
          <w:sz w:val="28"/>
          <w:szCs w:val="28"/>
          <w:rtl/>
        </w:rPr>
      </w:pPr>
      <w:r w:rsidRPr="00D17FAE">
        <w:rPr>
          <w:rFonts w:ascii="Arial" w:eastAsia="Times New Roman" w:hAnsi="Arial" w:cs="David"/>
          <w:sz w:val="28"/>
          <w:szCs w:val="28"/>
          <w:rtl/>
        </w:rPr>
        <w:t xml:space="preserve">נצא מנקודת הנחה שיש סיבה לכך שבדיקת פוליגרף היא איננה בדיקה </w:t>
      </w:r>
      <w:r w:rsidRPr="00D17FAE">
        <w:rPr>
          <w:rFonts w:ascii="Arial" w:eastAsia="Times New Roman" w:hAnsi="Arial" w:cs="David" w:hint="cs"/>
          <w:sz w:val="28"/>
          <w:szCs w:val="28"/>
          <w:rtl/>
        </w:rPr>
        <w:t>ק</w:t>
      </w:r>
      <w:r w:rsidRPr="00D17FAE">
        <w:rPr>
          <w:rFonts w:ascii="Arial" w:eastAsia="Times New Roman" w:hAnsi="Arial" w:cs="David"/>
          <w:sz w:val="28"/>
          <w:szCs w:val="28"/>
          <w:rtl/>
        </w:rPr>
        <w:t>בילה בבית המשפט וזה מכיוון שהיא איננה אמינה במאה אחוז. אמינות הבדיקה נעה בין 70% (כאשר אנו מדברים על מקרים גרועים) ועד כ- 95% ובשל כך אנו יכולים להסיק שבדיקות פוליגרף אינן צודקות ברוב המקרים.</w:t>
      </w:r>
    </w:p>
    <w:p w:rsidR="00D17FAE" w:rsidRPr="00D17FAE" w:rsidRDefault="00D17FAE" w:rsidP="00D17FAE">
      <w:pPr>
        <w:shd w:val="clear" w:color="auto" w:fill="FFFFFF"/>
        <w:bidi/>
        <w:spacing w:before="100" w:beforeAutospacing="1" w:after="100" w:afterAutospacing="1" w:line="360" w:lineRule="auto"/>
        <w:rPr>
          <w:rFonts w:ascii="Arial" w:eastAsia="Times New Roman" w:hAnsi="Arial" w:cs="David"/>
          <w:sz w:val="28"/>
          <w:szCs w:val="28"/>
        </w:rPr>
      </w:pPr>
      <w:r w:rsidRPr="00D17FAE">
        <w:rPr>
          <w:rFonts w:ascii="Arial" w:eastAsia="Times New Roman" w:hAnsi="Arial" w:cs="David"/>
          <w:sz w:val="28"/>
          <w:szCs w:val="28"/>
          <w:rtl/>
        </w:rPr>
        <w:t>רבים תוהים ובצדק – מדוע </w:t>
      </w:r>
      <w:hyperlink r:id="rId13" w:tgtFrame="_blank" w:history="1">
        <w:r w:rsidRPr="00D17FAE">
          <w:rPr>
            <w:rFonts w:ascii="Arial" w:eastAsia="Times New Roman" w:hAnsi="Arial" w:cs="David"/>
            <w:b/>
            <w:bCs/>
            <w:sz w:val="28"/>
            <w:szCs w:val="28"/>
            <w:u w:val="single"/>
            <w:rtl/>
          </w:rPr>
          <w:t>בדיקת פוליגרף</w:t>
        </w:r>
      </w:hyperlink>
      <w:r w:rsidRPr="00D17FAE">
        <w:rPr>
          <w:rFonts w:ascii="Arial" w:eastAsia="Times New Roman" w:hAnsi="Arial" w:cs="David"/>
          <w:sz w:val="28"/>
          <w:szCs w:val="28"/>
          <w:rtl/>
        </w:rPr>
        <w:t> יכולה לטעות ולהטעות? ובכן, יכולות להיות לכך כמה וכמה סיבות החל מהחוקרים עצמם ששואלים את השאלות לא בצורה מספיק חדה וברורה ולכן התשובות שמתקבלות אינן איכותיות וגורמות לשגיאות בפענוח, איכויות פסיכולוגיות של הנחקרים עצמם ועד לבעיות במכשיר הבדיקה עצמו.</w:t>
      </w:r>
      <w:r w:rsidRPr="00D17FAE">
        <w:rPr>
          <w:rFonts w:ascii="Arial" w:eastAsia="Times New Roman" w:hAnsi="Arial" w:cs="David" w:hint="cs"/>
          <w:sz w:val="28"/>
          <w:szCs w:val="28"/>
          <w:rtl/>
        </w:rPr>
        <w:t xml:space="preserve"> </w:t>
      </w:r>
      <w:r w:rsidRPr="00D17FAE">
        <w:rPr>
          <w:rFonts w:ascii="Arial" w:eastAsia="Times New Roman" w:hAnsi="Arial" w:cs="David"/>
          <w:sz w:val="28"/>
          <w:szCs w:val="28"/>
          <w:rtl/>
        </w:rPr>
        <w:t>הבדיקה איננה יכולה להיעשות</w:t>
      </w:r>
      <w:r w:rsidRPr="00D17FAE">
        <w:rPr>
          <w:rFonts w:ascii="Arial" w:eastAsia="Times New Roman" w:hAnsi="Arial" w:cs="David" w:hint="cs"/>
          <w:sz w:val="28"/>
          <w:szCs w:val="28"/>
          <w:rtl/>
        </w:rPr>
        <w:t xml:space="preserve"> </w:t>
      </w:r>
      <w:r w:rsidRPr="00D17FAE">
        <w:rPr>
          <w:rFonts w:ascii="Arial" w:eastAsia="Times New Roman" w:hAnsi="Arial" w:cs="David"/>
          <w:sz w:val="28"/>
          <w:szCs w:val="28"/>
          <w:rtl/>
        </w:rPr>
        <w:t xml:space="preserve">בכפייה אלא רק כאשר אדם מסכים לכך. על מנת שהבדיקה תצליח ותצא על הצד הטוב ביותר חייבת להיעשות "שיחת הכנה" עם הנחקר כאשר שיחה זו כוללת את כל השאלות שהנחקר צריך לענות ולהיחקר עליהן. במידה והוחלט שלא לעשות שיחת הכנה, התוצאות, סביר להניח, יצאו לא </w:t>
      </w:r>
      <w:r w:rsidRPr="00D17FAE">
        <w:rPr>
          <w:rFonts w:ascii="Arial" w:eastAsia="Times New Roman" w:hAnsi="Arial" w:cs="David" w:hint="cs"/>
          <w:sz w:val="28"/>
          <w:szCs w:val="28"/>
          <w:rtl/>
        </w:rPr>
        <w:t>מ</w:t>
      </w:r>
      <w:r w:rsidRPr="00D17FAE">
        <w:rPr>
          <w:rFonts w:ascii="Arial" w:eastAsia="Times New Roman" w:hAnsi="Arial" w:cs="David"/>
          <w:sz w:val="28"/>
          <w:szCs w:val="28"/>
          <w:rtl/>
        </w:rPr>
        <w:t>הימנות מספיק ובשל כך לא יהיה אפשר להסיק מסקנות.</w:t>
      </w: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spacing w:before="100" w:beforeAutospacing="1" w:after="100" w:afterAutospacing="1" w:line="240" w:lineRule="auto"/>
        <w:jc w:val="right"/>
        <w:outlineLvl w:val="0"/>
        <w:rPr>
          <w:rFonts w:ascii="Arial" w:eastAsia="Times New Roman" w:hAnsi="Arial" w:cs="David"/>
          <w:b/>
          <w:bCs/>
          <w:kern w:val="36"/>
          <w:sz w:val="24"/>
          <w:szCs w:val="24"/>
        </w:rPr>
      </w:pPr>
    </w:p>
    <w:p w:rsidR="00D17FAE" w:rsidRPr="00D17FAE" w:rsidRDefault="00D17FAE" w:rsidP="00D17FAE">
      <w:pPr>
        <w:bidi/>
        <w:spacing w:before="100" w:beforeAutospacing="1" w:after="100" w:afterAutospacing="1" w:line="240" w:lineRule="auto"/>
        <w:outlineLvl w:val="0"/>
        <w:rPr>
          <w:rFonts w:ascii="Arial" w:eastAsia="Calibri" w:hAnsi="Arial" w:cs="David"/>
          <w:b/>
          <w:bCs/>
          <w:sz w:val="36"/>
          <w:szCs w:val="36"/>
          <w:u w:val="single"/>
          <w:rtl/>
        </w:rPr>
      </w:pPr>
      <w:r w:rsidRPr="00D17FAE">
        <w:rPr>
          <w:rFonts w:ascii="Arial" w:eastAsia="Calibri" w:hAnsi="Arial" w:cs="David" w:hint="cs"/>
          <w:b/>
          <w:bCs/>
          <w:sz w:val="36"/>
          <w:szCs w:val="36"/>
          <w:u w:val="single"/>
          <w:rtl/>
        </w:rPr>
        <w:lastRenderedPageBreak/>
        <w:t xml:space="preserve">פרק  שני-  </w:t>
      </w:r>
      <w:r w:rsidRPr="00D17FAE">
        <w:rPr>
          <w:rFonts w:ascii="Arial" w:eastAsia="Calibri" w:hAnsi="Arial" w:cs="David"/>
          <w:b/>
          <w:bCs/>
          <w:sz w:val="36"/>
          <w:szCs w:val="36"/>
          <w:u w:val="single"/>
          <w:rtl/>
        </w:rPr>
        <w:t>הפוליגרף בהליך האזרחי</w:t>
      </w:r>
    </w:p>
    <w:p w:rsidR="00D17FAE" w:rsidRPr="00D17FAE" w:rsidRDefault="00D17FAE" w:rsidP="00D17FAE">
      <w:pPr>
        <w:numPr>
          <w:ilvl w:val="0"/>
          <w:numId w:val="13"/>
        </w:numPr>
        <w:bidi/>
        <w:spacing w:after="200" w:line="360" w:lineRule="auto"/>
        <w:ind w:left="326" w:hanging="284"/>
        <w:contextualSpacing/>
        <w:rPr>
          <w:rFonts w:ascii="Calibri" w:eastAsia="Calibri" w:hAnsi="Calibri" w:cs="David"/>
          <w:b/>
          <w:bCs/>
          <w:sz w:val="32"/>
          <w:szCs w:val="32"/>
          <w:u w:val="single"/>
        </w:rPr>
      </w:pPr>
      <w:r w:rsidRPr="00D17FAE">
        <w:rPr>
          <w:rFonts w:ascii="Calibri" w:eastAsia="Calibri" w:hAnsi="Calibri" w:cs="David"/>
          <w:b/>
          <w:bCs/>
          <w:sz w:val="32"/>
          <w:szCs w:val="32"/>
          <w:u w:val="single"/>
          <w:rtl/>
        </w:rPr>
        <w:t>פוליגרף בשירות המעסיק</w:t>
      </w:r>
      <w:r w:rsidRPr="00D17FAE">
        <w:rPr>
          <w:rFonts w:ascii="Calibri" w:eastAsia="Calibri" w:hAnsi="Calibri" w:cs="David"/>
          <w:b/>
          <w:bCs/>
          <w:sz w:val="32"/>
          <w:szCs w:val="32"/>
          <w:u w:val="single"/>
        </w:rPr>
        <w:t> </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sz w:val="28"/>
          <w:szCs w:val="28"/>
          <w:rtl/>
        </w:rPr>
        <w:t>הפוליגרף נוצר כדי לאבחן שקרים של בני אדם המעורבים באירוע כ</w:t>
      </w:r>
      <w:r w:rsidRPr="00D17FAE">
        <w:rPr>
          <w:rFonts w:ascii="Calibri" w:eastAsia="Calibri" w:hAnsi="Calibri" w:cs="David" w:hint="cs"/>
          <w:sz w:val="28"/>
          <w:szCs w:val="28"/>
          <w:rtl/>
        </w:rPr>
        <w:t>ל</w:t>
      </w:r>
      <w:r w:rsidRPr="00D17FAE">
        <w:rPr>
          <w:rFonts w:ascii="Calibri" w:eastAsia="Calibri" w:hAnsi="Calibri" w:cs="David"/>
          <w:sz w:val="28"/>
          <w:szCs w:val="28"/>
          <w:rtl/>
        </w:rPr>
        <w:t>שהו, הדרך לבדיקת האמת נפרצה עם המצאת מכונת אמת</w:t>
      </w:r>
      <w:r w:rsidRPr="00D17FAE">
        <w:rPr>
          <w:rFonts w:ascii="Calibri" w:eastAsia="Calibri" w:hAnsi="Calibri" w:cs="David"/>
          <w:sz w:val="28"/>
          <w:szCs w:val="28"/>
        </w:rPr>
        <w:t xml:space="preserve"> .</w:t>
      </w:r>
      <w:r w:rsidRPr="00D17FAE">
        <w:rPr>
          <w:rFonts w:ascii="Calibri" w:eastAsia="Calibri" w:hAnsi="Calibri" w:cs="David"/>
          <w:sz w:val="28"/>
          <w:szCs w:val="28"/>
        </w:rPr>
        <w:br/>
      </w:r>
      <w:r w:rsidRPr="00D17FAE">
        <w:rPr>
          <w:rFonts w:ascii="Calibri" w:eastAsia="Calibri" w:hAnsi="Calibri" w:cs="David"/>
          <w:sz w:val="28"/>
          <w:szCs w:val="28"/>
          <w:rtl/>
        </w:rPr>
        <w:t>תפקיד הפוליגרף לאבחן בין דוברי האמת לבין דוברי השקר. עם הופעת הפוליגרף נבח</w:t>
      </w:r>
      <w:r w:rsidRPr="00D17FAE">
        <w:rPr>
          <w:rFonts w:ascii="Calibri" w:eastAsia="Calibri" w:hAnsi="Calibri" w:cs="David" w:hint="cs"/>
          <w:sz w:val="28"/>
          <w:szCs w:val="28"/>
          <w:rtl/>
        </w:rPr>
        <w:t>נה</w:t>
      </w:r>
      <w:r w:rsidRPr="00D17FAE">
        <w:rPr>
          <w:rFonts w:ascii="Calibri" w:eastAsia="Calibri" w:hAnsi="Calibri" w:cs="David"/>
          <w:sz w:val="28"/>
          <w:szCs w:val="28"/>
          <w:rtl/>
        </w:rPr>
        <w:t xml:space="preserve"> האפשרות לאתר מועמדים לקבלה לעבודה במקומות שבו הרגישות  גבוה לביטחון ,כספים וסחורה.  בבדיקות למועמדים לעב</w:t>
      </w:r>
      <w:r w:rsidRPr="00D17FAE">
        <w:rPr>
          <w:rFonts w:ascii="Calibri" w:eastAsia="Calibri" w:hAnsi="Calibri" w:cs="David" w:hint="cs"/>
          <w:sz w:val="28"/>
          <w:szCs w:val="28"/>
          <w:rtl/>
        </w:rPr>
        <w:t>ו</w:t>
      </w:r>
      <w:r w:rsidRPr="00D17FAE">
        <w:rPr>
          <w:rFonts w:ascii="Calibri" w:eastAsia="Calibri" w:hAnsi="Calibri" w:cs="David"/>
          <w:sz w:val="28"/>
          <w:szCs w:val="28"/>
          <w:rtl/>
        </w:rPr>
        <w:t>דה אמורה</w:t>
      </w:r>
      <w:r w:rsidRPr="00D17FAE">
        <w:rPr>
          <w:rFonts w:ascii="Calibri" w:eastAsia="Calibri" w:hAnsi="Calibri" w:cs="David"/>
          <w:sz w:val="28"/>
          <w:szCs w:val="28"/>
        </w:rPr>
        <w:t> </w:t>
      </w:r>
      <w:hyperlink r:id="rId14" w:tgtFrame="_blank" w:history="1">
        <w:r w:rsidRPr="00D17FAE">
          <w:rPr>
            <w:rFonts w:ascii="Calibri" w:eastAsia="Calibri" w:hAnsi="Calibri" w:cs="David"/>
            <w:sz w:val="28"/>
            <w:szCs w:val="28"/>
            <w:rtl/>
          </w:rPr>
          <w:t>בדיקת הפוליגרף</w:t>
        </w:r>
      </w:hyperlink>
      <w:r w:rsidRPr="00D17FAE">
        <w:rPr>
          <w:rFonts w:ascii="Calibri" w:eastAsia="Calibri" w:hAnsi="Calibri" w:cs="David"/>
          <w:sz w:val="28"/>
          <w:szCs w:val="28"/>
        </w:rPr>
        <w:t> </w:t>
      </w:r>
      <w:r w:rsidRPr="00D17FAE">
        <w:rPr>
          <w:rFonts w:ascii="Calibri" w:eastAsia="Calibri" w:hAnsi="Calibri" w:cs="David"/>
          <w:sz w:val="28"/>
          <w:szCs w:val="28"/>
          <w:rtl/>
        </w:rPr>
        <w:t>לאתר בעלי עבר פלילי</w:t>
      </w:r>
      <w:r w:rsidRPr="00D17FAE">
        <w:rPr>
          <w:rFonts w:ascii="Calibri" w:eastAsia="Calibri" w:hAnsi="Calibri" w:cs="David"/>
          <w:sz w:val="28"/>
          <w:szCs w:val="28"/>
        </w:rPr>
        <w:t> </w:t>
      </w:r>
      <w:r w:rsidRPr="00D17FAE">
        <w:rPr>
          <w:rFonts w:ascii="Calibri" w:eastAsia="Calibri" w:hAnsi="Calibri" w:cs="David"/>
          <w:sz w:val="28"/>
          <w:szCs w:val="28"/>
        </w:rPr>
        <w:br/>
      </w:r>
      <w:r w:rsidRPr="00D17FAE">
        <w:rPr>
          <w:rFonts w:ascii="Calibri" w:eastAsia="Calibri" w:hAnsi="Calibri" w:cs="David"/>
          <w:sz w:val="28"/>
          <w:szCs w:val="28"/>
          <w:rtl/>
        </w:rPr>
        <w:t>או בעלי עבר של גנ</w:t>
      </w:r>
      <w:r w:rsidRPr="00D17FAE">
        <w:rPr>
          <w:rFonts w:ascii="Calibri" w:eastAsia="Calibri" w:hAnsi="Calibri" w:cs="David" w:hint="cs"/>
          <w:sz w:val="28"/>
          <w:szCs w:val="28"/>
          <w:rtl/>
        </w:rPr>
        <w:t>י</w:t>
      </w:r>
      <w:r w:rsidRPr="00D17FAE">
        <w:rPr>
          <w:rFonts w:ascii="Calibri" w:eastAsia="Calibri" w:hAnsi="Calibri" w:cs="David"/>
          <w:sz w:val="28"/>
          <w:szCs w:val="28"/>
          <w:rtl/>
        </w:rPr>
        <w:t>בות ממעסיק שימוש בסמים עבירות פלילית שונות, חובות לנושים וכו'. על אף שלעיתים מרגיש הנבדק כי מחטטים בעברו בדרך כלל דוברי האמת יסכימו עם רעיון בדיקת הפוליגרף שהרי גם להם חשוב שיתקבלו לעבודה עובדים אמינים</w:t>
      </w:r>
      <w:r w:rsidRPr="00D17FAE">
        <w:rPr>
          <w:rFonts w:ascii="Calibri" w:eastAsia="Calibri" w:hAnsi="Calibri" w:cs="David"/>
          <w:sz w:val="28"/>
          <w:szCs w:val="28"/>
        </w:rPr>
        <w:t>.</w:t>
      </w:r>
      <w:r w:rsidRPr="00D17FAE">
        <w:rPr>
          <w:rFonts w:ascii="Calibri" w:eastAsia="Calibri" w:hAnsi="Calibri" w:cs="David"/>
          <w:sz w:val="28"/>
          <w:szCs w:val="28"/>
        </w:rPr>
        <w:br/>
      </w:r>
      <w:r w:rsidRPr="00D17FAE">
        <w:rPr>
          <w:rFonts w:ascii="Calibri" w:eastAsia="Calibri" w:hAnsi="Calibri" w:cs="David"/>
          <w:sz w:val="28"/>
          <w:szCs w:val="28"/>
          <w:rtl/>
        </w:rPr>
        <w:t>בארצות הברית על אף שבדיקות פוליגרף לעובדים במגזר הפרטי נאסר השימוש לצורך מיון וסינון עובדים בהקשרים ב</w:t>
      </w:r>
      <w:r w:rsidRPr="00D17FAE">
        <w:rPr>
          <w:rFonts w:ascii="Calibri" w:eastAsia="Calibri" w:hAnsi="Calibri" w:cs="David" w:hint="cs"/>
          <w:sz w:val="28"/>
          <w:szCs w:val="28"/>
          <w:rtl/>
        </w:rPr>
        <w:t>י</w:t>
      </w:r>
      <w:r w:rsidRPr="00D17FAE">
        <w:rPr>
          <w:rFonts w:ascii="Calibri" w:eastAsia="Calibri" w:hAnsi="Calibri" w:cs="David"/>
          <w:sz w:val="28"/>
          <w:szCs w:val="28"/>
          <w:rtl/>
        </w:rPr>
        <w:t>טחוניים ממשיך להיות רווח, ומועמדים לתפקידים בעלי גישה לחומר מסווג או חומר סודי נדרשים לעבור בדיקת פוליגרף עוד בזמן הגשת המועמדות שלהם.  עובדים העוסקים בעבודות רגישות ומאיישים תפקידים כאלה נדרשים לעבור בדיקה במכונת אמת בכל תקופה מסוימת שנקבעת על ידי המעסיק. במדינת ישראל לא קיים חוק כמו בארצות הברית ואין חוק האוסר על בדיקת פוליגרף לעובדים ולכן השימוש בפוליגרף הוא רב במגזר הפרטי ואף בשירות הממלכתי והציבורי. פוליגרף הוכיח את עצמו פעמים רבות באיתור עובדים אשר מעלו בכספי המעסיק ואף אותרו מועמדים בעלי עבר בעייתי שאף מעסיק לא היה רוצה להעסיקם בעסקו</w:t>
      </w:r>
      <w:r w:rsidRPr="00D17FAE">
        <w:rPr>
          <w:rFonts w:ascii="Calibri" w:eastAsia="Calibri" w:hAnsi="Calibri" w:cs="David"/>
          <w:sz w:val="28"/>
          <w:szCs w:val="28"/>
        </w:rPr>
        <w:t>. </w:t>
      </w:r>
      <w:hyperlink r:id="rId15" w:tgtFrame="_blank" w:history="1">
        <w:r w:rsidRPr="00D17FAE">
          <w:rPr>
            <w:rFonts w:ascii="Calibri" w:eastAsia="Calibri" w:hAnsi="Calibri" w:cs="David"/>
            <w:sz w:val="28"/>
            <w:szCs w:val="28"/>
            <w:rtl/>
          </w:rPr>
          <w:t>מכונת אמת</w:t>
        </w:r>
      </w:hyperlink>
      <w:r w:rsidRPr="00D17FAE">
        <w:rPr>
          <w:rFonts w:ascii="Calibri" w:eastAsia="Calibri" w:hAnsi="Calibri" w:cs="David"/>
          <w:sz w:val="28"/>
          <w:szCs w:val="28"/>
        </w:rPr>
        <w:t> </w:t>
      </w:r>
      <w:r w:rsidRPr="00D17FAE">
        <w:rPr>
          <w:rFonts w:ascii="Calibri" w:eastAsia="Calibri" w:hAnsi="Calibri" w:cs="David"/>
          <w:sz w:val="28"/>
          <w:szCs w:val="28"/>
          <w:rtl/>
        </w:rPr>
        <w:t>ממוחשבת בת ימינו היא בעלת דיוק רב בבדיקות קבלה לעבודה וסינון מועמדים. כיום יותר ויותר מעסיקים נוהגים לה</w:t>
      </w:r>
      <w:r w:rsidRPr="00D17FAE">
        <w:rPr>
          <w:rFonts w:ascii="Calibri" w:eastAsia="Calibri" w:hAnsi="Calibri" w:cs="David" w:hint="cs"/>
          <w:sz w:val="28"/>
          <w:szCs w:val="28"/>
          <w:rtl/>
        </w:rPr>
        <w:t>י</w:t>
      </w:r>
      <w:r w:rsidRPr="00D17FAE">
        <w:rPr>
          <w:rFonts w:ascii="Calibri" w:eastAsia="Calibri" w:hAnsi="Calibri" w:cs="David"/>
          <w:sz w:val="28"/>
          <w:szCs w:val="28"/>
          <w:rtl/>
        </w:rPr>
        <w:t>עזר בשירותי</w:t>
      </w:r>
      <w:r w:rsidRPr="00D17FAE">
        <w:rPr>
          <w:rFonts w:ascii="Calibri" w:eastAsia="Calibri" w:hAnsi="Calibri" w:cs="David"/>
          <w:sz w:val="28"/>
          <w:szCs w:val="28"/>
        </w:rPr>
        <w:t> </w:t>
      </w:r>
      <w:hyperlink r:id="rId16" w:tgtFrame="_blank" w:history="1">
        <w:r w:rsidRPr="00D17FAE">
          <w:rPr>
            <w:rFonts w:ascii="Calibri" w:eastAsia="Calibri" w:hAnsi="Calibri" w:cs="David"/>
            <w:sz w:val="28"/>
            <w:szCs w:val="28"/>
            <w:rtl/>
          </w:rPr>
          <w:t>פוליגרף</w:t>
        </w:r>
        <w:r w:rsidRPr="00D17FAE">
          <w:rPr>
            <w:rFonts w:ascii="Calibri" w:eastAsia="Calibri" w:hAnsi="Calibri" w:cs="David"/>
            <w:sz w:val="28"/>
            <w:szCs w:val="28"/>
          </w:rPr>
          <w:t> </w:t>
        </w:r>
      </w:hyperlink>
      <w:r w:rsidRPr="00D17FAE">
        <w:rPr>
          <w:rFonts w:ascii="Calibri" w:eastAsia="Calibri" w:hAnsi="Calibri" w:cs="David"/>
          <w:sz w:val="28"/>
          <w:szCs w:val="28"/>
          <w:rtl/>
        </w:rPr>
        <w:t>כדי ללא להיות מופתעים מעובדים שלא עומדים בקריטריונים שהציב המעסיק בקבלה לעבודה או מהלך עבודתו אם מבחינת אמינות או יושר. על פי נ</w:t>
      </w:r>
      <w:r w:rsidRPr="00D17FAE">
        <w:rPr>
          <w:rFonts w:ascii="Calibri" w:eastAsia="Calibri" w:hAnsi="Calibri" w:cs="David" w:hint="cs"/>
          <w:sz w:val="28"/>
          <w:szCs w:val="28"/>
          <w:rtl/>
        </w:rPr>
        <w:t>י</w:t>
      </w:r>
      <w:r w:rsidRPr="00D17FAE">
        <w:rPr>
          <w:rFonts w:ascii="Calibri" w:eastAsia="Calibri" w:hAnsi="Calibri" w:cs="David"/>
          <w:sz w:val="28"/>
          <w:szCs w:val="28"/>
          <w:rtl/>
        </w:rPr>
        <w:t>סיון העבר השימוש בפוליגרף למיון וסינון עובדים ילך ויגבר על ידי מעסיקים בכל מגזרי המשק אם בתחום הפרטי או הב</w:t>
      </w:r>
      <w:r w:rsidRPr="00D17FAE">
        <w:rPr>
          <w:rFonts w:ascii="Calibri" w:eastAsia="Calibri" w:hAnsi="Calibri" w:cs="David" w:hint="cs"/>
          <w:sz w:val="28"/>
          <w:szCs w:val="28"/>
          <w:rtl/>
        </w:rPr>
        <w:t>י</w:t>
      </w:r>
      <w:r w:rsidRPr="00D17FAE">
        <w:rPr>
          <w:rFonts w:ascii="Calibri" w:eastAsia="Calibri" w:hAnsi="Calibri" w:cs="David"/>
          <w:sz w:val="28"/>
          <w:szCs w:val="28"/>
          <w:rtl/>
        </w:rPr>
        <w:t>טחוני וזאת לאור מהימנות רבה שאינה מוטלת בספק והוכחה במספר רב של</w:t>
      </w:r>
      <w:r w:rsidRPr="00D17FAE">
        <w:rPr>
          <w:rFonts w:ascii="Calibri" w:eastAsia="Calibri" w:hAnsi="Calibri" w:cs="David"/>
          <w:sz w:val="28"/>
          <w:szCs w:val="28"/>
        </w:rPr>
        <w:t> </w:t>
      </w:r>
      <w:hyperlink r:id="rId17" w:tgtFrame="_blank" w:history="1">
        <w:r w:rsidRPr="00D17FAE">
          <w:rPr>
            <w:rFonts w:ascii="Calibri" w:eastAsia="Calibri" w:hAnsi="Calibri" w:cs="David"/>
            <w:sz w:val="28"/>
            <w:szCs w:val="28"/>
            <w:rtl/>
          </w:rPr>
          <w:t>בדיקות פוליגרף</w:t>
        </w:r>
        <w:r w:rsidRPr="00D17FAE">
          <w:rPr>
            <w:rFonts w:ascii="Calibri" w:eastAsia="Calibri" w:hAnsi="Calibri" w:cs="David"/>
            <w:sz w:val="28"/>
            <w:szCs w:val="28"/>
          </w:rPr>
          <w:t> </w:t>
        </w:r>
      </w:hyperlink>
      <w:r w:rsidRPr="00D17FAE">
        <w:rPr>
          <w:rFonts w:ascii="Calibri" w:eastAsia="Calibri" w:hAnsi="Calibri" w:cs="David"/>
          <w:sz w:val="28"/>
          <w:szCs w:val="28"/>
          <w:rtl/>
        </w:rPr>
        <w:t>בכל התחומים ובמיוחד בתחום התעסוקה בקבלה ובמהימנות עובדים</w:t>
      </w:r>
      <w:r w:rsidRPr="00D17FAE">
        <w:rPr>
          <w:rFonts w:ascii="Calibri" w:eastAsia="Calibri" w:hAnsi="Calibri" w:cs="David"/>
          <w:sz w:val="28"/>
          <w:szCs w:val="28"/>
        </w:rPr>
        <w:t>.</w:t>
      </w:r>
      <w:r w:rsidRPr="00D17FAE">
        <w:rPr>
          <w:rFonts w:ascii="Calibri" w:eastAsia="Calibri" w:hAnsi="Calibri" w:cs="David"/>
          <w:sz w:val="28"/>
          <w:szCs w:val="28"/>
        </w:rPr>
        <w:br/>
      </w:r>
    </w:p>
    <w:p w:rsidR="00D17FAE" w:rsidRPr="00D17FAE" w:rsidRDefault="00D17FAE" w:rsidP="00D17FAE">
      <w:pPr>
        <w:keepNext/>
        <w:keepLines/>
        <w:pBdr>
          <w:top w:val="nil"/>
          <w:left w:val="nil"/>
          <w:bottom w:val="nil"/>
          <w:right w:val="nil"/>
          <w:between w:val="nil"/>
          <w:bar w:val="nil"/>
        </w:pBdr>
        <w:bidi/>
        <w:spacing w:before="40" w:after="0" w:line="480" w:lineRule="auto"/>
        <w:outlineLvl w:val="1"/>
        <w:rPr>
          <w:rFonts w:ascii="David" w:eastAsia="Helvetica" w:hAnsi="David" w:cs="David"/>
          <w:b/>
          <w:bCs/>
          <w:sz w:val="32"/>
          <w:szCs w:val="32"/>
          <w:u w:val="single"/>
          <w:bdr w:val="nil"/>
          <w:rtl/>
          <w:lang w:val="he-IL"/>
        </w:rPr>
      </w:pPr>
      <w:bookmarkStart w:id="4" w:name="_Toc4"/>
      <w:r w:rsidRPr="00D17FAE">
        <w:rPr>
          <w:rFonts w:ascii="David" w:eastAsia="Calibri Light" w:hAnsi="David" w:cs="David" w:hint="cs"/>
          <w:b/>
          <w:bCs/>
          <w:sz w:val="32"/>
          <w:szCs w:val="32"/>
          <w:bdr w:val="nil"/>
          <w:rtl/>
          <w:lang w:val="he-IL"/>
        </w:rPr>
        <w:lastRenderedPageBreak/>
        <w:t>ב.</w:t>
      </w:r>
      <w:r w:rsidRPr="00D17FAE">
        <w:rPr>
          <w:rFonts w:ascii="David" w:eastAsia="Calibri Light" w:hAnsi="David" w:cs="David"/>
          <w:b/>
          <w:bCs/>
          <w:sz w:val="32"/>
          <w:szCs w:val="32"/>
          <w:u w:val="single"/>
          <w:bdr w:val="nil"/>
          <w:rtl/>
          <w:lang w:val="he-IL"/>
        </w:rPr>
        <w:t xml:space="preserve"> בדיקת פוליגרף בעידן התעסוקתי</w:t>
      </w:r>
      <w:bookmarkEnd w:id="4"/>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בדיקת פוליגרף עשויה להיערך לעובדים בשלבי המיון או כהתניה לצורך קידום עובדים </w:t>
      </w:r>
      <w:r w:rsidRPr="00D17FAE">
        <w:rPr>
          <w:rFonts w:ascii="David" w:eastAsia="Calibri" w:hAnsi="David" w:cs="David"/>
          <w:b/>
          <w:bCs/>
          <w:color w:val="000000"/>
          <w:sz w:val="28"/>
          <w:szCs w:val="28"/>
          <w:u w:color="000000"/>
          <w:bdr w:val="nil"/>
          <w:rtl/>
          <w:lang w:val="he-IL"/>
        </w:rPr>
        <w:t>(במשטרה)</w:t>
      </w:r>
      <w:r w:rsidRPr="00D17FAE">
        <w:rPr>
          <w:rFonts w:ascii="David" w:eastAsia="Calibri" w:hAnsi="David" w:cs="David"/>
          <w:color w:val="000000"/>
          <w:sz w:val="28"/>
          <w:szCs w:val="28"/>
          <w:u w:color="000000"/>
          <w:bdr w:val="nil"/>
          <w:rtl/>
          <w:lang w:val="he-IL"/>
        </w:rPr>
        <w:t xml:space="preserve"> אלה הן בדיקות הנעשות כל תקופה מסוימת גם על מנת לבחון חשד בביצוע עבירה הקשורה בעבודה כגון, גניבה או חשיפת סוד מסחרי וכו' .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בדיקות כגון אלה די נפוצות בארץ לאחרונה. כאמור לעיל הודיע מפכ"ל המשטרה כי יערוך בדיקות פוליגרף חיצוניות למועמדים בכירים לתפקידי קצונה.</w:t>
      </w:r>
      <w:r w:rsidRPr="00D17FAE">
        <w:rPr>
          <w:rFonts w:ascii="David" w:eastAsia="David" w:hAnsi="David" w:cs="David"/>
          <w:color w:val="000000"/>
          <w:sz w:val="28"/>
          <w:szCs w:val="28"/>
          <w:u w:color="000000"/>
          <w:bdr w:val="nil"/>
          <w:vertAlign w:val="superscript"/>
          <w:lang w:val="he-IL"/>
        </w:rPr>
        <w:footnoteReference w:id="2"/>
      </w:r>
      <w:r w:rsidRPr="00D17FAE">
        <w:rPr>
          <w:rFonts w:ascii="David" w:eastAsia="Calibri" w:hAnsi="David" w:cs="David"/>
          <w:color w:val="000000"/>
          <w:sz w:val="28"/>
          <w:szCs w:val="28"/>
          <w:u w:color="000000"/>
          <w:bdr w:val="nil"/>
          <w:rtl/>
          <w:lang w:val="he-IL"/>
        </w:rPr>
        <w:t xml:space="preserve"> הבדיקות נפוצות אף בחברות אשראי או כל עבודה הקשורה לכספים, ביטחון או בכל עבודה אחרת החוששת מחשיפת סודות מסחריים או פטנטים.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ישנם בדיקות נפוצות למועמדים לעבודה על מנת לבדוק את עברו של העובד כגון: שימוש בסמים או פיטורין עקב גניבה או מעורבות בעבירות פליליות אחרות.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תוצאות בדיקת הפוליגרף במקרים כגון אלה, משמשים על מנת לגבש החלטה לגבי מועמד זה או אחר בתהליך קבלתו לעבודה או מידת התאמתו לעבודה. </w:t>
      </w:r>
      <w:r w:rsidRPr="00D17FAE">
        <w:rPr>
          <w:rFonts w:ascii="David" w:eastAsia="David" w:hAnsi="David" w:cs="David"/>
          <w:color w:val="000000"/>
          <w:sz w:val="28"/>
          <w:szCs w:val="28"/>
          <w:u w:color="000000"/>
          <w:bdr w:val="nil"/>
          <w:vertAlign w:val="superscript"/>
          <w:lang w:val="he-IL"/>
        </w:rPr>
        <w:footnoteReference w:id="3"/>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חברות רבות נוהגות לבצע לעובדיהן בדיקות פוליגרף תקופתיות לשם קבלת מידע בנוגע לאמינותם בעיקר במקומות שבהם יש לעובדים מידע רגיש לסודות מקצועיים. כאשר עולה חשד שעובד ביצע עבירה יש צורך בראיה להוכחת העבירה על מנת לגלות את זהות העובד ואת אלה המעורבים.</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בדיקת הפוליגרף נעשית בשתי שיטות חקירה: </w:t>
      </w:r>
    </w:p>
    <w:p w:rsidR="00D17FAE" w:rsidRPr="00D17FAE" w:rsidRDefault="00D17FAE" w:rsidP="00D17FAE">
      <w:pPr>
        <w:numPr>
          <w:ilvl w:val="0"/>
          <w:numId w:val="11"/>
        </w:numPr>
        <w:pBdr>
          <w:top w:val="nil"/>
          <w:left w:val="nil"/>
          <w:bottom w:val="nil"/>
          <w:right w:val="nil"/>
          <w:between w:val="nil"/>
          <w:bar w:val="nil"/>
        </w:pBdr>
        <w:bidi/>
        <w:spacing w:after="120" w:line="360" w:lineRule="auto"/>
        <w:jc w:val="both"/>
        <w:rPr>
          <w:rFonts w:ascii="David" w:eastAsia="Calibri"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שיטת רלוונטי /לא רלוונטי.</w:t>
      </w:r>
    </w:p>
    <w:p w:rsidR="00D17FAE" w:rsidRPr="00D17FAE" w:rsidRDefault="00D17FAE" w:rsidP="00D17FAE">
      <w:pPr>
        <w:numPr>
          <w:ilvl w:val="0"/>
          <w:numId w:val="11"/>
        </w:numPr>
        <w:pBdr>
          <w:top w:val="nil"/>
          <w:left w:val="nil"/>
          <w:bottom w:val="nil"/>
          <w:right w:val="nil"/>
          <w:between w:val="nil"/>
          <w:bar w:val="nil"/>
        </w:pBdr>
        <w:bidi/>
        <w:spacing w:after="120" w:line="360" w:lineRule="auto"/>
        <w:jc w:val="both"/>
        <w:rPr>
          <w:rFonts w:ascii="David" w:eastAsia="Calibri"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שיטת שאלות הביקורת .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Calibri"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הבדיקה המשמשת כאמצעי למיון עובדים נערכת לרוב בשיטת הרלוונטי/אי רלוונטי ולפעמים גם בשיטת שאלת הביקורת.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שלב ראשון מוצגות לנבדקים שאלות בלתי רלוונטיות כגון: האם את חובש כובע אדום, או האם אתה נועל נעלים צהובות וכו' וזה על מנת לספק רמה בסיסית לתגובות הכלליות של הנבדק בזמן החקירה כאשר הוא לא נתון בלחץ. כאשר ישאלו שאלות ביקורתיות הם יושוו לכל אחת מהשאלות הרלוונטיות. השאלות השכיחות יותר הן שאלת השימוש בסמים או גניבה ממעביד או האם נשלח על ידי גורם מתחרה וכו'.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השלב של שאלות הביקורת הן שאלות שמטרתן לאמת או לבדוק אפשריות של שקר או הסתרה של מידע.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lastRenderedPageBreak/>
        <w:t xml:space="preserve">בדרך כלל כאשר עובדים חשודים בגניבה או מעילה הם נבדקים בשיטת הביקורת כאשר הבודק הוא זה אשר קובעת את השאלות הרלוונטיות יחד עם מזמין הבדיקה תוך התאמת הבדיקות לאירוע הנבדק.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במקרים נדירים בודקי פוליגרף משתמשים בשיטת פרטי חקירה מוכמנים לצורך חקירות עובדים החשודים בהתנהגות בלתי הולמת.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בעבר הייתה הצעת חוק של חברת הכנסת זהבה גלאון אשר ביקשה לאסור לחלוטין שימוש במכשיר הפוליגרף במסגרת יחסי עבודה. </w:t>
      </w:r>
      <w:r w:rsidRPr="00D17FAE">
        <w:rPr>
          <w:rFonts w:ascii="David" w:eastAsia="David" w:hAnsi="David" w:cs="David"/>
          <w:color w:val="000000"/>
          <w:sz w:val="28"/>
          <w:szCs w:val="28"/>
          <w:u w:color="000000"/>
          <w:bdr w:val="nil"/>
          <w:vertAlign w:val="superscript"/>
          <w:lang w:val="he-IL"/>
        </w:rPr>
        <w:footnoteReference w:id="4"/>
      </w:r>
      <w:r w:rsidRPr="00D17FAE">
        <w:rPr>
          <w:rFonts w:ascii="David" w:eastAsia="Calibri" w:hAnsi="David" w:cs="David"/>
          <w:color w:val="000000"/>
          <w:sz w:val="28"/>
          <w:szCs w:val="28"/>
          <w:u w:color="000000"/>
          <w:bdr w:val="nil"/>
          <w:rtl/>
          <w:lang w:val="he-IL"/>
        </w:rPr>
        <w:t xml:space="preserve">  כאשר מטרת ההצעה להסדיר בחוק את השימוש במכשיר הפוליגרף ביחסי עבודה לנוכח הפגיעה בזכויות חוקתיות מוגנות הכרוכות בבדיקות פוליגרף כגון: הפגיעה בפרטיות העלולה להביא לפגיעה בכבוד האדם. כאשר לגבי מועמד לעבודה מוצע לאסור באופן מוחלט את הבדיקה, ובאשר לעובד לקבוע כי הבדיקה תהה מוגבלת באשר לנסיבות בהן המעביד יוכל לפנות לעובד ולבקש מנות להיבדק.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החוק לא יחול על עובדים בשירות הביטחון, ובנוסף תיאסר כפייה בנוגע לבדיקת פוליגרף לגבי עובד. כאשר עובד כבר נבדק יחולו תנאים מסוימים לגבי הבדיקה כגון: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המעביד יידרש לבצע מספר פעולות כתנאי לכך שיורשה לו לבקש מעובד להיבדק כגון: מידע בכתב בדבר זכיותיו וכן על כך שזכותו לסרב לבדיקה. הוראות הקשורות בדבר סודיות המידע שהתקבל. ובנוסף על המעביד לספק מידע באשר למהות הבדיקה מטרתה ופרטיה וכן את מידת מהימנותה. </w:t>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val="single"/>
          <w:bdr w:val="nil"/>
          <w:rtl/>
          <w:lang w:val="he-IL"/>
        </w:rPr>
      </w:pPr>
      <w:r w:rsidRPr="00D17FAE">
        <w:rPr>
          <w:rFonts w:ascii="David" w:eastAsia="Calibri" w:hAnsi="David" w:cs="David"/>
          <w:color w:val="000000"/>
          <w:sz w:val="28"/>
          <w:szCs w:val="28"/>
          <w:u w:val="single"/>
          <w:bdr w:val="nil"/>
          <w:rtl/>
          <w:lang w:val="he-IL"/>
        </w:rPr>
        <w:t>תוטל חובת סודיות על המעביד ואף על עורך הבדיקה בנוגע לתוצאות הבדיקה ולדברים שנאמרו או אירעו במהלך הבדיקה. כמו כן יחולו סעיפי חוק הגנת הפרטיות.</w:t>
      </w:r>
      <w:r w:rsidRPr="00D17FAE">
        <w:rPr>
          <w:rFonts w:ascii="David" w:eastAsia="David" w:hAnsi="David" w:cs="David"/>
          <w:color w:val="000000"/>
          <w:sz w:val="28"/>
          <w:szCs w:val="28"/>
          <w:u w:val="single"/>
          <w:bdr w:val="nil"/>
          <w:vertAlign w:val="superscript"/>
          <w:lang w:val="he-IL"/>
        </w:rPr>
        <w:footnoteReference w:id="5"/>
      </w:r>
    </w:p>
    <w:p w:rsidR="00D17FAE" w:rsidRP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ב-20/07/2007 חברת הכנסת זהבה גלאון מש</w:t>
      </w:r>
      <w:r w:rsidRPr="00D17FAE">
        <w:rPr>
          <w:rFonts w:ascii="David" w:eastAsia="Calibri" w:hAnsi="David" w:cs="David" w:hint="cs"/>
          <w:color w:val="000000"/>
          <w:sz w:val="28"/>
          <w:szCs w:val="28"/>
          <w:u w:color="000000"/>
          <w:bdr w:val="nil"/>
          <w:rtl/>
          <w:lang w:val="he-IL"/>
        </w:rPr>
        <w:t>כ</w:t>
      </w:r>
      <w:r w:rsidRPr="00D17FAE">
        <w:rPr>
          <w:rFonts w:ascii="David" w:eastAsia="Calibri" w:hAnsi="David" w:cs="David"/>
          <w:color w:val="000000"/>
          <w:sz w:val="28"/>
          <w:szCs w:val="28"/>
          <w:u w:color="000000"/>
          <w:bdr w:val="nil"/>
          <w:rtl/>
          <w:lang w:val="he-IL"/>
        </w:rPr>
        <w:t xml:space="preserve">ה את הצעת החוק מהוועדה. </w:t>
      </w:r>
    </w:p>
    <w:p w:rsidR="00D17FAE" w:rsidRDefault="00D17FAE" w:rsidP="00D17FAE">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r w:rsidRPr="00D17FAE">
        <w:rPr>
          <w:rFonts w:ascii="David" w:eastAsia="Calibri" w:hAnsi="David" w:cs="David"/>
          <w:color w:val="000000"/>
          <w:sz w:val="28"/>
          <w:szCs w:val="28"/>
          <w:u w:color="000000"/>
          <w:bdr w:val="nil"/>
          <w:rtl/>
          <w:lang w:val="he-IL"/>
        </w:rPr>
        <w:t xml:space="preserve">ישנה טענה כי </w:t>
      </w:r>
      <w:r w:rsidRPr="00D17FAE">
        <w:rPr>
          <w:rFonts w:ascii="David" w:eastAsia="Calibri" w:hAnsi="David" w:cs="David"/>
          <w:b/>
          <w:bCs/>
          <w:color w:val="000000"/>
          <w:sz w:val="28"/>
          <w:szCs w:val="28"/>
          <w:u w:color="000000"/>
          <w:bdr w:val="nil"/>
          <w:rtl/>
          <w:lang w:val="he-IL"/>
        </w:rPr>
        <w:t>הפוליגרף פוגע בזכויות האזרח,</w:t>
      </w:r>
      <w:r w:rsidRPr="00D17FAE">
        <w:rPr>
          <w:rFonts w:ascii="David" w:eastAsia="Calibri" w:hAnsi="David" w:cs="David"/>
          <w:color w:val="000000"/>
          <w:sz w:val="28"/>
          <w:szCs w:val="28"/>
          <w:u w:color="000000"/>
          <w:bdr w:val="nil"/>
          <w:rtl/>
          <w:lang w:val="he-IL"/>
        </w:rPr>
        <w:t xml:space="preserve"> (מי שנשלח לפוליגרף הינו בחזקת חשוד שאות קין מודבקת על מצחו). </w:t>
      </w:r>
      <w:r w:rsidRPr="00D17FAE">
        <w:rPr>
          <w:rFonts w:ascii="David" w:eastAsia="David" w:hAnsi="David" w:cs="David"/>
          <w:color w:val="000000"/>
          <w:sz w:val="28"/>
          <w:szCs w:val="28"/>
          <w:u w:color="000000"/>
          <w:bdr w:val="nil"/>
          <w:vertAlign w:val="superscript"/>
          <w:lang w:val="he-IL"/>
        </w:rPr>
        <w:footnoteReference w:id="6"/>
      </w:r>
      <w:r w:rsidRPr="00D17FAE">
        <w:rPr>
          <w:rFonts w:ascii="David" w:eastAsia="Calibri" w:hAnsi="David" w:cs="David"/>
          <w:color w:val="000000"/>
          <w:sz w:val="28"/>
          <w:szCs w:val="28"/>
          <w:u w:color="000000"/>
          <w:bdr w:val="nil"/>
          <w:rtl/>
          <w:lang w:val="he-IL"/>
        </w:rPr>
        <w:t xml:space="preserve"> חוק יסוד כבוד האדם וחירותו וחוק הגנת הפרטיות</w:t>
      </w:r>
      <w:r w:rsidRPr="00D17FAE">
        <w:rPr>
          <w:rFonts w:ascii="David" w:eastAsia="David" w:hAnsi="David" w:cs="David"/>
          <w:color w:val="000000"/>
          <w:sz w:val="28"/>
          <w:szCs w:val="28"/>
          <w:u w:color="000000"/>
          <w:bdr w:val="nil"/>
          <w:vertAlign w:val="superscript"/>
          <w:lang w:val="he-IL"/>
        </w:rPr>
        <w:footnoteReference w:id="7"/>
      </w:r>
      <w:r w:rsidRPr="00D17FAE">
        <w:rPr>
          <w:rFonts w:ascii="David" w:eastAsia="Calibri" w:hAnsi="David" w:cs="David"/>
          <w:color w:val="000000"/>
          <w:sz w:val="28"/>
          <w:szCs w:val="28"/>
          <w:u w:color="000000"/>
          <w:bdr w:val="nil"/>
          <w:rtl/>
          <w:lang w:val="he-IL"/>
        </w:rPr>
        <w:t xml:space="preserve">  מעניקים זכויות אל</w:t>
      </w:r>
      <w:r w:rsidRPr="00D17FAE">
        <w:rPr>
          <w:rFonts w:ascii="David" w:eastAsia="Calibri" w:hAnsi="David" w:cs="David" w:hint="cs"/>
          <w:color w:val="000000"/>
          <w:sz w:val="28"/>
          <w:szCs w:val="28"/>
          <w:u w:color="000000"/>
          <w:bdr w:val="nil"/>
          <w:rtl/>
          <w:lang w:val="he-IL"/>
        </w:rPr>
        <w:t>ו</w:t>
      </w:r>
      <w:r w:rsidRPr="00D17FAE">
        <w:rPr>
          <w:rFonts w:ascii="David" w:eastAsia="Calibri" w:hAnsi="David" w:cs="David"/>
          <w:color w:val="000000"/>
          <w:sz w:val="28"/>
          <w:szCs w:val="28"/>
          <w:u w:color="000000"/>
          <w:bdr w:val="nil"/>
          <w:rtl/>
          <w:lang w:val="he-IL"/>
        </w:rPr>
        <w:t>, בדיקת הפוליגרף פוגעת בפרטיותו של האדם ואף מטילה ספק במהימנותו. מאידך כאשר עושים איזון בין הפגיעה בפרטיות לבין ההישג והיתרון שניתן להשיג בבדיקת הפוליגרף אינם שווים בנזק הנגרם על ידי החדירה לפרטיות. ולכן כיום שואלים שאלות הקשורות ישירות לאירוע עליו הוא נבדק, גם אם הנבדק יוצא לא דובר אמת ניתנת לו האפשרות להסביר את עצמו.</w:t>
      </w:r>
    </w:p>
    <w:p w:rsidR="002F1CC5" w:rsidRPr="00D17FAE" w:rsidRDefault="002F1CC5" w:rsidP="002F1CC5">
      <w:pPr>
        <w:pBdr>
          <w:top w:val="nil"/>
          <w:left w:val="nil"/>
          <w:bottom w:val="nil"/>
          <w:right w:val="nil"/>
          <w:between w:val="nil"/>
          <w:bar w:val="nil"/>
        </w:pBdr>
        <w:bidi/>
        <w:spacing w:after="120" w:line="360" w:lineRule="auto"/>
        <w:jc w:val="both"/>
        <w:rPr>
          <w:rFonts w:ascii="David" w:eastAsia="David" w:hAnsi="David" w:cs="David"/>
          <w:color w:val="000000"/>
          <w:sz w:val="28"/>
          <w:szCs w:val="28"/>
          <w:u w:color="000000"/>
          <w:bdr w:val="nil"/>
          <w:rtl/>
          <w:lang w:val="he-IL"/>
        </w:rPr>
      </w:pPr>
    </w:p>
    <w:p w:rsidR="00D17FAE" w:rsidRPr="00D17FAE" w:rsidRDefault="00D17FAE" w:rsidP="002F1CC5">
      <w:pPr>
        <w:bidi/>
        <w:spacing w:before="100" w:beforeAutospacing="1" w:after="0" w:line="240" w:lineRule="auto"/>
        <w:outlineLvl w:val="0"/>
        <w:rPr>
          <w:rFonts w:ascii="David" w:eastAsia="Times New Roman" w:hAnsi="David" w:cs="David"/>
          <w:b/>
          <w:bCs/>
          <w:kern w:val="36"/>
          <w:sz w:val="32"/>
          <w:szCs w:val="32"/>
          <w:u w:val="single"/>
          <w:rtl/>
        </w:rPr>
      </w:pPr>
      <w:r w:rsidRPr="00D17FAE">
        <w:rPr>
          <w:rFonts w:ascii="David" w:eastAsia="Times New Roman" w:hAnsi="David" w:cs="David" w:hint="cs"/>
          <w:b/>
          <w:bCs/>
          <w:kern w:val="36"/>
          <w:sz w:val="32"/>
          <w:szCs w:val="32"/>
          <w:rtl/>
        </w:rPr>
        <w:lastRenderedPageBreak/>
        <w:t>ג.</w:t>
      </w:r>
      <w:r w:rsidRPr="00D17FAE">
        <w:rPr>
          <w:rFonts w:ascii="David" w:eastAsia="Times New Roman" w:hAnsi="David" w:cs="David" w:hint="cs"/>
          <w:b/>
          <w:bCs/>
          <w:kern w:val="36"/>
          <w:sz w:val="32"/>
          <w:szCs w:val="32"/>
          <w:u w:val="single"/>
          <w:rtl/>
        </w:rPr>
        <w:t xml:space="preserve"> </w:t>
      </w:r>
      <w:r w:rsidRPr="00D17FAE">
        <w:rPr>
          <w:rFonts w:ascii="David" w:eastAsia="Times New Roman" w:hAnsi="David" w:cs="David"/>
          <w:b/>
          <w:bCs/>
          <w:kern w:val="36"/>
          <w:sz w:val="32"/>
          <w:szCs w:val="32"/>
          <w:u w:val="single"/>
          <w:rtl/>
        </w:rPr>
        <w:t>קבילות בדיקות פוליגרף במשפט האזרחי</w:t>
      </w:r>
    </w:p>
    <w:p w:rsidR="00D17FAE" w:rsidRPr="00D17FAE" w:rsidRDefault="00D17FAE" w:rsidP="00D17FAE">
      <w:pPr>
        <w:bidi/>
        <w:spacing w:before="100" w:beforeAutospacing="1" w:after="0" w:line="360" w:lineRule="auto"/>
        <w:outlineLvl w:val="0"/>
        <w:rPr>
          <w:rFonts w:ascii="David" w:eastAsia="Times New Roman" w:hAnsi="David" w:cs="David"/>
          <w:b/>
          <w:bCs/>
          <w:kern w:val="36"/>
          <w:sz w:val="28"/>
          <w:szCs w:val="28"/>
          <w:u w:val="single"/>
          <w:rtl/>
        </w:rPr>
      </w:pPr>
      <w:r w:rsidRPr="00D17FAE">
        <w:rPr>
          <w:rFonts w:ascii="Times New Roman" w:eastAsia="Times New Roman" w:hAnsi="Times New Roman" w:cs="David"/>
          <w:kern w:val="36"/>
          <w:sz w:val="24"/>
          <w:szCs w:val="24"/>
        </w:rPr>
        <w:br/>
      </w:r>
      <w:r w:rsidRPr="00D17FAE">
        <w:rPr>
          <w:rFonts w:ascii="Times New Roman" w:eastAsia="Times New Roman" w:hAnsi="Times New Roman" w:cs="David"/>
          <w:kern w:val="36"/>
          <w:sz w:val="28"/>
          <w:szCs w:val="28"/>
          <w:rtl/>
        </w:rPr>
        <w:t>יש לראות את השוני המהותי  בין בית המשפט האזרחי לעומת בית המשפט הפלילי בתחום דיני הראיות .בבית המשפט האזרחי ניתן להציג ראיות גם אם אינן קבילות , להבדיל מבית המשפט הפלילי ששם לא ניתן להגיש או להציג ראיה שאיננה קבילה</w:t>
      </w:r>
      <w:r w:rsidRPr="00D17FAE">
        <w:rPr>
          <w:rFonts w:ascii="Times New Roman" w:eastAsia="Times New Roman" w:hAnsi="Times New Roman" w:cs="David"/>
          <w:kern w:val="36"/>
          <w:sz w:val="28"/>
          <w:szCs w:val="28"/>
        </w:rPr>
        <w:t>.</w:t>
      </w:r>
      <w:r w:rsidRPr="00D17FAE">
        <w:rPr>
          <w:rFonts w:ascii="Times New Roman" w:eastAsia="Times New Roman" w:hAnsi="Times New Roman" w:cs="David"/>
          <w:kern w:val="36"/>
          <w:sz w:val="28"/>
          <w:szCs w:val="28"/>
        </w:rPr>
        <w:br/>
      </w:r>
      <w:r w:rsidRPr="00D17FAE">
        <w:rPr>
          <w:rFonts w:ascii="Times New Roman" w:eastAsia="Times New Roman" w:hAnsi="Times New Roman" w:cs="David"/>
          <w:kern w:val="36"/>
          <w:sz w:val="28"/>
          <w:szCs w:val="28"/>
          <w:rtl/>
        </w:rPr>
        <w:t xml:space="preserve">הצגת ראיה שאינה קבילה בבית משפט </w:t>
      </w:r>
      <w:r w:rsidRPr="00D17FAE">
        <w:rPr>
          <w:rFonts w:ascii="Times New Roman" w:eastAsia="Times New Roman" w:hAnsi="Times New Roman" w:cs="David"/>
          <w:color w:val="000000"/>
          <w:kern w:val="36"/>
          <w:sz w:val="28"/>
          <w:szCs w:val="28"/>
          <w:rtl/>
        </w:rPr>
        <w:t>אזרחי כגון</w:t>
      </w:r>
      <w:r w:rsidRPr="00D17FAE">
        <w:rPr>
          <w:rFonts w:ascii="Times New Roman" w:eastAsia="Times New Roman" w:hAnsi="Times New Roman" w:cs="David"/>
          <w:color w:val="000000"/>
          <w:kern w:val="36"/>
          <w:sz w:val="28"/>
          <w:szCs w:val="28"/>
        </w:rPr>
        <w:t> </w:t>
      </w:r>
      <w:hyperlink r:id="rId18" w:tgtFrame="_blank" w:tooltip="בדיקת פוליגרף " w:history="1">
        <w:r w:rsidRPr="00D17FAE">
          <w:rPr>
            <w:rFonts w:ascii="Times New Roman" w:eastAsia="Times New Roman" w:hAnsi="Times New Roman" w:cs="David"/>
            <w:color w:val="000000"/>
            <w:kern w:val="36"/>
            <w:sz w:val="28"/>
            <w:szCs w:val="28"/>
            <w:u w:val="single"/>
            <w:rtl/>
          </w:rPr>
          <w:t>בדיקת פוליגרף</w:t>
        </w:r>
        <w:r w:rsidRPr="00D17FAE">
          <w:rPr>
            <w:rFonts w:ascii="Times New Roman" w:eastAsia="Times New Roman" w:hAnsi="Times New Roman" w:cs="David"/>
            <w:color w:val="000000"/>
            <w:kern w:val="36"/>
            <w:sz w:val="28"/>
            <w:szCs w:val="28"/>
            <w:u w:val="single"/>
          </w:rPr>
          <w:t> </w:t>
        </w:r>
      </w:hyperlink>
      <w:r w:rsidRPr="00D17FAE">
        <w:rPr>
          <w:rFonts w:ascii="Times New Roman" w:eastAsia="Times New Roman" w:hAnsi="Times New Roman" w:cs="David"/>
          <w:color w:val="000000"/>
          <w:kern w:val="36"/>
          <w:sz w:val="28"/>
          <w:szCs w:val="28"/>
          <w:rtl/>
        </w:rPr>
        <w:t>תוגש אך ורק בהסכמת הצדדים והסכמה זו עלולה להביא לכך שתוצאות המשפט כולו יוכרעו על פי תוצאות בדיקת הפוליגרף</w:t>
      </w:r>
      <w:r w:rsidRPr="00D17FAE">
        <w:rPr>
          <w:rFonts w:ascii="Times New Roman" w:eastAsia="Times New Roman" w:hAnsi="Times New Roman" w:cs="David"/>
          <w:color w:val="000000"/>
          <w:kern w:val="36"/>
          <w:sz w:val="28"/>
          <w:szCs w:val="28"/>
        </w:rPr>
        <w:t>.</w:t>
      </w:r>
      <w:r w:rsidRPr="00D17FAE">
        <w:rPr>
          <w:rFonts w:ascii="Times New Roman" w:eastAsia="Times New Roman" w:hAnsi="Times New Roman" w:cs="David"/>
          <w:color w:val="000000"/>
          <w:kern w:val="36"/>
          <w:sz w:val="28"/>
          <w:szCs w:val="28"/>
        </w:rPr>
        <w:br/>
      </w:r>
      <w:r w:rsidRPr="00D17FAE">
        <w:rPr>
          <w:rFonts w:ascii="Times New Roman" w:eastAsia="Times New Roman" w:hAnsi="Times New Roman" w:cs="David"/>
          <w:color w:val="000000"/>
          <w:kern w:val="36"/>
          <w:sz w:val="28"/>
          <w:szCs w:val="28"/>
          <w:rtl/>
        </w:rPr>
        <w:t>פוליגרף כפי שנקרא בפי כל</w:t>
      </w:r>
      <w:r w:rsidRPr="00D17FAE">
        <w:rPr>
          <w:rFonts w:ascii="Times New Roman" w:eastAsia="Times New Roman" w:hAnsi="Times New Roman" w:cs="Times New Roman"/>
          <w:b/>
          <w:bCs/>
          <w:kern w:val="36"/>
          <w:sz w:val="48"/>
          <w:szCs w:val="48"/>
        </w:rPr>
        <w:t xml:space="preserve"> </w:t>
      </w:r>
      <w:hyperlink r:id="rId19" w:tgtFrame="_blank" w:history="1">
        <w:r w:rsidRPr="00D17FAE">
          <w:rPr>
            <w:rFonts w:ascii="Times New Roman" w:eastAsia="Times New Roman" w:hAnsi="Times New Roman" w:cs="David"/>
            <w:color w:val="000000"/>
            <w:kern w:val="36"/>
            <w:sz w:val="28"/>
            <w:szCs w:val="28"/>
            <w:u w:val="single"/>
            <w:rtl/>
          </w:rPr>
          <w:t>מכונת אמת</w:t>
        </w:r>
        <w:r w:rsidRPr="00D17FAE">
          <w:rPr>
            <w:rFonts w:ascii="Times New Roman" w:eastAsia="Times New Roman" w:hAnsi="Times New Roman" w:cs="David"/>
            <w:color w:val="000000"/>
            <w:kern w:val="36"/>
            <w:sz w:val="28"/>
            <w:szCs w:val="28"/>
            <w:u w:val="single"/>
          </w:rPr>
          <w:t> </w:t>
        </w:r>
      </w:hyperlink>
      <w:r w:rsidRPr="00D17FAE">
        <w:rPr>
          <w:rFonts w:ascii="Times New Roman" w:eastAsia="Times New Roman" w:hAnsi="Times New Roman" w:cs="David"/>
          <w:color w:val="000000"/>
          <w:kern w:val="36"/>
          <w:sz w:val="28"/>
          <w:szCs w:val="28"/>
          <w:rtl/>
        </w:rPr>
        <w:t>פועל על עקרון של זיקה ישירה בין אמירה שקרית לבין תגובה אמוציונ</w:t>
      </w:r>
      <w:r w:rsidRPr="00D17FAE">
        <w:rPr>
          <w:rFonts w:ascii="Times New Roman" w:eastAsia="Times New Roman" w:hAnsi="Times New Roman" w:cs="David" w:hint="cs"/>
          <w:color w:val="000000"/>
          <w:kern w:val="36"/>
          <w:sz w:val="28"/>
          <w:szCs w:val="28"/>
          <w:rtl/>
        </w:rPr>
        <w:t>א</w:t>
      </w:r>
      <w:r w:rsidRPr="00D17FAE">
        <w:rPr>
          <w:rFonts w:ascii="Times New Roman" w:eastAsia="Times New Roman" w:hAnsi="Times New Roman" w:cs="David"/>
          <w:color w:val="000000"/>
          <w:kern w:val="36"/>
          <w:sz w:val="28"/>
          <w:szCs w:val="28"/>
          <w:rtl/>
        </w:rPr>
        <w:t>לית הגוררת שינויים בפעילות הפיזיולוגיות של גוף האדם. השינויים המתחוללים בגוף הנבדק בעקבות דבר שקר מתבטאים בצורה ברורה בפוליגרף ועל סמך התוצאות ניתן  להסיק מסקנות</w:t>
      </w:r>
      <w:r w:rsidRPr="00D17FAE">
        <w:rPr>
          <w:rFonts w:ascii="Times New Roman" w:eastAsia="Times New Roman" w:hAnsi="Times New Roman" w:cs="David"/>
          <w:color w:val="000000"/>
          <w:kern w:val="36"/>
          <w:sz w:val="28"/>
          <w:szCs w:val="28"/>
        </w:rPr>
        <w:t>.</w:t>
      </w:r>
      <w:r w:rsidRPr="00D17FAE">
        <w:rPr>
          <w:rFonts w:ascii="Times New Roman" w:eastAsia="Times New Roman" w:hAnsi="Times New Roman" w:cs="David"/>
          <w:color w:val="000000"/>
          <w:kern w:val="36"/>
          <w:sz w:val="28"/>
          <w:szCs w:val="28"/>
        </w:rPr>
        <w:br/>
      </w:r>
      <w:r w:rsidRPr="00D17FAE">
        <w:rPr>
          <w:rFonts w:ascii="Times New Roman" w:eastAsia="Times New Roman" w:hAnsi="Times New Roman" w:cs="David"/>
          <w:color w:val="000000"/>
          <w:kern w:val="36"/>
          <w:sz w:val="28"/>
          <w:szCs w:val="28"/>
          <w:rtl/>
        </w:rPr>
        <w:t>בדיקת הפול</w:t>
      </w:r>
      <w:r w:rsidRPr="00D17FAE">
        <w:rPr>
          <w:rFonts w:ascii="Times New Roman" w:eastAsia="Times New Roman" w:hAnsi="Times New Roman" w:cs="David" w:hint="cs"/>
          <w:color w:val="000000"/>
          <w:kern w:val="36"/>
          <w:sz w:val="28"/>
          <w:szCs w:val="28"/>
          <w:rtl/>
        </w:rPr>
        <w:t>י</w:t>
      </w:r>
      <w:r w:rsidRPr="00D17FAE">
        <w:rPr>
          <w:rFonts w:ascii="Times New Roman" w:eastAsia="Times New Roman" w:hAnsi="Times New Roman" w:cs="David"/>
          <w:color w:val="000000"/>
          <w:kern w:val="36"/>
          <w:sz w:val="28"/>
          <w:szCs w:val="28"/>
          <w:rtl/>
        </w:rPr>
        <w:t>גרף הינה כלי לכל דבר שיכול לסייע בגלוי אמת או שקר ובתי משפט אזרחיים יעזרו בו בדיקות פוליגרף בענייני דיני נזיקין וביטוח. הצורך להוכיח את האמת הינו בעיה במיוחד לאור העובדה שעל פי רוב מדובר במצבים שבהם אין עדים לאירוע מלבד הניזוק או התובע שברוב המקרים יש לו אינטרס לקבל פיצוי ומאחר שאין עדים אין דרך אחרת להוכיח את אמיתות דבריו</w:t>
      </w:r>
      <w:r w:rsidRPr="00D17FAE">
        <w:rPr>
          <w:rFonts w:ascii="Times New Roman" w:eastAsia="Times New Roman" w:hAnsi="Times New Roman" w:cs="David"/>
          <w:color w:val="000000"/>
          <w:kern w:val="36"/>
          <w:sz w:val="28"/>
          <w:szCs w:val="28"/>
        </w:rPr>
        <w:t>.</w:t>
      </w:r>
      <w:r w:rsidRPr="00D17FAE">
        <w:rPr>
          <w:rFonts w:ascii="Times New Roman" w:eastAsia="Times New Roman" w:hAnsi="Times New Roman" w:cs="David"/>
          <w:color w:val="000000"/>
          <w:kern w:val="36"/>
          <w:sz w:val="28"/>
          <w:szCs w:val="28"/>
        </w:rPr>
        <w:br/>
      </w:r>
      <w:r w:rsidRPr="00D17FAE">
        <w:rPr>
          <w:rFonts w:ascii="Times New Roman" w:eastAsia="Times New Roman" w:hAnsi="Times New Roman" w:cs="David"/>
          <w:kern w:val="36"/>
          <w:sz w:val="28"/>
          <w:szCs w:val="28"/>
          <w:rtl/>
        </w:rPr>
        <w:t>לסיכום</w:t>
      </w:r>
      <w:r w:rsidRPr="00D17FAE">
        <w:rPr>
          <w:rFonts w:ascii="Times New Roman" w:eastAsia="Times New Roman" w:hAnsi="Times New Roman" w:cs="David"/>
          <w:kern w:val="36"/>
          <w:sz w:val="28"/>
          <w:szCs w:val="28"/>
        </w:rPr>
        <w:t>:</w:t>
      </w:r>
      <w:r w:rsidRPr="00D17FAE">
        <w:rPr>
          <w:rFonts w:ascii="Times New Roman" w:eastAsia="Times New Roman" w:hAnsi="Times New Roman" w:cs="David"/>
          <w:kern w:val="36"/>
          <w:sz w:val="28"/>
          <w:szCs w:val="28"/>
        </w:rPr>
        <w:br/>
      </w:r>
      <w:r w:rsidRPr="00D17FAE">
        <w:rPr>
          <w:rFonts w:ascii="Times New Roman" w:eastAsia="Times New Roman" w:hAnsi="Times New Roman" w:cs="David"/>
          <w:b/>
          <w:bCs/>
          <w:kern w:val="36"/>
          <w:sz w:val="28"/>
          <w:szCs w:val="28"/>
          <w:u w:val="single"/>
          <w:rtl/>
        </w:rPr>
        <w:t>בדין האזרחי אין חיוב לשימוש במכשיר</w:t>
      </w:r>
      <w:r w:rsidRPr="00D17FAE">
        <w:rPr>
          <w:rFonts w:ascii="Times New Roman" w:eastAsia="Times New Roman" w:hAnsi="Times New Roman" w:cs="David"/>
          <w:b/>
          <w:bCs/>
          <w:kern w:val="36"/>
          <w:sz w:val="28"/>
          <w:szCs w:val="28"/>
        </w:rPr>
        <w:t> </w:t>
      </w:r>
      <w:hyperlink r:id="rId20" w:tgtFrame="_blank" w:tooltip="פוליגרף " w:history="1">
        <w:r w:rsidRPr="00D17FAE">
          <w:rPr>
            <w:rFonts w:ascii="Times New Roman" w:eastAsia="Times New Roman" w:hAnsi="Times New Roman" w:cs="David"/>
            <w:b/>
            <w:bCs/>
            <w:kern w:val="36"/>
            <w:sz w:val="28"/>
            <w:szCs w:val="28"/>
            <w:u w:val="single"/>
            <w:rtl/>
          </w:rPr>
          <w:t>פוליגרף</w:t>
        </w:r>
        <w:r w:rsidRPr="00D17FAE">
          <w:rPr>
            <w:rFonts w:ascii="Times New Roman" w:eastAsia="Times New Roman" w:hAnsi="Times New Roman" w:cs="David"/>
            <w:b/>
            <w:bCs/>
            <w:kern w:val="36"/>
            <w:sz w:val="28"/>
            <w:szCs w:val="28"/>
            <w:u w:val="single"/>
          </w:rPr>
          <w:t> </w:t>
        </w:r>
      </w:hyperlink>
      <w:r w:rsidRPr="00D17FAE">
        <w:rPr>
          <w:rFonts w:ascii="Times New Roman" w:eastAsia="Times New Roman" w:hAnsi="Times New Roman" w:cs="David"/>
          <w:kern w:val="36"/>
          <w:sz w:val="28"/>
          <w:szCs w:val="28"/>
          <w:rtl/>
        </w:rPr>
        <w:t>לבדיקת מהימנות של צד אחד או שני צדדים למשפט</w:t>
      </w:r>
      <w:r w:rsidRPr="00D17FAE">
        <w:rPr>
          <w:rFonts w:ascii="Times New Roman" w:eastAsia="Times New Roman" w:hAnsi="Times New Roman" w:cs="David"/>
          <w:kern w:val="36"/>
          <w:sz w:val="28"/>
          <w:szCs w:val="28"/>
        </w:rPr>
        <w:t xml:space="preserve"> .</w:t>
      </w:r>
      <w:r w:rsidRPr="00D17FAE">
        <w:rPr>
          <w:rFonts w:ascii="Times New Roman" w:eastAsia="Times New Roman" w:hAnsi="Times New Roman" w:cs="David"/>
          <w:kern w:val="36"/>
          <w:sz w:val="28"/>
          <w:szCs w:val="28"/>
        </w:rPr>
        <w:br/>
      </w:r>
      <w:r w:rsidRPr="00D17FAE">
        <w:rPr>
          <w:rFonts w:ascii="Times New Roman" w:eastAsia="Times New Roman" w:hAnsi="Times New Roman" w:cs="David"/>
          <w:kern w:val="36"/>
          <w:sz w:val="28"/>
          <w:szCs w:val="28"/>
          <w:rtl/>
        </w:rPr>
        <w:t>הדרך היחידה לשימוש בבדיקת פוליגרף</w:t>
      </w:r>
      <w:r w:rsidRPr="00D17FAE">
        <w:rPr>
          <w:rFonts w:ascii="Times New Roman" w:eastAsia="Times New Roman" w:hAnsi="Times New Roman" w:cs="David"/>
          <w:b/>
          <w:bCs/>
          <w:kern w:val="36"/>
          <w:sz w:val="28"/>
          <w:szCs w:val="28"/>
          <w:u w:val="single"/>
          <w:rtl/>
        </w:rPr>
        <w:t xml:space="preserve"> היא הבעת הסכמה של הצדדים המתדיינים</w:t>
      </w:r>
      <w:r w:rsidRPr="00D17FAE">
        <w:rPr>
          <w:rFonts w:ascii="Times New Roman" w:eastAsia="Times New Roman" w:hAnsi="Times New Roman" w:cs="David"/>
          <w:kern w:val="36"/>
          <w:sz w:val="28"/>
          <w:szCs w:val="28"/>
          <w:rtl/>
        </w:rPr>
        <w:t>, ורק הסכמה כזו תאפשר לצדדים להשתמש בתוצאות הבדיקה כראיה קבילה בבית משפוט אזרחי ואולי אף להכריע את הדין על פי תוצאות הבדיקה</w:t>
      </w:r>
      <w:r w:rsidRPr="00D17FAE">
        <w:rPr>
          <w:rFonts w:ascii="Times New Roman" w:eastAsia="Times New Roman" w:hAnsi="Times New Roman" w:cs="David"/>
          <w:kern w:val="36"/>
          <w:sz w:val="28"/>
          <w:szCs w:val="28"/>
        </w:rPr>
        <w:t xml:space="preserve"> . </w:t>
      </w: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numPr>
          <w:ilvl w:val="0"/>
          <w:numId w:val="9"/>
        </w:numPr>
        <w:bidi/>
        <w:spacing w:after="200" w:line="360" w:lineRule="auto"/>
        <w:contextualSpacing/>
        <w:rPr>
          <w:rFonts w:ascii="Calibri" w:eastAsia="Calibri" w:hAnsi="Calibri" w:cs="David"/>
          <w:b/>
          <w:bCs/>
          <w:sz w:val="32"/>
          <w:szCs w:val="32"/>
          <w:u w:val="single"/>
          <w:rtl/>
        </w:rPr>
      </w:pPr>
      <w:r w:rsidRPr="00D17FAE">
        <w:rPr>
          <w:rFonts w:ascii="Calibri" w:eastAsia="Calibri" w:hAnsi="Calibri" w:cs="David" w:hint="cs"/>
          <w:b/>
          <w:bCs/>
          <w:sz w:val="32"/>
          <w:szCs w:val="32"/>
          <w:u w:val="single"/>
          <w:rtl/>
        </w:rPr>
        <w:lastRenderedPageBreak/>
        <w:t>פוליגרף תעסוקתי במשטרת ישראל</w:t>
      </w:r>
    </w:p>
    <w:p w:rsidR="00D17FAE" w:rsidRPr="00D17FAE" w:rsidRDefault="00D17FAE" w:rsidP="00D17FAE">
      <w:pPr>
        <w:numPr>
          <w:ilvl w:val="0"/>
          <w:numId w:val="17"/>
        </w:numPr>
        <w:bidi/>
        <w:spacing w:after="0" w:line="360" w:lineRule="auto"/>
        <w:ind w:left="326" w:hanging="284"/>
        <w:contextualSpacing/>
        <w:rPr>
          <w:rFonts w:ascii="Calibri" w:eastAsia="Calibri" w:hAnsi="Calibri" w:cs="David"/>
          <w:sz w:val="28"/>
          <w:szCs w:val="28"/>
          <w:rtl/>
        </w:rPr>
      </w:pPr>
      <w:r w:rsidRPr="00D17FAE">
        <w:rPr>
          <w:rFonts w:ascii="Calibri" w:eastAsia="Calibri" w:hAnsi="Calibri" w:cs="David" w:hint="cs"/>
          <w:sz w:val="28"/>
          <w:szCs w:val="28"/>
          <w:rtl/>
        </w:rPr>
        <w:t>ע</w:t>
      </w:r>
      <w:r w:rsidRPr="00D17FAE">
        <w:rPr>
          <w:rFonts w:ascii="Calibri" w:eastAsia="Calibri" w:hAnsi="Calibri" w:cs="David"/>
          <w:sz w:val="28"/>
          <w:szCs w:val="28"/>
          <w:rtl/>
        </w:rPr>
        <w:t xml:space="preserve">ם כניסתו של רב ניצב רוני אלשיך לתפקידו כמפקח הכללי של משטרת ישראל, בתחילת דצמבר 2015, </w:t>
      </w:r>
      <w:r w:rsidRPr="00D17FAE">
        <w:rPr>
          <w:rFonts w:ascii="Calibri" w:eastAsia="Calibri" w:hAnsi="Calibri" w:cs="David" w:hint="cs"/>
          <w:b/>
          <w:bCs/>
          <w:sz w:val="28"/>
          <w:szCs w:val="28"/>
          <w:u w:val="single"/>
          <w:rtl/>
        </w:rPr>
        <w:t xml:space="preserve">ולאור פרשת הניצבים </w:t>
      </w:r>
      <w:r w:rsidRPr="00D17FAE">
        <w:rPr>
          <w:rFonts w:ascii="Calibri" w:eastAsia="Calibri" w:hAnsi="Calibri" w:cs="David"/>
          <w:b/>
          <w:bCs/>
          <w:sz w:val="28"/>
          <w:szCs w:val="28"/>
          <w:u w:val="single"/>
          <w:rtl/>
        </w:rPr>
        <w:t xml:space="preserve">הוא הורה למסד בדיקות פוליגרף </w:t>
      </w:r>
      <w:r w:rsidRPr="00D17FAE">
        <w:rPr>
          <w:rFonts w:ascii="Calibri" w:eastAsia="Calibri" w:hAnsi="Calibri" w:cs="David" w:hint="cs"/>
          <w:b/>
          <w:bCs/>
          <w:sz w:val="28"/>
          <w:szCs w:val="28"/>
          <w:u w:val="single"/>
          <w:rtl/>
        </w:rPr>
        <w:t xml:space="preserve">תעסוקתי </w:t>
      </w:r>
      <w:r w:rsidRPr="00D17FAE">
        <w:rPr>
          <w:rFonts w:ascii="Calibri" w:eastAsia="Calibri" w:hAnsi="Calibri" w:cs="David"/>
          <w:b/>
          <w:bCs/>
          <w:sz w:val="28"/>
          <w:szCs w:val="28"/>
          <w:u w:val="single"/>
          <w:rtl/>
        </w:rPr>
        <w:t>לקציני משטרה</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 xml:space="preserve">הפוליגרף התעסוקתי </w:t>
      </w:r>
      <w:r w:rsidRPr="00D17FAE">
        <w:rPr>
          <w:rFonts w:ascii="Calibri" w:eastAsia="Calibri" w:hAnsi="Calibri" w:cs="David" w:hint="cs"/>
          <w:sz w:val="28"/>
          <w:szCs w:val="28"/>
          <w:rtl/>
        </w:rPr>
        <w:t xml:space="preserve">המשטרתי </w:t>
      </w:r>
      <w:r w:rsidRPr="00D17FAE">
        <w:rPr>
          <w:rFonts w:ascii="Calibri" w:eastAsia="Calibri" w:hAnsi="Calibri" w:cs="David"/>
          <w:sz w:val="28"/>
          <w:szCs w:val="28"/>
          <w:rtl/>
        </w:rPr>
        <w:t>הוא כלי המשמש לשלושה תחומים עיקריים:</w:t>
      </w:r>
    </w:p>
    <w:p w:rsidR="00D17FAE" w:rsidRPr="00D17FAE" w:rsidRDefault="00D17FAE" w:rsidP="00D17FAE">
      <w:pPr>
        <w:numPr>
          <w:ilvl w:val="0"/>
          <w:numId w:val="15"/>
        </w:numPr>
        <w:bidi/>
        <w:spacing w:after="0" w:line="360" w:lineRule="auto"/>
        <w:contextualSpacing/>
        <w:rPr>
          <w:rFonts w:ascii="Calibri" w:eastAsia="Calibri" w:hAnsi="Calibri" w:cs="David"/>
          <w:sz w:val="24"/>
          <w:szCs w:val="24"/>
        </w:rPr>
      </w:pPr>
      <w:r w:rsidRPr="00D17FAE">
        <w:rPr>
          <w:rFonts w:ascii="Calibri" w:eastAsia="Calibri" w:hAnsi="Calibri" w:cs="David"/>
          <w:b/>
          <w:bCs/>
          <w:sz w:val="24"/>
          <w:szCs w:val="24"/>
          <w:u w:val="single"/>
          <w:rtl/>
        </w:rPr>
        <w:t>בדיקות טרום תעסוקתיות,</w:t>
      </w:r>
      <w:r w:rsidRPr="00D17FAE">
        <w:rPr>
          <w:rFonts w:ascii="Calibri" w:eastAsia="Calibri" w:hAnsi="Calibri" w:cs="David"/>
          <w:sz w:val="24"/>
          <w:szCs w:val="24"/>
          <w:rtl/>
        </w:rPr>
        <w:t xml:space="preserve"> המאפשרות למעסיק ווידוא קורות החיים של המועסק ואימות הצהרותיו. </w:t>
      </w:r>
    </w:p>
    <w:p w:rsidR="00D17FAE" w:rsidRPr="00D17FAE" w:rsidRDefault="00D17FAE" w:rsidP="00D17FAE">
      <w:pPr>
        <w:numPr>
          <w:ilvl w:val="0"/>
          <w:numId w:val="15"/>
        </w:numPr>
        <w:bidi/>
        <w:spacing w:after="0" w:line="360" w:lineRule="auto"/>
        <w:contextualSpacing/>
        <w:rPr>
          <w:rFonts w:ascii="Calibri" w:eastAsia="Calibri" w:hAnsi="Calibri" w:cs="David"/>
          <w:sz w:val="24"/>
          <w:szCs w:val="24"/>
          <w:rtl/>
        </w:rPr>
      </w:pPr>
      <w:r w:rsidRPr="00D17FAE">
        <w:rPr>
          <w:rFonts w:ascii="Calibri" w:eastAsia="Calibri" w:hAnsi="Calibri" w:cs="David"/>
          <w:b/>
          <w:bCs/>
          <w:sz w:val="24"/>
          <w:szCs w:val="24"/>
          <w:u w:val="single"/>
          <w:rtl/>
        </w:rPr>
        <w:t>בדיקות תקופתיות</w:t>
      </w:r>
      <w:r w:rsidRPr="00D17FAE">
        <w:rPr>
          <w:rFonts w:ascii="Calibri" w:eastAsia="Calibri" w:hAnsi="Calibri" w:cs="David"/>
          <w:sz w:val="24"/>
          <w:szCs w:val="24"/>
          <w:rtl/>
        </w:rPr>
        <w:t xml:space="preserve"> לקבלת היזון חוזר לגבי התנהגות בכירי הארגון ועובדיו.</w:t>
      </w:r>
    </w:p>
    <w:p w:rsidR="00D17FAE" w:rsidRPr="00D17FAE" w:rsidRDefault="00D17FAE" w:rsidP="00D17FAE">
      <w:pPr>
        <w:numPr>
          <w:ilvl w:val="0"/>
          <w:numId w:val="15"/>
        </w:numPr>
        <w:bidi/>
        <w:spacing w:after="0" w:line="360" w:lineRule="auto"/>
        <w:contextualSpacing/>
        <w:rPr>
          <w:rFonts w:ascii="Calibri" w:eastAsia="Calibri" w:hAnsi="Calibri" w:cs="David"/>
          <w:sz w:val="24"/>
          <w:szCs w:val="24"/>
          <w:rtl/>
        </w:rPr>
      </w:pPr>
      <w:r w:rsidRPr="00D17FAE">
        <w:rPr>
          <w:rFonts w:ascii="Calibri" w:eastAsia="Calibri" w:hAnsi="Calibri" w:cs="David"/>
          <w:b/>
          <w:bCs/>
          <w:sz w:val="24"/>
          <w:szCs w:val="24"/>
          <w:u w:val="single"/>
          <w:rtl/>
        </w:rPr>
        <w:t>חקירות פנימיות בארגונים,</w:t>
      </w:r>
      <w:r w:rsidRPr="00D17FAE">
        <w:rPr>
          <w:rFonts w:ascii="Calibri" w:eastAsia="Calibri" w:hAnsi="Calibri" w:cs="David"/>
          <w:sz w:val="24"/>
          <w:szCs w:val="24"/>
          <w:rtl/>
        </w:rPr>
        <w:t xml:space="preserve"> במקרי מעילה בכספים, גניבה או מצבים דומים.</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עד </w:t>
      </w:r>
      <w:r w:rsidRPr="00D17FAE">
        <w:rPr>
          <w:rFonts w:ascii="Calibri" w:eastAsia="Calibri" w:hAnsi="Calibri" w:cs="David" w:hint="cs"/>
          <w:sz w:val="28"/>
          <w:szCs w:val="28"/>
          <w:rtl/>
        </w:rPr>
        <w:t xml:space="preserve">ינואר 2018 </w:t>
      </w:r>
      <w:r w:rsidRPr="00D17FAE">
        <w:rPr>
          <w:rFonts w:ascii="Calibri" w:eastAsia="Calibri" w:hAnsi="Calibri" w:cs="David"/>
          <w:sz w:val="28"/>
          <w:szCs w:val="28"/>
          <w:rtl/>
        </w:rPr>
        <w:t xml:space="preserve"> שירות הביטחון הכללי</w:t>
      </w:r>
      <w:r w:rsidRPr="00D17FAE">
        <w:rPr>
          <w:rFonts w:ascii="Calibri" w:eastAsia="Calibri" w:hAnsi="Calibri" w:cs="David" w:hint="cs"/>
          <w:sz w:val="28"/>
          <w:szCs w:val="28"/>
          <w:rtl/>
        </w:rPr>
        <w:t xml:space="preserve"> ביצע</w:t>
      </w:r>
      <w:r w:rsidRPr="00D17FAE">
        <w:rPr>
          <w:rFonts w:ascii="Calibri" w:eastAsia="Calibri" w:hAnsi="Calibri" w:cs="David"/>
          <w:sz w:val="28"/>
          <w:szCs w:val="28"/>
          <w:rtl/>
        </w:rPr>
        <w:t xml:space="preserve"> את בדיקות הסיווג הביטחוני עבור המשטרה</w:t>
      </w:r>
      <w:r w:rsidRPr="00D17FAE">
        <w:rPr>
          <w:rFonts w:ascii="Calibri" w:eastAsia="Calibri" w:hAnsi="Calibri" w:cs="David" w:hint="cs"/>
          <w:sz w:val="28"/>
          <w:szCs w:val="28"/>
          <w:rtl/>
        </w:rPr>
        <w:t>. עם תחילת ביצוע בדיקות הפוליגרף התעסוקתי במשטרת ישראל יחב"מ</w:t>
      </w:r>
      <w:r w:rsidRPr="00D17FAE">
        <w:rPr>
          <w:rFonts w:ascii="Calibri" w:eastAsia="Calibri" w:hAnsi="Calibri" w:cs="David"/>
          <w:sz w:val="28"/>
          <w:szCs w:val="28"/>
          <w:rtl/>
        </w:rPr>
        <w:t xml:space="preserve"> אחראית לערוך </w:t>
      </w:r>
      <w:r w:rsidRPr="00D17FAE">
        <w:rPr>
          <w:rFonts w:ascii="Calibri" w:eastAsia="Calibri" w:hAnsi="Calibri" w:cs="David" w:hint="cs"/>
          <w:sz w:val="28"/>
          <w:szCs w:val="28"/>
          <w:rtl/>
        </w:rPr>
        <w:t xml:space="preserve">את </w:t>
      </w:r>
      <w:r w:rsidRPr="00D17FAE">
        <w:rPr>
          <w:rFonts w:ascii="Calibri" w:eastAsia="Calibri" w:hAnsi="Calibri" w:cs="David"/>
          <w:sz w:val="28"/>
          <w:szCs w:val="28"/>
          <w:rtl/>
        </w:rPr>
        <w:t xml:space="preserve">בדיקות </w:t>
      </w:r>
      <w:r w:rsidRPr="00D17FAE">
        <w:rPr>
          <w:rFonts w:ascii="Calibri" w:eastAsia="Calibri" w:hAnsi="Calibri" w:cs="David" w:hint="cs"/>
          <w:sz w:val="28"/>
          <w:szCs w:val="28"/>
          <w:rtl/>
        </w:rPr>
        <w:t>ה</w:t>
      </w:r>
      <w:r w:rsidRPr="00D17FAE">
        <w:rPr>
          <w:rFonts w:ascii="Calibri" w:eastAsia="Calibri" w:hAnsi="Calibri" w:cs="David"/>
          <w:sz w:val="28"/>
          <w:szCs w:val="28"/>
          <w:rtl/>
        </w:rPr>
        <w:t>פוליגרף לשוטרים.</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בהודעת המפכ"ל נאמר, שהבדיקות לקציני המשטרה תתבצענה על ידי קבלנים חיצוניים. </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hint="cs"/>
          <w:sz w:val="28"/>
          <w:szCs w:val="28"/>
          <w:rtl/>
        </w:rPr>
        <w:t xml:space="preserve">בדיקות הפוליגרף מבוצעות באופן תקופתי כל 5 שנים  </w:t>
      </w:r>
      <w:r w:rsidRPr="00D17FAE">
        <w:rPr>
          <w:rFonts w:ascii="Calibri" w:eastAsia="Calibri" w:hAnsi="Calibri" w:cs="David"/>
          <w:sz w:val="28"/>
          <w:szCs w:val="28"/>
          <w:rtl/>
        </w:rPr>
        <w:t>לפני וכתנאי לקידום.</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השאלות, </w:t>
      </w:r>
      <w:r w:rsidRPr="00D17FAE">
        <w:rPr>
          <w:rFonts w:ascii="Calibri" w:eastAsia="Calibri" w:hAnsi="Calibri" w:cs="David" w:hint="cs"/>
          <w:sz w:val="28"/>
          <w:szCs w:val="28"/>
          <w:rtl/>
        </w:rPr>
        <w:t xml:space="preserve">בפוליגרף התעסוקתי המשטרתי </w:t>
      </w:r>
      <w:r w:rsidRPr="00D17FAE">
        <w:rPr>
          <w:rFonts w:ascii="Calibri" w:eastAsia="Calibri" w:hAnsi="Calibri" w:cs="David"/>
          <w:sz w:val="28"/>
          <w:szCs w:val="28"/>
          <w:rtl/>
        </w:rPr>
        <w:t>מתחלקות לשלוש קבוצות:</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b/>
          <w:bCs/>
          <w:sz w:val="28"/>
          <w:szCs w:val="28"/>
          <w:u w:val="single"/>
          <w:rtl/>
        </w:rPr>
        <w:t>שאלות סרק:</w:t>
      </w:r>
      <w:r w:rsidRPr="00D17FAE">
        <w:rPr>
          <w:rFonts w:ascii="Calibri" w:eastAsia="Calibri" w:hAnsi="Calibri" w:cs="David"/>
          <w:sz w:val="28"/>
          <w:szCs w:val="28"/>
          <w:rtl/>
        </w:rPr>
        <w:t xml:space="preserve"> שאלות פשוטות למדי, כגון: שם, כתובת ודברים אחרים, שעליהם אין טעם לשקר. מטרתן, להנחיל לנבדק את ההרגשה שהתהליך אמין.</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b/>
          <w:bCs/>
          <w:sz w:val="28"/>
          <w:szCs w:val="28"/>
          <w:u w:val="single"/>
          <w:rtl/>
        </w:rPr>
        <w:t xml:space="preserve">שאלות מהותיות, שהן השאלות </w:t>
      </w:r>
      <w:r w:rsidRPr="00D17FAE">
        <w:rPr>
          <w:rFonts w:ascii="Calibri" w:eastAsia="Calibri" w:hAnsi="Calibri" w:cs="David" w:hint="cs"/>
          <w:b/>
          <w:bCs/>
          <w:sz w:val="28"/>
          <w:szCs w:val="28"/>
          <w:u w:val="single"/>
          <w:rtl/>
        </w:rPr>
        <w:t xml:space="preserve"> ה</w:t>
      </w:r>
      <w:r w:rsidRPr="00D17FAE">
        <w:rPr>
          <w:rFonts w:ascii="Calibri" w:eastAsia="Calibri" w:hAnsi="Calibri" w:cs="David"/>
          <w:b/>
          <w:bCs/>
          <w:sz w:val="28"/>
          <w:szCs w:val="28"/>
          <w:u w:val="single"/>
          <w:rtl/>
        </w:rPr>
        <w:t>עוסקות</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sz w:val="28"/>
          <w:szCs w:val="28"/>
          <w:rtl/>
        </w:rPr>
        <w:t>בקשר עם נחקרים / עברייני</w:t>
      </w:r>
      <w:r w:rsidRPr="00D17FAE">
        <w:rPr>
          <w:rFonts w:ascii="Calibri" w:eastAsia="Calibri" w:hAnsi="Calibri" w:cs="David" w:hint="cs"/>
          <w:sz w:val="28"/>
          <w:szCs w:val="28"/>
          <w:rtl/>
        </w:rPr>
        <w:t>ם</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sz w:val="28"/>
          <w:szCs w:val="28"/>
          <w:rtl/>
        </w:rPr>
        <w:t>קשר כלשהו עם ארגוני פשע</w:t>
      </w:r>
      <w:r w:rsidRPr="00D17FAE">
        <w:rPr>
          <w:rFonts w:ascii="Calibri" w:eastAsia="Calibri" w:hAnsi="Calibri" w:cs="David" w:hint="cs"/>
          <w:sz w:val="28"/>
          <w:szCs w:val="28"/>
          <w:rtl/>
        </w:rPr>
        <w:t>,</w:t>
      </w:r>
      <w:r w:rsidRPr="00D17FAE">
        <w:rPr>
          <w:rFonts w:ascii="Calibri" w:eastAsia="Calibri" w:hAnsi="Calibri" w:cs="David"/>
          <w:sz w:val="28"/>
          <w:szCs w:val="28"/>
          <w:rtl/>
        </w:rPr>
        <w:t xml:space="preserve"> האם הנשאל נסחט על ידי מישהו</w:t>
      </w:r>
      <w:r w:rsidRPr="00D17FAE">
        <w:rPr>
          <w:rFonts w:ascii="Calibri" w:eastAsia="Calibri" w:hAnsi="Calibri" w:cs="David" w:hint="cs"/>
          <w:sz w:val="28"/>
          <w:szCs w:val="28"/>
          <w:rtl/>
        </w:rPr>
        <w:t>.</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sz w:val="28"/>
          <w:szCs w:val="28"/>
          <w:rtl/>
        </w:rPr>
        <w:t>חובות אפשריים לשוק האפור</w:t>
      </w:r>
      <w:r w:rsidRPr="00D17FAE">
        <w:rPr>
          <w:rFonts w:ascii="Calibri" w:eastAsia="Calibri" w:hAnsi="Calibri" w:cs="David" w:hint="cs"/>
          <w:sz w:val="28"/>
          <w:szCs w:val="28"/>
          <w:rtl/>
        </w:rPr>
        <w:t>.</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hint="cs"/>
          <w:sz w:val="28"/>
          <w:szCs w:val="28"/>
          <w:rtl/>
        </w:rPr>
        <w:t>שימוש בסמים.</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sz w:val="28"/>
          <w:szCs w:val="28"/>
          <w:rtl/>
        </w:rPr>
        <w:t>קבלת כסף ו/או טובות הנאה מגורמים שונים</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sz w:val="28"/>
          <w:szCs w:val="28"/>
          <w:rtl/>
        </w:rPr>
        <w:t>הטרדה מינית של פקודים/פקודות ו/או /ל אזרחים</w:t>
      </w:r>
      <w:r w:rsidRPr="00D17FAE">
        <w:rPr>
          <w:rFonts w:ascii="Calibri" w:eastAsia="Calibri" w:hAnsi="Calibri" w:cs="David" w:hint="cs"/>
          <w:sz w:val="28"/>
          <w:szCs w:val="28"/>
          <w:rtl/>
        </w:rPr>
        <w:t>/ יחסי מרות.</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Pr>
      </w:pPr>
      <w:r w:rsidRPr="00D17FAE">
        <w:rPr>
          <w:rFonts w:ascii="Calibri" w:eastAsia="Calibri" w:hAnsi="Calibri" w:cs="David"/>
          <w:sz w:val="28"/>
          <w:szCs w:val="28"/>
          <w:rtl/>
        </w:rPr>
        <w:t>קשר עם עיתונאים, מחוץ לדרישות התפקיד</w:t>
      </w:r>
    </w:p>
    <w:p w:rsidR="00D17FAE" w:rsidRPr="00D17FAE" w:rsidRDefault="00D17FAE" w:rsidP="00D17FAE">
      <w:pPr>
        <w:numPr>
          <w:ilvl w:val="0"/>
          <w:numId w:val="16"/>
        </w:numPr>
        <w:bidi/>
        <w:spacing w:after="0" w:line="360" w:lineRule="auto"/>
        <w:contextualSpacing/>
        <w:rPr>
          <w:rFonts w:ascii="Calibri" w:eastAsia="Calibri" w:hAnsi="Calibri" w:cs="David"/>
          <w:sz w:val="28"/>
          <w:szCs w:val="28"/>
          <w:rtl/>
        </w:rPr>
      </w:pPr>
      <w:r w:rsidRPr="00D17FAE">
        <w:rPr>
          <w:rFonts w:ascii="Calibri" w:eastAsia="Calibri" w:hAnsi="Calibri" w:cs="David"/>
          <w:sz w:val="28"/>
          <w:szCs w:val="28"/>
          <w:rtl/>
        </w:rPr>
        <w:t>הדלפת חומר ומידע להם או לעבריינים.</w:t>
      </w:r>
    </w:p>
    <w:p w:rsidR="00D17FAE" w:rsidRPr="00D17FAE" w:rsidRDefault="00D17FAE" w:rsidP="00D17FAE">
      <w:pPr>
        <w:bidi/>
        <w:spacing w:after="0" w:line="360" w:lineRule="auto"/>
        <w:rPr>
          <w:rFonts w:ascii="Calibri" w:eastAsia="Calibri" w:hAnsi="Calibri" w:cs="David"/>
          <w:b/>
          <w:bCs/>
          <w:sz w:val="28"/>
          <w:szCs w:val="28"/>
          <w:u w:val="single"/>
          <w:rtl/>
        </w:rPr>
      </w:pP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b/>
          <w:bCs/>
          <w:sz w:val="28"/>
          <w:szCs w:val="28"/>
          <w:u w:val="single"/>
          <w:rtl/>
        </w:rPr>
        <w:t>שאלות ביקורת,</w:t>
      </w:r>
      <w:r w:rsidRPr="00D17FAE">
        <w:rPr>
          <w:rFonts w:ascii="Calibri" w:eastAsia="Calibri" w:hAnsi="Calibri" w:cs="David"/>
          <w:sz w:val="28"/>
          <w:szCs w:val="28"/>
          <w:rtl/>
        </w:rPr>
        <w:t xml:space="preserve"> שכל בן אדם אמור להרגיש אשם לגביהן ושלא ניתן לענות עליהן תשובת אמת, או שגם תשובת אמת הינה מלחיצה. דוגמאות לשאלות ביקורת הן "האם אי פעם שיקרת",</w:t>
      </w:r>
      <w:r w:rsidRPr="00D17FAE">
        <w:rPr>
          <w:rFonts w:ascii="Calibri" w:eastAsia="Calibri" w:hAnsi="Calibri" w:cs="David" w:hint="cs"/>
          <w:sz w:val="28"/>
          <w:szCs w:val="28"/>
          <w:rtl/>
        </w:rPr>
        <w:t xml:space="preserve"> "האם אתה אמין בעיני מפקדך" , </w:t>
      </w:r>
      <w:r w:rsidRPr="00D17FAE">
        <w:rPr>
          <w:rFonts w:ascii="Calibri" w:eastAsia="Calibri" w:hAnsi="Calibri" w:cs="David"/>
          <w:sz w:val="28"/>
          <w:szCs w:val="28"/>
          <w:rtl/>
        </w:rPr>
        <w:t xml:space="preserve"> "האם אי פעם חשבת על בחורה שאינה בת הזוג שלך" וכדומה. לא קיים אדם על פני האדמה שמסוגל להיות לחלוטין אדיש כלפי שאלות מהסוג הזה.</w:t>
      </w:r>
    </w:p>
    <w:p w:rsidR="00D17FAE" w:rsidRPr="00D17FAE" w:rsidRDefault="00D17FAE" w:rsidP="00D17FAE">
      <w:pPr>
        <w:bidi/>
        <w:spacing w:after="0" w:line="360" w:lineRule="auto"/>
        <w:ind w:left="720"/>
        <w:contextualSpacing/>
        <w:rPr>
          <w:rFonts w:ascii="Calibri" w:eastAsia="Calibri" w:hAnsi="Calibri" w:cs="David"/>
          <w:sz w:val="28"/>
          <w:szCs w:val="28"/>
          <w:rtl/>
        </w:rPr>
      </w:pPr>
    </w:p>
    <w:p w:rsidR="00D17FAE" w:rsidRPr="00D17FAE" w:rsidRDefault="00D17FAE" w:rsidP="00D17FAE">
      <w:pPr>
        <w:numPr>
          <w:ilvl w:val="0"/>
          <w:numId w:val="17"/>
        </w:numPr>
        <w:bidi/>
        <w:spacing w:after="0" w:line="360" w:lineRule="auto"/>
        <w:ind w:left="326" w:hanging="284"/>
        <w:contextualSpacing/>
        <w:rPr>
          <w:rFonts w:ascii="Calibri" w:eastAsia="Calibri" w:hAnsi="Calibri" w:cs="David"/>
          <w:b/>
          <w:bCs/>
          <w:sz w:val="28"/>
          <w:szCs w:val="28"/>
          <w:u w:val="single"/>
          <w:rtl/>
        </w:rPr>
      </w:pPr>
      <w:r w:rsidRPr="00D17FAE">
        <w:rPr>
          <w:rFonts w:ascii="Calibri" w:eastAsia="Calibri" w:hAnsi="Calibri" w:cs="David"/>
          <w:b/>
          <w:bCs/>
          <w:sz w:val="28"/>
          <w:szCs w:val="28"/>
          <w:u w:val="single"/>
          <w:rtl/>
        </w:rPr>
        <w:lastRenderedPageBreak/>
        <w:t>ההתנגדות לשיטה</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כבר הוזכר כי ההסתמכות על הפוליגרף שנויה מאוד במחלוקת</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 xml:space="preserve">ממצאיו </w:t>
      </w:r>
      <w:r w:rsidRPr="00D17FAE">
        <w:rPr>
          <w:rFonts w:ascii="Calibri" w:eastAsia="Calibri" w:hAnsi="Calibri" w:cs="David"/>
          <w:b/>
          <w:bCs/>
          <w:sz w:val="28"/>
          <w:szCs w:val="28"/>
          <w:u w:val="single"/>
          <w:rtl/>
        </w:rPr>
        <w:t>אינם מהווים כלי בר תוקף להוכחת ראיות בהליך משפטי בישראל</w:t>
      </w:r>
      <w:r w:rsidRPr="00D17FAE">
        <w:rPr>
          <w:rFonts w:ascii="Calibri" w:eastAsia="Calibri" w:hAnsi="Calibri" w:cs="David"/>
          <w:sz w:val="28"/>
          <w:szCs w:val="28"/>
          <w:rtl/>
        </w:rPr>
        <w:t>. (במשפטים אזרחיים דווקא כן, כאשר שני הצדדים מעוניינים בשימוש בפוליגרף כ "בורר").במדינות מסוימות בעולם, אף נאסר על השימוש בו. כך למשל, חוק אמריקני פדר</w:t>
      </w:r>
      <w:r w:rsidRPr="00D17FAE">
        <w:rPr>
          <w:rFonts w:ascii="Calibri" w:eastAsia="Calibri" w:hAnsi="Calibri" w:cs="David" w:hint="cs"/>
          <w:sz w:val="28"/>
          <w:szCs w:val="28"/>
          <w:rtl/>
        </w:rPr>
        <w:t>א</w:t>
      </w:r>
      <w:r w:rsidRPr="00D17FAE">
        <w:rPr>
          <w:rFonts w:ascii="Calibri" w:eastAsia="Calibri" w:hAnsi="Calibri" w:cs="David"/>
          <w:sz w:val="28"/>
          <w:szCs w:val="28"/>
          <w:rtl/>
        </w:rPr>
        <w:t>לי (</w:t>
      </w:r>
      <w:r w:rsidRPr="00D17FAE">
        <w:rPr>
          <w:rFonts w:ascii="Calibri" w:eastAsia="Calibri" w:hAnsi="Calibri" w:cs="David"/>
          <w:sz w:val="28"/>
          <w:szCs w:val="28"/>
        </w:rPr>
        <w:t>Employee Polygraph Protection Act of 1988 - EPPA</w:t>
      </w:r>
      <w:r w:rsidRPr="00D17FAE">
        <w:rPr>
          <w:rFonts w:ascii="Calibri" w:eastAsia="Calibri" w:hAnsi="Calibri" w:cs="David"/>
          <w:sz w:val="28"/>
          <w:szCs w:val="28"/>
          <w:rtl/>
        </w:rPr>
        <w:t>) אוסר לחלוטין את השימוש בו לצורך קבלה לעבודה, ולשימושים שונים במהלך תקופת העבודה;</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גם בישראל, </w:t>
      </w:r>
      <w:r w:rsidRPr="00D17FAE">
        <w:rPr>
          <w:rFonts w:ascii="Calibri" w:eastAsia="Calibri" w:hAnsi="Calibri" w:cs="David"/>
          <w:b/>
          <w:bCs/>
          <w:sz w:val="28"/>
          <w:szCs w:val="28"/>
          <w:rtl/>
        </w:rPr>
        <w:t xml:space="preserve">היועץ המשפטי </w:t>
      </w:r>
      <w:r w:rsidRPr="00D17FAE">
        <w:rPr>
          <w:rFonts w:ascii="Calibri" w:eastAsia="Calibri" w:hAnsi="Calibri" w:cs="David" w:hint="cs"/>
          <w:b/>
          <w:bCs/>
          <w:sz w:val="28"/>
          <w:szCs w:val="28"/>
          <w:rtl/>
        </w:rPr>
        <w:t xml:space="preserve"> לממשלה </w:t>
      </w:r>
      <w:r w:rsidRPr="00D17FAE">
        <w:rPr>
          <w:rFonts w:ascii="Calibri" w:eastAsia="Calibri" w:hAnsi="Calibri" w:cs="David"/>
          <w:b/>
          <w:bCs/>
          <w:sz w:val="28"/>
          <w:szCs w:val="28"/>
          <w:rtl/>
        </w:rPr>
        <w:t xml:space="preserve">אסר בפברואר 2015 על </w:t>
      </w:r>
      <w:r w:rsidRPr="00D17FAE">
        <w:rPr>
          <w:rFonts w:ascii="Calibri" w:eastAsia="Calibri" w:hAnsi="Calibri" w:cs="David" w:hint="cs"/>
          <w:b/>
          <w:bCs/>
          <w:sz w:val="28"/>
          <w:szCs w:val="28"/>
          <w:rtl/>
        </w:rPr>
        <w:t>ה</w:t>
      </w:r>
      <w:r w:rsidRPr="00D17FAE">
        <w:rPr>
          <w:rFonts w:ascii="Calibri" w:eastAsia="Calibri" w:hAnsi="Calibri" w:cs="David"/>
          <w:b/>
          <w:bCs/>
          <w:sz w:val="28"/>
          <w:szCs w:val="28"/>
          <w:rtl/>
        </w:rPr>
        <w:t>שימוש הארגוני בפוליגרף תעסוקתי במשטרה</w:t>
      </w:r>
      <w:r w:rsidRPr="00D17FAE">
        <w:rPr>
          <w:rFonts w:ascii="Calibri" w:eastAsia="Calibri" w:hAnsi="Calibri" w:cs="David" w:hint="cs"/>
          <w:sz w:val="28"/>
          <w:szCs w:val="28"/>
          <w:rtl/>
        </w:rPr>
        <w:t>.</w:t>
      </w:r>
    </w:p>
    <w:p w:rsidR="00D17FAE" w:rsidRPr="00D17FAE" w:rsidRDefault="00D17FAE" w:rsidP="00D17FAE">
      <w:pPr>
        <w:bidi/>
        <w:spacing w:after="0" w:line="360" w:lineRule="auto"/>
        <w:rPr>
          <w:rFonts w:ascii="Calibri" w:eastAsia="Calibri" w:hAnsi="Calibri" w:cs="David"/>
          <w:b/>
          <w:bCs/>
          <w:sz w:val="24"/>
          <w:szCs w:val="24"/>
          <w:u w:val="single"/>
          <w:rtl/>
        </w:rPr>
      </w:pPr>
    </w:p>
    <w:p w:rsidR="00D17FAE" w:rsidRPr="00D17FAE" w:rsidRDefault="00D17FAE" w:rsidP="00D17FAE">
      <w:pPr>
        <w:numPr>
          <w:ilvl w:val="0"/>
          <w:numId w:val="17"/>
        </w:numPr>
        <w:bidi/>
        <w:spacing w:after="0" w:line="360" w:lineRule="auto"/>
        <w:ind w:left="326" w:hanging="284"/>
        <w:contextualSpacing/>
        <w:rPr>
          <w:rFonts w:ascii="Calibri" w:eastAsia="Calibri" w:hAnsi="Calibri" w:cs="David"/>
          <w:b/>
          <w:bCs/>
          <w:sz w:val="28"/>
          <w:szCs w:val="28"/>
          <w:u w:val="single"/>
          <w:rtl/>
        </w:rPr>
      </w:pPr>
      <w:r w:rsidRPr="00D17FAE">
        <w:rPr>
          <w:rFonts w:ascii="Calibri" w:eastAsia="Calibri" w:hAnsi="Calibri" w:cs="David"/>
          <w:b/>
          <w:bCs/>
          <w:sz w:val="28"/>
          <w:szCs w:val="28"/>
          <w:u w:val="single"/>
          <w:rtl/>
        </w:rPr>
        <w:t>ההיסטוריה של ניסיונות החדר</w:t>
      </w:r>
      <w:r w:rsidRPr="00D17FAE">
        <w:rPr>
          <w:rFonts w:ascii="Calibri" w:eastAsia="Calibri" w:hAnsi="Calibri" w:cs="David" w:hint="cs"/>
          <w:b/>
          <w:bCs/>
          <w:sz w:val="28"/>
          <w:szCs w:val="28"/>
          <w:u w:val="single"/>
          <w:rtl/>
        </w:rPr>
        <w:t xml:space="preserve">ת </w:t>
      </w:r>
      <w:r w:rsidRPr="00D17FAE">
        <w:rPr>
          <w:rFonts w:ascii="Calibri" w:eastAsia="Calibri" w:hAnsi="Calibri" w:cs="David"/>
          <w:b/>
          <w:bCs/>
          <w:sz w:val="28"/>
          <w:szCs w:val="28"/>
          <w:u w:val="single"/>
          <w:rtl/>
        </w:rPr>
        <w:t>הפוליגרף התעסוקתי למשטרה</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הראשון שניסה להכניס את הפוליגרף התעסוקתי במשטרה - בעקבות חשדות לשחיתות כנגד קצינים בכירים - היה המפכ"ל, משה קראדי ב- 2005. ההצעה נפסלה עקב חוסר תקציב.</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מספר חודשים לאחר מכן חזר עליה גם השר הממונה עליו, גדעון עזרא, שהכיר את הכלי היטב מתקופת שירותו בשירות הביטחון הכללי.</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בספטמבר 2014 החליט המפכ"ל דאז, יוחנן דנינו, כי, </w:t>
      </w:r>
      <w:r w:rsidRPr="00D17FAE">
        <w:rPr>
          <w:rFonts w:ascii="Calibri" w:eastAsia="Calibri" w:hAnsi="Calibri" w:cs="David"/>
          <w:b/>
          <w:bCs/>
          <w:sz w:val="28"/>
          <w:szCs w:val="28"/>
          <w:u w:val="single"/>
          <w:rtl/>
        </w:rPr>
        <w:t xml:space="preserve">קצינים בדרגת סגן ניצב ומעלה יעברו פוליגרף, ובהמשך גם שוטרים בתפקידים רגישים. </w:t>
      </w:r>
      <w:r w:rsidRPr="00D17FAE">
        <w:rPr>
          <w:rFonts w:ascii="Calibri" w:eastAsia="Calibri" w:hAnsi="Calibri" w:cs="David"/>
          <w:sz w:val="28"/>
          <w:szCs w:val="28"/>
          <w:rtl/>
        </w:rPr>
        <w:t>החלטה זו גררה התנגדות רבה במשטרה, וקצינים ניסו לחמוק מהבדיקה. בתגובה הודיע המפכ"ל כי מי שלא ישלים את ההליך עלול למצוא את עצמו מחוץ לארגון.</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בפברואר 2015, דרש השר לביטחון פנים דאז, </w:t>
      </w:r>
      <w:r w:rsidRPr="00D17FAE">
        <w:rPr>
          <w:rFonts w:ascii="Calibri" w:eastAsia="Calibri" w:hAnsi="Calibri" w:cs="David"/>
          <w:b/>
          <w:bCs/>
          <w:sz w:val="28"/>
          <w:szCs w:val="28"/>
          <w:u w:val="single"/>
          <w:rtl/>
        </w:rPr>
        <w:t>יצחק אהרונוביץ' להתנות מינויים של ניצבים ותתי-ניצבים בבדיקת פוליגרף, שבה יישאלו בין היתר</w:t>
      </w:r>
      <w:r w:rsidRPr="00D17FAE">
        <w:rPr>
          <w:rFonts w:ascii="Calibri" w:eastAsia="Calibri" w:hAnsi="Calibri" w:cs="David" w:hint="cs"/>
          <w:b/>
          <w:bCs/>
          <w:sz w:val="28"/>
          <w:szCs w:val="28"/>
          <w:u w:val="single"/>
          <w:rtl/>
        </w:rPr>
        <w:t xml:space="preserve"> </w:t>
      </w:r>
      <w:r w:rsidRPr="00D17FAE">
        <w:rPr>
          <w:rFonts w:ascii="Calibri" w:eastAsia="Calibri" w:hAnsi="Calibri" w:cs="David"/>
          <w:b/>
          <w:bCs/>
          <w:sz w:val="28"/>
          <w:szCs w:val="28"/>
          <w:u w:val="single"/>
          <w:rtl/>
        </w:rPr>
        <w:t>אם ביצעו עבירות מין,</w:t>
      </w:r>
      <w:r w:rsidRPr="00D17FAE">
        <w:rPr>
          <w:rFonts w:ascii="Calibri" w:eastAsia="Calibri" w:hAnsi="Calibri" w:cs="David"/>
          <w:sz w:val="28"/>
          <w:szCs w:val="28"/>
          <w:rtl/>
        </w:rPr>
        <w:t xml:space="preserve"> אולם, כאמור, היועץ המשפטי לממשלה, יהודה וינשטיין, הודיע, כאמור, מסיבותיו כי הוא מתנגד למהלך.בתחילת דצמבר 2015, הכריז רב ניצב רוני אלשיך על מיסוד בדיקות פוליגרף לקציני משטרה.</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b/>
          <w:bCs/>
          <w:sz w:val="32"/>
          <w:szCs w:val="32"/>
          <w:u w:val="single"/>
          <w:rtl/>
        </w:rPr>
        <w:t xml:space="preserve">המפכ"ל </w:t>
      </w:r>
      <w:r w:rsidRPr="00D17FAE">
        <w:rPr>
          <w:rFonts w:ascii="Calibri" w:eastAsia="Calibri" w:hAnsi="Calibri" w:cs="David" w:hint="cs"/>
          <w:b/>
          <w:bCs/>
          <w:sz w:val="32"/>
          <w:szCs w:val="32"/>
          <w:u w:val="single"/>
          <w:rtl/>
        </w:rPr>
        <w:t xml:space="preserve">האחרון רנ"צ רוני אלשיך </w:t>
      </w:r>
      <w:r w:rsidRPr="00D17FAE">
        <w:rPr>
          <w:rFonts w:ascii="Calibri" w:eastAsia="Calibri" w:hAnsi="Calibri" w:cs="David"/>
          <w:b/>
          <w:bCs/>
          <w:sz w:val="32"/>
          <w:szCs w:val="32"/>
          <w:u w:val="single"/>
          <w:rtl/>
        </w:rPr>
        <w:t>הכריז על מיסוד הפוליגרף</w:t>
      </w:r>
      <w:r w:rsidRPr="00D17FAE">
        <w:rPr>
          <w:rFonts w:ascii="Calibri" w:eastAsia="Calibri" w:hAnsi="Calibri" w:cs="David"/>
          <w:sz w:val="28"/>
          <w:szCs w:val="28"/>
          <w:rtl/>
        </w:rPr>
        <w:t xml:space="preserve">, </w:t>
      </w:r>
      <w:r w:rsidRPr="00D17FAE">
        <w:rPr>
          <w:rFonts w:ascii="Calibri" w:eastAsia="Calibri" w:hAnsi="Calibri" w:cs="David" w:hint="cs"/>
          <w:sz w:val="28"/>
          <w:szCs w:val="28"/>
          <w:rtl/>
        </w:rPr>
        <w:t xml:space="preserve">לאחר </w:t>
      </w:r>
      <w:r w:rsidRPr="00D17FAE">
        <w:rPr>
          <w:rFonts w:ascii="Calibri" w:eastAsia="Calibri" w:hAnsi="Calibri" w:cs="David"/>
          <w:sz w:val="28"/>
          <w:szCs w:val="28"/>
          <w:rtl/>
        </w:rPr>
        <w:t>שמצא דרך להתגבר על התנגדות היועמ"ש וינשט</w:t>
      </w:r>
      <w:r w:rsidRPr="00D17FAE">
        <w:rPr>
          <w:rFonts w:ascii="Calibri" w:eastAsia="Calibri" w:hAnsi="Calibri" w:cs="David" w:hint="cs"/>
          <w:sz w:val="28"/>
          <w:szCs w:val="28"/>
          <w:rtl/>
        </w:rPr>
        <w:t>י</w:t>
      </w:r>
      <w:r w:rsidRPr="00D17FAE">
        <w:rPr>
          <w:rFonts w:ascii="Calibri" w:eastAsia="Calibri" w:hAnsi="Calibri" w:cs="David"/>
          <w:sz w:val="28"/>
          <w:szCs w:val="28"/>
          <w:rtl/>
        </w:rPr>
        <w:t>ין, שסיכלה את קיום הבדיקות בידי קודמו, דנינו.</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hint="cs"/>
          <w:sz w:val="28"/>
          <w:szCs w:val="28"/>
          <w:rtl/>
        </w:rPr>
        <w:t xml:space="preserve">לאחר </w:t>
      </w:r>
      <w:r w:rsidRPr="00D17FAE">
        <w:rPr>
          <w:rFonts w:ascii="Calibri" w:eastAsia="Calibri" w:hAnsi="Calibri" w:cs="David"/>
          <w:sz w:val="28"/>
          <w:szCs w:val="28"/>
          <w:rtl/>
        </w:rPr>
        <w:t xml:space="preserve">שמוסדו הבדיקות, </w:t>
      </w:r>
      <w:r w:rsidRPr="00D17FAE">
        <w:rPr>
          <w:rFonts w:ascii="Calibri" w:eastAsia="Calibri" w:hAnsi="Calibri" w:cs="David"/>
          <w:b/>
          <w:bCs/>
          <w:sz w:val="32"/>
          <w:szCs w:val="32"/>
          <w:u w:val="single"/>
          <w:rtl/>
        </w:rPr>
        <w:t>כל בכיר שיסרב לעבור אותם ייאלץ לפרוש מן השירות.</w:t>
      </w:r>
      <w:r w:rsidRPr="00D17FAE">
        <w:rPr>
          <w:rFonts w:ascii="Calibri" w:eastAsia="Calibri" w:hAnsi="Calibri" w:cs="David"/>
          <w:sz w:val="28"/>
          <w:szCs w:val="28"/>
          <w:rtl/>
        </w:rPr>
        <w:t xml:space="preserve"> כיוון שפרישות בסדר גודל כזה, לא סביר שתתבצענה בשקט וללא מאבק, צפוי המפכ"ל </w:t>
      </w:r>
      <w:r w:rsidRPr="00D17FAE">
        <w:rPr>
          <w:rFonts w:ascii="Calibri" w:eastAsia="Calibri" w:hAnsi="Calibri" w:cs="David" w:hint="cs"/>
          <w:sz w:val="28"/>
          <w:szCs w:val="28"/>
          <w:rtl/>
        </w:rPr>
        <w:t xml:space="preserve">היה </w:t>
      </w:r>
      <w:r w:rsidRPr="00D17FAE">
        <w:rPr>
          <w:rFonts w:ascii="Calibri" w:eastAsia="Calibri" w:hAnsi="Calibri" w:cs="David"/>
          <w:sz w:val="28"/>
          <w:szCs w:val="28"/>
          <w:rtl/>
        </w:rPr>
        <w:t>להיתקל במאמצי סיכול סמויים וגלויים ובפוליטיקה ארגונית מתוחכמת שתופנה כלפיו, במישרין ובעקיפין.</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hint="cs"/>
          <w:sz w:val="28"/>
          <w:szCs w:val="28"/>
          <w:rtl/>
        </w:rPr>
        <w:t xml:space="preserve">מדיניות המפכ"ל, </w:t>
      </w:r>
      <w:r w:rsidRPr="00D17FAE">
        <w:rPr>
          <w:rFonts w:ascii="Calibri" w:eastAsia="Calibri" w:hAnsi="Calibri" w:cs="David"/>
          <w:sz w:val="28"/>
          <w:szCs w:val="28"/>
          <w:rtl/>
        </w:rPr>
        <w:t>שקבוצת הקצינים תבין שהקרב אבוד, תהיה פרישה מ</w:t>
      </w:r>
      <w:r w:rsidRPr="00D17FAE">
        <w:rPr>
          <w:rFonts w:ascii="Calibri" w:eastAsia="Calibri" w:hAnsi="Calibri" w:cs="David" w:hint="cs"/>
          <w:sz w:val="28"/>
          <w:szCs w:val="28"/>
          <w:rtl/>
        </w:rPr>
        <w:t>א</w:t>
      </w:r>
      <w:r w:rsidRPr="00D17FAE">
        <w:rPr>
          <w:rFonts w:ascii="Calibri" w:eastAsia="Calibri" w:hAnsi="Calibri" w:cs="David"/>
          <w:sz w:val="28"/>
          <w:szCs w:val="28"/>
          <w:rtl/>
        </w:rPr>
        <w:t xml:space="preserve">סיבית של בעלי תפקידים, </w:t>
      </w:r>
      <w:r w:rsidRPr="00D17FAE">
        <w:rPr>
          <w:rFonts w:ascii="Calibri" w:eastAsia="Calibri" w:hAnsi="Calibri" w:cs="David"/>
          <w:b/>
          <w:bCs/>
          <w:sz w:val="28"/>
          <w:szCs w:val="28"/>
          <w:u w:val="single"/>
          <w:rtl/>
        </w:rPr>
        <w:t>בעיקר בדרגות ניצב, תת-ניצב, ניצב משנה</w:t>
      </w:r>
      <w:r w:rsidRPr="00D17FAE">
        <w:rPr>
          <w:rFonts w:ascii="Calibri" w:eastAsia="Calibri" w:hAnsi="Calibri" w:cs="David"/>
          <w:sz w:val="28"/>
          <w:szCs w:val="28"/>
          <w:rtl/>
        </w:rPr>
        <w:t xml:space="preserve">. פרישות </w:t>
      </w:r>
      <w:r w:rsidRPr="00D17FAE">
        <w:rPr>
          <w:rFonts w:ascii="Calibri" w:eastAsia="Calibri" w:hAnsi="Calibri" w:cs="David" w:hint="cs"/>
          <w:sz w:val="28"/>
          <w:szCs w:val="28"/>
          <w:rtl/>
        </w:rPr>
        <w:t xml:space="preserve">אלו יצרה </w:t>
      </w:r>
      <w:r w:rsidRPr="00D17FAE">
        <w:rPr>
          <w:rFonts w:ascii="Calibri" w:eastAsia="Calibri" w:hAnsi="Calibri" w:cs="David"/>
          <w:sz w:val="28"/>
          <w:szCs w:val="28"/>
          <w:rtl/>
        </w:rPr>
        <w:t xml:space="preserve">הזדמנות פז עבור </w:t>
      </w:r>
      <w:r w:rsidRPr="00D17FAE">
        <w:rPr>
          <w:rFonts w:ascii="Calibri" w:eastAsia="Calibri" w:hAnsi="Calibri" w:cs="David"/>
          <w:sz w:val="28"/>
          <w:szCs w:val="28"/>
          <w:rtl/>
        </w:rPr>
        <w:lastRenderedPageBreak/>
        <w:t xml:space="preserve">המפכ"ל </w:t>
      </w:r>
      <w:r w:rsidRPr="00D17FAE">
        <w:rPr>
          <w:rFonts w:ascii="Calibri" w:eastAsia="Calibri" w:hAnsi="Calibri" w:cs="David"/>
          <w:b/>
          <w:bCs/>
          <w:sz w:val="32"/>
          <w:szCs w:val="32"/>
          <w:u w:val="single"/>
          <w:rtl/>
        </w:rPr>
        <w:t>ליצור שינוי דרמטי בתרבות הארגונית</w:t>
      </w:r>
      <w:r w:rsidRPr="00D17FAE">
        <w:rPr>
          <w:rFonts w:ascii="Calibri" w:eastAsia="Calibri" w:hAnsi="Calibri" w:cs="David"/>
          <w:sz w:val="32"/>
          <w:szCs w:val="32"/>
          <w:u w:val="single"/>
          <w:rtl/>
        </w:rPr>
        <w:t>.</w:t>
      </w:r>
      <w:r w:rsidRPr="00D17FAE">
        <w:rPr>
          <w:rFonts w:ascii="Calibri" w:eastAsia="Calibri" w:hAnsi="Calibri" w:cs="David"/>
          <w:sz w:val="28"/>
          <w:szCs w:val="28"/>
          <w:rtl/>
        </w:rPr>
        <w:t xml:space="preserve"> אחד הגורמים המכריעים שגרמו לשינוי כזה בשב"כ היה הפרישה המסיבית של בעלי תפקידים בעקבות גילויי פרשת קו 300.את תפקידי הפורשים סביר שימלאו, בין היתר, בעלי תפקידים שיובאו מחוץ למערכת! </w:t>
      </w:r>
    </w:p>
    <w:p w:rsidR="00D17FAE" w:rsidRPr="00D17FAE" w:rsidRDefault="00D17FAE" w:rsidP="00D17FAE">
      <w:pPr>
        <w:bidi/>
        <w:spacing w:after="0" w:line="360" w:lineRule="auto"/>
        <w:rPr>
          <w:rFonts w:ascii="Calibri" w:eastAsia="Calibri" w:hAnsi="Calibri" w:cs="David"/>
          <w:sz w:val="28"/>
          <w:szCs w:val="28"/>
          <w:rtl/>
        </w:rPr>
      </w:pPr>
      <w:r w:rsidRPr="00D17FAE">
        <w:rPr>
          <w:rFonts w:ascii="Calibri" w:eastAsia="Calibri" w:hAnsi="Calibri" w:cs="David"/>
          <w:sz w:val="28"/>
          <w:szCs w:val="28"/>
          <w:rtl/>
        </w:rPr>
        <w:t xml:space="preserve">נוהל </w:t>
      </w:r>
      <w:r w:rsidRPr="00D17FAE">
        <w:rPr>
          <w:rFonts w:ascii="Calibri" w:eastAsia="Calibri" w:hAnsi="Calibri" w:cs="David" w:hint="cs"/>
          <w:sz w:val="28"/>
          <w:szCs w:val="28"/>
          <w:rtl/>
        </w:rPr>
        <w:t xml:space="preserve">הבדיקה התעסוקתית </w:t>
      </w:r>
      <w:r w:rsidRPr="00D17FAE">
        <w:rPr>
          <w:rFonts w:ascii="Calibri" w:eastAsia="Calibri" w:hAnsi="Calibri" w:cs="David"/>
          <w:sz w:val="28"/>
          <w:szCs w:val="28"/>
          <w:rtl/>
        </w:rPr>
        <w:t xml:space="preserve">לפיו שוטרים </w:t>
      </w:r>
      <w:r w:rsidRPr="00D17FAE">
        <w:rPr>
          <w:rFonts w:ascii="Calibri" w:eastAsia="Calibri" w:hAnsi="Calibri" w:cs="David"/>
          <w:b/>
          <w:bCs/>
          <w:sz w:val="28"/>
          <w:szCs w:val="28"/>
          <w:u w:val="single"/>
          <w:rtl/>
        </w:rPr>
        <w:t>וקצינים בכירים יחויבו לעבור בדיקות פוליגרף</w:t>
      </w:r>
      <w:r w:rsidRPr="00D17FAE">
        <w:rPr>
          <w:rFonts w:ascii="Calibri" w:eastAsia="Calibri" w:hAnsi="Calibri" w:cs="David" w:hint="cs"/>
          <w:b/>
          <w:bCs/>
          <w:sz w:val="28"/>
          <w:szCs w:val="28"/>
          <w:u w:val="single"/>
          <w:rtl/>
        </w:rPr>
        <w:t xml:space="preserve"> </w:t>
      </w:r>
      <w:r w:rsidRPr="00D17FAE">
        <w:rPr>
          <w:rFonts w:ascii="Calibri" w:eastAsia="Calibri" w:hAnsi="Calibri" w:cs="David"/>
          <w:b/>
          <w:bCs/>
          <w:sz w:val="28"/>
          <w:szCs w:val="28"/>
          <w:u w:val="single"/>
          <w:rtl/>
        </w:rPr>
        <w:t>תקופתיות בעת העלאה בדרגה או קבלת תפקיד</w:t>
      </w:r>
      <w:r w:rsidRPr="00D17FAE">
        <w:rPr>
          <w:rFonts w:ascii="Calibri" w:eastAsia="Calibri" w:hAnsi="Calibri" w:cs="David" w:hint="cs"/>
          <w:sz w:val="28"/>
          <w:szCs w:val="28"/>
          <w:rtl/>
        </w:rPr>
        <w:t xml:space="preserve"> יצא לדרכו בתחילת שנת 2018.לציין כי </w:t>
      </w:r>
      <w:r w:rsidRPr="00D17FAE">
        <w:rPr>
          <w:rFonts w:ascii="Calibri" w:eastAsia="Calibri" w:hAnsi="Calibri" w:cs="David"/>
          <w:sz w:val="28"/>
          <w:szCs w:val="28"/>
          <w:rtl/>
        </w:rPr>
        <w:t>מתחילת</w:t>
      </w:r>
      <w:r w:rsidRPr="00D17FAE">
        <w:rPr>
          <w:rFonts w:ascii="Calibri" w:eastAsia="Calibri" w:hAnsi="Calibri" w:cs="David" w:hint="cs"/>
          <w:sz w:val="28"/>
          <w:szCs w:val="28"/>
          <w:rtl/>
        </w:rPr>
        <w:t xml:space="preserve"> שנת </w:t>
      </w:r>
      <w:r w:rsidRPr="00D17FAE">
        <w:rPr>
          <w:rFonts w:ascii="Calibri" w:eastAsia="Calibri" w:hAnsi="Calibri" w:cs="David"/>
          <w:sz w:val="28"/>
          <w:szCs w:val="28"/>
          <w:rtl/>
        </w:rPr>
        <w:t xml:space="preserve"> 2018 </w:t>
      </w:r>
      <w:r w:rsidRPr="00D17FAE">
        <w:rPr>
          <w:rFonts w:ascii="Calibri" w:eastAsia="Calibri" w:hAnsi="Calibri" w:cs="David" w:hint="cs"/>
          <w:sz w:val="28"/>
          <w:szCs w:val="28"/>
          <w:rtl/>
        </w:rPr>
        <w:t xml:space="preserve">בוצעו מאות </w:t>
      </w:r>
      <w:r w:rsidRPr="00D17FAE">
        <w:rPr>
          <w:rFonts w:ascii="Calibri" w:eastAsia="Calibri" w:hAnsi="Calibri" w:cs="David"/>
          <w:sz w:val="28"/>
          <w:szCs w:val="28"/>
          <w:rtl/>
        </w:rPr>
        <w:t>בדיקות פוליגרף לקצינים בכירים ולשוטרים המשרתים</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 xml:space="preserve">בתפקידים רגישים </w:t>
      </w:r>
      <w:r w:rsidRPr="00D17FAE">
        <w:rPr>
          <w:rFonts w:ascii="Calibri" w:eastAsia="Calibri" w:hAnsi="Calibri" w:cs="David" w:hint="cs"/>
          <w:sz w:val="28"/>
          <w:szCs w:val="28"/>
          <w:rtl/>
        </w:rPr>
        <w:t xml:space="preserve">למי שסומן </w:t>
      </w:r>
      <w:r w:rsidRPr="00D17FAE">
        <w:rPr>
          <w:rFonts w:ascii="Calibri" w:eastAsia="Calibri" w:hAnsi="Calibri" w:cs="David"/>
          <w:sz w:val="28"/>
          <w:szCs w:val="28"/>
          <w:rtl/>
        </w:rPr>
        <w:t>לעבור את הבדיקה מתוקף תפקידם</w:t>
      </w:r>
      <w:r w:rsidRPr="00D17FAE">
        <w:rPr>
          <w:rFonts w:ascii="Calibri" w:eastAsia="Calibri" w:hAnsi="Calibri" w:cs="David"/>
          <w:sz w:val="28"/>
          <w:szCs w:val="28"/>
        </w:rPr>
        <w:t>.</w:t>
      </w:r>
      <w:r w:rsidRPr="00D17FAE">
        <w:rPr>
          <w:rFonts w:ascii="Calibri" w:eastAsia="Calibri" w:hAnsi="Calibri" w:cs="David"/>
          <w:b/>
          <w:bCs/>
          <w:sz w:val="28"/>
          <w:szCs w:val="28"/>
          <w:u w:val="single"/>
          <w:rtl/>
        </w:rPr>
        <w:t>החובה לערוך לשוטרים בדיקות פוליגרף הוסדרה בחוק ונכנסה לתוקף</w:t>
      </w:r>
      <w:r w:rsidRPr="00D17FAE">
        <w:rPr>
          <w:rFonts w:ascii="Calibri" w:eastAsia="Calibri" w:hAnsi="Calibri" w:cs="David" w:hint="cs"/>
          <w:b/>
          <w:bCs/>
          <w:sz w:val="28"/>
          <w:szCs w:val="28"/>
          <w:u w:val="single"/>
          <w:rtl/>
        </w:rPr>
        <w:t>.</w:t>
      </w:r>
    </w:p>
    <w:p w:rsidR="00D17FAE" w:rsidRPr="00D17FAE" w:rsidRDefault="00D17FAE" w:rsidP="00D17FAE">
      <w:pPr>
        <w:bidi/>
        <w:spacing w:after="0" w:line="360" w:lineRule="auto"/>
        <w:rPr>
          <w:rFonts w:ascii="Calibri" w:eastAsia="Calibri" w:hAnsi="Calibri" w:cs="David"/>
          <w:sz w:val="28"/>
          <w:szCs w:val="28"/>
          <w:rtl/>
        </w:rPr>
      </w:pPr>
    </w:p>
    <w:p w:rsidR="00D17FAE" w:rsidRPr="00D17FAE" w:rsidRDefault="00D17FAE" w:rsidP="00D17FAE">
      <w:pPr>
        <w:bidi/>
        <w:spacing w:after="0" w:line="360" w:lineRule="auto"/>
        <w:rPr>
          <w:rFonts w:ascii="Calibri" w:eastAsia="Calibri" w:hAnsi="Calibri" w:cs="David"/>
          <w:color w:val="000000"/>
          <w:sz w:val="28"/>
          <w:szCs w:val="28"/>
          <w:rtl/>
        </w:rPr>
      </w:pPr>
      <w:r w:rsidRPr="00D17FAE">
        <w:rPr>
          <w:rFonts w:ascii="Calibri" w:eastAsia="Calibri" w:hAnsi="Calibri" w:cs="David" w:hint="cs"/>
          <w:b/>
          <w:bCs/>
          <w:sz w:val="28"/>
          <w:szCs w:val="28"/>
          <w:u w:val="single"/>
          <w:rtl/>
        </w:rPr>
        <w:t>מעת לעת  מתכנסת ועדה משטרתית</w:t>
      </w:r>
      <w:r w:rsidRPr="00D17FAE">
        <w:rPr>
          <w:rFonts w:ascii="Calibri" w:eastAsia="Calibri" w:hAnsi="Calibri" w:cs="David" w:hint="cs"/>
          <w:sz w:val="28"/>
          <w:szCs w:val="28"/>
          <w:rtl/>
        </w:rPr>
        <w:t xml:space="preserve"> בראשות מפכ"</w:t>
      </w:r>
      <w:r w:rsidRPr="00D17FAE">
        <w:rPr>
          <w:rFonts w:ascii="Calibri" w:eastAsia="Calibri" w:hAnsi="Calibri" w:cs="David" w:hint="cs"/>
          <w:color w:val="000000"/>
          <w:sz w:val="28"/>
          <w:szCs w:val="28"/>
          <w:rtl/>
        </w:rPr>
        <w:t xml:space="preserve">ל  </w:t>
      </w:r>
      <w:r w:rsidRPr="00D17FAE">
        <w:rPr>
          <w:rFonts w:ascii="Calibri" w:eastAsia="Calibri" w:hAnsi="Calibri" w:cs="David"/>
          <w:color w:val="000000"/>
          <w:sz w:val="28"/>
          <w:szCs w:val="28"/>
          <w:rtl/>
        </w:rPr>
        <w:t>וועדה לבדיקת התאמה לתפקיד</w:t>
      </w:r>
      <w:r w:rsidRPr="00D17FAE">
        <w:rPr>
          <w:rFonts w:ascii="Calibri" w:eastAsia="Calibri" w:hAnsi="Calibri" w:cs="David" w:hint="cs"/>
          <w:color w:val="000000"/>
          <w:sz w:val="28"/>
          <w:szCs w:val="28"/>
          <w:rtl/>
        </w:rPr>
        <w:t xml:space="preserve"> של קצינים ושוטרים. בוועדה זו דנים בתחקיר הביטחוני של  השוטר ובבדיקת הפוליגרף.</w:t>
      </w:r>
    </w:p>
    <w:p w:rsidR="00D17FAE" w:rsidRPr="00D17FAE" w:rsidRDefault="00D17FAE" w:rsidP="00D17FAE">
      <w:pPr>
        <w:bidi/>
        <w:spacing w:after="0" w:line="360" w:lineRule="auto"/>
        <w:rPr>
          <w:rFonts w:ascii="Calibri" w:eastAsia="Calibri" w:hAnsi="Calibri" w:cs="David"/>
          <w:color w:val="000000"/>
          <w:sz w:val="28"/>
          <w:szCs w:val="28"/>
          <w:rtl/>
        </w:rPr>
      </w:pPr>
      <w:r w:rsidRPr="00D17FAE">
        <w:rPr>
          <w:rFonts w:ascii="Calibri" w:eastAsia="Calibri" w:hAnsi="Calibri" w:cs="David" w:hint="cs"/>
          <w:color w:val="000000"/>
          <w:sz w:val="28"/>
          <w:szCs w:val="28"/>
          <w:rtl/>
        </w:rPr>
        <w:t>חברי הוועדה</w:t>
      </w:r>
    </w:p>
    <w:p w:rsidR="00D17FAE" w:rsidRPr="00D17FAE" w:rsidRDefault="00D17FAE" w:rsidP="00D17FAE">
      <w:pPr>
        <w:bidi/>
        <w:spacing w:before="72" w:after="0" w:line="360" w:lineRule="auto"/>
        <w:ind w:left="1021" w:right="1134"/>
        <w:rPr>
          <w:rFonts w:ascii="Times New Roman" w:eastAsia="Times New Roman" w:hAnsi="Times New Roman" w:cs="David"/>
          <w:sz w:val="24"/>
          <w:szCs w:val="24"/>
          <w:rtl/>
        </w:rPr>
      </w:pPr>
      <w:r w:rsidRPr="00D17FAE">
        <w:rPr>
          <w:rFonts w:ascii="FrankRuehl" w:eastAsia="Times New Roman" w:hAnsi="FrankRuehl" w:cs="David"/>
          <w:sz w:val="26"/>
          <w:szCs w:val="26"/>
          <w:rtl/>
        </w:rPr>
        <w:t>(</w:t>
      </w:r>
      <w:r w:rsidRPr="00D17FAE">
        <w:rPr>
          <w:rFonts w:ascii="FrankRuehl" w:eastAsia="Times New Roman" w:hAnsi="FrankRuehl" w:cs="David" w:hint="cs"/>
          <w:sz w:val="26"/>
          <w:szCs w:val="26"/>
          <w:rtl/>
        </w:rPr>
        <w:t>א</w:t>
      </w:r>
      <w:r w:rsidRPr="00D17FAE">
        <w:rPr>
          <w:rFonts w:ascii="FrankRuehl" w:eastAsia="Times New Roman" w:hAnsi="FrankRuehl" w:cs="David"/>
          <w:sz w:val="26"/>
          <w:szCs w:val="26"/>
          <w:rtl/>
        </w:rPr>
        <w:t>)</w:t>
      </w:r>
      <w:r w:rsidRPr="00D17FAE">
        <w:rPr>
          <w:rFonts w:ascii="FrankRuehl" w:eastAsia="Times New Roman" w:hAnsi="FrankRuehl" w:cs="David"/>
          <w:sz w:val="26"/>
          <w:szCs w:val="26"/>
          <w:rtl/>
        </w:rPr>
        <w:tab/>
        <w:t>המפקח הכללי או סגנו;</w:t>
      </w:r>
    </w:p>
    <w:p w:rsidR="00D17FAE" w:rsidRPr="00D17FAE" w:rsidRDefault="00D17FAE" w:rsidP="00D17FAE">
      <w:pPr>
        <w:bidi/>
        <w:spacing w:before="72" w:after="0" w:line="360" w:lineRule="auto"/>
        <w:ind w:left="1021" w:right="1134"/>
        <w:rPr>
          <w:rFonts w:ascii="Times New Roman" w:eastAsia="Times New Roman" w:hAnsi="Times New Roman" w:cs="David"/>
          <w:sz w:val="24"/>
          <w:szCs w:val="24"/>
          <w:rtl/>
        </w:rPr>
      </w:pPr>
      <w:r w:rsidRPr="00D17FAE">
        <w:rPr>
          <w:rFonts w:ascii="FrankRuehl" w:eastAsia="Times New Roman" w:hAnsi="FrankRuehl" w:cs="David"/>
          <w:sz w:val="26"/>
          <w:szCs w:val="26"/>
          <w:rtl/>
        </w:rPr>
        <w:t>(</w:t>
      </w:r>
      <w:r w:rsidRPr="00D17FAE">
        <w:rPr>
          <w:rFonts w:ascii="FrankRuehl" w:eastAsia="Times New Roman" w:hAnsi="FrankRuehl" w:cs="David" w:hint="cs"/>
          <w:sz w:val="26"/>
          <w:szCs w:val="26"/>
          <w:rtl/>
        </w:rPr>
        <w:t>ב</w:t>
      </w:r>
      <w:r w:rsidRPr="00D17FAE">
        <w:rPr>
          <w:rFonts w:ascii="FrankRuehl" w:eastAsia="Times New Roman" w:hAnsi="FrankRuehl" w:cs="David"/>
          <w:sz w:val="26"/>
          <w:szCs w:val="26"/>
          <w:rtl/>
        </w:rPr>
        <w:t>)</w:t>
      </w:r>
      <w:r w:rsidRPr="00D17FAE">
        <w:rPr>
          <w:rFonts w:ascii="FrankRuehl" w:eastAsia="Times New Roman" w:hAnsi="FrankRuehl" w:cs="David"/>
          <w:sz w:val="26"/>
          <w:szCs w:val="26"/>
          <w:rtl/>
        </w:rPr>
        <w:tab/>
        <w:t>היועץ המשפטי למשטרת ישראל;</w:t>
      </w:r>
    </w:p>
    <w:p w:rsidR="00D17FAE" w:rsidRPr="00D17FAE" w:rsidRDefault="00D17FAE" w:rsidP="00D17FAE">
      <w:pPr>
        <w:bidi/>
        <w:spacing w:before="72" w:after="0" w:line="360" w:lineRule="auto"/>
        <w:ind w:left="1021" w:right="1134"/>
        <w:rPr>
          <w:rFonts w:ascii="Times New Roman" w:eastAsia="Times New Roman" w:hAnsi="Times New Roman" w:cs="David"/>
          <w:sz w:val="24"/>
          <w:szCs w:val="24"/>
          <w:rtl/>
        </w:rPr>
      </w:pPr>
      <w:r w:rsidRPr="00D17FAE">
        <w:rPr>
          <w:rFonts w:ascii="FrankRuehl" w:eastAsia="Times New Roman" w:hAnsi="FrankRuehl" w:cs="David"/>
          <w:sz w:val="26"/>
          <w:szCs w:val="26"/>
          <w:rtl/>
        </w:rPr>
        <w:t>(</w:t>
      </w:r>
      <w:r w:rsidRPr="00D17FAE">
        <w:rPr>
          <w:rFonts w:ascii="FrankRuehl" w:eastAsia="Times New Roman" w:hAnsi="FrankRuehl" w:cs="David" w:hint="cs"/>
          <w:sz w:val="26"/>
          <w:szCs w:val="26"/>
          <w:rtl/>
        </w:rPr>
        <w:t>ג</w:t>
      </w:r>
      <w:r w:rsidRPr="00D17FAE">
        <w:rPr>
          <w:rFonts w:ascii="FrankRuehl" w:eastAsia="Times New Roman" w:hAnsi="FrankRuehl" w:cs="David"/>
          <w:sz w:val="26"/>
          <w:szCs w:val="26"/>
          <w:rtl/>
        </w:rPr>
        <w:t>)</w:t>
      </w:r>
      <w:r w:rsidRPr="00D17FAE">
        <w:rPr>
          <w:rFonts w:ascii="FrankRuehl" w:eastAsia="Times New Roman" w:hAnsi="FrankRuehl" w:cs="David"/>
          <w:sz w:val="26"/>
          <w:szCs w:val="26"/>
          <w:rtl/>
        </w:rPr>
        <w:tab/>
        <w:t>ראש מחלקת המשמעת של משטרת ישראל.</w:t>
      </w:r>
    </w:p>
    <w:p w:rsidR="00D17FAE" w:rsidRPr="00D17FAE" w:rsidRDefault="00D17FAE" w:rsidP="00D17FAE">
      <w:pPr>
        <w:bidi/>
        <w:spacing w:before="72" w:after="0" w:line="360" w:lineRule="auto"/>
        <w:ind w:left="1021" w:right="1134"/>
        <w:rPr>
          <w:rFonts w:ascii="Times New Roman" w:eastAsia="Times New Roman" w:hAnsi="Times New Roman" w:cs="David"/>
          <w:sz w:val="24"/>
          <w:szCs w:val="24"/>
          <w:rtl/>
        </w:rPr>
      </w:pPr>
    </w:p>
    <w:p w:rsidR="00D17FAE" w:rsidRPr="00D17FAE" w:rsidRDefault="00D17FAE" w:rsidP="00D17FAE">
      <w:pPr>
        <w:bidi/>
        <w:spacing w:before="72" w:after="0" w:line="360" w:lineRule="auto"/>
        <w:ind w:left="1021" w:right="1134" w:hanging="979"/>
        <w:rPr>
          <w:rFonts w:ascii="Times New Roman" w:eastAsia="Times New Roman" w:hAnsi="Times New Roman" w:cs="David"/>
          <w:sz w:val="28"/>
          <w:szCs w:val="28"/>
          <w:rtl/>
        </w:rPr>
      </w:pPr>
      <w:r w:rsidRPr="00D17FAE">
        <w:rPr>
          <w:rFonts w:ascii="Times New Roman" w:eastAsia="Times New Roman" w:hAnsi="Times New Roman" w:cs="David" w:hint="cs"/>
          <w:sz w:val="28"/>
          <w:szCs w:val="28"/>
          <w:rtl/>
        </w:rPr>
        <w:t xml:space="preserve">בסיום  בוועדה זו </w:t>
      </w:r>
      <w:r w:rsidRPr="00D17FAE">
        <w:rPr>
          <w:rFonts w:ascii="Times New Roman" w:eastAsia="Times New Roman" w:hAnsi="Times New Roman" w:cs="David" w:hint="cs"/>
          <w:b/>
          <w:bCs/>
          <w:sz w:val="32"/>
          <w:szCs w:val="32"/>
          <w:u w:val="single"/>
          <w:rtl/>
        </w:rPr>
        <w:t xml:space="preserve"> יוחלט על המשך דרכו</w:t>
      </w:r>
      <w:r w:rsidRPr="00D17FAE">
        <w:rPr>
          <w:rFonts w:ascii="Times New Roman" w:eastAsia="Times New Roman" w:hAnsi="Times New Roman" w:cs="David" w:hint="cs"/>
          <w:b/>
          <w:bCs/>
          <w:sz w:val="32"/>
          <w:szCs w:val="32"/>
          <w:rtl/>
        </w:rPr>
        <w:t xml:space="preserve">  </w:t>
      </w:r>
      <w:r w:rsidRPr="00D17FAE">
        <w:rPr>
          <w:rFonts w:ascii="Times New Roman" w:eastAsia="Times New Roman" w:hAnsi="Times New Roman" w:cs="David" w:hint="cs"/>
          <w:sz w:val="28"/>
          <w:szCs w:val="28"/>
          <w:rtl/>
        </w:rPr>
        <w:t>של   הקצין/ שוטר  במשטרת</w:t>
      </w:r>
    </w:p>
    <w:p w:rsidR="00D17FAE" w:rsidRPr="00D17FAE" w:rsidRDefault="00D17FAE" w:rsidP="00D17FAE">
      <w:pPr>
        <w:bidi/>
        <w:spacing w:before="72" w:after="0" w:line="360" w:lineRule="auto"/>
        <w:ind w:left="1021" w:right="1134" w:hanging="979"/>
        <w:rPr>
          <w:rFonts w:ascii="Times New Roman" w:eastAsia="Times New Roman" w:hAnsi="Times New Roman" w:cs="David"/>
          <w:sz w:val="28"/>
          <w:szCs w:val="28"/>
          <w:rtl/>
        </w:rPr>
      </w:pPr>
      <w:r w:rsidRPr="00D17FAE">
        <w:rPr>
          <w:rFonts w:ascii="Times New Roman" w:eastAsia="Times New Roman" w:hAnsi="Times New Roman" w:cs="David" w:hint="cs"/>
          <w:sz w:val="28"/>
          <w:szCs w:val="28"/>
          <w:rtl/>
        </w:rPr>
        <w:t>ישראל, במידה ועלו אי סדרים וכשלים ערכיים  בהתנהגותו של השוטר</w:t>
      </w:r>
    </w:p>
    <w:p w:rsidR="00D17FAE" w:rsidRPr="00D17FAE" w:rsidRDefault="00D17FAE" w:rsidP="00D17FAE">
      <w:pPr>
        <w:bidi/>
        <w:spacing w:before="72" w:after="0" w:line="360" w:lineRule="auto"/>
        <w:ind w:left="1021" w:right="1134" w:hanging="979"/>
        <w:rPr>
          <w:rFonts w:ascii="Times New Roman" w:eastAsia="Times New Roman" w:hAnsi="Times New Roman" w:cs="David"/>
          <w:sz w:val="28"/>
          <w:szCs w:val="28"/>
          <w:rtl/>
        </w:rPr>
      </w:pPr>
      <w:r w:rsidRPr="00D17FAE">
        <w:rPr>
          <w:rFonts w:ascii="Times New Roman" w:eastAsia="Times New Roman" w:hAnsi="Times New Roman" w:cs="David" w:hint="cs"/>
          <w:b/>
          <w:bCs/>
          <w:sz w:val="32"/>
          <w:szCs w:val="32"/>
          <w:u w:val="single"/>
          <w:rtl/>
        </w:rPr>
        <w:t>ינקטו נגדו צעדי ענישה קשים ואו המלצה לפיטוריו</w:t>
      </w:r>
      <w:r w:rsidRPr="00D17FAE">
        <w:rPr>
          <w:rFonts w:ascii="Times New Roman" w:eastAsia="Times New Roman" w:hAnsi="Times New Roman" w:cs="David" w:hint="cs"/>
          <w:sz w:val="28"/>
          <w:szCs w:val="28"/>
          <w:rtl/>
        </w:rPr>
        <w:t>.</w:t>
      </w:r>
    </w:p>
    <w:p w:rsidR="00D17FAE" w:rsidRPr="00D17FAE" w:rsidRDefault="00D17FAE" w:rsidP="00D17FAE">
      <w:pPr>
        <w:bidi/>
        <w:spacing w:before="72" w:after="0" w:line="360" w:lineRule="auto"/>
        <w:ind w:right="1134"/>
        <w:rPr>
          <w:rFonts w:ascii="Times New Roman" w:eastAsia="Times New Roman" w:hAnsi="Times New Roman" w:cs="Times New Roman"/>
          <w:sz w:val="24"/>
          <w:szCs w:val="24"/>
          <w:rtl/>
        </w:rPr>
      </w:pPr>
      <w:r w:rsidRPr="00D17FAE">
        <w:rPr>
          <w:rFonts w:ascii="FrankRuehl" w:eastAsia="Times New Roman" w:hAnsi="FrankRuehl" w:cs="FrankRuehl"/>
          <w:sz w:val="26"/>
          <w:szCs w:val="26"/>
          <w:rtl/>
        </w:rPr>
        <w:tab/>
      </w:r>
    </w:p>
    <w:p w:rsidR="00D17FAE" w:rsidRPr="00D17FAE" w:rsidRDefault="00D17FAE" w:rsidP="00D17FAE">
      <w:pPr>
        <w:bidi/>
        <w:spacing w:after="0" w:line="360" w:lineRule="auto"/>
        <w:rPr>
          <w:rFonts w:ascii="Calibri" w:eastAsia="Calibri" w:hAnsi="Calibri" w:cs="David"/>
          <w:sz w:val="28"/>
          <w:szCs w:val="28"/>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276"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bidi/>
        <w:spacing w:after="200" w:line="360" w:lineRule="auto"/>
        <w:rPr>
          <w:rFonts w:ascii="Calibri" w:eastAsia="Calibri" w:hAnsi="Calibri" w:cs="David"/>
          <w:sz w:val="24"/>
          <w:szCs w:val="24"/>
          <w:rtl/>
        </w:rPr>
      </w:pPr>
    </w:p>
    <w:p w:rsidR="00D17FAE" w:rsidRDefault="00D17FAE" w:rsidP="00D17FAE">
      <w:pPr>
        <w:bidi/>
        <w:spacing w:after="200" w:line="276" w:lineRule="auto"/>
        <w:rPr>
          <w:rFonts w:ascii="Calibri" w:eastAsia="Calibri" w:hAnsi="Calibri" w:cs="David"/>
          <w:sz w:val="24"/>
          <w:szCs w:val="24"/>
          <w:rtl/>
        </w:rPr>
      </w:pPr>
    </w:p>
    <w:p w:rsidR="002C3215" w:rsidRDefault="002C3215" w:rsidP="002C3215">
      <w:pPr>
        <w:bidi/>
        <w:spacing w:after="200" w:line="276" w:lineRule="auto"/>
        <w:rPr>
          <w:rFonts w:ascii="Calibri" w:eastAsia="Calibri" w:hAnsi="Calibri" w:cs="David"/>
          <w:sz w:val="24"/>
          <w:szCs w:val="24"/>
          <w:rtl/>
        </w:rPr>
      </w:pPr>
    </w:p>
    <w:p w:rsidR="002C3215" w:rsidRDefault="002C3215" w:rsidP="002C3215">
      <w:pPr>
        <w:bidi/>
        <w:spacing w:after="200" w:line="276" w:lineRule="auto"/>
        <w:rPr>
          <w:rFonts w:ascii="Calibri" w:eastAsia="Calibri" w:hAnsi="Calibri" w:cs="David"/>
          <w:sz w:val="24"/>
          <w:szCs w:val="24"/>
          <w:rtl/>
        </w:rPr>
      </w:pPr>
    </w:p>
    <w:p w:rsidR="002C3215" w:rsidRDefault="002C3215" w:rsidP="002C3215">
      <w:pPr>
        <w:bidi/>
        <w:spacing w:after="200" w:line="276" w:lineRule="auto"/>
        <w:rPr>
          <w:rFonts w:ascii="Calibri" w:eastAsia="Calibri" w:hAnsi="Calibri" w:cs="David"/>
          <w:sz w:val="24"/>
          <w:szCs w:val="24"/>
          <w:rtl/>
        </w:rPr>
      </w:pPr>
    </w:p>
    <w:p w:rsidR="002C3215" w:rsidRPr="00D17FAE" w:rsidRDefault="002C3215" w:rsidP="002C3215">
      <w:pPr>
        <w:bidi/>
        <w:spacing w:after="200" w:line="276" w:lineRule="auto"/>
        <w:rPr>
          <w:rFonts w:ascii="Calibri" w:eastAsia="Calibri" w:hAnsi="Calibri" w:cs="David"/>
          <w:sz w:val="24"/>
          <w:szCs w:val="24"/>
          <w:rtl/>
        </w:rPr>
      </w:pPr>
    </w:p>
    <w:p w:rsidR="00D17FAE" w:rsidRPr="00D17FAE" w:rsidRDefault="00D17FAE" w:rsidP="00D17FAE">
      <w:pPr>
        <w:bidi/>
        <w:spacing w:after="0" w:line="276" w:lineRule="auto"/>
        <w:rPr>
          <w:rFonts w:ascii="David" w:eastAsia="Calibri" w:hAnsi="David" w:cs="David"/>
          <w:b/>
          <w:bCs/>
          <w:sz w:val="36"/>
          <w:szCs w:val="36"/>
          <w:u w:val="single"/>
        </w:rPr>
      </w:pPr>
      <w:r w:rsidRPr="00D17FAE">
        <w:rPr>
          <w:rFonts w:ascii="Calibri" w:eastAsia="Calibri" w:hAnsi="Calibri" w:cs="David" w:hint="cs"/>
          <w:b/>
          <w:bCs/>
          <w:sz w:val="36"/>
          <w:szCs w:val="36"/>
          <w:u w:val="single"/>
          <w:rtl/>
        </w:rPr>
        <w:lastRenderedPageBreak/>
        <w:t xml:space="preserve">פרק שלישי - </w:t>
      </w:r>
      <w:r w:rsidRPr="00D17FAE">
        <w:rPr>
          <w:rFonts w:ascii="David" w:eastAsia="Calibri" w:hAnsi="David" w:cs="David"/>
          <w:b/>
          <w:bCs/>
          <w:sz w:val="36"/>
          <w:szCs w:val="36"/>
          <w:u w:val="single"/>
          <w:rtl/>
        </w:rPr>
        <w:t>סמכויות הוועדה למינוי בכירים בשירות הציבורי</w:t>
      </w:r>
    </w:p>
    <w:p w:rsidR="00D17FAE" w:rsidRPr="00D17FAE" w:rsidRDefault="00D17FAE" w:rsidP="00D17FAE">
      <w:pPr>
        <w:bidi/>
        <w:spacing w:after="0" w:line="276" w:lineRule="auto"/>
        <w:rPr>
          <w:rFonts w:ascii="David" w:eastAsia="Calibri" w:hAnsi="David" w:cs="David"/>
          <w:b/>
          <w:bCs/>
          <w:sz w:val="36"/>
          <w:szCs w:val="36"/>
        </w:rPr>
      </w:pPr>
    </w:p>
    <w:p w:rsidR="00D17FAE" w:rsidRPr="00D17FAE" w:rsidRDefault="00D17FAE" w:rsidP="00D17FAE">
      <w:pPr>
        <w:bidi/>
        <w:spacing w:after="200" w:line="360" w:lineRule="auto"/>
        <w:rPr>
          <w:rFonts w:ascii="Calibri" w:eastAsia="Calibri" w:hAnsi="Calibri" w:cs="David"/>
        </w:rPr>
      </w:pPr>
      <w:r w:rsidRPr="00D17FAE">
        <w:rPr>
          <w:rFonts w:ascii="Calibri" w:eastAsia="Calibri" w:hAnsi="Calibri" w:cs="David"/>
          <w:sz w:val="28"/>
          <w:szCs w:val="28"/>
          <w:rtl/>
        </w:rPr>
        <w:t xml:space="preserve">בעקבות פרשת מינוי המפכ"ל, בדקנו את תפקידה ההיסטורי של הוועדה המייעצת למינויי בכירים בשירות הציבורי, תפקידיה וסמכויותיה. </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sz w:val="28"/>
          <w:szCs w:val="28"/>
          <w:rtl/>
        </w:rPr>
        <w:t>הוועדה המייעצת למינויים לתפקידים בכירים בשירות המדינה (להלן: "הוועדה המייעצת") – כיום "ועדת גולדברג" – בודקת את המועמדים לשבעה מהתפקידים הבכירים ביותר בשירות הציבורי בישראל: הרמטכ"ל, המפכ"ל, ראש השב"כ, ראש המוסד, נציב בתי הסוהר, נגיד בנק ישראל והמשנה לנגיד בנק ישראל. הוועדה עלתה לכותרות לאחרונה, בעיקר בשל הביקורת על חברי הוועדה החדשים שמונו (שהובילה להתפטרותם) והחלטתה של הוועדה שלא להמליץ על מינויו של משה אדרי לתפקיד המפכ"ל. בתוך כך נשמעו קריאות לשנות את מודל המינוי הנהוג היום לתפקידים בכירים, ובהן אף הצעות לבטל את הוועדה</w:t>
      </w:r>
    </w:p>
    <w:p w:rsidR="00D17FAE" w:rsidRPr="00D17FAE" w:rsidRDefault="00D17FAE" w:rsidP="00D17FAE">
      <w:pPr>
        <w:numPr>
          <w:ilvl w:val="0"/>
          <w:numId w:val="20"/>
        </w:numPr>
        <w:bidi/>
        <w:spacing w:after="200" w:line="360" w:lineRule="auto"/>
        <w:contextualSpacing/>
        <w:rPr>
          <w:rFonts w:ascii="Calibri" w:eastAsia="Calibri" w:hAnsi="Calibri" w:cs="David"/>
          <w:b/>
          <w:bCs/>
          <w:sz w:val="28"/>
          <w:szCs w:val="28"/>
          <w:u w:val="single"/>
        </w:rPr>
      </w:pPr>
      <w:r w:rsidRPr="00D17FAE">
        <w:rPr>
          <w:rFonts w:ascii="Calibri" w:eastAsia="Calibri" w:hAnsi="Calibri" w:cs="David"/>
          <w:b/>
          <w:bCs/>
          <w:sz w:val="28"/>
          <w:szCs w:val="28"/>
          <w:u w:val="single"/>
          <w:rtl/>
        </w:rPr>
        <w:t>הקמת הוועדה המייעצת – סקירה היסטורית</w:t>
      </w:r>
      <w:bookmarkStart w:id="5" w:name="section-0"/>
      <w:bookmarkEnd w:id="5"/>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sz w:val="28"/>
          <w:szCs w:val="28"/>
          <w:rtl/>
        </w:rPr>
        <w:t>האירוע שהוביל להקמת הוועדה היה "פרשת בר-און</w:t>
      </w:r>
      <w:r w:rsidRPr="00D17FAE">
        <w:rPr>
          <w:rFonts w:ascii="Calibri" w:eastAsia="Calibri" w:hAnsi="Calibri" w:cs="David"/>
          <w:sz w:val="28"/>
          <w:szCs w:val="28"/>
        </w:rPr>
        <w:t xml:space="preserve">" – </w:t>
      </w:r>
      <w:r w:rsidRPr="00D17FAE">
        <w:rPr>
          <w:rFonts w:ascii="Calibri" w:eastAsia="Calibri" w:hAnsi="Calibri" w:cs="David"/>
          <w:sz w:val="28"/>
          <w:szCs w:val="28"/>
          <w:rtl/>
        </w:rPr>
        <w:t>מינוי רוני בר-און ליועץ המשפטי לממשלה בינואר 1997 (הוא התפטר מהתפקיד לאחר יומיים), שלאחריו הועלו חשדות כנגד גורמים פוליטיים בכירים, ובהם ראש הממשלה בנימין נתניהו ושר הפנים אריה דרעי, כי המינוי נועד להבטיח עסקת טיעון נוחה לאריה דרעי בתמורה לתמיכה של  ש"ס ב"הסכם חברון" עם הרשות הפלסטינית. במהלך הפרשה נחשפו הליכי מיני בעייתיים לתפקיד היועץ המשפטי לממשלה בפרט ולתפקידים בכירים בשירות הציבורי בכלל, ובהם חוסר אחידות בהליכי בדיקת המועמדים טרם הבאתם לאישור הממשלה, כך שחלק מהמינויים לא עוברים בדיקה כלשהי. בהקשר זה יצוין שבאותה עת פעלו שתי ועדות מינויים שונות: הוועדה לבדיקת מינויים בחברות ממשלתיות, הפועלת מכוח חוק החברות הממשלתיות; וועדת מינויים בראשות נציב שירות המדינה (כיום מכונה "ועדת המינויים שליד נציבות שירות המדינה"), שבדקה מינויים לתפקיד מנכ"לים של משרד ממשלה ולתפקידים בכירים נוספים. עם זאת, חלק ניכר מהמינויים לתפקידים הבכירים ביותר בשירות הציבורי לא נבדקו כלל – ובהם התפקידים הבכירים שכיום נבדקים על ידי הוועדה המייעצת</w:t>
      </w:r>
      <w:r w:rsidRPr="00D17FAE">
        <w:rPr>
          <w:rFonts w:ascii="Calibri" w:eastAsia="Calibri" w:hAnsi="Calibri" w:cs="David"/>
          <w:sz w:val="28"/>
          <w:szCs w:val="28"/>
        </w:rPr>
        <w:t>.</w:t>
      </w:r>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sz w:val="28"/>
          <w:szCs w:val="28"/>
          <w:rtl/>
        </w:rPr>
        <w:t>בעקבות "פרשת בר-און" והליקויים שנחשפו במהלכה הורה ראש הממשלה נתניהו על הקמת צוות שרים שיגיש המלצות בעניין הסדרת המינויים הבכירים, בהשתתפות השרים דן מרידור, זבולון המר ונתן שרנסקי, וכן היועץ המשפטי לממשלה אליקים רובינשטיין ונציב שירות המדינה שמואל הולנדר</w:t>
      </w:r>
      <w:r w:rsidRPr="00D17FAE">
        <w:rPr>
          <w:rFonts w:ascii="Calibri" w:eastAsia="Calibri" w:hAnsi="Calibri" w:cs="David"/>
          <w:sz w:val="28"/>
          <w:szCs w:val="28"/>
        </w:rPr>
        <w:t>.</w:t>
      </w:r>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sz w:val="28"/>
          <w:szCs w:val="28"/>
          <w:rtl/>
        </w:rPr>
        <w:lastRenderedPageBreak/>
        <w:t>ביוני 1997 אימצה הממשלה את המלצות הצוות, והחליטה להקים ועדת מינויים חדשה לתפקידים בכירים בשירות המדינה, שמטרתה "להבטיח  את טוהר המידות, ובין השאר, כי  לא ייעשו  מינויים לא ראויים מסיבות כגון זיקה אישית, זיקה עסקית או זיקה פוליטית לגורמים בממשלה</w:t>
      </w:r>
      <w:r w:rsidRPr="00D17FAE">
        <w:rPr>
          <w:rFonts w:ascii="Calibri" w:eastAsia="Calibri" w:hAnsi="Calibri" w:cs="David"/>
          <w:sz w:val="28"/>
          <w:szCs w:val="28"/>
        </w:rPr>
        <w:t>". </w:t>
      </w:r>
      <w:r w:rsidRPr="00D17FAE">
        <w:rPr>
          <w:rFonts w:ascii="Calibri" w:eastAsia="Calibri" w:hAnsi="Calibri" w:cs="David"/>
          <w:sz w:val="28"/>
          <w:szCs w:val="28"/>
          <w:rtl/>
        </w:rPr>
        <w:t>כלומר – הוחלט שהוועדה לא תבדוק את כשירות המועמדים או התאמתם לתפקיד, כמו ועדות מינויים אחרות, אלא רק את טוהר המידות. ההחלטה גם מפרטת את אופן עבודתה של הוועדה (ר' פירוט לגבי אופן העבודה הנהוג כיום בהמשך). בהחלטה צוין שהוועדה תבדוק מינויים לתפקידים שכיום אין הליך מוסדר לבדיקתם, וננקב במפורש בשמות 6 תפקידים בכירים ביותר כאלה – הרמטכ"ל, המפכ"ל, ראש השב"כ, ראש המוסד, נציב בתי הסוהר ונגיד בנק ישראל. נקבע שהוועדה תהיה מורכבת מארבעה חברים: היו"ר יהיה יו"ר הוועדה לבדיקת מינויים בחברות הממשלתיות, וחברים נוספים יהיו נציב שירות המדינה ואיש ציבור נוסף (שימונה על ידי הממשלה, אף שהדבר לא צוין במפורש בהחלטה). לצד זה, ההחלטה גם מציינת שהליך המינויים לתפקידים הבכירים ימשיך להיבחן, ובמידת הצורך תובא לאישור הממשלה החלטה נוספת. הממשלה החליטה גם שוועדה זו תשמש מעין "ועדת ערר" על מינויים שנבדקים בידי ועדת המינויים שבראשות נציב שירות המדינה והוועדה לבדיקת מינויים בחברות ממשלתיות</w:t>
      </w:r>
      <w:r w:rsidRPr="00D17FAE">
        <w:rPr>
          <w:rFonts w:ascii="Calibri" w:eastAsia="Calibri" w:hAnsi="Calibri" w:cs="David"/>
          <w:sz w:val="28"/>
          <w:szCs w:val="28"/>
        </w:rPr>
        <w:t xml:space="preserve">. </w:t>
      </w:r>
    </w:p>
    <w:p w:rsidR="00D17FAE" w:rsidRPr="00D17FAE" w:rsidRDefault="00D17FAE" w:rsidP="00D17FAE">
      <w:pPr>
        <w:bidi/>
        <w:spacing w:after="200" w:line="360" w:lineRule="auto"/>
        <w:rPr>
          <w:rFonts w:ascii="Calibri" w:eastAsia="Calibri" w:hAnsi="Calibri" w:cs="David"/>
          <w:sz w:val="24"/>
          <w:szCs w:val="24"/>
          <w:rtl/>
        </w:rPr>
      </w:pPr>
    </w:p>
    <w:p w:rsidR="00D17FAE" w:rsidRPr="00D17FAE" w:rsidRDefault="00D17FAE" w:rsidP="00D17FAE">
      <w:pPr>
        <w:numPr>
          <w:ilvl w:val="0"/>
          <w:numId w:val="20"/>
        </w:numPr>
        <w:bidi/>
        <w:spacing w:after="200" w:line="360" w:lineRule="auto"/>
        <w:contextualSpacing/>
        <w:rPr>
          <w:rFonts w:ascii="Calibri" w:eastAsia="Calibri" w:hAnsi="Calibri" w:cs="David"/>
          <w:b/>
          <w:bCs/>
          <w:sz w:val="28"/>
          <w:szCs w:val="28"/>
          <w:u w:val="single"/>
        </w:rPr>
      </w:pPr>
      <w:r w:rsidRPr="00D17FAE">
        <w:rPr>
          <w:rFonts w:ascii="Calibri" w:eastAsia="Calibri" w:hAnsi="Calibri" w:cs="David"/>
          <w:b/>
          <w:bCs/>
          <w:sz w:val="28"/>
          <w:szCs w:val="28"/>
          <w:u w:val="single"/>
          <w:rtl/>
        </w:rPr>
        <w:t>תפקיד הוועדה: בדיקת טוהר המידות</w:t>
      </w:r>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sz w:val="28"/>
          <w:szCs w:val="28"/>
          <w:rtl/>
        </w:rPr>
        <w:t>תפקיד הוועדה הוא לחוות דעה "בנוגע לטוהר המידות במינוי על מנת להבטיח כי לא ייעשו מינויים לא ראויים, בין היתר מסיבות כגון זיקה אישית, זיקה עסקית או זיקה פוליטית לשר משרי הממשלה</w:t>
      </w:r>
      <w:r w:rsidRPr="00D17FAE">
        <w:rPr>
          <w:rFonts w:ascii="Calibri" w:eastAsia="Calibri" w:hAnsi="Calibri" w:cs="David"/>
          <w:sz w:val="28"/>
          <w:szCs w:val="28"/>
        </w:rPr>
        <w:t>".</w:t>
      </w:r>
      <w:r w:rsidRPr="00D17FAE">
        <w:rPr>
          <w:rFonts w:ascii="Calibri" w:eastAsia="Calibri" w:hAnsi="Calibri" w:cs="David"/>
          <w:sz w:val="28"/>
          <w:szCs w:val="28"/>
          <w:rtl/>
        </w:rPr>
        <w:t>כלומר</w:t>
      </w:r>
      <w:r w:rsidRPr="00D17FAE">
        <w:rPr>
          <w:rFonts w:ascii="Calibri" w:eastAsia="Calibri" w:hAnsi="Calibri" w:cs="David"/>
          <w:sz w:val="28"/>
          <w:szCs w:val="28"/>
        </w:rPr>
        <w:t>, </w:t>
      </w:r>
      <w:r w:rsidRPr="00D17FAE">
        <w:rPr>
          <w:rFonts w:ascii="Calibri" w:eastAsia="Calibri" w:hAnsi="Calibri" w:cs="David"/>
          <w:sz w:val="28"/>
          <w:szCs w:val="28"/>
          <w:rtl/>
        </w:rPr>
        <w:t>על הוועדה לבדוק את כשירות המינוי מבחינת טוהר המידות, ולא את התאמת המועמד וכשירותו לתפקיד. בכך היא כאמור שונה מוועדות מינויים אחרות</w:t>
      </w:r>
      <w:r w:rsidRPr="00D17FAE">
        <w:rPr>
          <w:rFonts w:ascii="Calibri" w:eastAsia="Calibri" w:hAnsi="Calibri" w:cs="David" w:hint="cs"/>
          <w:sz w:val="28"/>
          <w:szCs w:val="28"/>
          <w:rtl/>
        </w:rPr>
        <w:t>.</w:t>
      </w:r>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sz w:val="28"/>
          <w:szCs w:val="28"/>
          <w:rtl/>
        </w:rPr>
        <w:t>בהקשר של סמכויות הבדיקה של הוועדה, הרי שהחלטת הממשלה מ-2018 העניקה לה כמה כלים נוספים </w:t>
      </w:r>
      <w:r w:rsidRPr="00D17FAE">
        <w:rPr>
          <w:rFonts w:ascii="Calibri" w:eastAsia="Calibri" w:hAnsi="Calibri" w:cs="David"/>
          <w:sz w:val="28"/>
          <w:szCs w:val="28"/>
        </w:rPr>
        <w:t>, </w:t>
      </w:r>
      <w:r w:rsidRPr="00D17FAE">
        <w:rPr>
          <w:rFonts w:ascii="Calibri" w:eastAsia="Calibri" w:hAnsi="Calibri" w:cs="David"/>
          <w:sz w:val="28"/>
          <w:szCs w:val="28"/>
          <w:rtl/>
        </w:rPr>
        <w:t>נראה שבמהלך השנים הוועדה אכן הרחיבה את סמכויות החקירה שלה</w:t>
      </w:r>
      <w:r w:rsidRPr="00D17FAE">
        <w:rPr>
          <w:rFonts w:ascii="Calibri" w:eastAsia="Calibri" w:hAnsi="Calibri" w:cs="David"/>
          <w:sz w:val="28"/>
          <w:szCs w:val="28"/>
        </w:rPr>
        <w:t xml:space="preserve">. </w:t>
      </w:r>
      <w:r w:rsidRPr="00D17FAE">
        <w:rPr>
          <w:rFonts w:ascii="Calibri" w:eastAsia="Calibri" w:hAnsi="Calibri" w:cs="David"/>
          <w:sz w:val="28"/>
          <w:szCs w:val="28"/>
          <w:rtl/>
        </w:rPr>
        <w:t xml:space="preserve">דוגמה מובהקת היא הבדיקה שערכה ב-2018 בעניין מינוי משה אדרי לרמטכ"ל, שבמהלכה ביקשה הוועדה כי אדרי יעבור בדיקת פוליגרף כתנאי להמלצה על המינוי. ככל הידוע, </w:t>
      </w:r>
      <w:r w:rsidRPr="00D17FAE">
        <w:rPr>
          <w:rFonts w:ascii="Calibri" w:eastAsia="Calibri" w:hAnsi="Calibri" w:cs="David"/>
          <w:sz w:val="28"/>
          <w:szCs w:val="28"/>
          <w:u w:val="single"/>
          <w:rtl/>
        </w:rPr>
        <w:t>זו הפעם הראשונה שהוועדה השתמשה בכלי זה.</w:t>
      </w:r>
      <w:r w:rsidRPr="00D17FAE">
        <w:rPr>
          <w:rFonts w:ascii="Calibri" w:eastAsia="Calibri" w:hAnsi="Calibri" w:cs="David"/>
          <w:sz w:val="28"/>
          <w:szCs w:val="28"/>
          <w:rtl/>
        </w:rPr>
        <w:t xml:space="preserve"> אף שנשמעה ביקורת שלפיה אין לוועדה סמכות לבקש בדיקה כזו, נראה כי היועץ המשפטי לממשלה, שאישר וקידם את הבדיקה הזו, סבר אחרת; ייתכן שעמדה זו נובעת מהסמכויות החדשות שנוספו לוועדה בהחלטת הממשלה מ-2018, בין היתר סמכותה של הוועדה לקבוע את סדרי עבודתה והאפשרות לבקש את עמדת היועץ המשפטי לממשלה בעניין שהגיע אליה</w:t>
      </w:r>
      <w:r w:rsidRPr="00D17FAE">
        <w:rPr>
          <w:rFonts w:ascii="Calibri" w:eastAsia="Calibri" w:hAnsi="Calibri" w:cs="David"/>
          <w:sz w:val="28"/>
          <w:szCs w:val="28"/>
        </w:rPr>
        <w:t>.</w:t>
      </w:r>
    </w:p>
    <w:p w:rsidR="00D17FAE" w:rsidRPr="00D17FAE" w:rsidRDefault="00D17FAE" w:rsidP="00D17FAE">
      <w:pPr>
        <w:numPr>
          <w:ilvl w:val="0"/>
          <w:numId w:val="20"/>
        </w:numPr>
        <w:bidi/>
        <w:spacing w:after="200" w:line="360" w:lineRule="auto"/>
        <w:contextualSpacing/>
        <w:rPr>
          <w:rFonts w:ascii="Calibri" w:eastAsia="Calibri" w:hAnsi="Calibri" w:cs="David"/>
          <w:b/>
          <w:bCs/>
          <w:sz w:val="28"/>
          <w:szCs w:val="28"/>
          <w:u w:val="single"/>
        </w:rPr>
      </w:pPr>
      <w:r w:rsidRPr="00D17FAE">
        <w:rPr>
          <w:rFonts w:ascii="Calibri" w:eastAsia="Calibri" w:hAnsi="Calibri" w:cs="David"/>
          <w:b/>
          <w:bCs/>
          <w:sz w:val="28"/>
          <w:szCs w:val="28"/>
          <w:u w:val="single"/>
          <w:rtl/>
        </w:rPr>
        <w:lastRenderedPageBreak/>
        <w:t>האם המלצות הוועדה מחייבות</w:t>
      </w:r>
      <w:r w:rsidRPr="00D17FAE">
        <w:rPr>
          <w:rFonts w:ascii="Calibri" w:eastAsia="Calibri" w:hAnsi="Calibri" w:cs="David"/>
          <w:b/>
          <w:bCs/>
          <w:sz w:val="28"/>
          <w:szCs w:val="28"/>
          <w:u w:val="single"/>
        </w:rPr>
        <w:t>?</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sz w:val="28"/>
          <w:szCs w:val="28"/>
          <w:rtl/>
        </w:rPr>
        <w:t>כמו ועדת המינויים שליד נציבות שירות המדינה, הוועדה המייעצת אינה "ועדה ממנה" אלא "ועדה ממליצה". תפקידה, כפי שעולה מהחלטת הממשלה, הוא לספק חוות דעת חיובית או שלילית על המינוי אך לא "לאשר" או "לפסול" אותו (אף שאלה ביטויים מקובלים בכל הנוגע להמלצות הוועדה). לפיכך, נראה שגם אם הוועדה המליצה שלא למנות מועמד מסוים, אפשר להמשיך בהליכי המינוי ואף לאשרו. ואולם, בג"ץ כבר קבע שעבודת הוועדה היא "שלב מהותי בהליך המינוי</w:t>
      </w:r>
      <w:r w:rsidRPr="00D17FAE">
        <w:rPr>
          <w:rFonts w:ascii="Calibri" w:eastAsia="Calibri" w:hAnsi="Calibri" w:cs="David"/>
          <w:sz w:val="28"/>
          <w:szCs w:val="28"/>
        </w:rPr>
        <w:t>". </w:t>
      </w:r>
    </w:p>
    <w:p w:rsidR="00D17FAE" w:rsidRPr="00D17FAE" w:rsidRDefault="00D17FAE" w:rsidP="00D17FAE">
      <w:pPr>
        <w:bidi/>
        <w:spacing w:after="200" w:line="360" w:lineRule="auto"/>
        <w:rPr>
          <w:rFonts w:ascii="Calibri" w:eastAsia="Calibri" w:hAnsi="Calibri" w:cs="David"/>
          <w:b/>
          <w:bCs/>
          <w:sz w:val="28"/>
          <w:szCs w:val="28"/>
          <w:u w:val="single"/>
          <w:rtl/>
        </w:rPr>
      </w:pPr>
      <w:r w:rsidRPr="00D17FAE">
        <w:rPr>
          <w:rFonts w:ascii="Calibri" w:eastAsia="Calibri" w:hAnsi="Calibri" w:cs="David"/>
          <w:b/>
          <w:bCs/>
          <w:sz w:val="28"/>
          <w:szCs w:val="28"/>
          <w:u w:val="single"/>
          <w:rtl/>
        </w:rPr>
        <w:t xml:space="preserve"> </w:t>
      </w:r>
      <w:r w:rsidRPr="00D17FAE">
        <w:rPr>
          <w:rFonts w:ascii="Calibri" w:eastAsia="Calibri" w:hAnsi="Calibri" w:cs="David" w:hint="cs"/>
          <w:b/>
          <w:bCs/>
          <w:sz w:val="28"/>
          <w:szCs w:val="28"/>
          <w:u w:val="single"/>
          <w:rtl/>
        </w:rPr>
        <w:t xml:space="preserve">כמות </w:t>
      </w:r>
      <w:r w:rsidRPr="00D17FAE">
        <w:rPr>
          <w:rFonts w:ascii="Calibri" w:eastAsia="Calibri" w:hAnsi="Calibri" w:cs="David"/>
          <w:b/>
          <w:bCs/>
          <w:sz w:val="28"/>
          <w:szCs w:val="28"/>
          <w:u w:val="single"/>
          <w:rtl/>
        </w:rPr>
        <w:t>המועמדים שהוועדה בדקה לאורך השנים</w:t>
      </w:r>
      <w:bookmarkStart w:id="6" w:name="section-2"/>
      <w:bookmarkEnd w:id="6"/>
      <w:r w:rsidRPr="00D17FAE">
        <w:rPr>
          <w:rFonts w:ascii="Calibri" w:eastAsia="Calibri" w:hAnsi="Calibri" w:cs="David" w:hint="cs"/>
          <w:b/>
          <w:bCs/>
          <w:sz w:val="28"/>
          <w:szCs w:val="28"/>
          <w:u w:val="single"/>
          <w:rtl/>
        </w:rPr>
        <w:t xml:space="preserve"> ומי פסלה</w:t>
      </w:r>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sz w:val="28"/>
          <w:szCs w:val="28"/>
          <w:rtl/>
        </w:rPr>
        <w:t>מאז החלטת הממשלה על הקמת הוועדה המייעצת ב-1997, היא סיפקה 41 המלצות, מהן 40 היו חיוביות ורק אחת שלילית </w:t>
      </w:r>
      <w:r w:rsidRPr="00D17FAE">
        <w:rPr>
          <w:rFonts w:ascii="Calibri" w:eastAsia="Calibri" w:hAnsi="Calibri" w:cs="David"/>
          <w:sz w:val="28"/>
          <w:szCs w:val="28"/>
        </w:rPr>
        <w:t xml:space="preserve"> – </w:t>
      </w:r>
      <w:r w:rsidRPr="00D17FAE">
        <w:rPr>
          <w:rFonts w:ascii="Calibri" w:eastAsia="Calibri" w:hAnsi="Calibri" w:cs="David"/>
          <w:sz w:val="28"/>
          <w:szCs w:val="28"/>
          <w:rtl/>
        </w:rPr>
        <w:t>זו הנוגעת למינוי משה אדרי למפכ"ל</w:t>
      </w:r>
      <w:r w:rsidRPr="00D17FAE">
        <w:rPr>
          <w:rFonts w:ascii="Calibri" w:eastAsia="Calibri" w:hAnsi="Calibri" w:cs="David"/>
          <w:sz w:val="28"/>
          <w:szCs w:val="28"/>
        </w:rPr>
        <w:t>.</w:t>
      </w:r>
      <w:r w:rsidRPr="00D17FAE">
        <w:rPr>
          <w:rFonts w:ascii="Calibri" w:eastAsia="Calibri" w:hAnsi="Calibri" w:cs="David"/>
          <w:sz w:val="28"/>
          <w:szCs w:val="28"/>
          <w:rtl/>
        </w:rPr>
        <w:t xml:space="preserve"> במקרה זה, שלא כמנהגה, הוועדה המייעצת פרסמה את חוות הדעת המלאה שנשלחה לשר </w:t>
      </w:r>
      <w:r w:rsidR="00F4689D">
        <w:rPr>
          <w:rFonts w:ascii="Calibri" w:eastAsia="Calibri" w:hAnsi="Calibri" w:cs="David" w:hint="cs"/>
          <w:sz w:val="28"/>
          <w:szCs w:val="28"/>
          <w:rtl/>
        </w:rPr>
        <w:t xml:space="preserve">לבט"פ. </w:t>
      </w:r>
      <w:r w:rsidRPr="00D17FAE">
        <w:rPr>
          <w:rFonts w:ascii="Calibri" w:eastAsia="Calibri" w:hAnsi="Calibri" w:cs="David"/>
          <w:sz w:val="28"/>
          <w:szCs w:val="28"/>
        </w:rPr>
        <w:t> </w:t>
      </w:r>
      <w:r w:rsidRPr="00D17FAE">
        <w:rPr>
          <w:rFonts w:ascii="Calibri" w:eastAsia="Calibri" w:hAnsi="Calibri" w:cs="David"/>
          <w:sz w:val="28"/>
          <w:szCs w:val="28"/>
          <w:rtl/>
        </w:rPr>
        <w:t xml:space="preserve">הוועדה פירטה שתי עילות לפסילה: ראשית, פגישה שנערכה בין אדרי לבין </w:t>
      </w:r>
      <w:r w:rsidR="00F4689D">
        <w:rPr>
          <w:rFonts w:ascii="Calibri" w:eastAsia="Calibri" w:hAnsi="Calibri" w:cs="David" w:hint="cs"/>
          <w:sz w:val="28"/>
          <w:szCs w:val="28"/>
          <w:rtl/>
        </w:rPr>
        <w:t xml:space="preserve">עו"ד </w:t>
      </w:r>
      <w:r w:rsidRPr="00D17FAE">
        <w:rPr>
          <w:rFonts w:ascii="Calibri" w:eastAsia="Calibri" w:hAnsi="Calibri" w:cs="David"/>
          <w:sz w:val="28"/>
          <w:szCs w:val="28"/>
          <w:rtl/>
        </w:rPr>
        <w:t>של אדם שהתלונן על התנהגותו של אדרי כלפיו ועמד להופיע בפני הוועדה; שנית, דוח מבקר המדינה על פעולות אדרי במסגרת אחד מתפקידיו, שהעלה חשד משמעותי להתנהלות שאינה מתיישבת עם טוהר המידות (התעלמות מדיווחים לא נכונים של קצין). הוועדה הדגישה את חשיבות האמון הציבורי במשטרה, וגרסה כי אמון זה עלול להיפגע אם ימונה אדרי למפכ"ל</w:t>
      </w:r>
      <w:r w:rsidRPr="00D17FAE">
        <w:rPr>
          <w:rFonts w:ascii="Calibri" w:eastAsia="Calibri" w:hAnsi="Calibri" w:cs="David"/>
          <w:sz w:val="28"/>
          <w:szCs w:val="28"/>
        </w:rPr>
        <w:t>.</w:t>
      </w:r>
    </w:p>
    <w:p w:rsidR="00D17FAE" w:rsidRPr="00D17FAE" w:rsidRDefault="00D17FAE" w:rsidP="00D17FAE">
      <w:pPr>
        <w:bidi/>
        <w:spacing w:after="200" w:line="360" w:lineRule="auto"/>
        <w:rPr>
          <w:rFonts w:ascii="Calibri" w:eastAsia="Calibri" w:hAnsi="Calibri" w:cs="David"/>
          <w:sz w:val="28"/>
          <w:szCs w:val="28"/>
        </w:rPr>
      </w:pPr>
      <w:r w:rsidRPr="00D17FAE">
        <w:rPr>
          <w:rFonts w:ascii="Calibri" w:eastAsia="Calibri" w:hAnsi="Calibri" w:cs="David" w:hint="cs"/>
          <w:sz w:val="28"/>
          <w:szCs w:val="28"/>
          <w:rtl/>
        </w:rPr>
        <w:t>לסיכום :</w:t>
      </w:r>
      <w:r w:rsidRPr="00D17FAE">
        <w:rPr>
          <w:rFonts w:ascii="Calibri" w:eastAsia="Calibri" w:hAnsi="Calibri" w:cs="David"/>
          <w:sz w:val="28"/>
          <w:szCs w:val="28"/>
          <w:rtl/>
        </w:rPr>
        <w:t>הוועדה המייעצת למינויים לתפקידים בכירים הוקמה ב-1997, ובמתכונתה הנוכחית ב-1999. הוועדה, שקמה כאחד מלקחי פרשת בר-און, בודקת את טוהר המידות הכרוך במינויים לשבעה תפקידים בכירים ביותר בשירות הציבורי. אמנם לאורך השנים נשמעו ביקורות מכיוונים שונים על הוועדה ועבודתה – הן מצד אלה הדורשים לבטל את הוועדה, הן מצד אלה הדורשים לחזקה – אך במבט כולל</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נראה שהמודל הקיים בישראל לפיקוח על המינויים הבכירים מאוזן למדי: הוא מותיר את מירב הכוח בידי הדרג הפוליטי, אך גם מוסיף פיקוח חיצוני כדי למנוע מינויים "בעייתיים". בסופו של דבר, העובדה שהוועדה מאשרת את רובם המכריע של המועמדים שמובאים בפניה, אך במקרים חריגים ביותר בולמת את המינוי, מלמדת על כך שהיא ממלאת את תפקידה כראוי. לפיכך</w:t>
      </w:r>
      <w:r w:rsidRPr="00D17FAE">
        <w:rPr>
          <w:rFonts w:ascii="Calibri" w:eastAsia="Calibri" w:hAnsi="Calibri" w:cs="David"/>
          <w:sz w:val="28"/>
          <w:szCs w:val="28"/>
        </w:rPr>
        <w:t>, </w:t>
      </w:r>
      <w:r w:rsidRPr="00D17FAE">
        <w:rPr>
          <w:rFonts w:ascii="Calibri" w:eastAsia="Calibri" w:hAnsi="Calibri" w:cs="David"/>
          <w:sz w:val="28"/>
          <w:szCs w:val="28"/>
          <w:rtl/>
        </w:rPr>
        <w:t xml:space="preserve">לא נראה שיש מקום לבצע תיקונים מהותיים בהליכי המינוי לתפקידים הבכירים שהוועדה המייעצת בודקת; עם זאת, יש לשקול לבצע </w:t>
      </w:r>
      <w:r w:rsidRPr="00D17FAE">
        <w:rPr>
          <w:rFonts w:ascii="Calibri" w:eastAsia="Calibri" w:hAnsi="Calibri" w:cs="David" w:hint="cs"/>
          <w:sz w:val="28"/>
          <w:szCs w:val="28"/>
          <w:rtl/>
        </w:rPr>
        <w:t>שינויים בהליך הוועדה בדגש על שימוש במכשיר הפוליגר</w:t>
      </w:r>
      <w:r w:rsidRPr="00D17FAE">
        <w:rPr>
          <w:rFonts w:ascii="Calibri" w:eastAsia="Calibri" w:hAnsi="Calibri" w:cs="David" w:hint="eastAsia"/>
          <w:sz w:val="28"/>
          <w:szCs w:val="28"/>
          <w:rtl/>
        </w:rPr>
        <w:t>ף</w:t>
      </w:r>
      <w:r w:rsidRPr="00D17FAE">
        <w:rPr>
          <w:rFonts w:ascii="Calibri" w:eastAsia="Calibri" w:hAnsi="Calibri" w:cs="David" w:hint="cs"/>
          <w:sz w:val="28"/>
          <w:szCs w:val="28"/>
          <w:rtl/>
        </w:rPr>
        <w:t xml:space="preserve"> , שימוש בתוצאות הבדיקה  כאשר הדגש החשוב הוא בחשיפת הבדיקה ותוצאות הוועדה בפי הקהל הרחב ולמעשה חשיפת המועמד בפני הציבור הרחב והעמדתו בסטטוס "עבריין" , חשיפתו של המועמד לא עולה בקנה אחד עם הזכות לפרטיות .  </w:t>
      </w: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rPr>
          <w:rFonts w:ascii="Calibri" w:eastAsia="Calibri" w:hAnsi="Calibri" w:cs="David"/>
          <w:b/>
          <w:bCs/>
          <w:sz w:val="36"/>
          <w:szCs w:val="36"/>
          <w:u w:val="single"/>
          <w:rtl/>
        </w:rPr>
      </w:pPr>
      <w:r w:rsidRPr="00D17FAE">
        <w:rPr>
          <w:rFonts w:ascii="Calibri" w:eastAsia="Calibri" w:hAnsi="Calibri" w:cs="David" w:hint="cs"/>
          <w:b/>
          <w:bCs/>
          <w:sz w:val="36"/>
          <w:szCs w:val="36"/>
          <w:u w:val="single"/>
          <w:rtl/>
        </w:rPr>
        <w:t xml:space="preserve">פרק </w:t>
      </w:r>
      <w:r w:rsidR="00835811">
        <w:rPr>
          <w:rFonts w:ascii="Calibri" w:eastAsia="Calibri" w:hAnsi="Calibri" w:cs="David" w:hint="cs"/>
          <w:b/>
          <w:bCs/>
          <w:sz w:val="36"/>
          <w:szCs w:val="36"/>
          <w:u w:val="single"/>
          <w:rtl/>
        </w:rPr>
        <w:t>רביעי</w:t>
      </w:r>
      <w:r w:rsidRPr="00D17FAE">
        <w:rPr>
          <w:rFonts w:ascii="Calibri" w:eastAsia="Calibri" w:hAnsi="Calibri" w:cs="David" w:hint="cs"/>
          <w:b/>
          <w:bCs/>
          <w:sz w:val="36"/>
          <w:szCs w:val="36"/>
          <w:u w:val="single"/>
          <w:rtl/>
        </w:rPr>
        <w:t>- הליך בדיקת המועמדים למפכ"לות וחשיפתם</w:t>
      </w: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numPr>
          <w:ilvl w:val="0"/>
          <w:numId w:val="22"/>
        </w:numPr>
        <w:bidi/>
        <w:spacing w:after="200" w:line="360" w:lineRule="auto"/>
        <w:contextualSpacing/>
        <w:rPr>
          <w:rFonts w:ascii="Calibri" w:eastAsia="Calibri" w:hAnsi="Calibri" w:cs="David"/>
          <w:b/>
          <w:bCs/>
          <w:sz w:val="28"/>
          <w:szCs w:val="28"/>
          <w:u w:val="single"/>
          <w:rtl/>
        </w:rPr>
      </w:pPr>
      <w:r w:rsidRPr="00D17FAE">
        <w:rPr>
          <w:rFonts w:ascii="Calibri" w:eastAsia="Calibri" w:hAnsi="Calibri" w:cs="David" w:hint="cs"/>
          <w:b/>
          <w:bCs/>
          <w:sz w:val="28"/>
          <w:szCs w:val="28"/>
          <w:u w:val="single"/>
          <w:rtl/>
        </w:rPr>
        <w:t xml:space="preserve">פרשת ציקו אדרי מנכ"ל השר לבט"פ : </w:t>
      </w: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בתאריך 02/11/2018 </w:t>
      </w:r>
      <w:r w:rsidRPr="00D17FAE">
        <w:rPr>
          <w:rFonts w:ascii="Calibri" w:eastAsia="Calibri" w:hAnsi="Calibri" w:cs="David"/>
          <w:sz w:val="28"/>
          <w:szCs w:val="28"/>
          <w:rtl/>
        </w:rPr>
        <w:t xml:space="preserve">המליץ השר לביטחון פנים גלעד ארדן לראש הממשלה בנימין נתניהו על ניצב בדימוס משה (צ'יקו) אדרי כמועמדו לתפקיד מפכ"ל המשטרה הבא, </w:t>
      </w:r>
      <w:r w:rsidRPr="00D17FAE">
        <w:rPr>
          <w:rFonts w:ascii="Calibri" w:eastAsia="Calibri" w:hAnsi="Calibri" w:cs="David" w:hint="cs"/>
          <w:sz w:val="28"/>
          <w:szCs w:val="28"/>
          <w:rtl/>
        </w:rPr>
        <w:t xml:space="preserve">כמי </w:t>
      </w:r>
      <w:r w:rsidRPr="00D17FAE">
        <w:rPr>
          <w:rFonts w:ascii="Calibri" w:eastAsia="Calibri" w:hAnsi="Calibri" w:cs="David"/>
          <w:sz w:val="28"/>
          <w:szCs w:val="28"/>
          <w:rtl/>
        </w:rPr>
        <w:t>שיחליף את רוני אלשיך</w:t>
      </w:r>
      <w:r w:rsidRPr="00D17FAE">
        <w:rPr>
          <w:rFonts w:ascii="Calibri" w:eastAsia="Calibri" w:hAnsi="Calibri" w:cs="David" w:hint="cs"/>
          <w:sz w:val="28"/>
          <w:szCs w:val="28"/>
          <w:rtl/>
        </w:rPr>
        <w:t xml:space="preserve"> אשר אמור היה לסיים את תפקידו בחודש דצמבר 2018. </w:t>
      </w:r>
      <w:r w:rsidRPr="00D17FAE">
        <w:rPr>
          <w:rFonts w:ascii="Calibri" w:eastAsia="Calibri" w:hAnsi="Calibri" w:cs="David"/>
          <w:sz w:val="28"/>
          <w:szCs w:val="28"/>
          <w:rtl/>
        </w:rPr>
        <w:t xml:space="preserve">מינויו של ניצב אדרי </w:t>
      </w:r>
      <w:r w:rsidRPr="00D17FAE">
        <w:rPr>
          <w:rFonts w:ascii="Calibri" w:eastAsia="Calibri" w:hAnsi="Calibri" w:cs="David" w:hint="cs"/>
          <w:sz w:val="28"/>
          <w:szCs w:val="28"/>
          <w:rtl/>
        </w:rPr>
        <w:t>היה אמור להיות מובא</w:t>
      </w:r>
      <w:r w:rsidRPr="00D17FAE">
        <w:rPr>
          <w:rFonts w:ascii="Calibri" w:eastAsia="Calibri" w:hAnsi="Calibri" w:cs="David"/>
          <w:sz w:val="28"/>
          <w:szCs w:val="28"/>
          <w:rtl/>
        </w:rPr>
        <w:t xml:space="preserve"> לאישור הממשלה בכפוף לאישור הוועדה המייעצת למינוי בכירים בשירות המדינה. </w:t>
      </w:r>
      <w:r w:rsidRPr="00D17FAE">
        <w:rPr>
          <w:rFonts w:ascii="Calibri" w:eastAsia="Calibri" w:hAnsi="Calibri" w:cs="David" w:hint="cs"/>
          <w:sz w:val="28"/>
          <w:szCs w:val="28"/>
          <w:rtl/>
        </w:rPr>
        <w:t xml:space="preserve">כאשר עוד באותו יום </w:t>
      </w:r>
      <w:r w:rsidRPr="00D17FAE">
        <w:rPr>
          <w:rFonts w:ascii="Calibri" w:eastAsia="Calibri" w:hAnsi="Calibri" w:cs="David"/>
          <w:sz w:val="28"/>
          <w:szCs w:val="28"/>
          <w:rtl/>
        </w:rPr>
        <w:t xml:space="preserve">השר ארדן </w:t>
      </w:r>
      <w:r w:rsidRPr="00D17FAE">
        <w:rPr>
          <w:rFonts w:ascii="Calibri" w:eastAsia="Calibri" w:hAnsi="Calibri" w:cs="David" w:hint="cs"/>
          <w:sz w:val="28"/>
          <w:szCs w:val="28"/>
          <w:rtl/>
        </w:rPr>
        <w:t>ה</w:t>
      </w:r>
      <w:r w:rsidRPr="00D17FAE">
        <w:rPr>
          <w:rFonts w:ascii="Calibri" w:eastAsia="Calibri" w:hAnsi="Calibri" w:cs="David"/>
          <w:sz w:val="28"/>
          <w:szCs w:val="28"/>
          <w:rtl/>
        </w:rPr>
        <w:t>עביר את שמו של הקצין הבכיר לשופט בדימוס אליעזר גולדברג, יו"ר הוועדה המייעצת</w:t>
      </w:r>
      <w:r w:rsidRPr="00D17FAE">
        <w:rPr>
          <w:rFonts w:ascii="Calibri" w:eastAsia="Calibri" w:hAnsi="Calibri" w:cs="David" w:hint="cs"/>
          <w:sz w:val="28"/>
          <w:szCs w:val="28"/>
          <w:rtl/>
        </w:rPr>
        <w:t xml:space="preserve">.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על  </w:t>
      </w:r>
      <w:r w:rsidRPr="00D17FAE">
        <w:rPr>
          <w:rFonts w:ascii="Calibri" w:eastAsia="Calibri" w:hAnsi="Calibri" w:cs="David"/>
          <w:sz w:val="28"/>
          <w:szCs w:val="28"/>
          <w:rtl/>
        </w:rPr>
        <w:t>ניצב בדימוס משה אדרי</w:t>
      </w:r>
      <w:r w:rsidRPr="00D17FAE">
        <w:rPr>
          <w:rFonts w:ascii="Calibri" w:eastAsia="Calibri" w:hAnsi="Calibri" w:cs="David" w:hint="cs"/>
          <w:sz w:val="28"/>
          <w:szCs w:val="28"/>
          <w:rtl/>
        </w:rPr>
        <w:t xml:space="preserve"> נכתב ונאמר ע"י השר ארדן כי הוא</w:t>
      </w:r>
      <w:r w:rsidRPr="00D17FAE">
        <w:rPr>
          <w:rFonts w:ascii="Calibri" w:eastAsia="Calibri" w:hAnsi="Calibri" w:cs="David"/>
          <w:sz w:val="28"/>
          <w:szCs w:val="28"/>
          <w:rtl/>
        </w:rPr>
        <w:t xml:space="preserve"> ניחן ביכולות פיקודיות מרשימות ומוכחות יחד עם נ</w:t>
      </w:r>
      <w:r w:rsidRPr="00D17FAE">
        <w:rPr>
          <w:rFonts w:ascii="Calibri" w:eastAsia="Calibri" w:hAnsi="Calibri" w:cs="David" w:hint="cs"/>
          <w:sz w:val="28"/>
          <w:szCs w:val="28"/>
          <w:rtl/>
        </w:rPr>
        <w:t>י</w:t>
      </w:r>
      <w:r w:rsidRPr="00D17FAE">
        <w:rPr>
          <w:rFonts w:ascii="Calibri" w:eastAsia="Calibri" w:hAnsi="Calibri" w:cs="David"/>
          <w:sz w:val="28"/>
          <w:szCs w:val="28"/>
          <w:rtl/>
        </w:rPr>
        <w:t>סיון רב-שנים במגוון גדול של תפקידים במשטרת ישראל ובבקיאות רבה באתגרים העומדים בפני המשטרה בשנים הבאות. כל אלה עושים אותו למועמד המתאים ביותר"</w:t>
      </w:r>
      <w:r w:rsidRPr="00D17FAE">
        <w:rPr>
          <w:rFonts w:ascii="Calibri" w:eastAsia="Calibri" w:hAnsi="Calibri" w:cs="David" w:hint="cs"/>
          <w:sz w:val="28"/>
          <w:szCs w:val="28"/>
          <w:rtl/>
        </w:rPr>
        <w:t>.</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ראוי לציין כי ציקו אדרי הינו מפקד מחוז תל אביב ומפקד מחוז ירושלים 2 מחוזות משמעותיים מאוד ברמת הפיקוד המשטרתי עליהם פיקד במשך תקופה ארוכה ללא כל בדיקה נדרשת או בדיקת פוליגרף , ולמעשה סיים את  שירותו במשטרה והחל  משמש בתפקידו הנוכחי  כמנכ"ל  המשרד לבט"פ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לציין כי הועדה למינו מכירים החלה מיד את בדיקת מועמדותו של ניצב משה ציקו אדרי ע"פ אמות המידה וסמכויותיה של הוועדה כפי שסקרנו קודם ובכלל זאת בדיקת פוליגרף תעסוקתי לה נדרש המועמד .</w:t>
      </w:r>
    </w:p>
    <w:p w:rsidR="00D17FAE" w:rsidRPr="00D17FAE" w:rsidRDefault="00D17FAE" w:rsidP="00D17FAE">
      <w:pPr>
        <w:shd w:val="clear" w:color="auto" w:fill="FFFFFF"/>
        <w:spacing w:after="300" w:line="360" w:lineRule="auto"/>
        <w:jc w:val="right"/>
        <w:rPr>
          <w:rFonts w:ascii="Calibri" w:eastAsia="Calibri" w:hAnsi="Calibri" w:cs="David"/>
          <w:sz w:val="28"/>
          <w:szCs w:val="28"/>
        </w:rPr>
      </w:pPr>
      <w:r w:rsidRPr="00D17FAE">
        <w:rPr>
          <w:rFonts w:ascii="Calibri" w:eastAsia="Calibri" w:hAnsi="Calibri" w:cs="David"/>
          <w:sz w:val="28"/>
          <w:szCs w:val="28"/>
          <w:rtl/>
        </w:rPr>
        <w:t xml:space="preserve">במכתב הוועדה </w:t>
      </w:r>
      <w:r w:rsidRPr="00D17FAE">
        <w:rPr>
          <w:rFonts w:ascii="Calibri" w:eastAsia="Calibri" w:hAnsi="Calibri" w:cs="David" w:hint="cs"/>
          <w:sz w:val="28"/>
          <w:szCs w:val="28"/>
          <w:rtl/>
        </w:rPr>
        <w:t xml:space="preserve">שנשלח למשה ציקו אדרי </w:t>
      </w:r>
      <w:r w:rsidRPr="00D17FAE">
        <w:rPr>
          <w:rFonts w:ascii="Calibri" w:eastAsia="Calibri" w:hAnsi="Calibri" w:cs="David"/>
          <w:sz w:val="28"/>
          <w:szCs w:val="28"/>
          <w:rtl/>
        </w:rPr>
        <w:t xml:space="preserve"> מיום 21.11.2018</w:t>
      </w:r>
      <w:r w:rsidRPr="00D17FAE">
        <w:rPr>
          <w:rFonts w:ascii="Calibri" w:eastAsia="Calibri" w:hAnsi="Calibri" w:cs="David" w:hint="cs"/>
          <w:sz w:val="28"/>
          <w:szCs w:val="28"/>
          <w:rtl/>
        </w:rPr>
        <w:t xml:space="preserve">  הסבירה הוועדה לציקו אדרי </w:t>
      </w:r>
      <w:r w:rsidRPr="00D17FAE">
        <w:rPr>
          <w:rFonts w:ascii="Calibri" w:eastAsia="Calibri" w:hAnsi="Calibri" w:cs="David"/>
          <w:sz w:val="28"/>
          <w:szCs w:val="28"/>
          <w:rtl/>
        </w:rPr>
        <w:t xml:space="preserve"> </w:t>
      </w:r>
      <w:r w:rsidRPr="00D17FAE">
        <w:rPr>
          <w:rFonts w:ascii="Calibri" w:eastAsia="Calibri" w:hAnsi="Calibri" w:cs="David" w:hint="cs"/>
          <w:sz w:val="28"/>
          <w:szCs w:val="28"/>
          <w:rtl/>
        </w:rPr>
        <w:t>כי</w:t>
      </w:r>
      <w:r w:rsidRPr="00D17FAE">
        <w:rPr>
          <w:rFonts w:ascii="Calibri" w:eastAsia="Calibri" w:hAnsi="Calibri" w:cs="David"/>
          <w:sz w:val="28"/>
          <w:szCs w:val="28"/>
          <w:rtl/>
        </w:rPr>
        <w:t xml:space="preserve"> מטעמים שצוינו "על</w:t>
      </w:r>
      <w:r w:rsidRPr="00D17FAE">
        <w:rPr>
          <w:rFonts w:ascii="Calibri" w:eastAsia="Calibri" w:hAnsi="Calibri" w:cs="David" w:hint="cs"/>
          <w:sz w:val="28"/>
          <w:szCs w:val="28"/>
          <w:rtl/>
        </w:rPr>
        <w:t>יו</w:t>
      </w:r>
      <w:r w:rsidRPr="00D17FAE">
        <w:rPr>
          <w:rFonts w:ascii="Calibri" w:eastAsia="Calibri" w:hAnsi="Calibri" w:cs="David"/>
          <w:sz w:val="28"/>
          <w:szCs w:val="28"/>
          <w:rtl/>
        </w:rPr>
        <w:t xml:space="preserve"> </w:t>
      </w:r>
      <w:r w:rsidRPr="00D17FAE">
        <w:rPr>
          <w:rFonts w:ascii="Calibri" w:eastAsia="Calibri" w:hAnsi="Calibri" w:cs="David" w:hint="cs"/>
          <w:sz w:val="28"/>
          <w:szCs w:val="28"/>
          <w:rtl/>
        </w:rPr>
        <w:t>כ</w:t>
      </w:r>
      <w:r w:rsidRPr="00D17FAE">
        <w:rPr>
          <w:rFonts w:ascii="Calibri" w:eastAsia="Calibri" w:hAnsi="Calibri" w:cs="David"/>
          <w:sz w:val="28"/>
          <w:szCs w:val="28"/>
          <w:rtl/>
        </w:rPr>
        <w:t xml:space="preserve">מועמד לעבור </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 xml:space="preserve">בדיקת פוליגרף תעסוקתית, כנהוג במשטרת ישראל", וכי הוועדה תיתן את </w:t>
      </w:r>
      <w:r w:rsidRPr="00D17FAE">
        <w:rPr>
          <w:rFonts w:ascii="Calibri" w:eastAsia="Calibri" w:hAnsi="Calibri" w:cs="David" w:hint="cs"/>
          <w:sz w:val="28"/>
          <w:szCs w:val="28"/>
          <w:rtl/>
        </w:rPr>
        <w:t>חו"ד</w:t>
      </w:r>
      <w:r w:rsidRPr="00D17FAE">
        <w:rPr>
          <w:rFonts w:ascii="Calibri" w:eastAsia="Calibri" w:hAnsi="Calibri" w:cs="David"/>
          <w:sz w:val="28"/>
          <w:szCs w:val="28"/>
          <w:rtl/>
        </w:rPr>
        <w:t xml:space="preserve"> לגבי המינוי לאחר בדיקת הפוליגרף.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sz w:val="28"/>
          <w:szCs w:val="28"/>
          <w:rtl/>
        </w:rPr>
        <w:t>שני טעמים נתנה הוועדה להחלטתה בדבר הפוליגרף. מלבד הטעם כי בדיקה כזאת מתחייבת על פי עקרון השוויון בין המועמדים, ציינו טעם שני והוא "כדי למנוע לזות שפתיים נגד המועמד, אם יתמנה לתפקיד, כאילו היה לו מה להסתיר. עננה כזאת ראוי לה שלא תהיה מעל ראשו של המפכ"ל".</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lastRenderedPageBreak/>
        <w:t xml:space="preserve">ואכן </w:t>
      </w:r>
      <w:r w:rsidRPr="00D17FAE">
        <w:rPr>
          <w:rFonts w:ascii="Calibri" w:eastAsia="Calibri" w:hAnsi="Calibri" w:cs="David"/>
          <w:sz w:val="28"/>
          <w:szCs w:val="28"/>
          <w:rtl/>
        </w:rPr>
        <w:t>בדיקת הפוליגרף נעשתה</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ותוצאותיה נמסרו לוועדה ביום</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28.11.</w:t>
      </w:r>
      <w:r w:rsidRPr="00D17FAE">
        <w:rPr>
          <w:rFonts w:ascii="Calibri" w:eastAsia="Calibri" w:hAnsi="Calibri" w:cs="David" w:hint="cs"/>
          <w:sz w:val="28"/>
          <w:szCs w:val="28"/>
          <w:rtl/>
        </w:rPr>
        <w:t>2018</w:t>
      </w:r>
      <w:r w:rsidRPr="00D17FAE">
        <w:rPr>
          <w:rFonts w:ascii="Calibri" w:eastAsia="Calibri" w:hAnsi="Calibri" w:cs="David"/>
          <w:sz w:val="28"/>
          <w:szCs w:val="28"/>
          <w:rtl/>
        </w:rPr>
        <w:t xml:space="preserve">  . בחוות הדעת נקבע כי "מניתוח הממצאים בשאלות הרלוונטיות אובחנו 8 תגובות לאמירת אמת". השאלות הרלוונטיות אליהן מתייחסת המומחית הן שאלות שנוסחן היה מקובל על דעת עורכת הפוליגרף בפגישתה עם חברי הוועדה. פגישה זו התקיימה לאחר שהוועדה קיבלה את הצעת היועץ המשפטי לממשלה כאמור במכתבו אליה, "כי ככל שהוועדה תבקש להתרשם באופן בלתי אמצעי מהבדיקה, היא תזמן אליה את מבצע הבדיקה לקבלת כל ההבהרות וההסברים הדרושים". בפגישה זו, שהתקיימה לאחר שכבר נעשה השלב הראשון בבדיקה עם המועמד, גם </w:t>
      </w:r>
      <w:r w:rsidRPr="00D17FAE">
        <w:rPr>
          <w:rFonts w:ascii="Calibri" w:eastAsia="Calibri" w:hAnsi="Calibri" w:cs="David" w:hint="cs"/>
          <w:sz w:val="28"/>
          <w:szCs w:val="28"/>
          <w:rtl/>
        </w:rPr>
        <w:t>הוברר</w:t>
      </w:r>
      <w:r w:rsidRPr="00D17FAE">
        <w:rPr>
          <w:rFonts w:ascii="Calibri" w:eastAsia="Calibri" w:hAnsi="Calibri" w:cs="David"/>
          <w:sz w:val="28"/>
          <w:szCs w:val="28"/>
          <w:rtl/>
        </w:rPr>
        <w:t>, כי שיטת הבדיקה הזאת מקלה לעומת זאת שנעשית "כנהוג במשטרת ישראל" (כפי שכתבנו כי אותה יעבור המועמד)</w:t>
      </w:r>
      <w:r w:rsidRPr="00D17FAE">
        <w:rPr>
          <w:rFonts w:ascii="Calibri" w:eastAsia="Calibri" w:hAnsi="Calibri" w:cs="David" w:hint="cs"/>
          <w:sz w:val="28"/>
          <w:szCs w:val="28"/>
          <w:rtl/>
        </w:rPr>
        <w:t>.</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אבל כבר אז החלה מסכת כתבות , תשדירי טלוויזי</w:t>
      </w:r>
      <w:r w:rsidRPr="00D17FAE">
        <w:rPr>
          <w:rFonts w:ascii="Calibri" w:eastAsia="Calibri" w:hAnsi="Calibri" w:cs="David" w:hint="eastAsia"/>
          <w:sz w:val="28"/>
          <w:szCs w:val="28"/>
          <w:rtl/>
        </w:rPr>
        <w:t>ה</w:t>
      </w:r>
      <w:r w:rsidRPr="00D17FAE">
        <w:rPr>
          <w:rFonts w:ascii="Calibri" w:eastAsia="Calibri" w:hAnsi="Calibri" w:cs="David" w:hint="cs"/>
          <w:sz w:val="28"/>
          <w:szCs w:val="28"/>
          <w:rtl/>
        </w:rPr>
        <w:t xml:space="preserve"> בפריים טיים וחשיפות אשר העמידו את המתמודד באור הזרקורים  כמי שאינו מתאים , ספק סוג של  "עבריין" או מי שיש לו שלדים בארון , בטח מועמד שאינו ראוי לשמש כמפכ"ל ,  והחלו חשיפות והדלפות של בדיקת הפוליגרף של המועמד והתהליך אותו עבר שגם בו הוטל דופי בכל מעשיו באופן שחרץ את גורלו וסיכוי לזכות במפכל"ות  ובהלימה לחשיפת כלל הפרטים אודותיו לכל קורא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בסיכומו של יום הופץ בתאריך 29/11/2018 דוח של </w:t>
      </w:r>
      <w:r w:rsidRPr="00D17FAE">
        <w:rPr>
          <w:rFonts w:ascii="Calibri" w:eastAsia="Calibri" w:hAnsi="Calibri" w:cs="David"/>
          <w:sz w:val="28"/>
          <w:szCs w:val="28"/>
          <w:rtl/>
        </w:rPr>
        <w:t>הוועדה המייעצת למינויים לתפקידים בכירים</w:t>
      </w:r>
      <w:r w:rsidRPr="00D17FAE">
        <w:rPr>
          <w:rFonts w:ascii="Calibri" w:eastAsia="Calibri" w:hAnsi="Calibri" w:cs="David" w:hint="cs"/>
          <w:sz w:val="28"/>
          <w:szCs w:val="28"/>
          <w:rtl/>
        </w:rPr>
        <w:t xml:space="preserve"> דוח אשר פורסם בכל מדיה אפשרית וחושף את תקלותיו ופרטיותו של המועמד ציקו אדרי ובכלל זאת בדיקת הפוליגרף אודותיו שם גם הוחלט כי ב</w:t>
      </w:r>
      <w:r w:rsidRPr="00D17FAE">
        <w:rPr>
          <w:rFonts w:ascii="Calibri" w:eastAsia="Calibri" w:hAnsi="Calibri" w:cs="David"/>
          <w:sz w:val="28"/>
          <w:szCs w:val="28"/>
          <w:rtl/>
        </w:rPr>
        <w:t>סיכומם של דברים, כי אין להמליץ על מינויו של המועמד לתפקיד מפכ"ל המשטר</w:t>
      </w:r>
      <w:r w:rsidRPr="00D17FAE">
        <w:rPr>
          <w:rFonts w:ascii="Calibri" w:eastAsia="Calibri" w:hAnsi="Calibri" w:cs="David" w:hint="cs"/>
          <w:sz w:val="28"/>
          <w:szCs w:val="28"/>
          <w:rtl/>
        </w:rPr>
        <w:t>ה.</w:t>
      </w:r>
    </w:p>
    <w:p w:rsidR="00D17FAE" w:rsidRPr="00D17FAE" w:rsidRDefault="00D17FAE" w:rsidP="00D17FAE">
      <w:pPr>
        <w:shd w:val="clear" w:color="auto" w:fill="FFFFFF"/>
        <w:spacing w:after="300" w:line="360" w:lineRule="auto"/>
        <w:jc w:val="right"/>
        <w:rPr>
          <w:rFonts w:ascii="Calibri" w:eastAsia="Calibri" w:hAnsi="Calibri" w:cs="David"/>
          <w:sz w:val="28"/>
          <w:szCs w:val="28"/>
        </w:rPr>
      </w:pPr>
    </w:p>
    <w:p w:rsidR="00D17FAE" w:rsidRDefault="00D17FAE" w:rsidP="00D17FAE">
      <w:pPr>
        <w:shd w:val="clear" w:color="auto" w:fill="FFFFFF"/>
        <w:spacing w:after="300" w:line="360" w:lineRule="auto"/>
        <w:jc w:val="right"/>
        <w:rPr>
          <w:rFonts w:ascii="Calibri" w:eastAsia="Calibri" w:hAnsi="Calibri" w:cs="David"/>
          <w:sz w:val="28"/>
          <w:szCs w:val="28"/>
        </w:rPr>
      </w:pPr>
    </w:p>
    <w:p w:rsidR="00AC31AA" w:rsidRDefault="00AC31AA" w:rsidP="00D17FAE">
      <w:pPr>
        <w:shd w:val="clear" w:color="auto" w:fill="FFFFFF"/>
        <w:spacing w:after="300" w:line="360" w:lineRule="auto"/>
        <w:jc w:val="right"/>
        <w:rPr>
          <w:rFonts w:ascii="Calibri" w:eastAsia="Calibri" w:hAnsi="Calibri" w:cs="David"/>
          <w:sz w:val="28"/>
          <w:szCs w:val="28"/>
        </w:rPr>
      </w:pPr>
    </w:p>
    <w:p w:rsidR="00AC31AA" w:rsidRDefault="00AC31AA" w:rsidP="00D17FAE">
      <w:pPr>
        <w:shd w:val="clear" w:color="auto" w:fill="FFFFFF"/>
        <w:spacing w:after="300" w:line="360" w:lineRule="auto"/>
        <w:jc w:val="right"/>
        <w:rPr>
          <w:rFonts w:ascii="Calibri" w:eastAsia="Calibri" w:hAnsi="Calibri" w:cs="David"/>
          <w:sz w:val="28"/>
          <w:szCs w:val="28"/>
        </w:rPr>
      </w:pPr>
    </w:p>
    <w:p w:rsidR="00AC31AA" w:rsidRDefault="00AC31AA" w:rsidP="00D17FAE">
      <w:pPr>
        <w:shd w:val="clear" w:color="auto" w:fill="FFFFFF"/>
        <w:spacing w:after="300" w:line="360" w:lineRule="auto"/>
        <w:jc w:val="right"/>
        <w:rPr>
          <w:rFonts w:ascii="Calibri" w:eastAsia="Calibri" w:hAnsi="Calibri" w:cs="David"/>
          <w:sz w:val="28"/>
          <w:szCs w:val="28"/>
        </w:rPr>
      </w:pPr>
    </w:p>
    <w:p w:rsidR="00AC31AA" w:rsidRDefault="00AC31AA" w:rsidP="00D17FAE">
      <w:pPr>
        <w:shd w:val="clear" w:color="auto" w:fill="FFFFFF"/>
        <w:spacing w:after="300" w:line="360" w:lineRule="auto"/>
        <w:jc w:val="right"/>
        <w:rPr>
          <w:rFonts w:ascii="Calibri" w:eastAsia="Calibri" w:hAnsi="Calibri" w:cs="David"/>
          <w:sz w:val="28"/>
          <w:szCs w:val="28"/>
        </w:rPr>
      </w:pPr>
    </w:p>
    <w:p w:rsidR="00AC31AA" w:rsidRPr="00D17FAE" w:rsidRDefault="00AC31AA" w:rsidP="00D17FAE">
      <w:pPr>
        <w:shd w:val="clear" w:color="auto" w:fill="FFFFFF"/>
        <w:spacing w:after="300" w:line="360" w:lineRule="auto"/>
        <w:jc w:val="right"/>
        <w:rPr>
          <w:rFonts w:ascii="Calibri" w:eastAsia="Calibri" w:hAnsi="Calibri" w:cs="David"/>
          <w:sz w:val="28"/>
          <w:szCs w:val="28"/>
          <w:rtl/>
        </w:rPr>
      </w:pPr>
    </w:p>
    <w:p w:rsidR="00D17FAE" w:rsidRPr="00D17FAE" w:rsidRDefault="00D17FAE" w:rsidP="00D17FAE">
      <w:pPr>
        <w:numPr>
          <w:ilvl w:val="0"/>
          <w:numId w:val="22"/>
        </w:numPr>
        <w:bidi/>
        <w:spacing w:after="200" w:line="360" w:lineRule="auto"/>
        <w:contextualSpacing/>
        <w:rPr>
          <w:rFonts w:ascii="Calibri" w:eastAsia="Calibri" w:hAnsi="Calibri" w:cs="David"/>
          <w:b/>
          <w:bCs/>
          <w:sz w:val="28"/>
          <w:szCs w:val="28"/>
          <w:u w:val="single"/>
          <w:rtl/>
        </w:rPr>
      </w:pPr>
      <w:r w:rsidRPr="00D17FAE">
        <w:rPr>
          <w:rFonts w:ascii="Calibri" w:eastAsia="Calibri" w:hAnsi="Calibri" w:cs="David" w:hint="cs"/>
          <w:b/>
          <w:bCs/>
          <w:sz w:val="28"/>
          <w:szCs w:val="28"/>
          <w:u w:val="single"/>
          <w:rtl/>
        </w:rPr>
        <w:lastRenderedPageBreak/>
        <w:t xml:space="preserve">פרשת יורם הלוי  מנכ"ל השר לבט"פ :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ניצב יורם הלוי מי ששימש כמפקד מחוז דרום במשטרה ומפקד מחוז ירושלים וכמי שעשה מגוון רחב של תפקידי ליבה בדרגת ניצב במשטרת ישראל נמנה עם המתמודדים לראשות המפכל"ות.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ניצב יורם הלוי נחשב לאחד המתמודדים המובילים לתפקיד המפכ"ל של משטרת ישראל ושמו הועבר לוועד</w:t>
      </w:r>
      <w:r w:rsidRPr="00D17FAE">
        <w:rPr>
          <w:rFonts w:ascii="Calibri" w:eastAsia="Calibri" w:hAnsi="Calibri" w:cs="David" w:hint="eastAsia"/>
          <w:sz w:val="28"/>
          <w:szCs w:val="28"/>
          <w:rtl/>
        </w:rPr>
        <w:t>ה</w:t>
      </w:r>
      <w:r w:rsidRPr="00D17FAE">
        <w:rPr>
          <w:rFonts w:ascii="Calibri" w:eastAsia="Calibri" w:hAnsi="Calibri" w:cs="David" w:hint="cs"/>
          <w:sz w:val="28"/>
          <w:szCs w:val="28"/>
          <w:rtl/>
        </w:rPr>
        <w:t xml:space="preserve"> למינוי בכירים כמו ציקו אדרי וניצב דוד ביטן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מועמדותו של יורם הלוי למעשה נקטעה בשלב מסוים לאור העובדה כי השר לבט"פ החליט להמליץ על ציקו אדרי שכאמור לא עבר את בדיקות הפוליגרף ומועמדותו נפסלה .יחד עם זאת גם ניצבהלוי עבר בדיקת פוליגרף תעסוקתית כמו ביטן ואדרי אשר תוצאותיה פורסמו והודלפו לרשתות החברתיות ובכלל זאת לתקשורת.</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אחת הבעיות של ניצב הלוי הייתה הקשר שלו עם משפחת נתניהו וגורמי ממשל במדינת ישראל ובטח כל זאת לאור החקירות המתנהלות בימים אלו כנגד ראש הממשלה .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sz w:val="28"/>
          <w:szCs w:val="28"/>
          <w:rtl/>
        </w:rPr>
        <w:t>בשיחה עם מקורב</w:t>
      </w:r>
      <w:r w:rsidRPr="00D17FAE">
        <w:rPr>
          <w:rFonts w:ascii="Calibri" w:eastAsia="Calibri" w:hAnsi="Calibri" w:cs="David" w:hint="cs"/>
          <w:sz w:val="28"/>
          <w:szCs w:val="28"/>
          <w:rtl/>
        </w:rPr>
        <w:t>ים</w:t>
      </w:r>
      <w:r w:rsidRPr="00D17FAE">
        <w:rPr>
          <w:rFonts w:ascii="Calibri" w:eastAsia="Calibri" w:hAnsi="Calibri" w:cs="David"/>
          <w:sz w:val="28"/>
          <w:szCs w:val="28"/>
          <w:rtl/>
        </w:rPr>
        <w:t xml:space="preserve">, הלוי תקף את אלשיך ואמר: "אני מוכן לעשות פוליגרף בשידור חי, שיבדקו אם יש לי קשר </w:t>
      </w:r>
      <w:r w:rsidRPr="00D17FAE">
        <w:rPr>
          <w:rFonts w:ascii="Calibri" w:eastAsia="Calibri" w:hAnsi="Calibri" w:cs="David" w:hint="cs"/>
          <w:sz w:val="28"/>
          <w:szCs w:val="28"/>
          <w:rtl/>
        </w:rPr>
        <w:t xml:space="preserve">לראש הממשלה </w:t>
      </w:r>
      <w:r w:rsidRPr="00D17FAE">
        <w:rPr>
          <w:rFonts w:ascii="Calibri" w:eastAsia="Calibri" w:hAnsi="Calibri" w:cs="David"/>
          <w:sz w:val="28"/>
          <w:szCs w:val="28"/>
          <w:rtl/>
        </w:rPr>
        <w:t>. מי שהדביק לי את הקשר הזה רצה והצליח לסכל את המועמדות שלי". לדבריו,"יש מישהו מאתנו שלא עשה טעות בחייו? לא חלילה טעות פלילית או משהו שמתקרב לכך. בגלל זה מוחקים לאדם נתינה של חיים שלמים</w:t>
      </w:r>
      <w:r w:rsidRPr="00D17FAE">
        <w:rPr>
          <w:rFonts w:ascii="Calibri" w:eastAsia="Calibri" w:hAnsi="Calibri" w:cs="David" w:hint="cs"/>
          <w:sz w:val="28"/>
          <w:szCs w:val="28"/>
          <w:rtl/>
        </w:rPr>
        <w:t>?</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בתאריך 05/09/2018  לאחר שנחשפו זהות המועמדים לתפקיד מפכ"ל המשטרה פ</w:t>
      </w:r>
      <w:r w:rsidRPr="00D17FAE">
        <w:rPr>
          <w:rFonts w:ascii="Calibri" w:eastAsia="Calibri" w:hAnsi="Calibri" w:cs="David"/>
          <w:sz w:val="28"/>
          <w:szCs w:val="28"/>
          <w:rtl/>
        </w:rPr>
        <w:t>ורסמו הדלפות ממסקנות בדיקות הפוליגרף שנערכו להם במהלך שירותם</w:t>
      </w:r>
      <w:r w:rsidRPr="00D17FAE">
        <w:rPr>
          <w:rFonts w:ascii="Calibri" w:eastAsia="Calibri" w:hAnsi="Calibri" w:cs="David" w:hint="cs"/>
          <w:sz w:val="28"/>
          <w:szCs w:val="28"/>
          <w:rtl/>
        </w:rPr>
        <w:t>.</w:t>
      </w:r>
    </w:p>
    <w:p w:rsidR="00D17FAE" w:rsidRPr="00D17FAE" w:rsidRDefault="00D17FAE" w:rsidP="00D17FAE">
      <w:pPr>
        <w:shd w:val="clear" w:color="auto" w:fill="FFFFFF"/>
        <w:spacing w:after="300" w:line="360" w:lineRule="auto"/>
        <w:jc w:val="right"/>
        <w:rPr>
          <w:rFonts w:ascii="Calibri" w:eastAsia="Calibri" w:hAnsi="Calibri" w:cs="David"/>
          <w:sz w:val="28"/>
          <w:szCs w:val="28"/>
        </w:rPr>
      </w:pPr>
      <w:r w:rsidRPr="00D17FAE">
        <w:rPr>
          <w:rFonts w:ascii="Calibri" w:eastAsia="Calibri" w:hAnsi="Calibri" w:cs="David"/>
          <w:sz w:val="28"/>
          <w:szCs w:val="28"/>
          <w:rtl/>
        </w:rPr>
        <w:t xml:space="preserve"> מדובר בבדיקות שעליהן הורה המפכ"ל הנוכחי, רב-ניצב רוני אלשיך, כדי למנוע בעתיד פרשות מביכות בצמרת המשטרה. לפי הדיווח, מפקד מחוז תל אביב ניצב דוד ביתן ומפקד מחוז הדרום ניצב מוטי כהן יצאו ללא רבב מהבדיקה. ניצב בדימוס משה צ'יקו אדרי, שמכהן כמנכ"ל המשרד לביטחון פנים, לא עבר את הבדיקה לאחר שהבין שפניו אל מחוץ הארגון</w:t>
      </w:r>
    </w:p>
    <w:p w:rsidR="00D17FAE" w:rsidRPr="00D17FAE" w:rsidRDefault="00D17FAE" w:rsidP="00D17FAE">
      <w:pPr>
        <w:shd w:val="clear" w:color="auto" w:fill="FFFFFF"/>
        <w:spacing w:after="300" w:line="360" w:lineRule="auto"/>
        <w:jc w:val="right"/>
        <w:rPr>
          <w:rFonts w:ascii="Calibri" w:eastAsia="Calibri" w:hAnsi="Calibri" w:cs="David"/>
          <w:sz w:val="28"/>
          <w:szCs w:val="28"/>
        </w:rPr>
      </w:pPr>
      <w:r w:rsidRPr="00D17FAE">
        <w:rPr>
          <w:rFonts w:ascii="Calibri" w:eastAsia="Calibri" w:hAnsi="Calibri" w:cs="David"/>
          <w:sz w:val="28"/>
          <w:szCs w:val="28"/>
        </w:rPr>
        <w:t>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sz w:val="28"/>
          <w:szCs w:val="28"/>
          <w:rtl/>
        </w:rPr>
        <w:t xml:space="preserve">הבדיקה הבעייתית יותר לפי ההדלפה היא זו של מפקד מחוז ירושלים, ניצב יורם הלוי. לפי הדיווח, היא העלתה לכאורה חששות להתנהגות אישית בעייתית. </w:t>
      </w:r>
    </w:p>
    <w:p w:rsidR="00D17FAE" w:rsidRPr="00D17FAE" w:rsidRDefault="00D17FAE" w:rsidP="00D17FAE">
      <w:pPr>
        <w:shd w:val="clear" w:color="auto" w:fill="FFFFFF"/>
        <w:spacing w:after="300" w:line="360" w:lineRule="auto"/>
        <w:jc w:val="right"/>
        <w:rPr>
          <w:rFonts w:ascii="Calibri" w:eastAsia="Calibri" w:hAnsi="Calibri" w:cs="David"/>
          <w:sz w:val="28"/>
          <w:szCs w:val="28"/>
        </w:rPr>
      </w:pPr>
      <w:r w:rsidRPr="00D17FAE">
        <w:rPr>
          <w:rFonts w:ascii="Calibri" w:eastAsia="Calibri" w:hAnsi="Calibri" w:cs="David"/>
          <w:sz w:val="28"/>
          <w:szCs w:val="28"/>
          <w:rtl/>
        </w:rPr>
        <w:lastRenderedPageBreak/>
        <w:t>אלא שבהדלפה זו לא הסתיימה הסאגה. המשטרה הבינה כי ככל הנראה צפוי העיתונאי קלמן ליבסקינד לפרסם במעריב מידע נוסף מבדיקות פוליגרף, הפעם בעניינם של מקורבים למפכ"ל אלשיך.</w:t>
      </w:r>
      <w:r w:rsidRPr="00D17FAE">
        <w:rPr>
          <w:rFonts w:ascii="Calibri" w:eastAsia="Calibri" w:hAnsi="Calibri" w:cs="David" w:hint="cs"/>
          <w:sz w:val="28"/>
          <w:szCs w:val="28"/>
          <w:rtl/>
        </w:rPr>
        <w:t xml:space="preserve">  </w:t>
      </w:r>
      <w:r w:rsidRPr="00D17FAE">
        <w:rPr>
          <w:rFonts w:ascii="Calibri" w:eastAsia="Calibri" w:hAnsi="Calibri" w:cs="David"/>
          <w:sz w:val="28"/>
          <w:szCs w:val="28"/>
          <w:rtl/>
        </w:rPr>
        <w:t xml:space="preserve">אלא שהפעם במשטרה החליטו למנוע את הפרסום ורצו לבית משפט השלום בירושלים להוציא צו איסור פרסום </w:t>
      </w:r>
      <w:r w:rsidRPr="00D17FAE">
        <w:rPr>
          <w:rFonts w:ascii="Calibri" w:eastAsia="Calibri" w:hAnsi="Calibri" w:cs="David" w:hint="cs"/>
          <w:sz w:val="28"/>
          <w:szCs w:val="28"/>
          <w:rtl/>
        </w:rPr>
        <w:t xml:space="preserve">. </w:t>
      </w:r>
    </w:p>
    <w:p w:rsidR="00D17FAE" w:rsidRPr="00D17FAE" w:rsidRDefault="00D17FAE" w:rsidP="00D17FAE">
      <w:pPr>
        <w:shd w:val="clear" w:color="auto" w:fill="FFFFFF"/>
        <w:spacing w:after="300" w:line="360" w:lineRule="auto"/>
        <w:jc w:val="right"/>
        <w:rPr>
          <w:rFonts w:ascii="Arial" w:eastAsia="Times New Roman" w:hAnsi="Arial" w:cs="Arial"/>
          <w:color w:val="000000"/>
          <w:sz w:val="21"/>
          <w:szCs w:val="21"/>
        </w:rPr>
      </w:pPr>
    </w:p>
    <w:p w:rsidR="00D17FAE" w:rsidRPr="00D17FAE" w:rsidRDefault="00D17FAE" w:rsidP="00D17FAE">
      <w:pPr>
        <w:numPr>
          <w:ilvl w:val="0"/>
          <w:numId w:val="22"/>
        </w:numPr>
        <w:bidi/>
        <w:spacing w:after="200" w:line="360" w:lineRule="auto"/>
        <w:contextualSpacing/>
        <w:rPr>
          <w:rFonts w:ascii="Calibri" w:eastAsia="Calibri" w:hAnsi="Calibri" w:cs="David"/>
          <w:b/>
          <w:bCs/>
          <w:sz w:val="28"/>
          <w:szCs w:val="28"/>
          <w:u w:val="single"/>
          <w:rtl/>
        </w:rPr>
      </w:pPr>
      <w:r w:rsidRPr="00D17FAE">
        <w:rPr>
          <w:rFonts w:ascii="Calibri" w:eastAsia="Calibri" w:hAnsi="Calibri" w:cs="David" w:hint="cs"/>
          <w:b/>
          <w:bCs/>
          <w:sz w:val="28"/>
          <w:szCs w:val="28"/>
          <w:u w:val="single"/>
          <w:rtl/>
        </w:rPr>
        <w:t xml:space="preserve">מידתיות בהליך בדיקת הפוליגרף :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בדיקת הפוליגרף במשטרת ישראל מבקשת לבדוק את המועמדים הבכירים בדגש על  ניצבים המתמודדים למפכל"ות או לתפקידים בכירים בארגון .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כחלק מהתהליך עובר הנבדק שאלון וראיון הכנה קשים ביותר שם למעשה אף לא נשמרות זכויות בסיסיות של חשוד במדינת ישראל ע"פ סדר הדין הפליל כגון הזכות להיוועצות או הזכות מפני הפללה עצמית , הרי ברגע שנכנס קצין בכיר לחדרי ההכנה שהם מעין חדרי חקירה הוא נשאל על עברו ללא כל תאריך בסיס ועליו לענות לשאלות קשות ביותר החודרות את פרטיותו של אדם הסביר , הוא אינו יכול שלא לענות אמת ומכאן שבמידה ועבר כל סוג של עבירה הוא הרי מודה באופן ישיר כאשר הוא אינו מודע להשלכות של הודאה מעין זאת , זכותו להיוועצות עם עו"ד כלל לא ניתנת לו הרי הוא לא חשוד וגם הזכות שלא להפליל עצמו גם היא אינה עומדת לו , אחת הבעיות שעולה כאן היא שהנבדק מבצע מעין יישור קו ולא נבדק על סמך חשד מראש ולכן הזכויות לא נשמרות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השאלות הקשות "חודרניות" הן מעבר לשאלות הנשאלות במעמד הבדיקה במכונה ומי שאינו שם גבול לבודק מוצא עצמו מספר ומפרט דברים שאין להם עניין בבדיקת המועמד, כגון נושאים מיניים , זהות מינית , מערכות יחסים אישיות מחוץ למשטרה, מערכת יחסים עם בת הזוג או בן הזוג , או שאלות תוכן קשות כמו האם אתה אמין.</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t xml:space="preserve">הבדיקה מניסיוני האישי היא קשה מאוד ואינה מידתית ואף חורגת מההסבר וההכנה לפוליגרף טרם התחקיר, וזאת למרות החתימה על מסמך המפרט את ההליך.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sz w:val="28"/>
          <w:szCs w:val="28"/>
          <w:rtl/>
        </w:rPr>
        <w:t xml:space="preserve">עיקרון המידתיות הינו עיקרון יסוד בשיטת משפט חוקתית. עיקרון </w:t>
      </w:r>
      <w:r w:rsidR="009955FC" w:rsidRPr="00D17FAE">
        <w:rPr>
          <w:rFonts w:ascii="Calibri" w:eastAsia="Calibri" w:hAnsi="Calibri" w:cs="David" w:hint="cs"/>
          <w:sz w:val="28"/>
          <w:szCs w:val="28"/>
          <w:rtl/>
        </w:rPr>
        <w:t>המידתיו</w:t>
      </w:r>
      <w:r w:rsidR="009955FC" w:rsidRPr="00D17FAE">
        <w:rPr>
          <w:rFonts w:ascii="Calibri" w:eastAsia="Calibri" w:hAnsi="Calibri" w:cs="David" w:hint="eastAsia"/>
          <w:sz w:val="28"/>
          <w:szCs w:val="28"/>
          <w:rtl/>
        </w:rPr>
        <w:t>ת</w:t>
      </w:r>
      <w:r w:rsidRPr="00D17FAE">
        <w:rPr>
          <w:rFonts w:ascii="Calibri" w:eastAsia="Calibri" w:hAnsi="Calibri" w:cs="David"/>
          <w:sz w:val="28"/>
          <w:szCs w:val="28"/>
          <w:rtl/>
        </w:rPr>
        <w:t xml:space="preserve"> מהווה חלק אינטגרלי מחוק יסוד</w:t>
      </w:r>
      <w:r w:rsidRPr="00D17FAE">
        <w:rPr>
          <w:rFonts w:ascii="Calibri" w:eastAsia="Calibri" w:hAnsi="Calibri" w:cs="David" w:hint="cs"/>
          <w:sz w:val="28"/>
          <w:szCs w:val="28"/>
          <w:rtl/>
        </w:rPr>
        <w:t xml:space="preserve"> כבוד האדם וחירותו </w:t>
      </w:r>
      <w:r w:rsidRPr="00D17FAE">
        <w:rPr>
          <w:rFonts w:ascii="Calibri" w:eastAsia="Calibri" w:hAnsi="Calibri" w:cs="David"/>
          <w:sz w:val="28"/>
          <w:szCs w:val="28"/>
          <w:rtl/>
        </w:rPr>
        <w:t xml:space="preserve"> ומחוק יסוד חופש העיסוק אשר קובעים בפסקת ההגבלה שלהם כי חוק אשר פוגע בערכים החוקתיים באופן אשר אינו "מידתי", ייחשב כחוק אשר אינו עולה בקנה אחד עם חקיקת היסוד, ועל כן לא חוקתי</w:t>
      </w:r>
      <w:r w:rsidRPr="00D17FAE">
        <w:rPr>
          <w:rFonts w:ascii="Arial" w:eastAsia="Times New Roman" w:hAnsi="Arial" w:cs="Arial"/>
          <w:color w:val="000000"/>
          <w:sz w:val="21"/>
          <w:szCs w:val="21"/>
        </w:rPr>
        <w:t>. </w:t>
      </w:r>
    </w:p>
    <w:p w:rsidR="00D17FAE" w:rsidRPr="00D17FAE" w:rsidRDefault="00D17FAE" w:rsidP="00D17FAE">
      <w:pPr>
        <w:shd w:val="clear" w:color="auto" w:fill="FFFFFF"/>
        <w:spacing w:after="300" w:line="360" w:lineRule="auto"/>
        <w:jc w:val="right"/>
        <w:rPr>
          <w:rFonts w:ascii="Calibri" w:eastAsia="Calibri" w:hAnsi="Calibri" w:cs="David"/>
          <w:sz w:val="28"/>
          <w:szCs w:val="28"/>
          <w:rtl/>
        </w:rPr>
      </w:pPr>
      <w:r w:rsidRPr="00D17FAE">
        <w:rPr>
          <w:rFonts w:ascii="Calibri" w:eastAsia="Calibri" w:hAnsi="Calibri" w:cs="David" w:hint="cs"/>
          <w:sz w:val="28"/>
          <w:szCs w:val="28"/>
          <w:rtl/>
        </w:rPr>
        <w:lastRenderedPageBreak/>
        <w:t>הרי אם המידתיות היא היחס הנאות בין המטרה של ביצוע בדיקת הפוליגרף לבין  התוצאות  אזיי לא השגנו את המטרה כאשר הקצינים הבכירים מרגישים " סוג של עבריינים" כאשר הם  נבדקים  וכאשר הם מתושאלים ומרגישים סוג של השפלה.</w:t>
      </w:r>
    </w:p>
    <w:p w:rsidR="00D17FAE" w:rsidRPr="00D17FAE" w:rsidRDefault="00D17FAE" w:rsidP="00D17FAE">
      <w:pPr>
        <w:numPr>
          <w:ilvl w:val="0"/>
          <w:numId w:val="22"/>
        </w:numPr>
        <w:bidi/>
        <w:spacing w:after="200" w:line="360" w:lineRule="auto"/>
        <w:contextualSpacing/>
        <w:rPr>
          <w:rFonts w:ascii="Calibri" w:eastAsia="Calibri" w:hAnsi="Calibri" w:cs="David"/>
          <w:b/>
          <w:bCs/>
          <w:sz w:val="28"/>
          <w:szCs w:val="28"/>
          <w:u w:val="single"/>
        </w:rPr>
      </w:pPr>
      <w:r w:rsidRPr="00D17FAE">
        <w:rPr>
          <w:rFonts w:ascii="Calibri" w:eastAsia="Calibri" w:hAnsi="Calibri" w:cs="David"/>
          <w:sz w:val="28"/>
          <w:szCs w:val="28"/>
        </w:rPr>
        <w:t>  </w:t>
      </w:r>
      <w:r w:rsidRPr="00D17FAE">
        <w:rPr>
          <w:rFonts w:ascii="Calibri" w:eastAsia="Calibri" w:hAnsi="Calibri" w:cs="David" w:hint="cs"/>
          <w:b/>
          <w:bCs/>
          <w:sz w:val="28"/>
          <w:szCs w:val="28"/>
          <w:u w:val="single"/>
          <w:rtl/>
        </w:rPr>
        <w:t xml:space="preserve">הזכות להליך הוגן ולפרטיות מול זכות הציבור לדעת </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hint="cs"/>
          <w:sz w:val="28"/>
          <w:szCs w:val="28"/>
          <w:rtl/>
        </w:rPr>
        <w:t>בבואנו לבדוק את הוגנות הליך הפוליגרף אל מול ההוגנות מול המתמודדים אותם סקרנו בעבודה זאת הרי אנו מבינים מהר מאוד כי מחד  הליך ביצוע בדיקת הפוליגרף הינו חלק חשוב מאוד בבדיקת הוועדה המייעצת למינוי בכירים , היא אינה משתמשת במכשיר הפוליגרף באופן קבוע ואף פחות מכך , ובמקרה בו כבר החליטה לעשות שימוש {מקרה אדרי} היה זה גם המקרה הראשון בו היא לא המליצה על המועמד גם בשל תוצאות הבדיקה ועל פניו משיקולים ענייני</w:t>
      </w:r>
      <w:r w:rsidRPr="00D17FAE">
        <w:rPr>
          <w:rFonts w:ascii="Calibri" w:eastAsia="Calibri" w:hAnsi="Calibri" w:cs="David" w:hint="eastAsia"/>
          <w:sz w:val="28"/>
          <w:szCs w:val="28"/>
          <w:rtl/>
        </w:rPr>
        <w:t>ם</w:t>
      </w:r>
      <w:r w:rsidRPr="00D17FAE">
        <w:rPr>
          <w:rFonts w:ascii="Calibri" w:eastAsia="Calibri" w:hAnsi="Calibri" w:cs="David" w:hint="cs"/>
          <w:sz w:val="28"/>
          <w:szCs w:val="28"/>
          <w:rtl/>
        </w:rPr>
        <w:t xml:space="preserve">  .</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hint="cs"/>
          <w:sz w:val="28"/>
          <w:szCs w:val="28"/>
          <w:rtl/>
        </w:rPr>
        <w:t>אך כאשר אנו בודקים האם ההליך בוצע באופן הוגן הרי אנו מגלים כי נפלו פגמים בביצוע ההליך מכיוו</w:t>
      </w:r>
      <w:r w:rsidRPr="00D17FAE">
        <w:rPr>
          <w:rFonts w:ascii="Calibri" w:eastAsia="Calibri" w:hAnsi="Calibri" w:cs="David" w:hint="eastAsia"/>
          <w:sz w:val="28"/>
          <w:szCs w:val="28"/>
          <w:rtl/>
        </w:rPr>
        <w:t>ן</w:t>
      </w:r>
      <w:r w:rsidRPr="00D17FAE">
        <w:rPr>
          <w:rFonts w:ascii="Calibri" w:eastAsia="Calibri" w:hAnsi="Calibri" w:cs="David" w:hint="cs"/>
          <w:sz w:val="28"/>
          <w:szCs w:val="28"/>
          <w:rtl/>
        </w:rPr>
        <w:t xml:space="preserve">  שציקו אדרי עבר את הבדיקה </w:t>
      </w:r>
      <w:r w:rsidR="00DC12A0">
        <w:rPr>
          <w:rFonts w:ascii="Calibri" w:eastAsia="Calibri" w:hAnsi="Calibri" w:cs="David" w:hint="cs"/>
          <w:sz w:val="28"/>
          <w:szCs w:val="28"/>
          <w:rtl/>
        </w:rPr>
        <w:t>בגורם שהומלץ על ידי ה</w:t>
      </w:r>
      <w:r w:rsidRPr="00D17FAE">
        <w:rPr>
          <w:rFonts w:ascii="Calibri" w:eastAsia="Calibri" w:hAnsi="Calibri" w:cs="David" w:hint="cs"/>
          <w:sz w:val="28"/>
          <w:szCs w:val="28"/>
          <w:rtl/>
        </w:rPr>
        <w:t>שב"כ</w:t>
      </w:r>
      <w:r w:rsidR="00DC12A0">
        <w:rPr>
          <w:rFonts w:ascii="Calibri" w:eastAsia="Calibri" w:hAnsi="Calibri" w:cs="David" w:hint="cs"/>
          <w:sz w:val="28"/>
          <w:szCs w:val="28"/>
          <w:rtl/>
        </w:rPr>
        <w:t>,</w:t>
      </w:r>
      <w:r w:rsidRPr="00D17FAE">
        <w:rPr>
          <w:rFonts w:ascii="Calibri" w:eastAsia="Calibri" w:hAnsi="Calibri" w:cs="David" w:hint="cs"/>
          <w:sz w:val="28"/>
          <w:szCs w:val="28"/>
          <w:rtl/>
        </w:rPr>
        <w:t xml:space="preserve"> שם היא נחשבת ל "קלה " יותר ולא כפי שעברו בכירים אחרים או חבריו לתהליך כגון יורם  הלוי .</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hint="cs"/>
          <w:sz w:val="28"/>
          <w:szCs w:val="28"/>
          <w:rtl/>
        </w:rPr>
        <w:t>לעניין השמירה על הפרטיות הרי לא הייתה פה שום שמירה על פרטיותו של אף מועמד כי הבדיקות הודלפו מיד לרשתות החברתיות וכל ניהול מסע ההתמודדות בוצע מעל גלי האתר והתקשורת ולא הייתה פה שום הלימה בין הליך הוגן לזכות לפרטיות שכלל לא נשמרה .</w:t>
      </w:r>
    </w:p>
    <w:p w:rsidR="00D17FAE" w:rsidRPr="00D17FAE" w:rsidRDefault="00D17FAE" w:rsidP="00D17FAE">
      <w:pPr>
        <w:bidi/>
        <w:spacing w:after="200" w:line="360" w:lineRule="auto"/>
        <w:rPr>
          <w:rFonts w:ascii="Calibri" w:eastAsia="Calibri" w:hAnsi="Calibri" w:cs="David"/>
          <w:sz w:val="28"/>
          <w:szCs w:val="28"/>
          <w:rtl/>
        </w:rPr>
      </w:pPr>
      <w:r w:rsidRPr="00D17FAE">
        <w:rPr>
          <w:rFonts w:ascii="Calibri" w:eastAsia="Calibri" w:hAnsi="Calibri" w:cs="David" w:hint="cs"/>
          <w:sz w:val="28"/>
          <w:szCs w:val="28"/>
          <w:rtl/>
        </w:rPr>
        <w:t>הרי המתמודדים  שעד עתה היו קצינים בכירים רמי דרג ומעלה , הפכו בין לילה לסוג של "עבריינים" .</w:t>
      </w:r>
    </w:p>
    <w:p w:rsidR="00D17FAE" w:rsidRPr="00D17FAE" w:rsidRDefault="00D17FAE" w:rsidP="00D17FAE">
      <w:pPr>
        <w:bidi/>
        <w:spacing w:after="200" w:line="360" w:lineRule="auto"/>
        <w:rPr>
          <w:rFonts w:ascii="Calibri" w:eastAsia="Calibri" w:hAnsi="Calibri" w:cs="David"/>
          <w:sz w:val="28"/>
          <w:szCs w:val="28"/>
          <w:rtl/>
        </w:rPr>
      </w:pPr>
    </w:p>
    <w:p w:rsidR="00D17FAE" w:rsidRPr="00D17FAE" w:rsidRDefault="00D17FAE" w:rsidP="00D17FAE">
      <w:pPr>
        <w:bidi/>
        <w:spacing w:after="200" w:line="360" w:lineRule="auto"/>
        <w:rPr>
          <w:rFonts w:ascii="Calibri" w:eastAsia="Calibri" w:hAnsi="Calibri" w:cs="David"/>
          <w:sz w:val="28"/>
          <w:szCs w:val="28"/>
          <w:rtl/>
        </w:rPr>
      </w:pPr>
    </w:p>
    <w:p w:rsidR="00D17FAE" w:rsidRPr="00D17FAE" w:rsidRDefault="00D17FAE" w:rsidP="00D17FAE">
      <w:pPr>
        <w:shd w:val="clear" w:color="auto" w:fill="FFFFFF"/>
        <w:spacing w:after="300" w:line="360" w:lineRule="auto"/>
        <w:jc w:val="right"/>
        <w:rPr>
          <w:rFonts w:ascii="Calibri" w:eastAsia="Calibri" w:hAnsi="Calibri" w:cs="David"/>
          <w:sz w:val="28"/>
          <w:szCs w:val="28"/>
        </w:rPr>
      </w:pPr>
    </w:p>
    <w:p w:rsidR="00D17FAE" w:rsidRPr="00D17FAE" w:rsidRDefault="00D17FAE" w:rsidP="00D17FAE">
      <w:pPr>
        <w:shd w:val="clear" w:color="auto" w:fill="FFFFFF"/>
        <w:spacing w:after="300" w:line="360" w:lineRule="auto"/>
        <w:jc w:val="right"/>
        <w:rPr>
          <w:rFonts w:ascii="Calibri" w:eastAsia="Calibri" w:hAnsi="Calibri" w:cs="David"/>
          <w:sz w:val="28"/>
          <w:szCs w:val="28"/>
        </w:rPr>
      </w:pPr>
    </w:p>
    <w:p w:rsidR="006027C6" w:rsidRDefault="006027C6" w:rsidP="00D17FAE">
      <w:pPr>
        <w:bidi/>
        <w:spacing w:after="0" w:line="276" w:lineRule="auto"/>
        <w:rPr>
          <w:rFonts w:ascii="Calibri" w:eastAsia="Calibri" w:hAnsi="Calibri" w:cs="David"/>
          <w:sz w:val="28"/>
          <w:szCs w:val="28"/>
          <w:rtl/>
        </w:rPr>
      </w:pPr>
    </w:p>
    <w:p w:rsidR="006027C6" w:rsidRDefault="006027C6" w:rsidP="006027C6">
      <w:pPr>
        <w:bidi/>
        <w:spacing w:after="0" w:line="276" w:lineRule="auto"/>
        <w:rPr>
          <w:rFonts w:ascii="Calibri" w:eastAsia="Calibri" w:hAnsi="Calibri" w:cs="David"/>
          <w:sz w:val="28"/>
          <w:szCs w:val="28"/>
          <w:rtl/>
        </w:rPr>
      </w:pPr>
    </w:p>
    <w:p w:rsidR="006027C6" w:rsidRDefault="006027C6" w:rsidP="006027C6">
      <w:pPr>
        <w:bidi/>
        <w:spacing w:after="0" w:line="276" w:lineRule="auto"/>
        <w:rPr>
          <w:rFonts w:ascii="Calibri" w:eastAsia="Calibri" w:hAnsi="Calibri" w:cs="David"/>
          <w:sz w:val="28"/>
          <w:szCs w:val="28"/>
          <w:rtl/>
        </w:rPr>
      </w:pPr>
    </w:p>
    <w:p w:rsidR="006027C6" w:rsidRDefault="006027C6" w:rsidP="006027C6">
      <w:pPr>
        <w:bidi/>
        <w:spacing w:after="0" w:line="276" w:lineRule="auto"/>
        <w:rPr>
          <w:rFonts w:ascii="Calibri" w:eastAsia="Calibri" w:hAnsi="Calibri" w:cs="David"/>
          <w:sz w:val="28"/>
          <w:szCs w:val="28"/>
          <w:rtl/>
        </w:rPr>
      </w:pPr>
    </w:p>
    <w:p w:rsidR="006027C6" w:rsidRDefault="006027C6" w:rsidP="006027C6">
      <w:pPr>
        <w:bidi/>
        <w:spacing w:after="0" w:line="276" w:lineRule="auto"/>
        <w:rPr>
          <w:rFonts w:ascii="Calibri" w:eastAsia="Calibri" w:hAnsi="Calibri" w:cs="David"/>
          <w:sz w:val="28"/>
          <w:szCs w:val="28"/>
          <w:rtl/>
        </w:rPr>
      </w:pPr>
    </w:p>
    <w:p w:rsidR="006027C6" w:rsidRDefault="006027C6" w:rsidP="006027C6">
      <w:pPr>
        <w:bidi/>
        <w:spacing w:after="0" w:line="276" w:lineRule="auto"/>
        <w:rPr>
          <w:rFonts w:ascii="Calibri" w:eastAsia="Calibri" w:hAnsi="Calibri" w:cs="David"/>
          <w:sz w:val="28"/>
          <w:szCs w:val="28"/>
          <w:rtl/>
        </w:rPr>
      </w:pPr>
    </w:p>
    <w:p w:rsidR="006027C6" w:rsidRDefault="006027C6" w:rsidP="006027C6">
      <w:pPr>
        <w:bidi/>
        <w:spacing w:after="0" w:line="276" w:lineRule="auto"/>
        <w:rPr>
          <w:rFonts w:ascii="Calibri" w:eastAsia="Calibri" w:hAnsi="Calibri" w:cs="David"/>
          <w:sz w:val="28"/>
          <w:szCs w:val="28"/>
          <w:rtl/>
        </w:rPr>
      </w:pPr>
    </w:p>
    <w:p w:rsidR="00D17FAE" w:rsidRPr="00D17FAE" w:rsidRDefault="00D17FAE" w:rsidP="006027C6">
      <w:pPr>
        <w:bidi/>
        <w:spacing w:after="0" w:line="276" w:lineRule="auto"/>
        <w:rPr>
          <w:rFonts w:ascii="Calibri" w:eastAsia="Calibri" w:hAnsi="Calibri" w:cs="David"/>
          <w:b/>
          <w:bCs/>
          <w:sz w:val="36"/>
          <w:szCs w:val="36"/>
          <w:u w:val="single"/>
          <w:rtl/>
        </w:rPr>
      </w:pPr>
      <w:r w:rsidRPr="00D17FAE">
        <w:rPr>
          <w:rFonts w:ascii="Calibri" w:eastAsia="Calibri" w:hAnsi="Calibri" w:cs="David" w:hint="cs"/>
          <w:b/>
          <w:bCs/>
          <w:sz w:val="36"/>
          <w:szCs w:val="36"/>
          <w:u w:val="single"/>
          <w:rtl/>
        </w:rPr>
        <w:lastRenderedPageBreak/>
        <w:t xml:space="preserve">פרק </w:t>
      </w:r>
      <w:r w:rsidR="00C46D3E">
        <w:rPr>
          <w:rFonts w:ascii="Calibri" w:eastAsia="Calibri" w:hAnsi="Calibri" w:cs="David" w:hint="cs"/>
          <w:b/>
          <w:bCs/>
          <w:sz w:val="36"/>
          <w:szCs w:val="36"/>
          <w:u w:val="single"/>
          <w:rtl/>
        </w:rPr>
        <w:t>חמישי</w:t>
      </w:r>
      <w:r w:rsidRPr="00D17FAE">
        <w:rPr>
          <w:rFonts w:ascii="Calibri" w:eastAsia="Calibri" w:hAnsi="Calibri" w:cs="David" w:hint="cs"/>
          <w:b/>
          <w:bCs/>
          <w:sz w:val="36"/>
          <w:szCs w:val="36"/>
          <w:u w:val="single"/>
          <w:rtl/>
        </w:rPr>
        <w:t xml:space="preserve">- סיכום </w:t>
      </w:r>
    </w:p>
    <w:p w:rsidR="00A20253" w:rsidRDefault="00A20253" w:rsidP="00D17FAE">
      <w:pPr>
        <w:bidi/>
        <w:spacing w:after="0" w:line="360" w:lineRule="auto"/>
        <w:jc w:val="both"/>
        <w:rPr>
          <w:rFonts w:ascii="Calibri" w:eastAsia="Calibri" w:hAnsi="Calibri" w:cs="David"/>
          <w:sz w:val="28"/>
          <w:szCs w:val="28"/>
          <w:rtl/>
        </w:rPr>
      </w:pPr>
    </w:p>
    <w:p w:rsidR="00D17FAE" w:rsidRPr="00D17FAE" w:rsidRDefault="00D17FAE" w:rsidP="00A20253">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עבודה זאת סוקרת את תהליך המצאתו והתפתחותו  של מכשיר הפוליגרף  בעולם , מתארת את המכשיר ויכולותיו  לאבחן בין שקר לאמת תוך שאנו מדגישים את רמת האמינות לה זוכה המכשיר וכיצד באה לידי ביטוי ומימוש בעולם הפלילי ואף יותר בעולם האזרחי שם יש לו משקל כבד יותר והרבה החלטות נקבעות לפיו.</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התמקדתי בשימוש במכשיר הפוליגרף בידי המעסיקים בארץ ובעולם כדי להמחיש עד כמה הכלי הוא שימושי ונפוץ בדגש על מעסיקים בתחום האזרחי אך גם הממסדי והביטחוני  כדי ליתר בעיות של כ</w:t>
      </w:r>
      <w:r w:rsidR="00A20253">
        <w:rPr>
          <w:rFonts w:ascii="Calibri" w:eastAsia="Calibri" w:hAnsi="Calibri" w:cs="David" w:hint="cs"/>
          <w:sz w:val="28"/>
          <w:szCs w:val="28"/>
          <w:rtl/>
        </w:rPr>
        <w:t>ו</w:t>
      </w:r>
      <w:r w:rsidRPr="00D17FAE">
        <w:rPr>
          <w:rFonts w:ascii="Calibri" w:eastAsia="Calibri" w:hAnsi="Calibri" w:cs="David" w:hint="cs"/>
          <w:sz w:val="28"/>
          <w:szCs w:val="28"/>
          <w:rtl/>
        </w:rPr>
        <w:t>ח אדם או בעיות ביטחוניו</w:t>
      </w:r>
      <w:r w:rsidRPr="00D17FAE">
        <w:rPr>
          <w:rFonts w:ascii="Calibri" w:eastAsia="Calibri" w:hAnsi="Calibri" w:cs="David" w:hint="eastAsia"/>
          <w:sz w:val="28"/>
          <w:szCs w:val="28"/>
          <w:rtl/>
        </w:rPr>
        <w:t>ת</w:t>
      </w:r>
      <w:r w:rsidRPr="00D17FAE">
        <w:rPr>
          <w:rFonts w:ascii="Calibri" w:eastAsia="Calibri" w:hAnsi="Calibri" w:cs="David" w:hint="cs"/>
          <w:sz w:val="28"/>
          <w:szCs w:val="28"/>
          <w:rtl/>
        </w:rPr>
        <w:t xml:space="preserve"> אשר נובעות מהתאמת האדם לתפקיד .</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תיארתי את בדיקת הפוליגרף התעסוקתית תוך שאני מפנה לחוק הפוליגרף במשטרת ישראל ומתאר את הפוליגרף התעסוקתי במשטרת ישראל אותו עוברים קצינים בכירים לצורך קידומם.</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 xml:space="preserve">עוד </w:t>
      </w:r>
      <w:r w:rsidR="006027C6" w:rsidRPr="00D17FAE">
        <w:rPr>
          <w:rFonts w:ascii="Calibri" w:eastAsia="Calibri" w:hAnsi="Calibri" w:cs="David" w:hint="cs"/>
          <w:sz w:val="28"/>
          <w:szCs w:val="28"/>
          <w:rtl/>
        </w:rPr>
        <w:t>ייחדת</w:t>
      </w:r>
      <w:r w:rsidR="006027C6" w:rsidRPr="00D17FAE">
        <w:rPr>
          <w:rFonts w:ascii="Calibri" w:eastAsia="Calibri" w:hAnsi="Calibri" w:cs="David" w:hint="eastAsia"/>
          <w:sz w:val="28"/>
          <w:szCs w:val="28"/>
          <w:rtl/>
        </w:rPr>
        <w:t>י</w:t>
      </w:r>
      <w:r w:rsidRPr="00D17FAE">
        <w:rPr>
          <w:rFonts w:ascii="Calibri" w:eastAsia="Calibri" w:hAnsi="Calibri" w:cs="David" w:hint="cs"/>
          <w:sz w:val="28"/>
          <w:szCs w:val="28"/>
          <w:rtl/>
        </w:rPr>
        <w:t xml:space="preserve"> בעבודתי פרק לנושא הוועדות המייעצות למינוי בכירים במגזר הציבורי , לתפקידי הוועדה ועד כמה המלצתה מחייבת , סקרתי את כמות הבדיקות שבצעה הועדה בשנים האחרונות והדגשתי את מיקרה ציקו אדרי שם הועדה נימקה החלטתה גם על סמך ביצוע בדיקת פוליגרף תעסוקתי ותוצאותיו. </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 xml:space="preserve">בסופו של יום מטרת העבודה הייתה להביא דוגמאות מוחשיות כמקרה בוחן שיתאר תהליך מינוי בכירים המופנים לוועדה לצורך קבלת החלטה , ביצוע בדיקת פוליגרף ככלי תומך החלטה , ומה קורה בתהליך בדגש על  המועמד שחובה בדיקה קשה מחד </w:t>
      </w:r>
      <w:r w:rsidR="00A20253" w:rsidRPr="00D17FAE">
        <w:rPr>
          <w:rFonts w:ascii="Calibri" w:eastAsia="Calibri" w:hAnsi="Calibri" w:cs="David" w:hint="cs"/>
          <w:sz w:val="28"/>
          <w:szCs w:val="28"/>
          <w:rtl/>
        </w:rPr>
        <w:t>ומנגד</w:t>
      </w:r>
      <w:r w:rsidRPr="00D17FAE">
        <w:rPr>
          <w:rFonts w:ascii="Calibri" w:eastAsia="Calibri" w:hAnsi="Calibri" w:cs="David" w:hint="cs"/>
          <w:sz w:val="28"/>
          <w:szCs w:val="28"/>
          <w:rtl/>
        </w:rPr>
        <w:t xml:space="preserve"> במקרים אותם תיארתי הוא נחשף בציבור הרחב והופך לסוג של "עבריין" ללא הצדקה.</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אין חולק כי העבודה מתארת התפתחות של מכשיר ובדיקה שעל פניו הינם נחוצים בשרות הציבורי ויש בהם כדי לסייע רבות למקבלי ההחלטות בדגש על שיבוץ אדם לתפקיד או קידומו .</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אינני חולק על דעת רבים כי הוועדה למינוי בכירים הינה וועדה נכונה  אשר עושה עבודתה כנדרש ודי בהצגת הנתונים כי 40 מועמדים שהופנו נמצאו מתאימים ורק אחד נפסל  מה שמצביע על רמת מקבלי ההחלטות ואנש</w:t>
      </w:r>
      <w:r w:rsidR="00AC650E">
        <w:rPr>
          <w:rFonts w:ascii="Calibri" w:eastAsia="Calibri" w:hAnsi="Calibri" w:cs="David" w:hint="cs"/>
          <w:sz w:val="28"/>
          <w:szCs w:val="28"/>
          <w:rtl/>
        </w:rPr>
        <w:t>י הדרג המפנים ועל רצינות הוועדה, למעשה קיימת לוועדה "חזקת תוקף" מהסמכות שניתנה לה על ידי הממשלה.</w:t>
      </w:r>
    </w:p>
    <w:p w:rsidR="00D17FAE" w:rsidRPr="00D17FAE" w:rsidRDefault="00D17FAE" w:rsidP="002A491A">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יחד עם</w:t>
      </w:r>
      <w:r w:rsidR="00A20253">
        <w:rPr>
          <w:rFonts w:ascii="Calibri" w:eastAsia="Calibri" w:hAnsi="Calibri" w:cs="David" w:hint="cs"/>
          <w:sz w:val="28"/>
          <w:szCs w:val="28"/>
          <w:rtl/>
        </w:rPr>
        <w:t xml:space="preserve"> זאת כאשר נב</w:t>
      </w:r>
      <w:r w:rsidRPr="00D17FAE">
        <w:rPr>
          <w:rFonts w:ascii="Calibri" w:eastAsia="Calibri" w:hAnsi="Calibri" w:cs="David" w:hint="cs"/>
          <w:sz w:val="28"/>
          <w:szCs w:val="28"/>
          <w:rtl/>
        </w:rPr>
        <w:t>דק</w:t>
      </w:r>
      <w:r w:rsidR="00A20253">
        <w:rPr>
          <w:rFonts w:ascii="Calibri" w:eastAsia="Calibri" w:hAnsi="Calibri" w:cs="David" w:hint="cs"/>
          <w:sz w:val="28"/>
          <w:szCs w:val="28"/>
          <w:rtl/>
        </w:rPr>
        <w:t xml:space="preserve">ת </w:t>
      </w:r>
      <w:r w:rsidRPr="00D17FAE">
        <w:rPr>
          <w:rFonts w:ascii="Calibri" w:eastAsia="Calibri" w:hAnsi="Calibri" w:cs="David" w:hint="cs"/>
          <w:sz w:val="28"/>
          <w:szCs w:val="28"/>
          <w:rtl/>
        </w:rPr>
        <w:t>מידתיות בבדיקת הפוליגרף. הדרך בה היא מבוצעת ,</w:t>
      </w:r>
      <w:r w:rsidR="00A20253">
        <w:rPr>
          <w:rFonts w:ascii="Calibri" w:eastAsia="Calibri" w:hAnsi="Calibri" w:cs="David" w:hint="cs"/>
          <w:sz w:val="28"/>
          <w:szCs w:val="28"/>
          <w:rtl/>
        </w:rPr>
        <w:t xml:space="preserve"> </w:t>
      </w:r>
      <w:r w:rsidRPr="00D17FAE">
        <w:rPr>
          <w:rFonts w:ascii="Calibri" w:eastAsia="Calibri" w:hAnsi="Calibri" w:cs="David" w:hint="cs"/>
          <w:sz w:val="28"/>
          <w:szCs w:val="28"/>
          <w:rtl/>
        </w:rPr>
        <w:t>השאלות הנשאלות , הזכויות המו</w:t>
      </w:r>
      <w:r w:rsidR="00A20253">
        <w:rPr>
          <w:rFonts w:ascii="Calibri" w:eastAsia="Calibri" w:hAnsi="Calibri" w:cs="David" w:hint="cs"/>
          <w:sz w:val="28"/>
          <w:szCs w:val="28"/>
          <w:rtl/>
        </w:rPr>
        <w:t>פרות לפחות לדעתי , המידתיות שלא</w:t>
      </w:r>
      <w:r w:rsidRPr="00D17FAE">
        <w:rPr>
          <w:rFonts w:ascii="Calibri" w:eastAsia="Calibri" w:hAnsi="Calibri" w:cs="David" w:hint="cs"/>
          <w:sz w:val="28"/>
          <w:szCs w:val="28"/>
          <w:rtl/>
        </w:rPr>
        <w:t xml:space="preserve"> עולה בקנה אחד עם רמת הפגיעה במועמדים אל מול הנחיצות , והגרוע מכך ההדלפות אשר בוצעו לפחות </w:t>
      </w:r>
      <w:r w:rsidR="00A20253">
        <w:rPr>
          <w:rFonts w:ascii="Calibri" w:eastAsia="Calibri" w:hAnsi="Calibri" w:cs="David" w:hint="cs"/>
          <w:sz w:val="28"/>
          <w:szCs w:val="28"/>
          <w:rtl/>
        </w:rPr>
        <w:t>בשתי</w:t>
      </w:r>
      <w:r w:rsidRPr="00D17FAE">
        <w:rPr>
          <w:rFonts w:ascii="Calibri" w:eastAsia="Calibri" w:hAnsi="Calibri" w:cs="David" w:hint="cs"/>
          <w:sz w:val="28"/>
          <w:szCs w:val="28"/>
          <w:rtl/>
        </w:rPr>
        <w:t xml:space="preserve"> הדוגמאות אותן הצגתי , הרי שלא יעלה על הדעת כי אדם בכיר שנתן את מיטב שנותיו בארגון כמו המשטרה , היה בכיר וכשיר לבצע תפקידים עד לרמת ניצב הופך בין לילה בעיני הקרובים לו ולבטח בעיני הציבור כולו "לסוג של עבריין" וכל זאת מבל</w:t>
      </w:r>
      <w:r w:rsidR="00AC650E">
        <w:rPr>
          <w:rFonts w:ascii="Calibri" w:eastAsia="Calibri" w:hAnsi="Calibri" w:cs="David" w:hint="cs"/>
          <w:sz w:val="28"/>
          <w:szCs w:val="28"/>
          <w:rtl/>
        </w:rPr>
        <w:t xml:space="preserve">י לתת לו את הזכות להגן על עצמו. למעשה לאור הנתונים הייתה קיימת לניצבים שהוזכרו בעבודה הזכות לערער ולטעון </w:t>
      </w:r>
      <w:r w:rsidR="00AC650E">
        <w:rPr>
          <w:rFonts w:ascii="Calibri" w:eastAsia="Calibri" w:hAnsi="Calibri" w:cs="David" w:hint="cs"/>
          <w:sz w:val="28"/>
          <w:szCs w:val="28"/>
          <w:rtl/>
        </w:rPr>
        <w:lastRenderedPageBreak/>
        <w:t>ל"חריגה מסמכות" (כעילה לביקורת שיפוטית לבחון את שיקול הדעת) ולטעון ל"אי סבירות ומידתיות" (אפליה, שרירות לב, שיקולים זרים)</w:t>
      </w:r>
      <w:r w:rsidR="002A491A">
        <w:rPr>
          <w:rFonts w:ascii="Calibri" w:eastAsia="Calibri" w:hAnsi="Calibri" w:cs="David" w:hint="cs"/>
          <w:sz w:val="28"/>
          <w:szCs w:val="28"/>
          <w:rtl/>
        </w:rPr>
        <w:t xml:space="preserve">. </w:t>
      </w:r>
      <w:r w:rsidR="00AC650E">
        <w:rPr>
          <w:rFonts w:ascii="Calibri" w:eastAsia="Calibri" w:hAnsi="Calibri" w:cs="David" w:hint="cs"/>
          <w:sz w:val="28"/>
          <w:szCs w:val="28"/>
          <w:rtl/>
        </w:rPr>
        <w:t xml:space="preserve">האחריות לטענת חריגה מסמכות היא על מי שטוען לכך וחובת ההוכחה עליו מול סמכות שיפוטית ואני מניח שהקצינים הבכירים בחרו לא לפעול מול בג"צ </w:t>
      </w:r>
      <w:r w:rsidR="002A491A">
        <w:rPr>
          <w:rFonts w:ascii="Calibri" w:eastAsia="Calibri" w:hAnsi="Calibri" w:cs="David" w:hint="cs"/>
          <w:sz w:val="28"/>
          <w:szCs w:val="28"/>
          <w:rtl/>
        </w:rPr>
        <w:t>שאינו נוטה להתערב בדרך כלל</w:t>
      </w:r>
      <w:r w:rsidR="00AE3AE8">
        <w:rPr>
          <w:rFonts w:ascii="Calibri" w:eastAsia="Calibri" w:hAnsi="Calibri" w:cs="David" w:hint="cs"/>
          <w:sz w:val="28"/>
          <w:szCs w:val="28"/>
          <w:rtl/>
        </w:rPr>
        <w:t>,</w:t>
      </w:r>
      <w:bookmarkStart w:id="7" w:name="_GoBack"/>
      <w:bookmarkEnd w:id="7"/>
      <w:r w:rsidR="002A491A">
        <w:rPr>
          <w:rFonts w:ascii="Calibri" w:eastAsia="Calibri" w:hAnsi="Calibri" w:cs="David" w:hint="cs"/>
          <w:sz w:val="28"/>
          <w:szCs w:val="28"/>
          <w:rtl/>
        </w:rPr>
        <w:t xml:space="preserve"> אלא </w:t>
      </w:r>
      <w:r w:rsidR="00AC650E">
        <w:rPr>
          <w:rFonts w:ascii="Calibri" w:eastAsia="Calibri" w:hAnsi="Calibri" w:cs="David" w:hint="cs"/>
          <w:sz w:val="28"/>
          <w:szCs w:val="28"/>
          <w:rtl/>
        </w:rPr>
        <w:t xml:space="preserve">שבאופן חריג </w:t>
      </w:r>
      <w:r w:rsidR="002A491A">
        <w:rPr>
          <w:rFonts w:ascii="Calibri" w:eastAsia="Calibri" w:hAnsi="Calibri" w:cs="David" w:hint="cs"/>
          <w:sz w:val="28"/>
          <w:szCs w:val="28"/>
          <w:rtl/>
        </w:rPr>
        <w:t xml:space="preserve">כן </w:t>
      </w:r>
      <w:r w:rsidR="00AC650E">
        <w:rPr>
          <w:rFonts w:ascii="Calibri" w:eastAsia="Calibri" w:hAnsi="Calibri" w:cs="David" w:hint="cs"/>
          <w:sz w:val="28"/>
          <w:szCs w:val="28"/>
          <w:rtl/>
        </w:rPr>
        <w:t xml:space="preserve">מתערב במינויים </w:t>
      </w:r>
      <w:r w:rsidR="002A491A">
        <w:rPr>
          <w:rFonts w:ascii="Calibri" w:eastAsia="Calibri" w:hAnsi="Calibri" w:cs="David" w:hint="cs"/>
          <w:sz w:val="28"/>
          <w:szCs w:val="28"/>
          <w:rtl/>
        </w:rPr>
        <w:t>במקרים מסוימים ( עתירה נגד ליצמן ששימש כסגן שר הבריאות ובג"צ דרש שמינוי זה יבוטל והוא מונה לשר) מחשש ששמם יוסיף ויפגע בחשיפה נוספת, חשיפה תקשורתית שתפגע בהם ובמשפחתם.</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אני חושב שבמקרה דנן זכות הציבור לדעת אינה גוברת על הזכות לפרטיות , ניתן לדעתי לנהל הליך הוגן גם ברמת הבדיקה והשאלות הנשאלות באופן שיהיה מידתי ולא חודרני כפי שנעשה תוך שמירה על זכויות הנשאל , לדאוג לתחום את תקופת השאלון לתקופה שהולמת את הדרישה , לשאול שאלות שאין בהם כדי לפגוע במידה העולה על הנדרש , והחשוב מכל לדאוג שתוצאות הבדיקה יישאר</w:t>
      </w:r>
      <w:r w:rsidRPr="00D17FAE">
        <w:rPr>
          <w:rFonts w:ascii="Calibri" w:eastAsia="Calibri" w:hAnsi="Calibri" w:cs="David" w:hint="eastAsia"/>
          <w:sz w:val="28"/>
          <w:szCs w:val="28"/>
          <w:rtl/>
        </w:rPr>
        <w:t>ו</w:t>
      </w:r>
      <w:r w:rsidRPr="00D17FAE">
        <w:rPr>
          <w:rFonts w:ascii="Calibri" w:eastAsia="Calibri" w:hAnsi="Calibri" w:cs="David" w:hint="cs"/>
          <w:sz w:val="28"/>
          <w:szCs w:val="28"/>
          <w:rtl/>
        </w:rPr>
        <w:t xml:space="preserve"> בפני המועמד והבודק  והרשויות המוסמכות ולא יהפכו לכלי ניגוח </w:t>
      </w:r>
      <w:r w:rsidR="00431718">
        <w:rPr>
          <w:rFonts w:ascii="Calibri" w:eastAsia="Calibri" w:hAnsi="Calibri" w:cs="David" w:hint="cs"/>
          <w:sz w:val="28"/>
          <w:szCs w:val="28"/>
          <w:rtl/>
        </w:rPr>
        <w:t>חברתי כנגד המועמד ובני משפחתו והאחריות הישירה לכך מונחת על כתפי המפכ"ל כמי שאחראי על הסטנדרט והאתיקה בארגון ותפקידו מתמיד הוא להעלות את הנורמות בארגון.</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כיום השר לבט"פ הקים וועדה לבחינת המידתיות שבבדיקת הפוליגרף התעסוקתי והאופן בו הוא מבוצע מול בכירים בדגש על תהליך בכירת מפכ"ל וכפי הנראה השינוי נמצא בפתח בדגש על המידתיות הראויה.</w:t>
      </w:r>
    </w:p>
    <w:p w:rsidR="00D17FAE" w:rsidRPr="00D17FAE" w:rsidRDefault="00D17FAE" w:rsidP="00D17FAE">
      <w:pPr>
        <w:bidi/>
        <w:spacing w:after="0" w:line="360" w:lineRule="auto"/>
        <w:jc w:val="both"/>
        <w:rPr>
          <w:rFonts w:ascii="Calibri" w:eastAsia="Calibri" w:hAnsi="Calibri" w:cs="David"/>
          <w:sz w:val="28"/>
          <w:szCs w:val="28"/>
          <w:rtl/>
        </w:rPr>
      </w:pPr>
      <w:r w:rsidRPr="00D17FAE">
        <w:rPr>
          <w:rFonts w:ascii="Calibri" w:eastAsia="Calibri" w:hAnsi="Calibri" w:cs="David" w:hint="cs"/>
          <w:sz w:val="28"/>
          <w:szCs w:val="28"/>
          <w:rtl/>
        </w:rPr>
        <w:t xml:space="preserve">לאחרונה אף הופץ סקר בין מי שבצעו את הפוליגרף התעסוקתי ממנו  ניתן ללמוד על הרצון להפוך את הבדיקה למידתית יותר . </w:t>
      </w: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sz w:val="24"/>
          <w:szCs w:val="24"/>
          <w:rtl/>
        </w:rPr>
      </w:pPr>
    </w:p>
    <w:p w:rsidR="00D17FAE" w:rsidRPr="00D17FAE" w:rsidRDefault="00D17FAE" w:rsidP="00D17FAE">
      <w:pPr>
        <w:bidi/>
        <w:spacing w:after="0" w:line="276" w:lineRule="auto"/>
        <w:jc w:val="both"/>
        <w:rPr>
          <w:rFonts w:ascii="Calibri" w:eastAsia="Calibri" w:hAnsi="Calibri" w:cs="David"/>
          <w:b/>
          <w:bCs/>
          <w:sz w:val="28"/>
          <w:szCs w:val="28"/>
          <w:rtl/>
        </w:rPr>
      </w:pPr>
    </w:p>
    <w:p w:rsidR="00D17FAE" w:rsidRPr="00D17FAE" w:rsidRDefault="00D17FAE" w:rsidP="00D17FAE">
      <w:pPr>
        <w:bidi/>
        <w:spacing w:after="0" w:line="276" w:lineRule="auto"/>
        <w:ind w:left="43"/>
        <w:jc w:val="both"/>
        <w:rPr>
          <w:rFonts w:ascii="Calibri" w:eastAsia="Calibri" w:hAnsi="Calibri" w:cs="David"/>
          <w:b/>
          <w:bCs/>
          <w:sz w:val="28"/>
          <w:szCs w:val="28"/>
          <w:rtl/>
        </w:rPr>
      </w:pPr>
    </w:p>
    <w:p w:rsidR="00D17FAE" w:rsidRDefault="00D17FAE" w:rsidP="00D17FAE">
      <w:pPr>
        <w:bidi/>
        <w:spacing w:after="0" w:line="276" w:lineRule="auto"/>
        <w:ind w:left="43"/>
        <w:jc w:val="both"/>
        <w:rPr>
          <w:rFonts w:ascii="Calibri" w:eastAsia="Calibri" w:hAnsi="Calibri" w:cs="David"/>
          <w:b/>
          <w:bCs/>
          <w:sz w:val="28"/>
          <w:szCs w:val="28"/>
          <w:rtl/>
        </w:rPr>
      </w:pPr>
    </w:p>
    <w:p w:rsidR="00D62C99" w:rsidRDefault="00D62C99" w:rsidP="00D62C99">
      <w:pPr>
        <w:bidi/>
        <w:spacing w:after="0" w:line="276" w:lineRule="auto"/>
        <w:ind w:left="43"/>
        <w:jc w:val="both"/>
        <w:rPr>
          <w:rFonts w:ascii="Calibri" w:eastAsia="Calibri" w:hAnsi="Calibri" w:cs="David"/>
          <w:b/>
          <w:bCs/>
          <w:sz w:val="28"/>
          <w:szCs w:val="28"/>
          <w:rtl/>
        </w:rPr>
      </w:pPr>
    </w:p>
    <w:p w:rsidR="00D62C99" w:rsidRPr="00D17FAE" w:rsidRDefault="00D62C99" w:rsidP="00D62C99">
      <w:pPr>
        <w:bidi/>
        <w:spacing w:after="0" w:line="276" w:lineRule="auto"/>
        <w:ind w:left="43"/>
        <w:jc w:val="both"/>
        <w:rPr>
          <w:rFonts w:ascii="Calibri" w:eastAsia="Calibri" w:hAnsi="Calibri" w:cs="David"/>
          <w:b/>
          <w:bCs/>
          <w:sz w:val="28"/>
          <w:szCs w:val="28"/>
          <w:rtl/>
        </w:rPr>
      </w:pPr>
    </w:p>
    <w:p w:rsidR="00D17FAE" w:rsidRDefault="00D17FAE" w:rsidP="00D17FAE">
      <w:pPr>
        <w:bidi/>
        <w:spacing w:after="0" w:line="240" w:lineRule="auto"/>
        <w:jc w:val="both"/>
        <w:rPr>
          <w:rFonts w:ascii="David" w:eastAsia="Calibri" w:hAnsi="David" w:cs="David"/>
          <w:b/>
          <w:bCs/>
          <w:sz w:val="28"/>
          <w:szCs w:val="28"/>
          <w:u w:val="single"/>
          <w:rtl/>
        </w:rPr>
      </w:pPr>
      <w:bookmarkStart w:id="8" w:name="_Toc20"/>
      <w:r w:rsidRPr="00D17FAE">
        <w:rPr>
          <w:rFonts w:ascii="David" w:eastAsia="Calibri" w:hAnsi="David" w:cs="David" w:hint="cs"/>
          <w:b/>
          <w:bCs/>
          <w:sz w:val="28"/>
          <w:szCs w:val="28"/>
          <w:u w:val="single"/>
          <w:rtl/>
        </w:rPr>
        <w:t>ביבליוגרפיה</w:t>
      </w:r>
      <w:bookmarkEnd w:id="8"/>
      <w:r w:rsidR="00E13689">
        <w:rPr>
          <w:rFonts w:ascii="David" w:eastAsia="Calibri" w:hAnsi="David" w:cs="David" w:hint="cs"/>
          <w:b/>
          <w:bCs/>
          <w:sz w:val="28"/>
          <w:szCs w:val="28"/>
          <w:u w:val="single"/>
          <w:rtl/>
        </w:rPr>
        <w:t xml:space="preserve">: </w:t>
      </w:r>
    </w:p>
    <w:p w:rsidR="00E13689" w:rsidRPr="00D17FAE" w:rsidRDefault="00E13689" w:rsidP="00E13689">
      <w:pPr>
        <w:bidi/>
        <w:spacing w:after="0" w:line="240" w:lineRule="auto"/>
        <w:jc w:val="both"/>
        <w:rPr>
          <w:rFonts w:ascii="David" w:eastAsia="Calibri" w:hAnsi="David" w:cs="David"/>
          <w:b/>
          <w:bCs/>
          <w:sz w:val="28"/>
          <w:szCs w:val="28"/>
          <w:u w:val="single"/>
          <w:rtl/>
        </w:rPr>
      </w:pP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הצעת חוק איסור כפיית פוליגרף במסגרת יחסי עבודה</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התשס</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ה </w:t>
      </w:r>
      <w:r w:rsidRPr="00D62C99">
        <w:rPr>
          <w:rFonts w:ascii="Calibri" w:eastAsia="Calibri" w:hAnsi="Calibri" w:cs="David"/>
          <w:sz w:val="28"/>
          <w:szCs w:val="28"/>
          <w:rtl/>
        </w:rPr>
        <w:t xml:space="preserve">2004, </w:t>
      </w:r>
      <w:r w:rsidRPr="00D62C99">
        <w:rPr>
          <w:rFonts w:ascii="Calibri" w:eastAsia="Calibri" w:hAnsi="Calibri" w:cs="David" w:hint="cs"/>
          <w:sz w:val="28"/>
          <w:szCs w:val="28"/>
          <w:rtl/>
        </w:rPr>
        <w:t>ה</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יח </w:t>
      </w:r>
      <w:r w:rsidRPr="00D62C99">
        <w:rPr>
          <w:rFonts w:ascii="Calibri" w:eastAsia="Calibri" w:hAnsi="Calibri" w:cs="David"/>
          <w:sz w:val="28"/>
          <w:szCs w:val="28"/>
          <w:rtl/>
        </w:rPr>
        <w:t>57.</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חוק הגנת הפרטיות</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התשמ</w:t>
      </w:r>
      <w:r w:rsidRPr="00D62C99">
        <w:rPr>
          <w:rFonts w:ascii="Calibri" w:eastAsia="Calibri" w:hAnsi="Calibri" w:cs="David"/>
          <w:sz w:val="28"/>
          <w:szCs w:val="28"/>
          <w:rtl/>
        </w:rPr>
        <w:t>"</w:t>
      </w:r>
      <w:r w:rsidRPr="00D62C99">
        <w:rPr>
          <w:rFonts w:ascii="Calibri" w:eastAsia="Calibri" w:hAnsi="Calibri" w:cs="David" w:hint="cs"/>
          <w:sz w:val="28"/>
          <w:szCs w:val="28"/>
          <w:rtl/>
        </w:rPr>
        <w:t>א</w:t>
      </w:r>
      <w:r w:rsidRPr="00D62C99">
        <w:rPr>
          <w:rFonts w:ascii="Calibri" w:eastAsia="Calibri" w:hAnsi="Calibri" w:cs="David"/>
          <w:sz w:val="28"/>
          <w:szCs w:val="28"/>
          <w:rtl/>
        </w:rPr>
        <w:t>-1981.</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חוק יסוד כבוד האדם וחירותו התשנ</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ב </w:t>
      </w:r>
      <w:r w:rsidRPr="00D62C99">
        <w:rPr>
          <w:rFonts w:ascii="Calibri" w:eastAsia="Calibri" w:hAnsi="Calibri" w:cs="David"/>
          <w:sz w:val="28"/>
          <w:szCs w:val="28"/>
          <w:rtl/>
        </w:rPr>
        <w:t>1992</w:t>
      </w:r>
      <w:r w:rsidRPr="00D62C99">
        <w:rPr>
          <w:rFonts w:ascii="Calibri" w:eastAsia="Calibri" w:hAnsi="Calibri" w:cs="David" w:hint="cs"/>
          <w:sz w:val="28"/>
          <w:szCs w:val="28"/>
          <w:rtl/>
        </w:rPr>
        <w:t xml:space="preserve"> </w:t>
      </w:r>
      <w:r w:rsidRPr="00D62C99">
        <w:rPr>
          <w:rFonts w:ascii="Calibri" w:eastAsia="Calibri" w:hAnsi="Calibri" w:cs="David"/>
          <w:sz w:val="28"/>
          <w:szCs w:val="28"/>
          <w:rtl/>
        </w:rPr>
        <w:t>.</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 xml:space="preserve">כנסת פתחה </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הצעת חוק לתיקון פקודת המשטרה </w:t>
      </w:r>
      <w:r w:rsidRPr="00D62C99">
        <w:rPr>
          <w:rFonts w:ascii="Calibri" w:eastAsia="Calibri" w:hAnsi="Calibri" w:cs="David"/>
          <w:sz w:val="28"/>
          <w:szCs w:val="28"/>
          <w:rtl/>
        </w:rPr>
        <w:t>(</w:t>
      </w:r>
      <w:r w:rsidRPr="00D62C99">
        <w:rPr>
          <w:rFonts w:ascii="Calibri" w:eastAsia="Calibri" w:hAnsi="Calibri" w:cs="David" w:hint="cs"/>
          <w:sz w:val="28"/>
          <w:szCs w:val="28"/>
          <w:rtl/>
        </w:rPr>
        <w:t>תיקון מס</w:t>
      </w:r>
      <w:r w:rsidRPr="00D62C99">
        <w:rPr>
          <w:rFonts w:ascii="Calibri" w:eastAsia="Calibri" w:hAnsi="Calibri" w:cs="David"/>
          <w:sz w:val="28"/>
          <w:szCs w:val="28"/>
          <w:rtl/>
        </w:rPr>
        <w:t>' 23)(</w:t>
      </w:r>
      <w:r w:rsidRPr="00D62C99">
        <w:rPr>
          <w:rFonts w:ascii="Calibri" w:eastAsia="Calibri" w:hAnsi="Calibri" w:cs="David" w:hint="cs"/>
          <w:sz w:val="28"/>
          <w:szCs w:val="28"/>
          <w:rtl/>
        </w:rPr>
        <w:t>התאמה תעסוקתית</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התשע</w:t>
      </w:r>
      <w:r w:rsidRPr="00D62C99">
        <w:rPr>
          <w:rFonts w:ascii="Calibri" w:eastAsia="Calibri" w:hAnsi="Calibri" w:cs="David"/>
          <w:sz w:val="28"/>
          <w:szCs w:val="28"/>
          <w:rtl/>
        </w:rPr>
        <w:t>"</w:t>
      </w:r>
      <w:r w:rsidRPr="00D62C99">
        <w:rPr>
          <w:rFonts w:ascii="Calibri" w:eastAsia="Calibri" w:hAnsi="Calibri" w:cs="David" w:hint="cs"/>
          <w:sz w:val="28"/>
          <w:szCs w:val="28"/>
          <w:rtl/>
        </w:rPr>
        <w:t>ו</w:t>
      </w:r>
      <w:r w:rsidRPr="00D62C99">
        <w:rPr>
          <w:rFonts w:ascii="Calibri" w:eastAsia="Calibri" w:hAnsi="Calibri" w:cs="David"/>
          <w:sz w:val="28"/>
          <w:szCs w:val="28"/>
          <w:rtl/>
        </w:rPr>
        <w:t>-2016</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ד</w:t>
      </w:r>
      <w:r w:rsidRPr="00D62C99">
        <w:rPr>
          <w:rFonts w:ascii="Calibri" w:eastAsia="Calibri" w:hAnsi="Calibri" w:cs="David"/>
          <w:sz w:val="28"/>
          <w:szCs w:val="28"/>
          <w:rtl/>
        </w:rPr>
        <w:t>"</w:t>
      </w:r>
      <w:r w:rsidRPr="00D62C99">
        <w:rPr>
          <w:rFonts w:ascii="Calibri" w:eastAsia="Calibri" w:hAnsi="Calibri" w:cs="David" w:hint="cs"/>
          <w:sz w:val="28"/>
          <w:szCs w:val="28"/>
          <w:rtl/>
        </w:rPr>
        <w:t>ר אסף הרדוף</w:t>
      </w:r>
      <w:r w:rsidRPr="00D62C99">
        <w:rPr>
          <w:rFonts w:ascii="Calibri" w:eastAsia="Calibri" w:hAnsi="Calibri" w:cs="David"/>
          <w:sz w:val="28"/>
          <w:szCs w:val="28"/>
          <w:rtl/>
        </w:rPr>
        <w:t>, "</w:t>
      </w:r>
      <w:r w:rsidRPr="00D62C99">
        <w:rPr>
          <w:rFonts w:ascii="Calibri" w:eastAsia="Calibri" w:hAnsi="Calibri" w:cs="David" w:hint="cs"/>
          <w:sz w:val="28"/>
          <w:szCs w:val="28"/>
          <w:rtl/>
        </w:rPr>
        <w:t>מדעי ההסכמה</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שילוב בדיקת הפוליגרף במשפט הפלילי</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הפרקליט נד תשע</w:t>
      </w:r>
      <w:r w:rsidRPr="00D62C99">
        <w:rPr>
          <w:rFonts w:ascii="Calibri" w:eastAsia="Calibri" w:hAnsi="Calibri" w:cs="David"/>
          <w:sz w:val="28"/>
          <w:szCs w:val="28"/>
          <w:rtl/>
        </w:rPr>
        <w:t>"</w:t>
      </w:r>
      <w:r w:rsidRPr="00D62C99">
        <w:rPr>
          <w:rFonts w:ascii="Calibri" w:eastAsia="Calibri" w:hAnsi="Calibri" w:cs="David" w:hint="cs"/>
          <w:sz w:val="28"/>
          <w:szCs w:val="28"/>
          <w:rtl/>
        </w:rPr>
        <w:t>ו</w:t>
      </w:r>
      <w:r w:rsidRPr="00D62C99">
        <w:rPr>
          <w:rFonts w:ascii="Calibri" w:eastAsia="Calibri" w:hAnsi="Calibri" w:cs="David"/>
          <w:sz w:val="28"/>
          <w:szCs w:val="28"/>
          <w:rtl/>
        </w:rPr>
        <w:t>.</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מבקר המדינה</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חוות דעת בנושא השימוש בפוליגרף בתהליך מהימנותם של מועמדים לתפקידים רגישים</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התשנ</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ז </w:t>
      </w:r>
      <w:r w:rsidRPr="00D62C99">
        <w:rPr>
          <w:rFonts w:ascii="Calibri" w:eastAsia="Calibri" w:hAnsi="Calibri" w:cs="David"/>
          <w:sz w:val="28"/>
          <w:szCs w:val="28"/>
          <w:rtl/>
        </w:rPr>
        <w:t>1997</w:t>
      </w:r>
      <w:r w:rsidRPr="00D62C99">
        <w:rPr>
          <w:rFonts w:ascii="Calibri" w:eastAsia="Calibri" w:hAnsi="Calibri" w:cs="David" w:hint="cs"/>
          <w:sz w:val="28"/>
          <w:szCs w:val="28"/>
          <w:rtl/>
        </w:rPr>
        <w:t xml:space="preserve">  </w:t>
      </w:r>
      <w:r w:rsidRPr="00D62C99">
        <w:rPr>
          <w:rFonts w:ascii="Calibri" w:eastAsia="Calibri" w:hAnsi="Calibri" w:cs="David"/>
          <w:sz w:val="28"/>
          <w:szCs w:val="28"/>
          <w:rtl/>
        </w:rPr>
        <w:t>.</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גרשון בן שחר</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מיה בר הלל וישראל ליבליך</w:t>
      </w:r>
      <w:r w:rsidRPr="00D62C99">
        <w:rPr>
          <w:rFonts w:ascii="Calibri" w:eastAsia="Calibri" w:hAnsi="Calibri" w:cs="David"/>
          <w:sz w:val="28"/>
          <w:szCs w:val="28"/>
          <w:rtl/>
        </w:rPr>
        <w:t>, "</w:t>
      </w:r>
      <w:r w:rsidRPr="00D62C99">
        <w:rPr>
          <w:rFonts w:ascii="Calibri" w:eastAsia="Calibri" w:hAnsi="Calibri" w:cs="David" w:hint="cs"/>
          <w:sz w:val="28"/>
          <w:szCs w:val="28"/>
          <w:rtl/>
        </w:rPr>
        <w:t>הפוליגרף בשירות המשפט</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סוגיות מדעיות ומשפטיות</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משפטים ט</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ז </w:t>
      </w:r>
      <w:r w:rsidRPr="00D62C99">
        <w:rPr>
          <w:rFonts w:ascii="Calibri" w:eastAsia="Calibri" w:hAnsi="Calibri" w:cs="David"/>
          <w:sz w:val="28"/>
          <w:szCs w:val="28"/>
          <w:rtl/>
        </w:rPr>
        <w:t>(1986)</w:t>
      </w:r>
    </w:p>
    <w:p w:rsidR="00D17FAE" w:rsidRPr="00D62C99" w:rsidRDefault="00D17FAE" w:rsidP="00D62C99">
      <w:pPr>
        <w:bidi/>
        <w:spacing w:after="0" w:line="360" w:lineRule="auto"/>
        <w:jc w:val="both"/>
        <w:rPr>
          <w:rFonts w:ascii="Calibri" w:eastAsia="Calibri" w:hAnsi="Calibri" w:cs="David"/>
          <w:sz w:val="28"/>
          <w:szCs w:val="28"/>
          <w:rtl/>
        </w:rPr>
      </w:pPr>
      <w:r w:rsidRPr="00D62C99">
        <w:rPr>
          <w:rFonts w:ascii="Calibri" w:eastAsia="Calibri" w:hAnsi="Calibri" w:cs="David" w:hint="cs"/>
          <w:sz w:val="28"/>
          <w:szCs w:val="28"/>
          <w:rtl/>
        </w:rPr>
        <w:t xml:space="preserve">גרשון בן </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שחר</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 xml:space="preserve">מיה בר </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הלל וישראל ליבליך</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 הפוליגרף </w:t>
      </w:r>
      <w:r w:rsidRPr="00D62C99">
        <w:rPr>
          <w:rFonts w:ascii="Calibri" w:eastAsia="Calibri" w:hAnsi="Calibri" w:cs="David"/>
          <w:sz w:val="28"/>
          <w:szCs w:val="28"/>
          <w:rtl/>
        </w:rPr>
        <w:t>(</w:t>
      </w:r>
      <w:r w:rsidRPr="00D62C99">
        <w:rPr>
          <w:rFonts w:ascii="Calibri" w:eastAsia="Calibri" w:hAnsi="Calibri" w:cs="David" w:hint="cs"/>
          <w:sz w:val="28"/>
          <w:szCs w:val="28"/>
          <w:rtl/>
        </w:rPr>
        <w:t>מכונת אמת</w:t>
      </w:r>
      <w:r w:rsidRPr="00D62C99">
        <w:rPr>
          <w:rFonts w:ascii="Calibri" w:eastAsia="Calibri" w:hAnsi="Calibri" w:cs="David"/>
          <w:sz w:val="28"/>
          <w:szCs w:val="28"/>
          <w:rtl/>
        </w:rPr>
        <w:t>)</w:t>
      </w:r>
      <w:r w:rsidRPr="00D62C99">
        <w:rPr>
          <w:rFonts w:ascii="Calibri" w:eastAsia="Calibri" w:hAnsi="Calibri" w:cs="David" w:hint="cs"/>
          <w:sz w:val="28"/>
          <w:szCs w:val="28"/>
          <w:rtl/>
        </w:rPr>
        <w:t xml:space="preserve">בשירות המשפט </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סוגיות מדעיות ומשפטיות</w:t>
      </w:r>
      <w:r w:rsidRPr="00D62C99">
        <w:rPr>
          <w:rFonts w:ascii="Calibri" w:eastAsia="Calibri" w:hAnsi="Calibri" w:cs="David"/>
          <w:sz w:val="28"/>
          <w:szCs w:val="28"/>
          <w:rtl/>
        </w:rPr>
        <w:t xml:space="preserve">" </w:t>
      </w:r>
      <w:r w:rsidRPr="00D62C99">
        <w:rPr>
          <w:rFonts w:ascii="Calibri" w:eastAsia="Calibri" w:hAnsi="Calibri" w:cs="David" w:hint="cs"/>
          <w:sz w:val="28"/>
          <w:szCs w:val="28"/>
          <w:rtl/>
        </w:rPr>
        <w:t>משפטים טז</w:t>
      </w:r>
      <w:r w:rsidRPr="00D62C99">
        <w:rPr>
          <w:rFonts w:ascii="Calibri" w:eastAsia="Calibri" w:hAnsi="Calibri" w:cs="David"/>
          <w:sz w:val="28"/>
          <w:szCs w:val="28"/>
          <w:rtl/>
        </w:rPr>
        <w:t>260-279 (1987)</w:t>
      </w:r>
    </w:p>
    <w:p w:rsidR="00D17FAE" w:rsidRPr="00D62C99" w:rsidRDefault="00CD4695" w:rsidP="00D62C99">
      <w:pPr>
        <w:bidi/>
        <w:spacing w:after="0" w:line="360" w:lineRule="auto"/>
        <w:jc w:val="both"/>
        <w:rPr>
          <w:rFonts w:ascii="Calibri" w:eastAsia="Calibri" w:hAnsi="Calibri" w:cs="David"/>
          <w:sz w:val="28"/>
          <w:szCs w:val="28"/>
        </w:rPr>
      </w:pPr>
      <w:hyperlink r:id="rId21" w:history="1">
        <w:r w:rsidR="00D17FAE" w:rsidRPr="00D62C99">
          <w:rPr>
            <w:rFonts w:ascii="Calibri" w:eastAsia="Calibri" w:hAnsi="Calibri" w:cs="David"/>
            <w:sz w:val="28"/>
            <w:szCs w:val="28"/>
          </w:rPr>
          <w:t>https://www.haaretz.co.il/blogs/revitalhovel/1.425966</w:t>
        </w:r>
      </w:hyperlink>
    </w:p>
    <w:p w:rsidR="00D17FAE" w:rsidRPr="00D62C99" w:rsidRDefault="00CD4695" w:rsidP="00D62C99">
      <w:pPr>
        <w:bidi/>
        <w:spacing w:after="0" w:line="360" w:lineRule="auto"/>
        <w:jc w:val="both"/>
        <w:rPr>
          <w:rFonts w:ascii="Calibri" w:eastAsia="Calibri" w:hAnsi="Calibri" w:cs="David"/>
          <w:sz w:val="28"/>
          <w:szCs w:val="28"/>
        </w:rPr>
      </w:pPr>
      <w:hyperlink r:id="rId22" w:history="1">
        <w:r w:rsidR="00D17FAE" w:rsidRPr="00D62C99">
          <w:rPr>
            <w:rFonts w:ascii="Calibri" w:eastAsia="Calibri" w:hAnsi="Calibri" w:cs="David" w:hint="cs"/>
            <w:sz w:val="28"/>
            <w:szCs w:val="28"/>
            <w:rtl/>
          </w:rPr>
          <w:t xml:space="preserve">נוסבאום משה </w:t>
        </w:r>
        <w:r w:rsidR="00D17FAE" w:rsidRPr="00D62C99">
          <w:rPr>
            <w:rFonts w:ascii="Calibri" w:eastAsia="Calibri" w:hAnsi="Calibri" w:cs="David"/>
            <w:sz w:val="28"/>
            <w:szCs w:val="28"/>
            <w:rtl/>
          </w:rPr>
          <w:t>(2015), </w:t>
        </w:r>
        <w:r w:rsidR="00D17FAE" w:rsidRPr="00D62C99">
          <w:rPr>
            <w:rFonts w:ascii="Calibri" w:eastAsia="Calibri" w:hAnsi="Calibri" w:cs="David" w:hint="cs"/>
            <w:sz w:val="28"/>
            <w:szCs w:val="28"/>
            <w:rtl/>
          </w:rPr>
          <w:t>הנהלים החדשים של המפכ</w:t>
        </w:r>
        <w:r w:rsidR="00D17FAE" w:rsidRPr="00D62C99">
          <w:rPr>
            <w:rFonts w:ascii="Calibri" w:eastAsia="Calibri" w:hAnsi="Calibri" w:cs="David"/>
            <w:sz w:val="28"/>
            <w:szCs w:val="28"/>
            <w:rtl/>
          </w:rPr>
          <w:t>"</w:t>
        </w:r>
        <w:r w:rsidR="00D17FAE" w:rsidRPr="00D62C99">
          <w:rPr>
            <w:rFonts w:ascii="Calibri" w:eastAsia="Calibri" w:hAnsi="Calibri" w:cs="David" w:hint="cs"/>
            <w:sz w:val="28"/>
            <w:szCs w:val="28"/>
            <w:rtl/>
          </w:rPr>
          <w:t>ל החדש</w:t>
        </w:r>
        <w:r w:rsidR="00D17FAE" w:rsidRPr="00D62C99">
          <w:rPr>
            <w:rFonts w:ascii="Calibri" w:eastAsia="Calibri" w:hAnsi="Calibri" w:cs="David"/>
            <w:sz w:val="28"/>
            <w:szCs w:val="28"/>
            <w:rtl/>
          </w:rPr>
          <w:t xml:space="preserve">: </w:t>
        </w:r>
        <w:r w:rsidR="00D17FAE" w:rsidRPr="00D62C99">
          <w:rPr>
            <w:rFonts w:ascii="Calibri" w:eastAsia="Calibri" w:hAnsi="Calibri" w:cs="David" w:hint="cs"/>
            <w:sz w:val="28"/>
            <w:szCs w:val="28"/>
            <w:rtl/>
          </w:rPr>
          <w:t xml:space="preserve">פוליגרף חיצוני </w:t>
        </w:r>
        <w:r w:rsidR="00D17FAE" w:rsidRPr="00D62C99">
          <w:rPr>
            <w:rFonts w:ascii="Calibri" w:eastAsia="Calibri" w:hAnsi="Calibri" w:cs="David"/>
            <w:sz w:val="28"/>
            <w:szCs w:val="28"/>
            <w:rtl/>
          </w:rPr>
          <w:t xml:space="preserve">- </w:t>
        </w:r>
        <w:r w:rsidR="00D17FAE" w:rsidRPr="00D62C99">
          <w:rPr>
            <w:rFonts w:ascii="Calibri" w:eastAsia="Calibri" w:hAnsi="Calibri" w:cs="David" w:hint="cs"/>
            <w:sz w:val="28"/>
            <w:szCs w:val="28"/>
            <w:rtl/>
          </w:rPr>
          <w:t>ובלי קרדיטים</w:t>
        </w:r>
        <w:r w:rsidR="00D17FAE" w:rsidRPr="00D62C99">
          <w:rPr>
            <w:rFonts w:ascii="Calibri" w:eastAsia="Calibri" w:hAnsi="Calibri" w:cs="David"/>
            <w:sz w:val="28"/>
            <w:szCs w:val="28"/>
          </w:rPr>
          <w:t>, </w:t>
        </w:r>
        <w:r w:rsidR="00D17FAE" w:rsidRPr="00D62C99">
          <w:rPr>
            <w:rFonts w:ascii="Calibri" w:eastAsia="Calibri" w:hAnsi="Calibri" w:cs="David" w:hint="cs"/>
            <w:sz w:val="28"/>
            <w:szCs w:val="28"/>
            <w:rtl/>
          </w:rPr>
          <w:t>חדשות מאקו</w:t>
        </w:r>
        <w:r w:rsidR="00D17FAE" w:rsidRPr="00D62C99">
          <w:rPr>
            <w:rFonts w:ascii="Calibri" w:eastAsia="Calibri" w:hAnsi="Calibri" w:cs="David"/>
            <w:sz w:val="28"/>
            <w:szCs w:val="28"/>
          </w:rPr>
          <w:t>, 6/12/15.</w:t>
        </w:r>
      </w:hyperlink>
    </w:p>
    <w:p w:rsidR="00D17FAE" w:rsidRPr="00D62C99" w:rsidRDefault="00CD4695" w:rsidP="00D62C99">
      <w:pPr>
        <w:bidi/>
        <w:spacing w:after="0" w:line="360" w:lineRule="auto"/>
        <w:jc w:val="both"/>
        <w:rPr>
          <w:rFonts w:ascii="Calibri" w:eastAsia="Calibri" w:hAnsi="Calibri" w:cs="David"/>
          <w:sz w:val="28"/>
          <w:szCs w:val="28"/>
        </w:rPr>
      </w:pPr>
      <w:hyperlink r:id="rId23" w:history="1">
        <w:r w:rsidR="00D17FAE" w:rsidRPr="00D62C99">
          <w:rPr>
            <w:rFonts w:ascii="Calibri" w:eastAsia="Calibri" w:hAnsi="Calibri" w:cs="David"/>
            <w:sz w:val="28"/>
            <w:szCs w:val="28"/>
          </w:rPr>
          <w:t>https://www.haaretz.co.il/news/law/.premium-1.4149029</w:t>
        </w:r>
      </w:hyperlink>
    </w:p>
    <w:p w:rsidR="00D17FAE" w:rsidRPr="00D62C99" w:rsidRDefault="00D17FAE" w:rsidP="00D62C99">
      <w:pPr>
        <w:bidi/>
        <w:spacing w:after="0" w:line="360" w:lineRule="auto"/>
        <w:jc w:val="both"/>
        <w:rPr>
          <w:rFonts w:ascii="Calibri" w:eastAsia="Calibri" w:hAnsi="Calibri" w:cs="David"/>
          <w:sz w:val="28"/>
          <w:szCs w:val="28"/>
        </w:rPr>
      </w:pPr>
      <w:r w:rsidRPr="00D62C99">
        <w:rPr>
          <w:rFonts w:ascii="Calibri" w:eastAsia="Calibri" w:hAnsi="Calibri" w:cs="David" w:hint="cs"/>
          <w:sz w:val="28"/>
          <w:szCs w:val="28"/>
          <w:rtl/>
        </w:rPr>
        <w:t xml:space="preserve">עבודת מחקר בנושא פוליגרף  ע"ש אברהם דניאלי </w:t>
      </w:r>
      <w:r w:rsidR="00063E1D">
        <w:rPr>
          <w:rFonts w:ascii="Calibri" w:eastAsia="Calibri" w:hAnsi="Calibri" w:cs="David" w:hint="cs"/>
          <w:sz w:val="28"/>
          <w:szCs w:val="28"/>
          <w:rtl/>
        </w:rPr>
        <w:t xml:space="preserve">משטרת ישראל </w:t>
      </w:r>
      <w:r w:rsidRPr="00D62C99">
        <w:rPr>
          <w:rFonts w:ascii="Calibri" w:eastAsia="Calibri" w:hAnsi="Calibri" w:cs="David" w:hint="cs"/>
          <w:sz w:val="28"/>
          <w:szCs w:val="28"/>
          <w:rtl/>
        </w:rPr>
        <w:t xml:space="preserve"> . </w:t>
      </w:r>
    </w:p>
    <w:p w:rsidR="00D17FAE" w:rsidRDefault="00CD4695" w:rsidP="00D62C99">
      <w:pPr>
        <w:bidi/>
        <w:spacing w:after="0" w:line="360" w:lineRule="auto"/>
        <w:jc w:val="both"/>
        <w:rPr>
          <w:rFonts w:ascii="Calibri" w:eastAsia="Calibri" w:hAnsi="Calibri" w:cs="David"/>
          <w:sz w:val="28"/>
          <w:szCs w:val="28"/>
          <w:rtl/>
        </w:rPr>
      </w:pPr>
      <w:hyperlink r:id="rId24" w:history="1">
        <w:r w:rsidR="005211AA" w:rsidRPr="00FC1BAD">
          <w:rPr>
            <w:rStyle w:val="Hyperlink"/>
            <w:rFonts w:ascii="Calibri" w:eastAsia="Calibri" w:hAnsi="Calibri" w:cs="David"/>
            <w:sz w:val="28"/>
            <w:szCs w:val="28"/>
          </w:rPr>
          <w:t>https://www.maariv.co.il/journalists/Article-660409</w:t>
        </w:r>
      </w:hyperlink>
    </w:p>
    <w:p w:rsidR="005211AA" w:rsidRDefault="00CD4695" w:rsidP="005211AA">
      <w:pPr>
        <w:bidi/>
        <w:spacing w:before="100" w:beforeAutospacing="1" w:after="100" w:afterAutospacing="1" w:line="240" w:lineRule="auto"/>
        <w:jc w:val="both"/>
        <w:rPr>
          <w:rFonts w:ascii="David" w:eastAsia="Calibri" w:hAnsi="David" w:cs="David"/>
          <w:sz w:val="28"/>
          <w:szCs w:val="28"/>
          <w:rtl/>
        </w:rPr>
      </w:pPr>
      <w:hyperlink r:id="rId25" w:history="1">
        <w:r w:rsidR="005211AA" w:rsidRPr="00A145EF">
          <w:rPr>
            <w:rStyle w:val="Hyperlink"/>
            <w:rFonts w:ascii="Calibri" w:eastAsia="Calibri" w:hAnsi="Calibri" w:cs="David"/>
            <w:sz w:val="28"/>
            <w:szCs w:val="28"/>
          </w:rPr>
          <w:t>https://www.globes.co.il/news/article.aspx?did=10012625</w:t>
        </w:r>
      </w:hyperlink>
    </w:p>
    <w:p w:rsidR="005211AA" w:rsidRPr="005211AA" w:rsidRDefault="00E13689" w:rsidP="005211AA">
      <w:pPr>
        <w:bidi/>
        <w:spacing w:before="100" w:beforeAutospacing="1" w:after="100" w:afterAutospacing="1" w:line="240" w:lineRule="auto"/>
        <w:jc w:val="both"/>
        <w:rPr>
          <w:rFonts w:ascii="David" w:eastAsia="Calibri" w:hAnsi="David" w:cs="David"/>
          <w:sz w:val="28"/>
          <w:szCs w:val="28"/>
          <w:rtl/>
        </w:rPr>
      </w:pPr>
      <w:r>
        <w:rPr>
          <w:rFonts w:ascii="David" w:eastAsia="Calibri" w:hAnsi="David" w:cs="David" w:hint="cs"/>
          <w:sz w:val="28"/>
          <w:szCs w:val="28"/>
          <w:rtl/>
        </w:rPr>
        <w:t>אתרי אינטרנט בנושא ציקו אדרי , יורם הלוי , ופוליגרף משטרת ישראל</w:t>
      </w:r>
    </w:p>
    <w:p w:rsidR="005211AA" w:rsidRPr="005211AA" w:rsidRDefault="005211AA" w:rsidP="005211AA">
      <w:pPr>
        <w:bidi/>
        <w:spacing w:after="0" w:line="360" w:lineRule="auto"/>
        <w:jc w:val="both"/>
        <w:rPr>
          <w:rFonts w:ascii="Calibri" w:eastAsia="Calibri" w:hAnsi="Calibri" w:cs="David"/>
          <w:sz w:val="28"/>
          <w:szCs w:val="28"/>
        </w:rPr>
      </w:pPr>
    </w:p>
    <w:p w:rsidR="00D17FAE" w:rsidRPr="00D17FAE" w:rsidRDefault="00D17FAE" w:rsidP="00D17FAE">
      <w:pPr>
        <w:bidi/>
        <w:spacing w:before="100" w:beforeAutospacing="1" w:after="100" w:afterAutospacing="1" w:line="240" w:lineRule="auto"/>
        <w:jc w:val="both"/>
        <w:rPr>
          <w:rFonts w:ascii="David" w:eastAsia="Calibri" w:hAnsi="David" w:cs="David"/>
          <w:sz w:val="28"/>
          <w:szCs w:val="28"/>
        </w:rPr>
      </w:pPr>
    </w:p>
    <w:p w:rsidR="00D17FAE" w:rsidRPr="00D17FAE" w:rsidRDefault="00D17FAE" w:rsidP="00D17FAE">
      <w:pPr>
        <w:bidi/>
        <w:spacing w:before="100" w:beforeAutospacing="1" w:after="100" w:afterAutospacing="1" w:line="240" w:lineRule="auto"/>
        <w:jc w:val="both"/>
        <w:rPr>
          <w:rFonts w:ascii="David" w:eastAsia="Calibri" w:hAnsi="David" w:cs="David"/>
          <w:sz w:val="28"/>
          <w:szCs w:val="28"/>
          <w:rtl/>
        </w:rPr>
      </w:pPr>
    </w:p>
    <w:p w:rsidR="00D17FAE" w:rsidRDefault="00D17FAE" w:rsidP="00D17FAE">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Default="00FC7395" w:rsidP="00FC7395">
      <w:pPr>
        <w:bidi/>
        <w:spacing w:after="0" w:line="240" w:lineRule="auto"/>
        <w:jc w:val="both"/>
        <w:rPr>
          <w:rFonts w:ascii="Arial" w:hAnsi="Arial" w:cs="David"/>
          <w:sz w:val="28"/>
          <w:szCs w:val="28"/>
          <w:rtl/>
        </w:rPr>
      </w:pPr>
    </w:p>
    <w:p w:rsidR="00FC7395" w:rsidRPr="00FC7395" w:rsidRDefault="00FC7395" w:rsidP="00FC7395">
      <w:pPr>
        <w:bidi/>
        <w:spacing w:after="0" w:line="240" w:lineRule="auto"/>
        <w:jc w:val="center"/>
        <w:rPr>
          <w:rFonts w:ascii="Arial" w:hAnsi="Arial" w:cs="David"/>
          <w:sz w:val="144"/>
          <w:szCs w:val="144"/>
          <w:rtl/>
        </w:rPr>
      </w:pPr>
      <w:r w:rsidRPr="00FC7395">
        <w:rPr>
          <w:rFonts w:ascii="Arial" w:hAnsi="Arial" w:cs="David" w:hint="cs"/>
          <w:sz w:val="144"/>
          <w:szCs w:val="144"/>
          <w:rtl/>
        </w:rPr>
        <w:t>נספחים</w:t>
      </w:r>
    </w:p>
    <w:p w:rsidR="00FC7395" w:rsidRDefault="00FC7395" w:rsidP="00FC7395">
      <w:pPr>
        <w:bidi/>
        <w:spacing w:after="0" w:line="240" w:lineRule="auto"/>
        <w:jc w:val="center"/>
        <w:rPr>
          <w:rFonts w:ascii="Arial" w:hAnsi="Arial" w:cs="David"/>
          <w:sz w:val="144"/>
          <w:szCs w:val="144"/>
          <w:rtl/>
        </w:rPr>
      </w:pPr>
      <w:r w:rsidRPr="00FC7395">
        <w:rPr>
          <w:rFonts w:ascii="Arial" w:hAnsi="Arial" w:cs="David" w:hint="cs"/>
          <w:sz w:val="144"/>
          <w:szCs w:val="144"/>
          <w:rtl/>
        </w:rPr>
        <w:t>לעבודה</w:t>
      </w:r>
    </w:p>
    <w:p w:rsidR="00FC7395" w:rsidRDefault="00FC7395" w:rsidP="00FC7395">
      <w:pPr>
        <w:bidi/>
        <w:spacing w:after="0" w:line="240" w:lineRule="auto"/>
        <w:jc w:val="center"/>
        <w:rPr>
          <w:rFonts w:ascii="Arial" w:hAnsi="Arial" w:cs="David"/>
          <w:sz w:val="144"/>
          <w:szCs w:val="144"/>
          <w:rtl/>
        </w:rPr>
      </w:pPr>
    </w:p>
    <w:p w:rsidR="00FC7395" w:rsidRDefault="00FC7395" w:rsidP="00FC7395">
      <w:pPr>
        <w:bidi/>
        <w:spacing w:after="0" w:line="240" w:lineRule="auto"/>
        <w:jc w:val="center"/>
        <w:rPr>
          <w:rFonts w:ascii="Arial" w:hAnsi="Arial" w:cs="David"/>
          <w:sz w:val="144"/>
          <w:szCs w:val="144"/>
          <w:rtl/>
        </w:rPr>
      </w:pPr>
    </w:p>
    <w:p w:rsidR="00FC7395" w:rsidRDefault="00FC7395" w:rsidP="00FC7395">
      <w:pPr>
        <w:bidi/>
        <w:spacing w:after="0" w:line="240" w:lineRule="auto"/>
        <w:jc w:val="center"/>
        <w:rPr>
          <w:rFonts w:ascii="Arial" w:hAnsi="Arial" w:cs="David"/>
          <w:sz w:val="144"/>
          <w:szCs w:val="144"/>
          <w:rtl/>
        </w:rPr>
      </w:pPr>
    </w:p>
    <w:p w:rsidR="00FC7395" w:rsidRDefault="00FC7395" w:rsidP="00FC7395">
      <w:pPr>
        <w:bidi/>
        <w:spacing w:after="0" w:line="240" w:lineRule="auto"/>
        <w:jc w:val="center"/>
        <w:rPr>
          <w:rFonts w:ascii="Arial" w:hAnsi="Arial" w:cs="David"/>
          <w:sz w:val="144"/>
          <w:szCs w:val="144"/>
          <w:rtl/>
        </w:rPr>
      </w:pPr>
    </w:p>
    <w:p w:rsidR="00FC7395" w:rsidRDefault="00FC7395" w:rsidP="00FC7395">
      <w:pPr>
        <w:bidi/>
        <w:spacing w:after="0" w:line="240" w:lineRule="auto"/>
        <w:jc w:val="center"/>
        <w:rPr>
          <w:rFonts w:ascii="Arial" w:hAnsi="Arial" w:cs="David"/>
          <w:sz w:val="144"/>
          <w:szCs w:val="144"/>
          <w:rtl/>
        </w:rPr>
      </w:pPr>
    </w:p>
    <w:p w:rsidR="00FC7395" w:rsidRDefault="00FC7395" w:rsidP="00FC7395">
      <w:pPr>
        <w:bidi/>
        <w:spacing w:after="0" w:line="240" w:lineRule="auto"/>
        <w:jc w:val="center"/>
        <w:rPr>
          <w:rFonts w:ascii="Arial" w:hAnsi="Arial" w:cs="David"/>
          <w:sz w:val="144"/>
          <w:szCs w:val="144"/>
          <w:rtl/>
        </w:rPr>
      </w:pPr>
    </w:p>
    <w:p w:rsidR="00FC7395" w:rsidRDefault="00FC7395" w:rsidP="00FC7395">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Pr="00822920" w:rsidRDefault="00822920" w:rsidP="00822920">
      <w:pPr>
        <w:bidi/>
        <w:rPr>
          <w:rFonts w:ascii="Calibri" w:eastAsia="Calibri" w:hAnsi="Calibri" w:cs="Arial"/>
          <w:b/>
          <w:bCs/>
        </w:rPr>
      </w:pPr>
      <w:r w:rsidRPr="00822920">
        <w:rPr>
          <w:rFonts w:ascii="Calibri" w:eastAsia="Calibri" w:hAnsi="Calibri" w:cs="Arial"/>
          <w:b/>
          <w:bCs/>
          <w:rtl/>
        </w:rPr>
        <w:t>הכנסת תחקור את סיכול המינוי של גל הירש למפכ”ל</w:t>
      </w:r>
    </w:p>
    <w:p w:rsidR="00822920" w:rsidRPr="00822920" w:rsidRDefault="00CD4695" w:rsidP="00822920">
      <w:pPr>
        <w:bidi/>
        <w:rPr>
          <w:rFonts w:ascii="Calibri" w:eastAsia="Calibri" w:hAnsi="Calibri" w:cs="Arial"/>
        </w:rPr>
      </w:pPr>
      <w:hyperlink r:id="rId26" w:history="1">
        <w:r w:rsidR="00822920" w:rsidRPr="00822920">
          <w:rPr>
            <w:rFonts w:ascii="Calibri" w:eastAsia="Calibri" w:hAnsi="Calibri" w:cs="Arial"/>
            <w:b/>
            <w:bCs/>
            <w:color w:val="0563C1"/>
            <w:u w:val="single"/>
            <w:rtl/>
          </w:rPr>
          <w:t>אמיר לוי</w:t>
        </w:r>
      </w:hyperlink>
      <w:r w:rsidR="00822920" w:rsidRPr="00822920">
        <w:rPr>
          <w:rFonts w:ascii="Calibri" w:eastAsia="Calibri" w:hAnsi="Calibri" w:cs="Arial"/>
          <w:b/>
          <w:bCs/>
        </w:rPr>
        <w:t> | </w:t>
      </w:r>
      <w:hyperlink r:id="rId27" w:history="1">
        <w:r w:rsidR="00822920" w:rsidRPr="00822920">
          <w:rPr>
            <w:rFonts w:ascii="Calibri" w:eastAsia="Calibri" w:hAnsi="Calibri" w:cs="Arial"/>
            <w:b/>
            <w:bCs/>
            <w:color w:val="0563C1"/>
            <w:u w:val="single"/>
          </w:rPr>
          <w:t>06/09/2018</w:t>
        </w:r>
      </w:hyperlink>
      <w:r w:rsidR="00822920" w:rsidRPr="00822920">
        <w:rPr>
          <w:rFonts w:ascii="Calibri" w:eastAsia="Calibri" w:hAnsi="Calibri" w:cs="Arial"/>
          <w:b/>
          <w:bCs/>
        </w:rPr>
        <w:t> </w:t>
      </w:r>
    </w:p>
    <w:p w:rsidR="00822920" w:rsidRPr="00822920" w:rsidRDefault="00822920" w:rsidP="00822920">
      <w:pPr>
        <w:bidi/>
        <w:rPr>
          <w:rFonts w:ascii="Calibri" w:eastAsia="Calibri" w:hAnsi="Calibri" w:cs="Arial"/>
          <w:b/>
          <w:bCs/>
        </w:rPr>
      </w:pPr>
      <w:r w:rsidRPr="00822920">
        <w:rPr>
          <w:rFonts w:ascii="Calibri" w:eastAsia="Calibri" w:hAnsi="Calibri" w:cs="Arial"/>
          <w:b/>
          <w:bCs/>
          <w:rtl/>
        </w:rPr>
        <w:t>ברקע לדיון: הדלפות מדו”ח הפוליגרף של ניצב יורם הלוי, כנראה בניסיון לסכל את מינויו למפכ”ל</w:t>
      </w:r>
    </w:p>
    <w:p w:rsidR="00822920" w:rsidRPr="00822920" w:rsidRDefault="00822920" w:rsidP="00822920">
      <w:pPr>
        <w:bidi/>
        <w:rPr>
          <w:rFonts w:ascii="Calibri" w:eastAsia="Calibri" w:hAnsi="Calibri" w:cs="Arial"/>
        </w:rPr>
      </w:pPr>
      <w:r w:rsidRPr="00822920">
        <w:rPr>
          <w:rFonts w:ascii="Calibri" w:eastAsia="Calibri" w:hAnsi="Calibri" w:cs="Arial"/>
        </w:rPr>
        <w:t> </w:t>
      </w:r>
    </w:p>
    <w:p w:rsidR="00822920" w:rsidRPr="00822920" w:rsidRDefault="00822920" w:rsidP="00822920">
      <w:pPr>
        <w:bidi/>
        <w:rPr>
          <w:rFonts w:ascii="Calibri" w:eastAsia="Calibri" w:hAnsi="Calibri" w:cs="Arial"/>
        </w:rPr>
      </w:pPr>
      <w:r w:rsidRPr="00822920">
        <w:rPr>
          <w:rFonts w:ascii="Calibri" w:eastAsia="Calibri" w:hAnsi="Calibri" w:cs="Arial"/>
          <w:noProof/>
        </w:rPr>
        <w:drawing>
          <wp:inline distT="0" distB="0" distL="0" distR="0" wp14:anchorId="377E072F" wp14:editId="78E656CF">
            <wp:extent cx="5274310" cy="2318385"/>
            <wp:effectExtent l="0" t="0" r="2540" b="5715"/>
            <wp:docPr id="10" name="תמונה 10" descr="https://1pyiuo2cyzn53c8ors1kwg5l-wpengine.netdna-ssl.com/wp-content/uploads/2018/09/hah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pyiuo2cyzn53c8ors1kwg5l-wpengine.netdna-ssl.com/wp-content/uploads/2018/09/hahi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4310" cy="2318385"/>
                    </a:xfrm>
                    <a:prstGeom prst="rect">
                      <a:avLst/>
                    </a:prstGeom>
                    <a:noFill/>
                    <a:ln>
                      <a:noFill/>
                    </a:ln>
                  </pic:spPr>
                </pic:pic>
              </a:graphicData>
            </a:graphic>
          </wp:inline>
        </w:drawing>
      </w:r>
    </w:p>
    <w:p w:rsidR="00822920" w:rsidRPr="00822920" w:rsidRDefault="00822920" w:rsidP="00822920">
      <w:pPr>
        <w:bidi/>
        <w:rPr>
          <w:rFonts w:ascii="Calibri" w:eastAsia="Calibri" w:hAnsi="Calibri" w:cs="Arial"/>
        </w:rPr>
      </w:pPr>
      <w:r w:rsidRPr="00822920">
        <w:rPr>
          <w:rFonts w:ascii="Calibri" w:eastAsia="Calibri" w:hAnsi="Calibri" w:cs="Arial"/>
        </w:rPr>
        <w:t>"</w:t>
      </w:r>
      <w:r w:rsidRPr="00822920">
        <w:rPr>
          <w:rFonts w:ascii="Calibri" w:eastAsia="Calibri" w:hAnsi="Calibri" w:cs="Arial"/>
          <w:rtl/>
        </w:rPr>
        <w:t>הציבור מאבד את האמון במערכת". גל הירש וניצב יורם הלוי | פלאש90</w:t>
      </w:r>
    </w:p>
    <w:p w:rsidR="00822920" w:rsidRPr="00822920" w:rsidRDefault="00CD4695" w:rsidP="00822920">
      <w:pPr>
        <w:bidi/>
        <w:rPr>
          <w:rFonts w:ascii="Calibri" w:eastAsia="Calibri" w:hAnsi="Calibri" w:cs="Arial"/>
        </w:rPr>
      </w:pPr>
      <w:hyperlink r:id="rId29" w:tgtFrame="_blank" w:history="1">
        <w:r w:rsidR="00822920" w:rsidRPr="00822920">
          <w:rPr>
            <w:rFonts w:ascii="Calibri" w:eastAsia="Calibri" w:hAnsi="Calibri" w:cs="Arial"/>
            <w:color w:val="0563C1"/>
            <w:u w:val="single"/>
            <w:rtl/>
          </w:rPr>
          <w:t>צייץ</w:t>
        </w:r>
      </w:hyperlink>
      <w:hyperlink r:id="rId30" w:history="1">
        <w:r w:rsidR="00822920" w:rsidRPr="00822920">
          <w:rPr>
            <w:rFonts w:ascii="Calibri" w:eastAsia="Calibri" w:hAnsi="Calibri" w:cs="Arial"/>
            <w:color w:val="0563C1"/>
            <w:u w:val="single"/>
            <w:rtl/>
          </w:rPr>
          <w:t>שלח לחבר</w:t>
        </w:r>
      </w:hyperlink>
      <w:hyperlink r:id="rId31" w:history="1">
        <w:r w:rsidR="00822920" w:rsidRPr="00822920">
          <w:rPr>
            <w:rFonts w:ascii="Calibri" w:eastAsia="Calibri" w:hAnsi="Calibri" w:cs="Arial"/>
            <w:color w:val="0563C1"/>
            <w:u w:val="single"/>
            <w:rtl/>
          </w:rPr>
          <w:t>שתף</w:t>
        </w:r>
      </w:hyperlink>
      <w:hyperlink r:id="rId32" w:history="1">
        <w:r w:rsidR="00822920" w:rsidRPr="00822920">
          <w:rPr>
            <w:rFonts w:ascii="Calibri" w:eastAsia="Calibri" w:hAnsi="Calibri" w:cs="Arial"/>
            <w:color w:val="0563C1"/>
            <w:u w:val="single"/>
            <w:rtl/>
          </w:rPr>
          <w:t>הדפס</w:t>
        </w:r>
      </w:hyperlink>
    </w:p>
    <w:p w:rsidR="00822920" w:rsidRPr="00822920" w:rsidRDefault="00822920" w:rsidP="00822920">
      <w:pPr>
        <w:bidi/>
        <w:rPr>
          <w:rFonts w:ascii="Calibri" w:eastAsia="Calibri" w:hAnsi="Calibri" w:cs="Arial"/>
        </w:rPr>
      </w:pPr>
      <w:r w:rsidRPr="00822920">
        <w:rPr>
          <w:rFonts w:ascii="Calibri" w:eastAsia="Calibri" w:hAnsi="Calibri" w:cs="Arial"/>
          <w:rtl/>
        </w:rPr>
        <w:t>ועדת הפנים של הכנסת הצביעה הבוקר בעד הקמת ועדת חקירה פרלמנטרית לבדיקת התנהלות המשטרה ב</w:t>
      </w:r>
      <w:hyperlink r:id="rId33" w:history="1">
        <w:r w:rsidRPr="00822920">
          <w:rPr>
            <w:rFonts w:ascii="Calibri" w:eastAsia="Calibri" w:hAnsi="Calibri" w:cs="Arial"/>
            <w:color w:val="0563C1"/>
            <w:u w:val="single"/>
            <w:rtl/>
          </w:rPr>
          <w:t>פרשת גל הירש</w:t>
        </w:r>
      </w:hyperlink>
      <w:r w:rsidRPr="00822920">
        <w:rPr>
          <w:rFonts w:ascii="Calibri" w:eastAsia="Calibri" w:hAnsi="Calibri" w:cs="Arial"/>
        </w:rPr>
        <w:t> </w:t>
      </w:r>
      <w:r w:rsidRPr="00822920">
        <w:rPr>
          <w:rFonts w:ascii="Calibri" w:eastAsia="Calibri" w:hAnsi="Calibri" w:cs="Arial"/>
          <w:rtl/>
        </w:rPr>
        <w:t>ולגבי </w:t>
      </w:r>
      <w:hyperlink r:id="rId34" w:history="1">
        <w:r w:rsidRPr="00822920">
          <w:rPr>
            <w:rFonts w:ascii="Calibri" w:eastAsia="Calibri" w:hAnsi="Calibri" w:cs="Arial"/>
            <w:color w:val="0563C1"/>
            <w:u w:val="single"/>
            <w:rtl/>
          </w:rPr>
          <w:t>איסוף המידע</w:t>
        </w:r>
      </w:hyperlink>
      <w:r w:rsidRPr="00822920">
        <w:rPr>
          <w:rFonts w:ascii="Calibri" w:eastAsia="Calibri" w:hAnsi="Calibri" w:cs="Arial"/>
        </w:rPr>
        <w:t> </w:t>
      </w:r>
      <w:r w:rsidRPr="00822920">
        <w:rPr>
          <w:rFonts w:ascii="Calibri" w:eastAsia="Calibri" w:hAnsi="Calibri" w:cs="Arial"/>
          <w:rtl/>
        </w:rPr>
        <w:t>על אישים בכירים ודמויות פוליטיות בכלל. חברי הכנסת קראו למשטרה לסיים את חקירת גל הירש הנמשכת כשלוש שנים באופן מיידי. בדיון סוכם כי במקביל יחל תהליך בדיקה במסגרת ועדת המשנה החסויה לנושא ביטחון פנים. חברי הוועדה הצביעו ברוב של שישה מול שלושה (יעל כהן-פארן, מיקי לוי ואיל בן ראובן) על העברת ההחלטה להצבעה במליאת הכנסת. ח”כ בני בגין נמנע</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lastRenderedPageBreak/>
        <w:t>יו”ר הוועדה, ח”כ יואב קיש, נתן לדיון את הכותרת הנוקבת “טענות לשימוש בחקירות רדומות לטובת סיכול פוליטי”. בדיון אמר קיש כי ועדת החקירה תנסה לאתר את האמת בתוך שלל הגרסאות הסותרות שנשמעו עד כה</w:t>
      </w:r>
      <w:r w:rsidRPr="00822920">
        <w:rPr>
          <w:rFonts w:ascii="Calibri" w:eastAsia="Calibri" w:hAnsi="Calibri" w:cs="Arial"/>
        </w:rPr>
        <w:t>. “</w:t>
      </w:r>
      <w:hyperlink r:id="rId35" w:history="1">
        <w:r w:rsidRPr="00822920">
          <w:rPr>
            <w:rFonts w:ascii="Calibri" w:eastAsia="Calibri" w:hAnsi="Calibri" w:cs="Arial"/>
            <w:color w:val="0563C1"/>
            <w:u w:val="single"/>
            <w:rtl/>
          </w:rPr>
          <w:t>בדיון הקודם</w:t>
        </w:r>
      </w:hyperlink>
      <w:r w:rsidRPr="00822920">
        <w:rPr>
          <w:rFonts w:ascii="Calibri" w:eastAsia="Calibri" w:hAnsi="Calibri" w:cs="Arial"/>
        </w:rPr>
        <w:t> </w:t>
      </w:r>
      <w:r w:rsidRPr="00822920">
        <w:rPr>
          <w:rFonts w:ascii="Calibri" w:eastAsia="Calibri" w:hAnsi="Calibri" w:cs="Arial"/>
          <w:rtl/>
        </w:rPr>
        <w:t>שמענו את הגרסה של פרקליט המדינה שי ניצן לגבי חקירת גל הירש, אבל בתקשורת דווחה בעבר גרסה שונה של היועמ”ש דאז וינשטיין. חייבים לבחון לעומק את העניין הזה. אני מאוד מקווה שאין פה כלום, אבל חייבים לבדוק את זה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קיש הוסיף כי אם תחליט הממשלה על הקמת ועדת חקירה ממלכתית בראשות שופט שתבחן את הסוגיה, הכנסת תפרק את ועדת החקירה הפרלמנטרית. “השר לביטחון פנים אומר שצריך להמתין לסיום חקירת הירש כדי לבדוק את הנושא, אבל בינתיים לא קרה שום דבר. אני לא מוכן להמשיך לחכות שמשהו יקרה ולכן הכנסת תתקדם בערוצים העומדים לרשותה. אנחנו חייבים את זה לציבור”, הסביר קיש</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על פי חוק יסוד הכנסת, חבריה רשאים למנות ועדות חקירה, אם על ידי הסמכת אחת הוועדות הקבועות ואם על ידי בחירה מבין החכ”ים, כדי לחקור בנושאים העומדים על סדר היום הציבורי. סמכויותיה ותפקידיה נקבעים על ידי הכנסת והיא מורכבת מנציגים של כל הסיעות. כאמור, לאחר ההצבעה היום בוועדת הפנים תועבר ההחלטה לאישור מליאת הכנסת</w:t>
      </w:r>
      <w:r w:rsidRPr="00822920">
        <w:rPr>
          <w:rFonts w:ascii="Calibri" w:eastAsia="Calibri" w:hAnsi="Calibri" w:cs="Arial"/>
        </w:rPr>
        <w:t>.</w:t>
      </w:r>
    </w:p>
    <w:p w:rsidR="00822920" w:rsidRPr="00822920" w:rsidRDefault="00822920" w:rsidP="00822920">
      <w:pPr>
        <w:bidi/>
        <w:rPr>
          <w:rFonts w:ascii="Calibri" w:eastAsia="Calibri" w:hAnsi="Calibri" w:cs="Arial"/>
          <w:b/>
          <w:bCs/>
        </w:rPr>
      </w:pPr>
      <w:r w:rsidRPr="00822920">
        <w:rPr>
          <w:rFonts w:ascii="Calibri" w:eastAsia="Calibri" w:hAnsi="Calibri" w:cs="Arial"/>
          <w:b/>
          <w:bCs/>
          <w:rtl/>
        </w:rPr>
        <w:t>הדלפות ואינטרסים</w:t>
      </w:r>
    </w:p>
    <w:p w:rsidR="00822920" w:rsidRPr="00822920" w:rsidRDefault="00822920" w:rsidP="00822920">
      <w:pPr>
        <w:bidi/>
        <w:rPr>
          <w:rFonts w:ascii="Calibri" w:eastAsia="Calibri" w:hAnsi="Calibri" w:cs="Arial"/>
        </w:rPr>
      </w:pPr>
      <w:r w:rsidRPr="00822920">
        <w:rPr>
          <w:rFonts w:ascii="Calibri" w:eastAsia="Calibri" w:hAnsi="Calibri" w:cs="Arial"/>
          <w:rtl/>
        </w:rPr>
        <w:t>הדיון הבוקר התקיים בצל </w:t>
      </w:r>
      <w:hyperlink r:id="rId36" w:history="1">
        <w:r w:rsidRPr="00822920">
          <w:rPr>
            <w:rFonts w:ascii="Calibri" w:eastAsia="Calibri" w:hAnsi="Calibri" w:cs="Arial"/>
            <w:color w:val="0563C1"/>
            <w:u w:val="single"/>
            <w:rtl/>
          </w:rPr>
          <w:t>הדיווח מאמש</w:t>
        </w:r>
      </w:hyperlink>
      <w:r w:rsidRPr="00822920">
        <w:rPr>
          <w:rFonts w:ascii="Calibri" w:eastAsia="Calibri" w:hAnsi="Calibri" w:cs="Arial"/>
        </w:rPr>
        <w:t> </w:t>
      </w:r>
      <w:r w:rsidRPr="00822920">
        <w:rPr>
          <w:rFonts w:ascii="Calibri" w:eastAsia="Calibri" w:hAnsi="Calibri" w:cs="Arial"/>
          <w:rtl/>
        </w:rPr>
        <w:t>בחדשות 10, לפיו בדיקת הפוליגרף של ניצב יורם הלוי, המועמד לתפקיד המפכ”ל העלתה “חששות”. הלוי נבדק ביחד עם שני ניצבים נוספים, דוד ביתן ומוטי כהן (שיצאו “ללא רבב”), המועמדים לתפוס את מקומו של רוני אלשיך, שאמור לסיים את תפקידו בקרוב לאחר שלוש שנות כהונה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noProof/>
        </w:rPr>
        <w:drawing>
          <wp:inline distT="0" distB="0" distL="0" distR="0" wp14:anchorId="379D4101" wp14:editId="26D39C4E">
            <wp:extent cx="457200" cy="457200"/>
            <wp:effectExtent l="0" t="0" r="0" b="0"/>
            <wp:docPr id="12" name="תמונה 12" descr="https://pbs.twimg.com/profile_images/973229018098159617/qUh9Apj4_normal.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973229018098159617/qUh9Apj4_normal.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22920" w:rsidRPr="00822920" w:rsidRDefault="00822920" w:rsidP="00822920">
      <w:pPr>
        <w:bidi/>
        <w:rPr>
          <w:rFonts w:ascii="Calibri" w:eastAsia="Calibri" w:hAnsi="Calibri" w:cs="Arial"/>
          <w:color w:val="0563C1"/>
          <w:u w:val="single"/>
          <w:rtl/>
        </w:rPr>
      </w:pPr>
      <w:r w:rsidRPr="00822920">
        <w:rPr>
          <w:rFonts w:ascii="Calibri" w:eastAsia="Calibri" w:hAnsi="Calibri" w:cs="Arial"/>
          <w:rtl/>
        </w:rPr>
        <w:fldChar w:fldCharType="begin"/>
      </w:r>
      <w:r w:rsidRPr="00822920">
        <w:rPr>
          <w:rFonts w:ascii="Calibri" w:eastAsia="Calibri" w:hAnsi="Calibri" w:cs="Arial"/>
          <w:rtl/>
        </w:rPr>
        <w:instrText xml:space="preserve"> </w:instrText>
      </w:r>
      <w:r w:rsidRPr="00822920">
        <w:rPr>
          <w:rFonts w:ascii="Calibri" w:eastAsia="Calibri" w:hAnsi="Calibri" w:cs="Arial"/>
        </w:rPr>
        <w:instrText>HYPERLINK "https://twitter.com/baruchikra/status/1037384461732794368</w:instrText>
      </w:r>
      <w:r w:rsidRPr="00822920">
        <w:rPr>
          <w:rFonts w:ascii="Calibri" w:eastAsia="Calibri" w:hAnsi="Calibri" w:cs="Arial"/>
          <w:rtl/>
        </w:rPr>
        <w:instrText xml:space="preserve">" </w:instrText>
      </w:r>
      <w:r w:rsidRPr="00822920">
        <w:rPr>
          <w:rFonts w:ascii="Calibri" w:eastAsia="Calibri" w:hAnsi="Calibri" w:cs="Arial"/>
          <w:rtl/>
        </w:rPr>
        <w:fldChar w:fldCharType="separate"/>
      </w:r>
    </w:p>
    <w:p w:rsidR="00822920" w:rsidRPr="00822920" w:rsidRDefault="00822920" w:rsidP="00822920">
      <w:pPr>
        <w:bidi/>
        <w:rPr>
          <w:rFonts w:ascii="Calibri" w:eastAsia="Calibri" w:hAnsi="Calibri" w:cs="Arial"/>
          <w:rtl/>
        </w:rPr>
      </w:pPr>
      <w:r w:rsidRPr="00822920">
        <w:rPr>
          <w:rFonts w:ascii="Calibri" w:eastAsia="Calibri" w:hAnsi="Calibri" w:cs="Arial"/>
          <w:rtl/>
        </w:rPr>
        <w:fldChar w:fldCharType="end"/>
      </w:r>
    </w:p>
    <w:p w:rsidR="00822920" w:rsidRPr="00822920" w:rsidRDefault="00822920" w:rsidP="00822920">
      <w:pPr>
        <w:bidi/>
        <w:rPr>
          <w:rFonts w:ascii="Calibri" w:eastAsia="Calibri" w:hAnsi="Calibri" w:cs="Arial"/>
          <w:rtl/>
        </w:rPr>
      </w:pPr>
      <w:r w:rsidRPr="00822920">
        <w:rPr>
          <w:rFonts w:ascii="Calibri" w:eastAsia="Calibri" w:hAnsi="Calibri" w:cs="Arial" w:hint="cs"/>
          <w:rtl/>
        </w:rPr>
        <w:t>פרסום ראשון: בדיקת הפוליגרף של ניצב הלוי העלתה חששות. הבדיקה של כהן וביתן יצאה ללא רבב. אדרי לא נבדק</w:t>
      </w:r>
    </w:p>
    <w:p w:rsidR="00822920" w:rsidRPr="00822920" w:rsidRDefault="00822920" w:rsidP="00822920">
      <w:pPr>
        <w:bidi/>
        <w:rPr>
          <w:rFonts w:ascii="Calibri" w:eastAsia="Calibri" w:hAnsi="Calibri" w:cs="Arial"/>
          <w:color w:val="0563C1"/>
          <w:u w:val="single"/>
          <w:rtl/>
        </w:rPr>
      </w:pPr>
      <w:r w:rsidRPr="00822920">
        <w:rPr>
          <w:rFonts w:ascii="Calibri" w:eastAsia="Calibri" w:hAnsi="Calibri" w:cs="Arial"/>
          <w:rtl/>
        </w:rPr>
        <w:fldChar w:fldCharType="begin"/>
      </w:r>
      <w:r w:rsidRPr="00822920">
        <w:rPr>
          <w:rFonts w:ascii="Calibri" w:eastAsia="Calibri" w:hAnsi="Calibri" w:cs="Arial"/>
          <w:rtl/>
        </w:rPr>
        <w:instrText xml:space="preserve"> </w:instrText>
      </w:r>
      <w:r w:rsidRPr="00822920">
        <w:rPr>
          <w:rFonts w:ascii="Calibri" w:eastAsia="Calibri" w:hAnsi="Calibri" w:cs="Arial"/>
        </w:rPr>
        <w:instrText>HYPERLINK "https://twitter.com/intent/like?tweet_id=1037384461732794368" \o</w:instrText>
      </w:r>
      <w:r w:rsidRPr="00822920">
        <w:rPr>
          <w:rFonts w:ascii="Calibri" w:eastAsia="Calibri" w:hAnsi="Calibri" w:cs="Arial"/>
          <w:rtl/>
        </w:rPr>
        <w:instrText xml:space="preserve"> "</w:instrText>
      </w:r>
      <w:r w:rsidRPr="00822920">
        <w:rPr>
          <w:rFonts w:ascii="Calibri" w:eastAsia="Calibri" w:hAnsi="Calibri" w:cs="Arial" w:hint="eastAsia"/>
          <w:rtl/>
        </w:rPr>
        <w:instrText>אהבתי</w:instrText>
      </w:r>
      <w:r w:rsidRPr="00822920">
        <w:rPr>
          <w:rFonts w:ascii="Calibri" w:eastAsia="Calibri" w:hAnsi="Calibri" w:cs="Arial"/>
          <w:rtl/>
        </w:rPr>
        <w:instrText xml:space="preserve">" </w:instrText>
      </w:r>
      <w:r w:rsidRPr="00822920">
        <w:rPr>
          <w:rFonts w:ascii="Calibri" w:eastAsia="Calibri" w:hAnsi="Calibri" w:cs="Arial"/>
          <w:rtl/>
        </w:rPr>
        <w:fldChar w:fldCharType="separate"/>
      </w:r>
    </w:p>
    <w:p w:rsidR="00822920" w:rsidRPr="00822920" w:rsidRDefault="00822920" w:rsidP="00822920">
      <w:pPr>
        <w:bidi/>
        <w:rPr>
          <w:rFonts w:ascii="Calibri" w:eastAsia="Calibri" w:hAnsi="Calibri" w:cs="Arial"/>
        </w:rPr>
      </w:pPr>
      <w:r w:rsidRPr="00822920">
        <w:rPr>
          <w:rFonts w:ascii="Calibri" w:eastAsia="Calibri" w:hAnsi="Calibri" w:cs="Arial" w:hint="cs"/>
          <w:color w:val="0563C1"/>
          <w:u w:val="single"/>
          <w:rtl/>
        </w:rPr>
        <w:t>114</w:t>
      </w:r>
      <w:r w:rsidRPr="00822920">
        <w:rPr>
          <w:rFonts w:ascii="Calibri" w:eastAsia="Calibri" w:hAnsi="Calibri" w:cs="Arial"/>
          <w:rtl/>
        </w:rPr>
        <w:fldChar w:fldCharType="end"/>
      </w:r>
    </w:p>
    <w:p w:rsidR="00822920" w:rsidRPr="00822920" w:rsidRDefault="00822920" w:rsidP="00822920">
      <w:pPr>
        <w:bidi/>
        <w:rPr>
          <w:rFonts w:ascii="Calibri" w:eastAsia="Calibri" w:hAnsi="Calibri" w:cs="Arial"/>
          <w:rtl/>
        </w:rPr>
      </w:pPr>
    </w:p>
    <w:p w:rsidR="00822920" w:rsidRPr="00822920" w:rsidRDefault="00822920" w:rsidP="00822920">
      <w:pPr>
        <w:bidi/>
        <w:rPr>
          <w:rFonts w:ascii="Calibri" w:eastAsia="Calibri" w:hAnsi="Calibri" w:cs="Arial"/>
          <w:rtl/>
        </w:rPr>
      </w:pPr>
      <w:r w:rsidRPr="00822920">
        <w:rPr>
          <w:rFonts w:ascii="Calibri" w:eastAsia="Calibri" w:hAnsi="Calibri" w:cs="Arial"/>
          <w:rtl/>
        </w:rPr>
        <w:t>בפתח הישיבה הביע ח”כ קיש תרעומת רבה על ההדלפה לגבי תוצאות בדיקת הפוליגרף של הלוי. “זהו עוד ניסיון סיכול למועמד למפכ”לות. הדלפה של מסמך מסווג ורגיש ביותר זה מהלך מסוכן לדמוקרטיה הישראלית ואני מודאג מאוד. יש מישהו במשטרה שהוא מספיק בכיר בשביל להיות חשוף לבדיקות פוליגרף של ניצב במשטרה, שהחליט שלא מתאים לו שיורם הלוי יהיה המפכ”ל”. קיש ביקש מהמפכ”ל אלשיך לפעול לחקירת ההדלפה והוסיף: “המזימה הזאת תכשל</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הדלפה ממוקדת של  מידע משטרתי רגיש היא פרקטיקה המוכרת לנו היטב בשנים האחרונות. לפני כחצי שנה דנה ועדת הפנים בראיון השנוי במחלוקת שהעניק אלשיך לאילנה דיין, וביקשה לבדוק האם המפכ”ל הדליף לתקשורת מידע חסוי מחקירות ראש הממשלה. אלשיך </w:t>
      </w:r>
      <w:hyperlink r:id="rId39" w:history="1">
        <w:r w:rsidRPr="00822920">
          <w:rPr>
            <w:rFonts w:ascii="Calibri" w:eastAsia="Calibri" w:hAnsi="Calibri" w:cs="Arial"/>
            <w:color w:val="0563C1"/>
            <w:u w:val="single"/>
            <w:rtl/>
          </w:rPr>
          <w:t>טען אז</w:t>
        </w:r>
      </w:hyperlink>
      <w:r w:rsidRPr="00822920">
        <w:rPr>
          <w:rFonts w:ascii="Calibri" w:eastAsia="Calibri" w:hAnsi="Calibri" w:cs="Arial"/>
        </w:rPr>
        <w:t xml:space="preserve">, </w:t>
      </w:r>
      <w:r w:rsidRPr="00822920">
        <w:rPr>
          <w:rFonts w:ascii="Calibri" w:eastAsia="Calibri" w:hAnsi="Calibri" w:cs="Arial"/>
          <w:rtl/>
        </w:rPr>
        <w:t>בעיצומו של פרץ הדלפות בלתי נגמר ששטף את מסכי הטלוויזיה כמעט מדי ערב, כי “המדליפים הם עורכי הדין של הנחקרים שמנסים להשפיע על החקירה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במהלך אותו דיון ביקש המפכ”ל לצאת לרגע מן החדר כדי “לטפל בעניין דחוף”, ובאותו הרגע ממש בו עזב את האולם </w:t>
      </w:r>
      <w:hyperlink r:id="rId40" w:history="1">
        <w:r w:rsidRPr="00822920">
          <w:rPr>
            <w:rFonts w:ascii="Calibri" w:eastAsia="Calibri" w:hAnsi="Calibri" w:cs="Arial"/>
            <w:color w:val="0563C1"/>
            <w:u w:val="single"/>
            <w:rtl/>
          </w:rPr>
          <w:t>הודלפה לפתע</w:t>
        </w:r>
      </w:hyperlink>
      <w:r w:rsidRPr="00822920">
        <w:rPr>
          <w:rFonts w:ascii="Calibri" w:eastAsia="Calibri" w:hAnsi="Calibri" w:cs="Arial"/>
        </w:rPr>
        <w:t> </w:t>
      </w:r>
      <w:r w:rsidRPr="00822920">
        <w:rPr>
          <w:rFonts w:ascii="Calibri" w:eastAsia="Calibri" w:hAnsi="Calibri" w:cs="Arial"/>
          <w:rtl/>
        </w:rPr>
        <w:t>הידיעה על מעצרם של אלי קמיר וניר חפץ</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 xml:space="preserve">במקרה של הדלפת בדיקת הפוליגרף של הלוי אין כמובן “עורכי דין של נחקרים” עליהם אפשר להפיל את האשמה במסירת המידע הרגיש לתקשורת. חמור מכך, ההדלפה נעשתה בעיצומו של תהליך בחירת המפכ”ל </w:t>
      </w:r>
      <w:r w:rsidRPr="00822920">
        <w:rPr>
          <w:rFonts w:ascii="Calibri" w:eastAsia="Calibri" w:hAnsi="Calibri" w:cs="Arial"/>
          <w:rtl/>
        </w:rPr>
        <w:lastRenderedPageBreak/>
        <w:t>הבא, וכל זאת כאשר אלשיך עצמו </w:t>
      </w:r>
      <w:hyperlink r:id="rId41" w:history="1">
        <w:r w:rsidRPr="00822920">
          <w:rPr>
            <w:rFonts w:ascii="Calibri" w:eastAsia="Calibri" w:hAnsi="Calibri" w:cs="Arial"/>
            <w:color w:val="0563C1"/>
            <w:u w:val="single"/>
            <w:rtl/>
          </w:rPr>
          <w:t>עדיין מקווה</w:t>
        </w:r>
      </w:hyperlink>
      <w:r w:rsidRPr="00822920">
        <w:rPr>
          <w:rFonts w:ascii="Calibri" w:eastAsia="Calibri" w:hAnsi="Calibri" w:cs="Arial"/>
          <w:rtl/>
        </w:rPr>
        <w:t>להארכת כהונתו בשנה נוספת. כלומר, משטרת ישראל, או לפחות חלק מן הגורמים העומדים בראשה, מדליפים במכוון מידע שעשוי לסכל את מינוי מחליפו של המפכ”ל. לא צריך להיות גאון גדול כדי להבין למי האינטרס להדליף ידיעה כזו בתזמון כזה, ומנגד להוציא במהירות </w:t>
      </w:r>
      <w:hyperlink r:id="rId42" w:history="1">
        <w:r w:rsidRPr="00822920">
          <w:rPr>
            <w:rFonts w:ascii="Calibri" w:eastAsia="Calibri" w:hAnsi="Calibri" w:cs="Arial"/>
            <w:color w:val="0563C1"/>
            <w:u w:val="single"/>
            <w:rtl/>
          </w:rPr>
          <w:t>צו איסור פרסום</w:t>
        </w:r>
      </w:hyperlink>
      <w:r w:rsidRPr="00822920">
        <w:rPr>
          <w:rFonts w:ascii="Calibri" w:eastAsia="Calibri" w:hAnsi="Calibri" w:cs="Arial"/>
        </w:rPr>
        <w:t> </w:t>
      </w:r>
      <w:r w:rsidRPr="00822920">
        <w:rPr>
          <w:rFonts w:ascii="Calibri" w:eastAsia="Calibri" w:hAnsi="Calibri" w:cs="Arial"/>
          <w:rtl/>
        </w:rPr>
        <w:t>על ידיעות אחרות הנוגעות לקצינים בכירים במשטרה</w:t>
      </w:r>
      <w:r w:rsidRPr="00822920">
        <w:rPr>
          <w:rFonts w:ascii="Calibri" w:eastAsia="Calibri" w:hAnsi="Calibri" w:cs="Arial"/>
        </w:rPr>
        <w:t>.</w:t>
      </w:r>
    </w:p>
    <w:p w:rsidR="00822920" w:rsidRPr="00822920" w:rsidRDefault="00822920" w:rsidP="00822920">
      <w:pPr>
        <w:bidi/>
        <w:rPr>
          <w:rFonts w:ascii="Calibri" w:eastAsia="Calibri" w:hAnsi="Calibri" w:cs="Arial"/>
          <w:rtl/>
        </w:rPr>
      </w:pPr>
      <w:r w:rsidRPr="00822920">
        <w:rPr>
          <w:rFonts w:ascii="Calibri" w:eastAsia="Calibri" w:hAnsi="Calibri" w:cs="Arial"/>
          <w:noProof/>
        </w:rPr>
        <w:lastRenderedPageBreak/>
        <w:drawing>
          <wp:inline distT="0" distB="0" distL="0" distR="0" wp14:anchorId="1F20271E" wp14:editId="2F896804">
            <wp:extent cx="4985385" cy="8863330"/>
            <wp:effectExtent l="0" t="0" r="5715" b="0"/>
            <wp:docPr id="13" name="תמונה 13" descr="צפייה בתמונה בטוויטר">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צפייה בתמונה בטוויטר">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85385" cy="8863330"/>
                    </a:xfrm>
                    <a:prstGeom prst="rect">
                      <a:avLst/>
                    </a:prstGeom>
                    <a:noFill/>
                    <a:ln>
                      <a:noFill/>
                    </a:ln>
                  </pic:spPr>
                </pic:pic>
              </a:graphicData>
            </a:graphic>
          </wp:inline>
        </w:drawing>
      </w:r>
    </w:p>
    <w:p w:rsidR="00822920" w:rsidRPr="00822920" w:rsidRDefault="00822920" w:rsidP="00822920">
      <w:pPr>
        <w:bidi/>
        <w:rPr>
          <w:rFonts w:ascii="Calibri" w:eastAsia="Calibri" w:hAnsi="Calibri" w:cs="Arial"/>
          <w:color w:val="0563C1"/>
          <w:u w:val="single"/>
          <w:rtl/>
        </w:rPr>
      </w:pPr>
      <w:r w:rsidRPr="00822920">
        <w:rPr>
          <w:rFonts w:ascii="Calibri" w:eastAsia="Calibri" w:hAnsi="Calibri" w:cs="Arial"/>
          <w:rtl/>
        </w:rPr>
        <w:lastRenderedPageBreak/>
        <w:fldChar w:fldCharType="begin"/>
      </w:r>
      <w:r w:rsidRPr="00822920">
        <w:rPr>
          <w:rFonts w:ascii="Calibri" w:eastAsia="Calibri" w:hAnsi="Calibri" w:cs="Arial"/>
          <w:rtl/>
        </w:rPr>
        <w:instrText xml:space="preserve"> </w:instrText>
      </w:r>
      <w:r w:rsidRPr="00822920">
        <w:rPr>
          <w:rFonts w:ascii="Calibri" w:eastAsia="Calibri" w:hAnsi="Calibri" w:cs="Arial"/>
        </w:rPr>
        <w:instrText>HYPERLINK "https://twitter.com/amit_segal/status/1037633946614484993</w:instrText>
      </w:r>
      <w:r w:rsidRPr="00822920">
        <w:rPr>
          <w:rFonts w:ascii="Calibri" w:eastAsia="Calibri" w:hAnsi="Calibri" w:cs="Arial"/>
          <w:rtl/>
        </w:rPr>
        <w:instrText xml:space="preserve">" </w:instrText>
      </w:r>
      <w:r w:rsidRPr="00822920">
        <w:rPr>
          <w:rFonts w:ascii="Calibri" w:eastAsia="Calibri" w:hAnsi="Calibri" w:cs="Arial"/>
          <w:rtl/>
        </w:rPr>
        <w:fldChar w:fldCharType="separate"/>
      </w:r>
    </w:p>
    <w:p w:rsidR="00822920" w:rsidRPr="00822920" w:rsidRDefault="00822920" w:rsidP="00822920">
      <w:pPr>
        <w:bidi/>
        <w:rPr>
          <w:rFonts w:ascii="Calibri" w:eastAsia="Calibri" w:hAnsi="Calibri" w:cs="Arial"/>
          <w:rtl/>
        </w:rPr>
      </w:pPr>
      <w:r w:rsidRPr="00822920">
        <w:rPr>
          <w:rFonts w:ascii="Calibri" w:eastAsia="Calibri" w:hAnsi="Calibri" w:cs="Arial"/>
          <w:rtl/>
        </w:rPr>
        <w:fldChar w:fldCharType="end"/>
      </w:r>
    </w:p>
    <w:p w:rsidR="00822920" w:rsidRPr="00822920" w:rsidRDefault="00822920" w:rsidP="00822920">
      <w:pPr>
        <w:bidi/>
        <w:rPr>
          <w:rFonts w:ascii="Calibri" w:eastAsia="Calibri" w:hAnsi="Calibri" w:cs="Arial"/>
          <w:rtl/>
        </w:rPr>
      </w:pPr>
      <w:r w:rsidRPr="00822920">
        <w:rPr>
          <w:rFonts w:ascii="Calibri" w:eastAsia="Calibri" w:hAnsi="Calibri" w:cs="Arial" w:hint="cs"/>
          <w:rtl/>
        </w:rPr>
        <w:t xml:space="preserve">עולם קסום: רגע לאחר שערוץ מסוים פרסם במקרה פרטים לא מחמיאים מפוליגרף על קצין שמתחרה באלשיך על המפכלות, ורגע לפני ש </w:t>
      </w:r>
      <w:hyperlink r:id="rId45" w:history="1">
        <w:r w:rsidRPr="00822920">
          <w:rPr>
            <w:rFonts w:ascii="Calibri" w:eastAsia="Calibri" w:hAnsi="Calibri" w:cs="Arial" w:hint="cs"/>
            <w:color w:val="0563C1"/>
            <w:u w:val="single"/>
            <w:rtl/>
          </w:rPr>
          <w:t>@</w:t>
        </w:r>
        <w:r w:rsidRPr="00822920">
          <w:rPr>
            <w:rFonts w:ascii="Calibri" w:eastAsia="Calibri" w:hAnsi="Calibri" w:cs="Arial" w:hint="cs"/>
            <w:color w:val="0563C1"/>
            <w:u w:val="single"/>
          </w:rPr>
          <w:t>KalmanLiebskind</w:t>
        </w:r>
      </w:hyperlink>
      <w:r w:rsidRPr="00822920">
        <w:rPr>
          <w:rFonts w:ascii="Calibri" w:eastAsia="Calibri" w:hAnsi="Calibri" w:cs="Arial" w:hint="cs"/>
          <w:rtl/>
        </w:rPr>
        <w:t xml:space="preserve"> עמד לפרסם פרטים לא מחמיאים מפוליגרף על קצינים שמקורבים לאלשיך - המשטרה דרשה וקיבלה צו איסור פרסום.</w:t>
      </w:r>
    </w:p>
    <w:p w:rsidR="00822920" w:rsidRPr="00822920" w:rsidRDefault="00822920" w:rsidP="00822920">
      <w:pPr>
        <w:bidi/>
        <w:rPr>
          <w:rFonts w:ascii="Calibri" w:eastAsia="Calibri" w:hAnsi="Calibri" w:cs="Arial"/>
          <w:rtl/>
        </w:rPr>
      </w:pPr>
      <w:r w:rsidRPr="00822920">
        <w:rPr>
          <w:rFonts w:ascii="Calibri" w:eastAsia="Calibri" w:hAnsi="Calibri" w:cs="Arial" w:hint="cs"/>
          <w:rtl/>
        </w:rPr>
        <w:t xml:space="preserve"> </w:t>
      </w:r>
    </w:p>
    <w:p w:rsidR="00822920" w:rsidRPr="00822920" w:rsidRDefault="00CD4695" w:rsidP="00822920">
      <w:pPr>
        <w:bidi/>
        <w:rPr>
          <w:rFonts w:ascii="Calibri" w:eastAsia="Calibri" w:hAnsi="Calibri" w:cs="Arial"/>
          <w:rtl/>
        </w:rPr>
      </w:pPr>
      <w:hyperlink r:id="rId46" w:history="1">
        <w:r w:rsidR="00822920" w:rsidRPr="00822920">
          <w:rPr>
            <w:rFonts w:ascii="Calibri" w:eastAsia="Calibri" w:hAnsi="Calibri" w:cs="Arial"/>
            <w:color w:val="0563C1"/>
            <w:u w:val="single"/>
            <w:rtl/>
          </w:rPr>
          <w:t>דו”ח מבקר המדינה</w:t>
        </w:r>
      </w:hyperlink>
      <w:r w:rsidR="00822920" w:rsidRPr="00822920">
        <w:rPr>
          <w:rFonts w:ascii="Calibri" w:eastAsia="Calibri" w:hAnsi="Calibri" w:cs="Arial"/>
        </w:rPr>
        <w:t> </w:t>
      </w:r>
      <w:r w:rsidR="00822920" w:rsidRPr="00822920">
        <w:rPr>
          <w:rFonts w:ascii="Calibri" w:eastAsia="Calibri" w:hAnsi="Calibri" w:cs="Arial"/>
          <w:rtl/>
        </w:rPr>
        <w:t>על משטרת ישראל שהתפרסם לפני כארבעה חודשים התריע על ליקויים חמורים בפרסום של פרטים אסורים בתקשורת, פגיעה בחקירות ובצנעת הפרט. על פי מבקר המדינה, רבות מן ההדלפות המתפרסמות בכלי התקשורת הגיעו בפירוש מתוך המשטרה, וזאת למרות טענת המשטרה כי החומרים מופצים “ממקורות אחרים”. במשטרה, כך נראה, מסרבים להפנים</w:t>
      </w:r>
      <w:r w:rsidR="00822920" w:rsidRPr="00822920">
        <w:rPr>
          <w:rFonts w:ascii="Calibri" w:eastAsia="Calibri" w:hAnsi="Calibri" w:cs="Arial"/>
        </w:rPr>
        <w:t>.</w:t>
      </w:r>
    </w:p>
    <w:p w:rsidR="00822920" w:rsidRPr="00822920" w:rsidRDefault="00822920" w:rsidP="00822920">
      <w:pPr>
        <w:bidi/>
        <w:rPr>
          <w:rFonts w:ascii="Calibri" w:eastAsia="Calibri" w:hAnsi="Calibri" w:cs="Arial"/>
          <w:b/>
          <w:bCs/>
        </w:rPr>
      </w:pPr>
      <w:r w:rsidRPr="00822920">
        <w:rPr>
          <w:rFonts w:ascii="Calibri" w:eastAsia="Calibri" w:hAnsi="Calibri" w:cs="Arial"/>
          <w:b/>
          <w:bCs/>
        </w:rPr>
        <w:t>“</w:t>
      </w:r>
      <w:r w:rsidRPr="00822920">
        <w:rPr>
          <w:rFonts w:ascii="Calibri" w:eastAsia="Calibri" w:hAnsi="Calibri" w:cs="Arial"/>
          <w:b/>
          <w:bCs/>
          <w:rtl/>
        </w:rPr>
        <w:t>עינוי דין מכוער ומטורף</w:t>
      </w:r>
      <w:r w:rsidRPr="00822920">
        <w:rPr>
          <w:rFonts w:ascii="Calibri" w:eastAsia="Calibri" w:hAnsi="Calibri" w:cs="Arial"/>
          <w:b/>
          <w:bCs/>
        </w:rPr>
        <w:t>”</w:t>
      </w:r>
    </w:p>
    <w:p w:rsidR="00822920" w:rsidRPr="00822920" w:rsidRDefault="00822920" w:rsidP="00822920">
      <w:pPr>
        <w:bidi/>
        <w:rPr>
          <w:rFonts w:ascii="Calibri" w:eastAsia="Calibri" w:hAnsi="Calibri" w:cs="Arial"/>
        </w:rPr>
      </w:pPr>
      <w:r w:rsidRPr="00822920">
        <w:rPr>
          <w:rFonts w:ascii="Calibri" w:eastAsia="Calibri" w:hAnsi="Calibri" w:cs="Arial"/>
          <w:rtl/>
        </w:rPr>
        <w:t>חברי כנסת אחרים בדיון הביעו חשש כי ההדלפה מאמש עלולה להוליד מקרה נוסף של סיכול מועמדות. “ההדלפות מאתמול מדאיגות מאוד”, אמר ח”כ בצלאל סמוטריץ’ והוסיף: “כדי שלא נצטרך להקים עוד ועוד ועדות חקירה מישהו צריך להיכנס לעובי הקורה. הציבור מאבד את האמון במערכות וזאת הסכנה הגדולה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לגבי הקמת ועדת החקירה בפרשות הירש ויצחקי אמר סמוטריץ’: “מוסכם על כולנו שעניין גל הירש ומסמך יצחקי צריכים להיבדק. אני בעד ועידת בדיקה שתתמנה על ידי השר לביטחון פנים או שרת המשפטים. חייבים ללחוץ ולכוון אותם כדי שיעשו מה שצריך, והקמת ועדת חקירה פרלמנטרית תזרז את זה. אם הברירה היא בין לא לבדוק בכלל לבין הקמת ועדה פרלמנטרית אז אני בעד הוועדה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ח”כ איל בן ראובן מהמחנה הציוני אמר כי הוא מסכים לגבי הצורך לבדיקת פרשת הירש, אך לטענתו יש לעשות זאת במסגרת ועדת חקירה ממלכתית ולא של הכנסת. “תהליך ההכפשה שעשו להירש במשטרה ומחוצה לה הוא איום ונורא. יש גבול לכמה שאפשר לרמוס בן אדם. צריך לסיים את זה במהירות ולהפיק לקחים. קרו מקרים כאלה בעבר ואני מקווה שלא יקרו בעתיד, זהו צורך של החברה הישראלית וגם של המשטרה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גם ח”כ חיליק בר מהמחנה הציוני התייחס לעוול שנעשה לדבריו לגל הירש. “אני מסכים לגבי הצורך לסיום המהיר של חקירת המשטרה בעניין הירש. נעשה פה עינוי דין מכוער ומטורף. אם הוא באמת עשה משהו אז שיחקרו ויגידו, אבל חייבים לסיים את החקירה עכשיו. אם לא נבדוק עכשיו העוול הזה יכול להמשך עוד שנים. אי אפשר להמשיך לשבת ולא לעשות כלום בנושא</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חברת הכנסת יעל כהן-פארן העירה כי ועדת חקירה פרלמנטרית תהיה לטענתה “ועדה פוליטית” ולא עניינית, ועל כך השיב חברה למפלגה ח”כ בר: “אני לא בטוח שהיא תהיה יותר פוליטית מאשר ועדה שיקים שר בממשלה. אנחנו באופוזיציה מגישים כל שני וחמישי בקשות להקמת ועדות חקירה על כל מיני נושאים. אז אנחנו רואים בזה כלי דמוקרטי ועכשיו פתאום אומרים שזה פוליטי? זה כלי לגיטימי, חשוב ויעיל</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כהן-פארן המשיכה לטעון כי ההצעה לוועדת חקירה היא ניסיון להלך אימים על המשטרה ומהווה “פגיעה בדמוקרטיה”, ובר השיב לה בשנית: “יש לי אמון מלא במשטרה, אבל יכול להיות שיש שם טעויות. אם הכל בסדר אז אני לא מבין למה המשטרה חוששת מבדיקה. גם המשטרה כפופה לחוק</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ח”כ יהודה גליק סיכם את העניין ואמר: “אחד מתפקידי הכנסת הוא להיות הגוף שמפקח על הרשות המבצעת. כל הכנסות בעבר היו טהורות ולא היו פוליטיות ורק עכשיו שמבקשים לבדוק את המשטרה אז זה פוליטי? מי יבחן את הרשות המבצעת אם לא הכנסת? אין פה הבעת אי אמון במערכת המשפט או במשטרה – ועדת חקירה פרלמנטרית זה הגוף במדינת ישראל שצריך לבדוק ולפקח</w:t>
      </w:r>
      <w:r w:rsidRPr="00822920">
        <w:rPr>
          <w:rFonts w:ascii="Calibri" w:eastAsia="Calibri" w:hAnsi="Calibri" w:cs="Arial"/>
        </w:rPr>
        <w:t>”.</w:t>
      </w:r>
    </w:p>
    <w:p w:rsidR="00822920" w:rsidRPr="00822920" w:rsidRDefault="00822920" w:rsidP="00822920">
      <w:pPr>
        <w:bidi/>
        <w:rPr>
          <w:rFonts w:ascii="Calibri" w:eastAsia="Calibri" w:hAnsi="Calibri" w:cs="Arial"/>
          <w:b/>
          <w:bCs/>
        </w:rPr>
      </w:pPr>
      <w:r w:rsidRPr="00822920">
        <w:rPr>
          <w:rFonts w:ascii="Calibri" w:eastAsia="Calibri" w:hAnsi="Calibri" w:cs="Arial"/>
          <w:b/>
          <w:bCs/>
          <w:rtl/>
        </w:rPr>
        <w:t>דין וחשבון</w:t>
      </w:r>
    </w:p>
    <w:p w:rsidR="00822920" w:rsidRPr="00822920" w:rsidRDefault="00822920" w:rsidP="00822920">
      <w:pPr>
        <w:bidi/>
        <w:rPr>
          <w:rFonts w:ascii="Calibri" w:eastAsia="Calibri" w:hAnsi="Calibri" w:cs="Arial"/>
        </w:rPr>
      </w:pPr>
      <w:r w:rsidRPr="00822920">
        <w:rPr>
          <w:rFonts w:ascii="Calibri" w:eastAsia="Calibri" w:hAnsi="Calibri" w:cs="Arial"/>
          <w:rtl/>
        </w:rPr>
        <w:t xml:space="preserve">כעת כאמור עוברת ההחלטה בנושא למליאת הכנסת, וייקח עוד זמן רב עד שיקבע בדיוק מה יהיו מטרותיה וסמכויותיה של ועדת חקירה פרלמנטרית, אם וכאשר היא תקום. דבר אחד ברור והוא מוסכם גם כיום על רוב חברי הכנסת מכל הסיעות: משטרת ישראל אינה יכולה להמשיך יותר להתנהל כגוף העומד מעל החוק ומעל </w:t>
      </w:r>
      <w:r w:rsidRPr="00822920">
        <w:rPr>
          <w:rFonts w:ascii="Calibri" w:eastAsia="Calibri" w:hAnsi="Calibri" w:cs="Arial"/>
          <w:rtl/>
        </w:rPr>
        <w:lastRenderedPageBreak/>
        <w:t>לפיקוח נבחרי הציבור. משטרה אינה יכולה לתפקד כראוי ללא האמון הנדרש מצד הציבור, ולמרבה הצער משטרת ישראל עשתה הכל כדי </w:t>
      </w:r>
      <w:hyperlink r:id="rId47" w:history="1">
        <w:r w:rsidRPr="00822920">
          <w:rPr>
            <w:rFonts w:ascii="Calibri" w:eastAsia="Calibri" w:hAnsi="Calibri" w:cs="Arial"/>
            <w:color w:val="0563C1"/>
            <w:u w:val="single"/>
            <w:rtl/>
          </w:rPr>
          <w:t>לרסק את האמון</w:t>
        </w:r>
      </w:hyperlink>
      <w:r w:rsidRPr="00822920">
        <w:rPr>
          <w:rFonts w:ascii="Calibri" w:eastAsia="Calibri" w:hAnsi="Calibri" w:cs="Arial"/>
        </w:rPr>
        <w:t> </w:t>
      </w:r>
      <w:r w:rsidRPr="00822920">
        <w:rPr>
          <w:rFonts w:ascii="Calibri" w:eastAsia="Calibri" w:hAnsi="Calibri" w:cs="Arial"/>
          <w:rtl/>
        </w:rPr>
        <w:t>הזה בשנים האחרונות. על מנת לשקם את הקרע ולהשיב את המשטרה למעמדה הראוי, ראשית יש לנקות את הריקבון האדיר שנצבר בשורותיה</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הבכי והתירוצים על “פגיעה בשלטון החוק” ו”שמירה על הדמוקרטיה” אינם תופסים במקרה זה, כיוון שהפגיעה האמיתית בדמוקרטיה מתקיימת כאשר החלטות גורליות, העשויות לחרוץ את דינם של אנשים ומשפחות שלמות, מתקבלות במחשכי מטה המשטרה וללא כל פיקוח. הגיע הזמן שמשטרת ישראל תיתן דין וחשבון על פעולותיה, הגיע הזמן שנבחרי הציבור בכנסת ובממשלה ידרשו ממנה לעשות זאת</w:t>
      </w:r>
      <w:r w:rsidRPr="00822920">
        <w:rPr>
          <w:rFonts w:ascii="Calibri" w:eastAsia="Calibri" w:hAnsi="Calibri" w:cs="Arial"/>
        </w:rPr>
        <w:t>.</w:t>
      </w:r>
    </w:p>
    <w:p w:rsidR="00822920" w:rsidRPr="00822920" w:rsidRDefault="00822920" w:rsidP="00822920">
      <w:pPr>
        <w:bidi/>
        <w:rPr>
          <w:rFonts w:ascii="Calibri" w:eastAsia="Calibri" w:hAnsi="Calibri" w:cs="Arial"/>
          <w:b/>
          <w:bCs/>
        </w:rPr>
      </w:pPr>
      <w:r w:rsidRPr="00822920">
        <w:rPr>
          <w:rFonts w:ascii="Calibri" w:eastAsia="Calibri" w:hAnsi="Calibri" w:cs="Arial"/>
          <w:b/>
          <w:bCs/>
          <w:rtl/>
        </w:rPr>
        <w:t>ממשטרת ישראל נמסר בתגובה</w:t>
      </w:r>
      <w:r w:rsidRPr="00822920">
        <w:rPr>
          <w:rFonts w:ascii="Calibri" w:eastAsia="Calibri" w:hAnsi="Calibri" w:cs="Arial"/>
          <w:b/>
          <w:bCs/>
        </w:rPr>
        <w:t>:</w:t>
      </w:r>
    </w:p>
    <w:p w:rsidR="00822920" w:rsidRPr="00822920" w:rsidRDefault="00822920" w:rsidP="00822920">
      <w:pPr>
        <w:bidi/>
        <w:rPr>
          <w:rFonts w:ascii="Calibri" w:eastAsia="Calibri" w:hAnsi="Calibri" w:cs="Arial"/>
        </w:rPr>
      </w:pPr>
      <w:r w:rsidRPr="00822920">
        <w:rPr>
          <w:rFonts w:ascii="Calibri" w:eastAsia="Calibri" w:hAnsi="Calibri" w:cs="Arial"/>
        </w:rPr>
        <w:t>“</w:t>
      </w:r>
      <w:r w:rsidRPr="00822920">
        <w:rPr>
          <w:rFonts w:ascii="Calibri" w:eastAsia="Calibri" w:hAnsi="Calibri" w:cs="Arial"/>
          <w:rtl/>
        </w:rPr>
        <w:t>איננו עוסקים ברכילויות, לא בתוך הארגון ובוודאי לא מול כלי התקשורת ולא מתכוון לעסוק בכך גם בעתיד, גם מול נסיונות אינספור לגרור את המשטרה לשיח כזה. שיח זה איננו הולם את מערכת הערכים של ספ”כ משטרת ישראל כולו</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מבדקים שנעשים במסגרת בדיקות התאמה תעסוקתיות או ביטחוניות במשטרת ישראל, לרבות תוצאות בדיקת פוליגרף, מבוצעים עפ״י נהלים מוקפדים, הם חסויים על פי חוק, וגילויים ופרסומם אסורים על פי דין ומהווים עבירה פלילית שבגינה עונש מאסר</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יתרה מכך, נוכח פירסומים בתקשורת הנוגעים לתוצאות כביכול של בדיקות פוליגרף של קצינים בכירים, פנתה המשטרה לבית המשפט המחוזי, בגיבוי היועמש לממשלה. בהחלטתו בימ״ש הבהיר היום את האיסור הקבוע בסעיף 24ט לפקודת המשטרה ובסעיף 19 לחוק השב”כ. למען הסר ספק, חשוב להבהיר שהאיסור לפרסום הקבוע בחוק, חל על כל התכנים של חומרי בדיקות התאמה שנעשו במשטרה והשב”כ ולא רק על בדיקות הפוליגרף</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נציין כי מאז כניסתו של מפכ”ל המשטרה לתפקידו, הופצו הנחיות המסדירות את המגעים מול כלי התקשורת באמצעות דוברות וכן הונהג מבדק תעסוקתי, בין היתר, בכדי לאתר ולמנוע מקרים של הדלפות או מסירת מידע שלא כדין.משטרת ישראל תמשיך לשמור בהקפדה יתרה על טוהר החקירה ולמנוע פגיעה בצנעת הפרט, לצד מימוש העיקרון של זכות הציבור לדעת ושיקוף פעילות המשטרה, הכול בהתאם להוראות החוק, הפקודות והנהלים</w:t>
      </w:r>
      <w:r w:rsidRPr="00822920">
        <w:rPr>
          <w:rFonts w:ascii="Calibri" w:eastAsia="Calibri" w:hAnsi="Calibri" w:cs="Arial"/>
        </w:rPr>
        <w:t>”.</w:t>
      </w:r>
    </w:p>
    <w:p w:rsidR="00822920" w:rsidRPr="00822920" w:rsidRDefault="00822920" w:rsidP="00822920">
      <w:pPr>
        <w:bidi/>
        <w:rPr>
          <w:rFonts w:ascii="Calibri" w:eastAsia="Calibri" w:hAnsi="Calibri" w:cs="Arial"/>
        </w:rPr>
      </w:pPr>
    </w:p>
    <w:p w:rsidR="00FC7395" w:rsidRDefault="00FC7395" w:rsidP="00FC7395">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tbl>
      <w:tblPr>
        <w:tblpPr w:leftFromText="45" w:rightFromText="45" w:vertAnchor="text" w:horzAnchor="page" w:tblpX="2821" w:tblpY="-366"/>
        <w:bidiVisual/>
        <w:tblW w:w="8324" w:type="dxa"/>
        <w:tblCellSpacing w:w="0" w:type="dxa"/>
        <w:shd w:val="clear" w:color="auto" w:fill="FFFFFF"/>
        <w:tblLayout w:type="fixed"/>
        <w:tblCellMar>
          <w:left w:w="0" w:type="dxa"/>
          <w:right w:w="0" w:type="dxa"/>
        </w:tblCellMar>
        <w:tblLook w:val="04A0" w:firstRow="1" w:lastRow="0" w:firstColumn="1" w:lastColumn="0" w:noHBand="0" w:noVBand="1"/>
      </w:tblPr>
      <w:tblGrid>
        <w:gridCol w:w="4415"/>
        <w:gridCol w:w="99"/>
        <w:gridCol w:w="20"/>
        <w:gridCol w:w="92"/>
        <w:gridCol w:w="3678"/>
        <w:gridCol w:w="20"/>
      </w:tblGrid>
      <w:tr w:rsidR="00822920" w:rsidRPr="00822920" w:rsidTr="00DE376F">
        <w:trPr>
          <w:gridAfter w:val="4"/>
          <w:wAfter w:w="3810" w:type="dxa"/>
          <w:tblCellSpacing w:w="0" w:type="dxa"/>
        </w:trPr>
        <w:tc>
          <w:tcPr>
            <w:tcW w:w="4415" w:type="dxa"/>
            <w:shd w:val="clear" w:color="auto" w:fill="FFFFFF"/>
            <w:hideMark/>
          </w:tcPr>
          <w:p w:rsidR="00822920" w:rsidRPr="00822920" w:rsidRDefault="00822920" w:rsidP="00822920">
            <w:pPr>
              <w:bidi/>
              <w:spacing w:after="0" w:line="240" w:lineRule="auto"/>
              <w:rPr>
                <w:rFonts w:ascii="Arial" w:eastAsia="Times New Roman" w:hAnsi="Arial" w:cs="Arial"/>
                <w:color w:val="666666"/>
                <w:sz w:val="18"/>
                <w:szCs w:val="18"/>
              </w:rPr>
            </w:pPr>
            <w:r w:rsidRPr="00822920">
              <w:rPr>
                <w:rFonts w:ascii="Arial" w:eastAsia="Times New Roman" w:hAnsi="Arial" w:cs="Arial"/>
                <w:noProof/>
                <w:color w:val="666666"/>
                <w:sz w:val="18"/>
                <w:szCs w:val="18"/>
              </w:rPr>
              <w:lastRenderedPageBreak/>
              <w:drawing>
                <wp:inline distT="0" distB="0" distL="0" distR="0" wp14:anchorId="11D07395" wp14:editId="04EED01B">
                  <wp:extent cx="4572000" cy="666750"/>
                  <wp:effectExtent l="0" t="0" r="0" b="0"/>
                  <wp:docPr id="46" name="previewImage_" descr="https://images1-ynet-prod.azureedge.net/PicServer5/2018/01/21/829579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_" descr="https://images1-ynet-prod.azureedge.net/PicServer5/2018/01/21/8295799/logo.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0" cy="666750"/>
                          </a:xfrm>
                          <a:prstGeom prst="rect">
                            <a:avLst/>
                          </a:prstGeom>
                          <a:noFill/>
                          <a:ln>
                            <a:noFill/>
                          </a:ln>
                        </pic:spPr>
                      </pic:pic>
                    </a:graphicData>
                  </a:graphic>
                </wp:inline>
              </w:drawing>
            </w:r>
          </w:p>
        </w:tc>
        <w:tc>
          <w:tcPr>
            <w:tcW w:w="99" w:type="dxa"/>
            <w:shd w:val="clear" w:color="auto" w:fill="FFFFFF"/>
            <w:hideMark/>
          </w:tcPr>
          <w:p w:rsidR="00822920" w:rsidRPr="00822920" w:rsidRDefault="00822920" w:rsidP="00822920">
            <w:pPr>
              <w:bidi/>
              <w:spacing w:after="0" w:line="240" w:lineRule="auto"/>
              <w:rPr>
                <w:rFonts w:ascii="Arial" w:eastAsia="Times New Roman" w:hAnsi="Arial" w:cs="Arial"/>
                <w:color w:val="666666"/>
                <w:sz w:val="18"/>
                <w:szCs w:val="18"/>
                <w:rtl/>
              </w:rPr>
            </w:pPr>
            <w:r w:rsidRPr="00822920">
              <w:rPr>
                <w:rFonts w:ascii="Arial" w:eastAsia="Times New Roman" w:hAnsi="Arial" w:cs="Arial"/>
                <w:color w:val="666666"/>
                <w:sz w:val="18"/>
                <w:szCs w:val="18"/>
                <w:rtl/>
              </w:rPr>
              <w:t> </w:t>
            </w:r>
          </w:p>
        </w:tc>
      </w:tr>
      <w:tr w:rsidR="00822920" w:rsidRPr="00822920" w:rsidTr="00DE376F">
        <w:trPr>
          <w:trHeight w:val="225"/>
          <w:tblCellSpacing w:w="0" w:type="dxa"/>
        </w:trPr>
        <w:tc>
          <w:tcPr>
            <w:tcW w:w="8324" w:type="dxa"/>
            <w:gridSpan w:val="6"/>
            <w:shd w:val="clear" w:color="auto" w:fill="FFFFFF"/>
            <w:vAlign w:val="center"/>
            <w:hideMark/>
          </w:tcPr>
          <w:p w:rsidR="00822920" w:rsidRPr="00822920" w:rsidRDefault="00822920" w:rsidP="00822920">
            <w:pPr>
              <w:bidi/>
              <w:spacing w:after="0" w:line="240" w:lineRule="auto"/>
              <w:rPr>
                <w:rFonts w:ascii="Arial" w:eastAsia="Times New Roman" w:hAnsi="Arial" w:cs="Arial"/>
                <w:color w:val="666666"/>
                <w:sz w:val="18"/>
                <w:szCs w:val="18"/>
                <w:rtl/>
              </w:rPr>
            </w:pPr>
            <w:r w:rsidRPr="00822920">
              <w:rPr>
                <w:rFonts w:ascii="Arial" w:eastAsia="Times New Roman" w:hAnsi="Arial" w:cs="Arial"/>
                <w:noProof/>
                <w:color w:val="666666"/>
                <w:sz w:val="18"/>
                <w:szCs w:val="18"/>
              </w:rPr>
              <w:drawing>
                <wp:inline distT="0" distB="0" distL="0" distR="0" wp14:anchorId="58B25F65" wp14:editId="4E027963">
                  <wp:extent cx="19050" cy="19050"/>
                  <wp:effectExtent l="0" t="0" r="0" b="0"/>
                  <wp:docPr id="47" name="תמונה 47" descr="http://www.ynet.co.il/images/white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ynet.co.il/images/whitespac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r w:rsidR="00822920" w:rsidRPr="00822920" w:rsidTr="00DE376F">
        <w:trPr>
          <w:tblCellSpacing w:w="0" w:type="dxa"/>
        </w:trPr>
        <w:tc>
          <w:tcPr>
            <w:tcW w:w="4415" w:type="dxa"/>
            <w:shd w:val="clear" w:color="auto" w:fill="FFFFFF"/>
            <w:hideMark/>
          </w:tcPr>
          <w:p w:rsidR="00822920" w:rsidRPr="00822920" w:rsidRDefault="00822920" w:rsidP="00822920">
            <w:pPr>
              <w:bidi/>
              <w:spacing w:after="0" w:line="240" w:lineRule="auto"/>
              <w:jc w:val="right"/>
              <w:rPr>
                <w:rFonts w:ascii="Arial" w:eastAsia="Times New Roman" w:hAnsi="Arial" w:cs="Arial"/>
                <w:color w:val="666666"/>
                <w:sz w:val="18"/>
                <w:szCs w:val="18"/>
              </w:rPr>
            </w:pPr>
          </w:p>
        </w:tc>
        <w:tc>
          <w:tcPr>
            <w:tcW w:w="99" w:type="dxa"/>
            <w:shd w:val="clear" w:color="auto" w:fill="FFFFFF"/>
            <w:hideMark/>
          </w:tcPr>
          <w:p w:rsidR="00822920" w:rsidRPr="00822920" w:rsidRDefault="00822920" w:rsidP="00822920">
            <w:pPr>
              <w:bidi/>
              <w:spacing w:after="0" w:line="240" w:lineRule="auto"/>
              <w:rPr>
                <w:rFonts w:ascii="Arial" w:eastAsia="Times New Roman" w:hAnsi="Arial" w:cs="Arial"/>
                <w:color w:val="666666"/>
                <w:sz w:val="18"/>
                <w:szCs w:val="18"/>
              </w:rPr>
            </w:pPr>
            <w:r w:rsidRPr="00822920">
              <w:rPr>
                <w:rFonts w:ascii="Arial" w:eastAsia="Times New Roman" w:hAnsi="Arial" w:cs="Arial"/>
                <w:noProof/>
                <w:color w:val="666666"/>
                <w:sz w:val="18"/>
                <w:szCs w:val="18"/>
              </w:rPr>
              <w:drawing>
                <wp:inline distT="0" distB="0" distL="0" distR="0" wp14:anchorId="4FF7A0AF" wp14:editId="69DC2B9E">
                  <wp:extent cx="104775" cy="104775"/>
                  <wp:effectExtent l="0" t="0" r="0" b="0"/>
                  <wp:docPr id="50" name="תמונה 50" descr="http://www.ynet.co.il/images/white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ynet.co.il/images/whitespac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20" w:type="dxa"/>
            <w:shd w:val="clear" w:color="auto" w:fill="CCCCCC"/>
            <w:hideMark/>
          </w:tcPr>
          <w:p w:rsidR="00822920" w:rsidRPr="00822920" w:rsidRDefault="00822920" w:rsidP="00822920">
            <w:pPr>
              <w:bidi/>
              <w:spacing w:after="0" w:line="240" w:lineRule="auto"/>
              <w:rPr>
                <w:rFonts w:ascii="Arial" w:eastAsia="Times New Roman" w:hAnsi="Arial" w:cs="Arial"/>
                <w:color w:val="666666"/>
                <w:sz w:val="18"/>
                <w:szCs w:val="18"/>
                <w:rtl/>
              </w:rPr>
            </w:pPr>
            <w:r w:rsidRPr="00822920">
              <w:rPr>
                <w:rFonts w:ascii="Arial" w:eastAsia="Times New Roman" w:hAnsi="Arial" w:cs="Arial"/>
                <w:noProof/>
                <w:color w:val="666666"/>
                <w:sz w:val="18"/>
                <w:szCs w:val="18"/>
              </w:rPr>
              <w:drawing>
                <wp:inline distT="0" distB="0" distL="0" distR="0" wp14:anchorId="3E8248A1" wp14:editId="27292879">
                  <wp:extent cx="19050" cy="19050"/>
                  <wp:effectExtent l="0" t="0" r="0" b="0"/>
                  <wp:docPr id="51" name="תמונה 51" descr="http://www.ynet.co.il/images/white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ynet.co.il/images/whitespac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c>
          <w:tcPr>
            <w:tcW w:w="92" w:type="dxa"/>
            <w:shd w:val="clear" w:color="auto" w:fill="FFFFFF"/>
            <w:hideMark/>
          </w:tcPr>
          <w:p w:rsidR="00822920" w:rsidRPr="00822920" w:rsidRDefault="00822920" w:rsidP="00822920">
            <w:pPr>
              <w:bidi/>
              <w:spacing w:after="0" w:line="240" w:lineRule="auto"/>
              <w:rPr>
                <w:rFonts w:ascii="Arial" w:eastAsia="Times New Roman" w:hAnsi="Arial" w:cs="Arial"/>
                <w:color w:val="666666"/>
                <w:sz w:val="18"/>
                <w:szCs w:val="18"/>
                <w:rtl/>
              </w:rPr>
            </w:pPr>
            <w:r w:rsidRPr="00822920">
              <w:rPr>
                <w:rFonts w:ascii="Arial" w:eastAsia="Times New Roman" w:hAnsi="Arial" w:cs="Arial"/>
                <w:noProof/>
                <w:color w:val="666666"/>
                <w:sz w:val="18"/>
                <w:szCs w:val="18"/>
              </w:rPr>
              <w:drawing>
                <wp:inline distT="0" distB="0" distL="0" distR="0" wp14:anchorId="71027794" wp14:editId="06B26FDD">
                  <wp:extent cx="104775" cy="104775"/>
                  <wp:effectExtent l="0" t="0" r="0" b="0"/>
                  <wp:docPr id="52" name="תמונה 52" descr="http://www.ynet.co.il/images/white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ynet.co.il/images/whitespac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3678" w:type="dxa"/>
            <w:shd w:val="clear" w:color="auto" w:fill="FFFFFF"/>
            <w:hideMark/>
          </w:tcPr>
          <w:p w:rsidR="00822920" w:rsidRPr="00822920" w:rsidRDefault="00822920" w:rsidP="00822920">
            <w:pPr>
              <w:bidi/>
              <w:spacing w:after="240" w:line="240" w:lineRule="auto"/>
              <w:rPr>
                <w:rFonts w:ascii="Arial" w:eastAsia="Times New Roman" w:hAnsi="Arial" w:cs="Arial"/>
                <w:color w:val="000000"/>
                <w:sz w:val="18"/>
                <w:szCs w:val="18"/>
                <w:rtl/>
              </w:rPr>
            </w:pPr>
            <w:r w:rsidRPr="00822920">
              <w:rPr>
                <w:rFonts w:ascii="Arial" w:eastAsia="Times New Roman" w:hAnsi="Arial" w:cs="Arial"/>
                <w:b/>
                <w:bCs/>
                <w:color w:val="000000"/>
                <w:sz w:val="24"/>
                <w:szCs w:val="24"/>
                <w:rtl/>
              </w:rPr>
              <w:t>בדיקות הפוליגרף של המועמדים לתפקיד המפכ"ל נחשפו</w:t>
            </w:r>
            <w:r w:rsidRPr="00822920">
              <w:rPr>
                <w:rFonts w:ascii="Arial" w:eastAsia="Times New Roman" w:hAnsi="Arial" w:cs="Arial"/>
                <w:color w:val="666666"/>
                <w:sz w:val="18"/>
                <w:szCs w:val="18"/>
                <w:rtl/>
              </w:rPr>
              <w:br/>
            </w:r>
            <w:r w:rsidRPr="00822920">
              <w:rPr>
                <w:rFonts w:ascii="Arial" w:eastAsia="Times New Roman" w:hAnsi="Arial" w:cs="Arial"/>
                <w:color w:val="666666"/>
                <w:sz w:val="18"/>
                <w:szCs w:val="18"/>
                <w:rtl/>
              </w:rPr>
              <w:br/>
            </w:r>
            <w:r w:rsidRPr="00822920">
              <w:rPr>
                <w:rFonts w:ascii="Arial" w:eastAsia="Times New Roman" w:hAnsi="Arial" w:cs="Arial" w:hint="cs"/>
                <w:b/>
                <w:bCs/>
                <w:color w:val="000000"/>
                <w:sz w:val="21"/>
                <w:szCs w:val="21"/>
                <w:rtl/>
              </w:rPr>
              <w:t xml:space="preserve">אחרי חשיפת </w:t>
            </w:r>
            <w:r w:rsidRPr="00822920">
              <w:rPr>
                <w:rFonts w:ascii="Arial" w:eastAsia="Times New Roman" w:hAnsi="Arial" w:cs="Arial" w:hint="cs"/>
                <w:b/>
                <w:bCs/>
                <w:color w:val="000000"/>
                <w:sz w:val="21"/>
                <w:szCs w:val="21"/>
              </w:rPr>
              <w:t>ynet</w:t>
            </w:r>
            <w:r w:rsidRPr="00822920">
              <w:rPr>
                <w:rFonts w:ascii="Arial" w:eastAsia="Times New Roman" w:hAnsi="Arial" w:cs="Arial" w:hint="cs"/>
                <w:b/>
                <w:bCs/>
                <w:color w:val="000000"/>
                <w:sz w:val="21"/>
                <w:szCs w:val="21"/>
                <w:rtl/>
              </w:rPr>
              <w:t xml:space="preserve"> של זהות המועמדים לתפקיד המפכ"ל, פורסמו הערב הדלפות מבדיקות הפוליגרף שנערכו להם. מפקדי המחוזות תל אביב והדרום יצאו ללא רבב. הבדיקה של ניצב יורם הלוי העלתה חששות להתנהגות אישית בעייתית, מלפני זמן רב כנראה</w:t>
            </w:r>
            <w:r w:rsidRPr="00822920">
              <w:rPr>
                <w:rFonts w:ascii="Arial" w:eastAsia="Times New Roman" w:hAnsi="Arial" w:cs="Arial"/>
                <w:color w:val="666666"/>
                <w:sz w:val="18"/>
                <w:szCs w:val="18"/>
                <w:rtl/>
              </w:rPr>
              <w:br/>
            </w:r>
            <w:r w:rsidRPr="00822920">
              <w:rPr>
                <w:rFonts w:ascii="Arial" w:eastAsia="Times New Roman" w:hAnsi="Arial" w:cs="Arial"/>
                <w:color w:val="000000"/>
                <w:sz w:val="20"/>
                <w:szCs w:val="20"/>
              </w:rPr>
              <w:t>ynet</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אחרי שהבוקר (ד') נחשפו ב-</w:t>
            </w:r>
            <w:r w:rsidRPr="00822920">
              <w:rPr>
                <w:rFonts w:ascii="Arial" w:eastAsia="Times New Roman" w:hAnsi="Arial" w:cs="Arial" w:hint="cs"/>
                <w:color w:val="000000"/>
                <w:sz w:val="18"/>
                <w:szCs w:val="18"/>
              </w:rPr>
              <w:t>ynet</w:t>
            </w:r>
            <w:r w:rsidRPr="00822920">
              <w:rPr>
                <w:rFonts w:ascii="Arial" w:eastAsia="Times New Roman" w:hAnsi="Arial" w:cs="Arial" w:hint="cs"/>
                <w:color w:val="000000"/>
                <w:sz w:val="18"/>
                <w:szCs w:val="18"/>
                <w:rtl/>
              </w:rPr>
              <w:t xml:space="preserve"> וב"ידיעות אחרונות" זהות </w:t>
            </w:r>
            <w:hyperlink r:id="rId50" w:tgtFrame="_blank" w:history="1">
              <w:r w:rsidRPr="00822920">
                <w:rPr>
                  <w:rFonts w:ascii="Arial" w:eastAsia="Times New Roman" w:hAnsi="Arial" w:cs="Arial"/>
                  <w:color w:val="0000FF"/>
                  <w:sz w:val="18"/>
                  <w:szCs w:val="18"/>
                  <w:u w:val="single"/>
                  <w:rtl/>
                </w:rPr>
                <w:t>המועמדים המובילים</w:t>
              </w:r>
            </w:hyperlink>
            <w:r w:rsidRPr="00822920">
              <w:rPr>
                <w:rFonts w:ascii="Arial" w:eastAsia="Times New Roman" w:hAnsi="Arial" w:cs="Arial" w:hint="cs"/>
                <w:color w:val="000000"/>
                <w:sz w:val="18"/>
                <w:szCs w:val="18"/>
                <w:rtl/>
              </w:rPr>
              <w:t> לתפקיד מפכ"ל המשטרה, הערב פורסמו הדלפות ממסקנות בדיקות הפוליגרף שנערכו להם במהלך שירותם.</w:t>
            </w:r>
          </w:p>
          <w:p w:rsidR="00822920" w:rsidRPr="00822920" w:rsidRDefault="00822920" w:rsidP="00822920">
            <w:pPr>
              <w:bidi/>
              <w:spacing w:after="0" w:line="240" w:lineRule="auto"/>
              <w:rPr>
                <w:rFonts w:ascii="Arial" w:eastAsia="Times New Roman" w:hAnsi="Arial" w:cs="Arial"/>
                <w:color w:val="000000"/>
                <w:sz w:val="18"/>
                <w:szCs w:val="18"/>
                <w:rtl/>
              </w:rPr>
            </w:pPr>
            <w:r w:rsidRPr="00822920">
              <w:rPr>
                <w:rFonts w:ascii="Arial" w:eastAsia="Times New Roman" w:hAnsi="Arial" w:cs="Arial"/>
                <w:noProof/>
                <w:color w:val="000000"/>
                <w:sz w:val="18"/>
                <w:szCs w:val="18"/>
              </w:rPr>
              <w:drawing>
                <wp:inline distT="0" distB="0" distL="0" distR="0" wp14:anchorId="067A37F2" wp14:editId="19C0FD68">
                  <wp:extent cx="3886200" cy="2181225"/>
                  <wp:effectExtent l="0" t="0" r="0" b="9525"/>
                  <wp:docPr id="53" name="previewImage_" descr="המועמדים המובילים (צילום: שאול גולן, אוהד צויגנבר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_" descr="המועמדים המובילים (צילום: שאול גולן, אוהד צויגנברג)"/>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86200" cy="2181225"/>
                          </a:xfrm>
                          <a:prstGeom prst="rect">
                            <a:avLst/>
                          </a:prstGeom>
                          <a:noFill/>
                          <a:ln>
                            <a:noFill/>
                          </a:ln>
                        </pic:spPr>
                      </pic:pic>
                    </a:graphicData>
                  </a:graphic>
                </wp:inline>
              </w:drawing>
            </w:r>
            <w:r w:rsidRPr="00822920">
              <w:rPr>
                <w:rFonts w:ascii="Arial" w:eastAsia="Times New Roman" w:hAnsi="Arial" w:cs="Arial"/>
                <w:color w:val="000000"/>
                <w:sz w:val="18"/>
                <w:szCs w:val="18"/>
                <w:rtl/>
              </w:rPr>
              <w:br/>
            </w:r>
            <w:r w:rsidRPr="00822920">
              <w:rPr>
                <w:rFonts w:ascii="Arial" w:eastAsia="Times New Roman" w:hAnsi="Arial" w:cs="Arial"/>
                <w:b/>
                <w:bCs/>
                <w:color w:val="000000"/>
                <w:sz w:val="18"/>
                <w:szCs w:val="18"/>
                <w:rtl/>
              </w:rPr>
              <w:t>המועמדים המובילים</w:t>
            </w:r>
            <w:r w:rsidRPr="00822920">
              <w:rPr>
                <w:rFonts w:ascii="Arial" w:eastAsia="Times New Roman" w:hAnsi="Arial" w:cs="Arial"/>
                <w:color w:val="000000"/>
                <w:sz w:val="18"/>
                <w:szCs w:val="18"/>
                <w:rtl/>
              </w:rPr>
              <w:t> (צילום: שאול גולן, אוהד צויגנברג)</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מדובר בבדיקות שעליהן הורה המפכ"ל הנוכחי, רב-ניצב רוני אלשיך, כדי למנוע בעתיד פרשות מביכות בצמרת המשטרה. לפי הדיווח בחדשות עשר, מפקד מחוז תל אביב ניצב דוד ביתן ומפקד מחוז הדרום ניצב מוטי כהן יצאו ללא רבב מהבדיקה. ניצב בדימוס משה צ'יקו אדרי, שמכהן כמנכ"ל המשרד לביטחון פנים, לא עבר את הבדיקה לאחר שהבין שפניו אל מחוץ הארגון.</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 </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הבדיקה הבעייתית יותר לפי ההדלפה היא זו של מפקד מחוז ירושלים, ניצב יורם הלוי. לפי הדיווח, היא העלתה לכאורה חששות להתנהגות אישית בעייתית. אתמול פורסם בחברת החדשות שמדובר בעניין שאינו פלילי ושאירע לפני זמן רב.</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 </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 xml:space="preserve">למרות הממצאים בעניין הלוי, המועמדות שלו לא טורפדה. השר לביטחון פנים, גלעד ארדן, העביר את הממצאים בעניינו לגורמים הממונים במשרד </w:t>
            </w:r>
            <w:r w:rsidRPr="00822920">
              <w:rPr>
                <w:rFonts w:ascii="Arial" w:eastAsia="Times New Roman" w:hAnsi="Arial" w:cs="Arial" w:hint="cs"/>
                <w:color w:val="000000"/>
                <w:sz w:val="18"/>
                <w:szCs w:val="18"/>
                <w:rtl/>
              </w:rPr>
              <w:lastRenderedPageBreak/>
              <w:t>המשפטים ובעתיד הם יועברו גם לבחינת הוועדה למינויים בכירים.</w:t>
            </w:r>
          </w:p>
          <w:p w:rsidR="00822920" w:rsidRPr="00822920" w:rsidRDefault="00822920" w:rsidP="00822920">
            <w:pPr>
              <w:bidi/>
              <w:spacing w:after="0" w:line="240" w:lineRule="auto"/>
              <w:rPr>
                <w:rFonts w:ascii="Arial" w:eastAsia="Times New Roman" w:hAnsi="Arial" w:cs="Arial"/>
                <w:color w:val="000000"/>
                <w:sz w:val="18"/>
                <w:szCs w:val="18"/>
                <w:rtl/>
              </w:rPr>
            </w:pPr>
            <w:r w:rsidRPr="00822920">
              <w:rPr>
                <w:rFonts w:ascii="Arial" w:eastAsia="Times New Roman" w:hAnsi="Arial" w:cs="Arial"/>
                <w:noProof/>
                <w:color w:val="000000"/>
                <w:sz w:val="18"/>
                <w:szCs w:val="18"/>
              </w:rPr>
              <w:drawing>
                <wp:inline distT="0" distB="0" distL="0" distR="0" wp14:anchorId="1BC644FE" wp14:editId="20517F52">
                  <wp:extent cx="3886200" cy="2181225"/>
                  <wp:effectExtent l="0" t="0" r="0" b="9525"/>
                  <wp:docPr id="54" name="previewImage_" descr="ניצב הלוי. עלו חששות להתנהגות אישית בעייתית (צילום: דניאל אליא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_" descr="ניצב הלוי. עלו חששות להתנהגות אישית בעייתית (צילום: דניאל אליאור)"/>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86200" cy="2181225"/>
                          </a:xfrm>
                          <a:prstGeom prst="rect">
                            <a:avLst/>
                          </a:prstGeom>
                          <a:noFill/>
                          <a:ln>
                            <a:noFill/>
                          </a:ln>
                        </pic:spPr>
                      </pic:pic>
                    </a:graphicData>
                  </a:graphic>
                </wp:inline>
              </w:drawing>
            </w:r>
            <w:r w:rsidRPr="00822920">
              <w:rPr>
                <w:rFonts w:ascii="Arial" w:eastAsia="Times New Roman" w:hAnsi="Arial" w:cs="Arial"/>
                <w:color w:val="000000"/>
                <w:sz w:val="18"/>
                <w:szCs w:val="18"/>
                <w:rtl/>
              </w:rPr>
              <w:br/>
            </w:r>
            <w:r w:rsidRPr="00822920">
              <w:rPr>
                <w:rFonts w:ascii="Arial" w:eastAsia="Times New Roman" w:hAnsi="Arial" w:cs="Arial"/>
                <w:b/>
                <w:bCs/>
                <w:color w:val="000000"/>
                <w:sz w:val="18"/>
                <w:szCs w:val="18"/>
                <w:rtl/>
              </w:rPr>
              <w:t>ניצב הלוי. עלו חששות להתנהגות אישית בעייתית</w:t>
            </w:r>
            <w:r w:rsidRPr="00822920">
              <w:rPr>
                <w:rFonts w:ascii="Arial" w:eastAsia="Times New Roman" w:hAnsi="Arial" w:cs="Arial"/>
                <w:color w:val="000000"/>
                <w:sz w:val="18"/>
                <w:szCs w:val="18"/>
                <w:rtl/>
              </w:rPr>
              <w:t> (צילום: דניאל אליאור)</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ארדן צפוי להעביר לוועדה שמות של שלושה קציני משטרה, כשבמקביל הוא גם ייפגש עם שלושתם בנפרד. לפי הדיווח בחברת החדשות, לאחר שימנה את המפכ"ל, הוא צפוי להציע לאחד משני המועמדים הנותרים את משרת נציב שירות בתי הסוהר.</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 </w:t>
            </w: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ארדן אמר שעד סוף החודש ימסור את החלטתו, ובשלב זה מתחזקות ההערכות כי כהונת אלשיך תסתיים בתום שלוש שנים. את ההחלטה להגיש שלושה שמות הסבירו גורמים במשרד לביטחון פנים כך: "במועמד אחד יותר קל לפגוע וללכלך. אם יהיו שלושה שיעברו את ועדת גולדברג זה יהיה קשה הרבה יותר".</w:t>
            </w:r>
          </w:p>
          <w:tbl>
            <w:tblPr>
              <w:bidiVisual/>
              <w:tblW w:w="4020" w:type="dxa"/>
              <w:jc w:val="right"/>
              <w:tblCellSpacing w:w="0" w:type="dxa"/>
              <w:tblLayout w:type="fixed"/>
              <w:tblCellMar>
                <w:left w:w="0" w:type="dxa"/>
                <w:right w:w="0" w:type="dxa"/>
              </w:tblCellMar>
              <w:tblLook w:val="04A0" w:firstRow="1" w:lastRow="0" w:firstColumn="1" w:lastColumn="0" w:noHBand="0" w:noVBand="1"/>
            </w:tblPr>
            <w:tblGrid>
              <w:gridCol w:w="4020"/>
            </w:tblGrid>
            <w:tr w:rsidR="00822920" w:rsidRPr="00822920" w:rsidTr="00DE376F">
              <w:trPr>
                <w:tblCellSpacing w:w="0" w:type="dxa"/>
                <w:jc w:val="right"/>
              </w:trPr>
              <w:tc>
                <w:tcPr>
                  <w:tcW w:w="4020" w:type="dxa"/>
                  <w:vAlign w:val="center"/>
                  <w:hideMark/>
                </w:tcPr>
                <w:p w:rsidR="00822920" w:rsidRPr="00822920" w:rsidRDefault="00822920" w:rsidP="00AE3AE8">
                  <w:pPr>
                    <w:framePr w:hSpace="45" w:wrap="around" w:vAnchor="text" w:hAnchor="page" w:x="2821" w:y="-366"/>
                    <w:spacing w:after="0" w:line="240" w:lineRule="auto"/>
                    <w:rPr>
                      <w:rFonts w:ascii="Arial" w:eastAsia="Times New Roman" w:hAnsi="Arial" w:cs="Arial"/>
                      <w:color w:val="000000"/>
                      <w:sz w:val="18"/>
                      <w:szCs w:val="18"/>
                      <w:rtl/>
                    </w:rPr>
                  </w:pPr>
                </w:p>
              </w:tc>
            </w:tr>
          </w:tbl>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Pr>
            </w:pPr>
          </w:p>
          <w:p w:rsidR="00822920" w:rsidRPr="00822920" w:rsidRDefault="00822920" w:rsidP="00822920">
            <w:pPr>
              <w:bidi/>
              <w:spacing w:before="100" w:beforeAutospacing="1" w:after="100" w:afterAutospacing="1" w:line="240" w:lineRule="auto"/>
              <w:rPr>
                <w:rFonts w:ascii="Arial" w:eastAsia="Times New Roman" w:hAnsi="Arial" w:cs="Arial"/>
                <w:color w:val="000000"/>
                <w:sz w:val="18"/>
                <w:szCs w:val="18"/>
                <w:rtl/>
              </w:rPr>
            </w:pPr>
            <w:r w:rsidRPr="00822920">
              <w:rPr>
                <w:rFonts w:ascii="Arial" w:eastAsia="Times New Roman" w:hAnsi="Arial" w:cs="Arial" w:hint="cs"/>
                <w:color w:val="000000"/>
                <w:sz w:val="18"/>
                <w:szCs w:val="18"/>
                <w:rtl/>
              </w:rPr>
              <w:t>"מקרה גל הירש לא יחזור שנית", אמרו גורמים במערכת אכיפת החוק כשהם מתכוונים לסחבת שהייתה במינוי המפכ"ל בפעם הקודמת. לפני כשלוש שנים, לאחר שארדן החליט לבחור את גל הירש למפכ"ל, צצו שמועות על בדיקה אפשרית בנוגע לעסקיו של הירש, שלאחר מכן הפכה לחקירה שנמשכת עד היום. גם לאחר שהירש הסיר את מועמדותו, נאלצה המשטרה להתנהל ללא שוטר מספר 1 לאחר שלא היה לשר מועמד אחר במקום הירש, ומכיוון שהוועדה לאישור בכירים לשירות הציבורי הייתה צריכה לאשר את מינויו של רוני אלשיך – תהליך שלקח זמן רב</w:t>
            </w:r>
          </w:p>
        </w:tc>
        <w:tc>
          <w:tcPr>
            <w:tcW w:w="20" w:type="dxa"/>
            <w:shd w:val="clear" w:color="auto" w:fill="FFFFFF"/>
            <w:vAlign w:val="center"/>
            <w:hideMark/>
          </w:tcPr>
          <w:p w:rsidR="00822920" w:rsidRPr="00822920" w:rsidRDefault="00822920" w:rsidP="00822920">
            <w:pPr>
              <w:bidi/>
              <w:spacing w:after="0" w:line="240" w:lineRule="auto"/>
              <w:rPr>
                <w:rFonts w:ascii="Times New Roman" w:eastAsia="Times New Roman" w:hAnsi="Times New Roman" w:cs="Times New Roman"/>
                <w:sz w:val="20"/>
                <w:szCs w:val="20"/>
              </w:rPr>
            </w:pPr>
          </w:p>
        </w:tc>
      </w:tr>
    </w:tbl>
    <w:p w:rsidR="00822920" w:rsidRPr="00822920" w:rsidRDefault="00822920" w:rsidP="00822920">
      <w:pPr>
        <w:bidi/>
        <w:rPr>
          <w:rFonts w:ascii="Calibri" w:eastAsia="Calibri" w:hAnsi="Calibri" w:cs="Aria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Default="00822920" w:rsidP="00822920">
      <w:pPr>
        <w:bidi/>
        <w:spacing w:after="0" w:line="240" w:lineRule="auto"/>
        <w:jc w:val="center"/>
        <w:rPr>
          <w:rFonts w:ascii="Arial" w:hAnsi="Arial" w:cs="David"/>
          <w:sz w:val="144"/>
          <w:szCs w:val="144"/>
          <w:rtl/>
        </w:rPr>
      </w:pPr>
    </w:p>
    <w:p w:rsidR="00822920" w:rsidRPr="00822920" w:rsidRDefault="00822920" w:rsidP="00822920">
      <w:pPr>
        <w:bidi/>
        <w:rPr>
          <w:rFonts w:ascii="Calibri" w:eastAsia="Calibri" w:hAnsi="Calibri" w:cs="Arial"/>
        </w:rPr>
      </w:pPr>
      <w:r w:rsidRPr="00822920">
        <w:rPr>
          <w:rFonts w:ascii="Calibri" w:eastAsia="Calibri" w:hAnsi="Calibri" w:cs="Arial"/>
          <w:noProof/>
        </w:rPr>
        <w:lastRenderedPageBreak/>
        <w:drawing>
          <wp:inline distT="0" distB="0" distL="0" distR="0" wp14:anchorId="545D9210" wp14:editId="24B9411D">
            <wp:extent cx="5274310" cy="2214880"/>
            <wp:effectExtent l="0" t="0" r="0" b="0"/>
            <wp:docPr id="14" name="תמונה 14" descr="מעריב אונליין- חדשות, עדכונים וכתבות מעניינות מהארץ ומהעולם">
              <a:hlinkClick xmlns:a="http://schemas.openxmlformats.org/drawingml/2006/main" r:id="rId53" tooltip="&quot;מעריב אונליין- חדשות, עדכונים וכתבות מעניינות מהארץ ומהעולם&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עריב אונליין- חדשות, עדכונים וכתבות מעניינות מהארץ ומהעולם">
                      <a:hlinkClick r:id="rId53" tooltip="&quot;מעריב אונליין- חדשות, עדכונים וכתבות מעניינות מהארץ ומהעולם&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4310" cy="2214880"/>
                    </a:xfrm>
                    <a:prstGeom prst="rect">
                      <a:avLst/>
                    </a:prstGeom>
                    <a:noFill/>
                    <a:ln>
                      <a:noFill/>
                    </a:ln>
                  </pic:spPr>
                </pic:pic>
              </a:graphicData>
            </a:graphic>
          </wp:inline>
        </w:drawing>
      </w:r>
    </w:p>
    <w:p w:rsidR="00822920" w:rsidRPr="00822920" w:rsidRDefault="00822920" w:rsidP="00822920">
      <w:pPr>
        <w:bidi/>
        <w:rPr>
          <w:rFonts w:ascii="Calibri" w:eastAsia="Calibri" w:hAnsi="Calibri" w:cs="Arial"/>
        </w:rPr>
      </w:pPr>
      <w:r w:rsidRPr="00822920">
        <w:rPr>
          <w:rFonts w:ascii="Calibri" w:eastAsia="Calibri" w:hAnsi="Calibri" w:cs="Arial"/>
          <w:rtl/>
        </w:rPr>
        <w:t>חדשות בארץ</w:t>
      </w:r>
    </w:p>
    <w:p w:rsidR="00822920" w:rsidRPr="00822920" w:rsidRDefault="00822920" w:rsidP="00822920">
      <w:pPr>
        <w:bidi/>
        <w:rPr>
          <w:rFonts w:ascii="Calibri" w:eastAsia="Calibri" w:hAnsi="Calibri" w:cs="Arial"/>
        </w:rPr>
      </w:pPr>
      <w:r w:rsidRPr="00822920">
        <w:rPr>
          <w:rFonts w:ascii="Calibri" w:eastAsia="Calibri" w:hAnsi="Calibri" w:cs="Arial"/>
          <w:rtl/>
        </w:rPr>
        <w:t>בדיקת פוליגרף שערך ניצב יורם הלוי גילתה "פגם התנהלותי</w:t>
      </w:r>
      <w:r w:rsidRPr="00822920">
        <w:rPr>
          <w:rFonts w:ascii="Calibri" w:eastAsia="Calibri" w:hAnsi="Calibri" w:cs="Arial"/>
        </w:rPr>
        <w:t>"</w:t>
      </w:r>
    </w:p>
    <w:p w:rsidR="00822920" w:rsidRPr="00822920" w:rsidRDefault="00822920" w:rsidP="00822920">
      <w:pPr>
        <w:bidi/>
        <w:rPr>
          <w:rFonts w:ascii="Calibri" w:eastAsia="Calibri" w:hAnsi="Calibri" w:cs="Arial"/>
        </w:rPr>
      </w:pPr>
      <w:r w:rsidRPr="00822920">
        <w:rPr>
          <w:rFonts w:ascii="Calibri" w:eastAsia="Calibri" w:hAnsi="Calibri" w:cs="Arial"/>
          <w:rtl/>
        </w:rPr>
        <w:t>חודשים ספורים לפני חילופי המפכ"ל, מי שנחשב למועמדם המועדף של נתניהו וארדן הסתבף לאחר שבדיקת מכונת אמת העלתה ממצא שהועבר לבדיקת משרד המשפטים</w:t>
      </w:r>
    </w:p>
    <w:p w:rsidR="00822920" w:rsidRPr="00822920" w:rsidRDefault="00822920" w:rsidP="00822920">
      <w:pPr>
        <w:bidi/>
        <w:rPr>
          <w:rFonts w:ascii="Calibri" w:eastAsia="Calibri" w:hAnsi="Calibri" w:cs="Arial"/>
        </w:rPr>
      </w:pPr>
      <w:r w:rsidRPr="00822920">
        <w:rPr>
          <w:rFonts w:ascii="Calibri" w:eastAsia="Calibri" w:hAnsi="Calibri" w:cs="Arial"/>
          <w:b/>
          <w:bCs/>
          <w:rtl/>
        </w:rPr>
        <w:t>אלון חכמון</w:t>
      </w:r>
      <w:r w:rsidRPr="00822920">
        <w:rPr>
          <w:rFonts w:ascii="Calibri" w:eastAsia="Calibri" w:hAnsi="Calibri" w:cs="Arial"/>
          <w:rtl/>
        </w:rPr>
        <w:t> </w:t>
      </w:r>
      <w:r w:rsidRPr="00822920">
        <w:rPr>
          <w:rFonts w:ascii="Calibri" w:eastAsia="Calibri" w:hAnsi="Calibri" w:cs="Arial"/>
        </w:rPr>
        <w:t xml:space="preserve">05/09/2018 23:22 2 </w:t>
      </w:r>
      <w:r w:rsidRPr="00822920">
        <w:rPr>
          <w:rFonts w:ascii="Calibri" w:eastAsia="Calibri" w:hAnsi="Calibri" w:cs="Arial"/>
          <w:rtl/>
        </w:rPr>
        <w:t>דק' קריאה</w:t>
      </w:r>
    </w:p>
    <w:p w:rsidR="00822920" w:rsidRPr="00822920" w:rsidRDefault="00822920" w:rsidP="00822920">
      <w:pPr>
        <w:bidi/>
        <w:rPr>
          <w:rFonts w:ascii="Calibri" w:eastAsia="Calibri" w:hAnsi="Calibri" w:cs="Arial"/>
        </w:rPr>
      </w:pPr>
      <w:r w:rsidRPr="00822920">
        <w:rPr>
          <w:rFonts w:ascii="Calibri" w:eastAsia="Calibri" w:hAnsi="Calibri" w:cs="Arial" w:hint="cs"/>
          <w:b/>
          <w:bCs/>
          <w:rtl/>
        </w:rPr>
        <w:t>מהמורה בדרך לניצבות? </w:t>
      </w:r>
      <w:r w:rsidRPr="00822920">
        <w:rPr>
          <w:rFonts w:ascii="Calibri" w:eastAsia="Calibri" w:hAnsi="Calibri" w:cs="Arial" w:hint="cs"/>
          <w:rtl/>
        </w:rPr>
        <w:t>בדיקת הפוליגרף שערך ניצב יורם הלוי לפני כשלושה חודשים ונחשפה היום (רביעי), יחד עם ניצבים נוספים במשטרה, איבחנה "בעיה אישית" מלפני שנים רבות, שאמנם לא עולה בכדי מעשה פלילי, אך מאפיינת, לכאורה, פגם התנהלותי. אין בממצאים כדי לפסול באופן אוטומטי את מועמדותו של ניצב הלוי, לכהונה כמפכ"ל אולם השר לביטחון פנים גלעד ארדן העביר את תוצאות בדיקת הפוליגרף של הקצין הבכיר לבחינת משרד המשפטים עוד בטרם יועברו לעיון ובדיקה של ועדת גולדברג, הוועדה המנפה של הקצונה הבכירה.</w:t>
      </w:r>
      <w:r w:rsidRPr="00822920">
        <w:rPr>
          <w:rFonts w:ascii="Calibri" w:eastAsia="Calibri" w:hAnsi="Calibri" w:cs="Arial" w:hint="cs"/>
          <w:rtl/>
        </w:rPr>
        <w:br/>
      </w:r>
      <w:r w:rsidRPr="00822920">
        <w:rPr>
          <w:rFonts w:ascii="Calibri" w:eastAsia="Calibri" w:hAnsi="Calibri" w:cs="Arial" w:hint="cs"/>
          <w:rtl/>
        </w:rPr>
        <w:br/>
        <w:t>החשיפה מתרחשת שלושה חודשים וחצי לפני </w:t>
      </w:r>
      <w:hyperlink r:id="rId55" w:tgtFrame="_blank" w:history="1">
        <w:r w:rsidRPr="00822920">
          <w:rPr>
            <w:rFonts w:ascii="Calibri" w:eastAsia="Calibri" w:hAnsi="Calibri" w:cs="Arial" w:hint="cs"/>
            <w:color w:val="0563C1"/>
            <w:u w:val="single"/>
            <w:rtl/>
          </w:rPr>
          <w:t>תום כהונתו הנוכחית של המפכ"ל רנ"צ רוני אלשיך</w:t>
        </w:r>
      </w:hyperlink>
      <w:r w:rsidRPr="00822920">
        <w:rPr>
          <w:rFonts w:ascii="Calibri" w:eastAsia="Calibri" w:hAnsi="Calibri" w:cs="Arial" w:hint="cs"/>
          <w:rtl/>
        </w:rPr>
        <w:t>, בזמן שבו מועמדותו של הלוי, מפקד מחוז ירושלים, היתה המועדפת על נתניהו וארדן. המועמד השני במירוץ לניצבות, מפקד מחוז תל אביב, ניצב דוד ביתן, עבר את הבדיקה בהצלחה ללא רבב, וניצב בדימוס משה (צ'יקו) אדרי, שגם הוא מוזכר כמועמד לתפקיד לא עבר את הבדיקה נכון לשלב זה.</w:t>
      </w:r>
      <w:r w:rsidRPr="00822920">
        <w:rPr>
          <w:rFonts w:ascii="Calibri" w:eastAsia="Calibri" w:hAnsi="Calibri" w:cs="Arial" w:hint="cs"/>
          <w:rtl/>
        </w:rPr>
        <w:br/>
      </w:r>
      <w:r w:rsidRPr="00822920">
        <w:rPr>
          <w:rFonts w:ascii="Calibri" w:eastAsia="Calibri" w:hAnsi="Calibri" w:cs="Arial" w:hint="cs"/>
          <w:rtl/>
        </w:rPr>
        <w:br/>
        <w:t>שם נוסף שעלה  כמועמד למפכ"ל יחד עם שמו ניצב בדימוס אדרי היה של ניצב בדימוס בנצי סאו, מ"מ המפכ"ל לשעבר, שזוכה להערכה רבה  אולם הוא השיב לפניות מקורבים לשר בשלילה ודחה בנימוס את הפניות אליו. ס</w:t>
      </w:r>
      <w:r w:rsidRPr="00822920">
        <w:rPr>
          <w:rFonts w:ascii="Calibri" w:eastAsia="Calibri" w:hAnsi="Calibri" w:cs="Arial"/>
          <w:rtl/>
        </w:rPr>
        <w:t>או, כך עולה ממקורביו אינו מעוניין לחזור לשירות במשטרה אחרי שהתוודה ונחשף אל העולם העסקי הפרטי בו הוא עושה חייל בתקופה זו.</w:t>
      </w:r>
    </w:p>
    <w:p w:rsidR="00822920" w:rsidRPr="00822920" w:rsidRDefault="00822920" w:rsidP="00822920">
      <w:pPr>
        <w:bidi/>
        <w:rPr>
          <w:rFonts w:ascii="Calibri" w:eastAsia="Calibri" w:hAnsi="Calibri" w:cs="Arial"/>
          <w:rtl/>
        </w:rPr>
      </w:pPr>
      <w:r w:rsidRPr="00822920">
        <w:rPr>
          <w:rFonts w:ascii="Calibri" w:eastAsia="Calibri" w:hAnsi="Calibri" w:cs="Arial" w:hint="cs"/>
          <w:rtl/>
        </w:rPr>
        <w:t>כוונת השר לביטחון פנים שלא להאריך את כהונתו של מפכ"ל המשטרה רנ"צ אלשיך בשנה נוספת, נחשפה לראשונה במעריב בחודש אפריל האחרון, וכבר אז חשפנו כי מועמדותו של ניצב הלוי היא המועדפת על מקבלי ההחלטות, אולם יחד איתה נבחנים שמות נוספים בהם של ביתן ואדרי. </w:t>
      </w:r>
    </w:p>
    <w:p w:rsidR="00822920" w:rsidRPr="00822920" w:rsidRDefault="00822920" w:rsidP="00822920">
      <w:pPr>
        <w:bidi/>
        <w:rPr>
          <w:rFonts w:ascii="Calibri" w:eastAsia="Calibri" w:hAnsi="Calibri" w:cs="Arial"/>
        </w:rPr>
      </w:pPr>
    </w:p>
    <w:p w:rsidR="00822920" w:rsidRDefault="00822920" w:rsidP="00822920">
      <w:pPr>
        <w:bidi/>
        <w:spacing w:line="360" w:lineRule="auto"/>
        <w:rPr>
          <w:rFonts w:ascii="Arial" w:hAnsi="Arial" w:cs="David"/>
          <w:sz w:val="144"/>
          <w:szCs w:val="144"/>
          <w:rtl/>
        </w:rPr>
      </w:pP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noProof/>
        </w:rPr>
        <w:lastRenderedPageBreak/>
        <w:drawing>
          <wp:inline distT="0" distB="0" distL="0" distR="0" wp14:anchorId="7AD20582" wp14:editId="662A3B0B">
            <wp:extent cx="1714500" cy="533400"/>
            <wp:effectExtent l="0" t="0" r="0" b="0"/>
            <wp:docPr id="15" name="תמונה 15"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0" cy="533400"/>
                    </a:xfrm>
                    <a:prstGeom prst="rect">
                      <a:avLst/>
                    </a:prstGeom>
                    <a:noFill/>
                    <a:ln>
                      <a:noFill/>
                    </a:ln>
                  </pic:spPr>
                </pic:pic>
              </a:graphicData>
            </a:graphic>
          </wp:inline>
        </w:drawing>
      </w:r>
    </w:p>
    <w:p w:rsidR="00822920" w:rsidRPr="00822920" w:rsidRDefault="00822920" w:rsidP="00822920">
      <w:pPr>
        <w:bidi/>
        <w:spacing w:line="360" w:lineRule="auto"/>
        <w:rPr>
          <w:rFonts w:ascii="Calibri" w:eastAsia="Calibri" w:hAnsi="Calibri" w:cs="Arial"/>
          <w:b/>
          <w:bCs/>
        </w:rPr>
      </w:pPr>
      <w:r w:rsidRPr="00822920">
        <w:rPr>
          <w:rFonts w:ascii="Calibri" w:eastAsia="Calibri" w:hAnsi="Calibri" w:cs="Arial"/>
          <w:b/>
          <w:bCs/>
          <w:rtl/>
        </w:rPr>
        <w:t>אדרי נפגש עם בודקת הפוליגרף שלו לפני הבדיקה - ולא דיווח על כך לוועדה</w:t>
      </w:r>
    </w:p>
    <w:p w:rsidR="00822920" w:rsidRPr="00822920" w:rsidRDefault="00822920" w:rsidP="00822920">
      <w:pPr>
        <w:bidi/>
        <w:spacing w:line="360" w:lineRule="auto"/>
        <w:rPr>
          <w:rFonts w:ascii="Calibri" w:eastAsia="Calibri" w:hAnsi="Calibri" w:cs="Arial"/>
          <w:b/>
          <w:bCs/>
        </w:rPr>
      </w:pPr>
      <w:r w:rsidRPr="00822920">
        <w:rPr>
          <w:rFonts w:ascii="Calibri" w:eastAsia="Calibri" w:hAnsi="Calibri" w:cs="Arial"/>
          <w:b/>
          <w:bCs/>
          <w:rtl/>
        </w:rPr>
        <w:t>היועמ"ש בודק מדוע המועמד למפכ"לות והבודקת לא סיפרו על הפגישה, שנחשפה ב"וואלה", לוועדת גולדברג. חברי הוועדה שהתנגדו למינוי אדרי מתחו ביקורת על יודפת לאחר עדותה, ואמרו כי "היא מתחמקת מלבצע את הבדיקה". המשרד לביטחון הפנים: אדרי לא תיאם ולא ביקש דבר מהבודקת</w:t>
      </w:r>
    </w:p>
    <w:p w:rsidR="00822920" w:rsidRPr="00822920" w:rsidRDefault="00822920" w:rsidP="00822920">
      <w:pPr>
        <w:bidi/>
        <w:spacing w:line="360" w:lineRule="auto"/>
        <w:ind w:left="720"/>
        <w:rPr>
          <w:rFonts w:ascii="Calibri" w:eastAsia="Calibri" w:hAnsi="Calibri" w:cs="Arial"/>
        </w:rPr>
      </w:pP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מועמדו של השר לביטחון הפנים גלעד ארדן לתפקיד המפכ"ל, משה (צ'יקו) אדרי, נפגש עם בודקת הפוליגרף שהוסמכה לבדוק אותו לפני בדיקת הפוליגרף, כך חשף היום אמיר אורן ב"וואלה". היועץ המשפטי לממשלה אביחי מנדלבליט בוחן מדוע לא דיווח על כך לוועדת גולדברג. מהמשרד לביטחון פנים נמסר כי אדרי, המכהן כמנכ"ל המשרד, לא תיאם ולא ביקש דבר מיודפת וביקש להתייעץ איתה לפני שהוועדה הורתה לו לבצע את הבדיקה. בתגובה לא נמסרה כל התייחסות לשאלה מדוע אדרי לא דיווח על כך לוועדה. יודפת הפנתה לתגובת המשרד לביטחון פנים</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ועדת גולדברג למינוי בכירים דרשה מאדרי לבצע בדיקה, לפני שבועיים, שאותה נמנע מלבצע בתפקידו האחרון במשטרה כמפקד מחוז תל אביב. הוועדה נימקה את החלטתה בעקרון השיווין עם יתר המועמדים, שביצעו את הבדיקה, ו"כדי למנוע לזות שפתיים אם יתמנה לתפקיד כאילו היה לו מה להסתיר". שב"כ סירב לבצע אותה, וראש הארגון נדב ארגמן המליץ במקום על הבודקת חוה יודפת. אלא שכשיודפת נבחרה, לא אדרי ולא היא דיווחו על ההתייעצות המוקדמת ביניהם לוועדה. השופט גולדברג מסר בתגובה לוואלה כי אם החשד יתאמת, "עניין זה עולה בדרגתו על כל הנושאים האחרים" שבגללם המליצה הוועדה שלא למנות את אדרי למפכ"ל</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לדברי גורם בסביבת אדרי, הפגישה בין השניים התקיימה בשעת ערב מאוחרת, ומהמשרד לביטחון הפנים נמסר בהקשר זה כי "עוד טרם החליטה הוועדה על דרישתה לביצוע בדיקת פוליגרף ועוד קודם לקביעת היועץ המשפטי לממשלה את זהות מכון הפוליגרף, פנה ניצב בדימוס אדרי להתייעצות באשר ליכולתו הבריאותית לביצוע הבדיקה במידה ויידרש לעשות כן, לאור עברו הרפואי. בהתייעצות כלל לא בוצעה הכנה לביצוע הפוליגרף ואדרי לא תיאם ולא ביקש דבר מהבודקת. בדיקה זו היתה מבוצעת בכל מקרה על ידי ניצב אדרי גם לאחר החלטת הוועדה". אדרי הדגיש כי הפגישה היתה קצרה, ונמשכה רק כרבע שעה</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יום לאחר הפגישה, התבקש אדרי על ידי ועדת גולדברג לעבור את בדיקת הפוליגרף. ארבעה ימים אחר כך, עדכן מנדלבליט את הוועדה כי השב"כ מסרב לבצע את הבדיקה, ו</w:t>
      </w:r>
      <w:hyperlink r:id="rId57" w:history="1">
        <w:r w:rsidRPr="00822920">
          <w:rPr>
            <w:rFonts w:ascii="Calibri" w:eastAsia="Calibri" w:hAnsi="Calibri" w:cs="Arial"/>
            <w:color w:val="0563C1"/>
            <w:u w:val="single"/>
            <w:rtl/>
          </w:rPr>
          <w:t>ראש השב"כ ממליץ על יודפת כחלופה</w:t>
        </w:r>
      </w:hyperlink>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יודפת התבקשה על ידי חברי הוועדה לערוך את הבדיקה לאדרי עוד לפני שנפגשה איתם. השופט גולדברג מציין בחוות הדעת הסופית כי במהלך הפגישה הראשונה של הוועדה עם הבודקת, התברר להם כי אדרי כבר החל בהליך הבדיקה הראשוני מולה, שאינו כולל את בדיקת הפוליגרף אלא שאלונים ואמצעי בדיקה נוספים</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lastRenderedPageBreak/>
        <w:t>בבדיקת הפוליגרף, מצאה יודפת את אדרי דובר אמת - אולם לא נמסר לציבור מהן השאלות שנשאל. תוצאותיה נמסרו לועדת גולדברג ב-28.11, אך אדרי לא התריע בפני הוועדה כי נפגש עם יודפת ימים ספורים קודם. אדרי לא דיווח לוועדה גם על כך שנפגש עם עורך הדין פיני פישלר, המייצג את רפי רותם, שהגיש לוועדה התנגדות למינויו. פישלר סיפר לוועדה על כך מיוזמתו. לאחר שאדרי אישר את קיום הפגישה אך הכחיש שעסקה בתלונתו של רותם, הציג פישלר מסרונים המוכיחים את דבריו. לפי דעת הרוב של השופט גולדברג וטליה אינהורן, עצם קיום הפגישה והעובדה שאדרי לא דיווח עליה מלמדים על "כשל בהתנהגות ובשיקול הדעת, שמגיע לכדי התנהגות בלתי ראויה</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כשחברי הוועדה נפגשו עם הבודקת, הם ביקשו לקבל ממנה הבהרות לגבי אופן ביצוע הבדיקה והשאלות שאפשר להציג בפניו, בניסיון לשים סוף לקרב הגרסאות. יודפת ציינה בפני חברי הוועדה כי קיים קושי מקצועי לשאול את השאלות שביקשו לבדוק חברי הוועדה, בנוגע לפגישה בין אדרי לפישלר, ועל כן הוא לא נשאל עליה. לדבריה, הקושי נובע מכך שמדובר במחלוקת סובייקטיבית, אף שהמחלוקת היתה אם אדרי ופישלר שוחחו על תלונתו של רותם או לא. אדרי טען בעדותו שלא, בעוד פישלר אמר שכן. בדו"ח הוועדה נכתב עוד כי "בפגישה נתברר כי שיטת הבדיקה הזאת מקלה לעומת זאת שנעשית במשטרה, כפי שכתבנו כי אותה יעבור המועמד</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ל"הארץ" נודע כי בפגישה מתחו חברי הוועדה גולדברג ופרופ' טליה איינהורן, שהתנגדו למינויו של אדרי, ביקורת קשה על יודפת. גולדברג עמד על כך כי ניתן לשאול אם בפגישה בין אדרי לפישלר נדונה תלונתו של רותם, אולם יודפת התעקשה כי הדבר בלתי אפשרי. בשיחה סגורה, התבטאו גולדברג ואיינהורן בחריפות נגד יודפת, ואף אמרו כי "נראה שהיא מתחמקת מלבצע את הבדיקה". לעומתם, חברי הוועדה משה טרי ודניאל הרשקוביץ, שתמכו במינוי אדרי, לא הקשו בפגישה על יודפת, ואמרו כי הם סומכים ידיהם על בדיקתה. ב-29.11 מודיעה הוועדה כי החליטה שלא להמליץ על אדרי לתפקיד המפכ"ל</w:t>
      </w:r>
      <w:r w:rsidRPr="00822920">
        <w:rPr>
          <w:rFonts w:ascii="Calibri" w:eastAsia="Calibri" w:hAnsi="Calibri" w:cs="Arial"/>
        </w:rPr>
        <w:t>.</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יודפת עבדה במשטרה בשנות ה-80'. היא בוגרת קורס פוליגרף של המשטרה ובעלת מכון פוליגרף בשם אוראן. יודפת נחשבת לבודקת ותיקה ומוערכת, ושופטים שולחים את הצדדים להיבדק במכון שבבעלותה לעתים קרובות</w:t>
      </w:r>
      <w:r w:rsidRPr="00822920">
        <w:rPr>
          <w:rFonts w:ascii="Calibri" w:eastAsia="Calibri" w:hAnsi="Calibri" w:cs="Arial"/>
        </w:rPr>
        <w:t>. </w:t>
      </w:r>
    </w:p>
    <w:p w:rsidR="00822920" w:rsidRPr="00822920" w:rsidRDefault="00822920" w:rsidP="00822920">
      <w:pPr>
        <w:bidi/>
        <w:spacing w:line="360" w:lineRule="auto"/>
        <w:rPr>
          <w:rFonts w:ascii="Calibri" w:eastAsia="Calibri" w:hAnsi="Calibri" w:cs="Arial"/>
        </w:rPr>
      </w:pPr>
      <w:r w:rsidRPr="00822920">
        <w:rPr>
          <w:rFonts w:ascii="Calibri" w:eastAsia="Calibri" w:hAnsi="Calibri" w:cs="Arial"/>
          <w:rtl/>
        </w:rPr>
        <w:t>מהמשרד לביטחון הפנים נמסר עוד כי "ניצב אדרי לא הכיר את הבודקת ולא שכר מעולם את שירותיה אלא פגש אותה כבודקת מוסמכת לביצוע בדיקות פוליגרף. אין לו שום קשר לבודקת שנבחרה, פרט לפגישת הבירור הרפואי שהתקיימה ביניהם. אדרי נענה לדרישת הוועדה לביצוע הבדיקה באופן מיידי ולא היה הגורם שקבע את זהות המכון או הבודק</w:t>
      </w:r>
      <w:r w:rsidRPr="00822920">
        <w:rPr>
          <w:rFonts w:ascii="Calibri" w:eastAsia="Calibri" w:hAnsi="Calibri" w:cs="Arial"/>
        </w:rPr>
        <w:t>". </w:t>
      </w:r>
    </w:p>
    <w:p w:rsidR="00822920" w:rsidRPr="00822920" w:rsidRDefault="00822920" w:rsidP="00822920">
      <w:pPr>
        <w:bidi/>
        <w:rPr>
          <w:rFonts w:ascii="Calibri" w:eastAsia="Calibri" w:hAnsi="Calibri" w:cs="Arial"/>
        </w:rPr>
      </w:pPr>
    </w:p>
    <w:p w:rsidR="00B628E6" w:rsidRDefault="00B628E6" w:rsidP="00B628E6">
      <w:pPr>
        <w:bidi/>
        <w:spacing w:line="256" w:lineRule="auto"/>
        <w:rPr>
          <w:rFonts w:ascii="Arial" w:hAnsi="Arial" w:cs="David"/>
          <w:sz w:val="144"/>
          <w:szCs w:val="144"/>
          <w:rtl/>
        </w:rPr>
      </w:pPr>
    </w:p>
    <w:p w:rsidR="003A1BB8" w:rsidRPr="003A1BB8" w:rsidRDefault="003A1BB8" w:rsidP="00B628E6">
      <w:pPr>
        <w:bidi/>
        <w:spacing w:line="256" w:lineRule="auto"/>
        <w:rPr>
          <w:rFonts w:ascii="Calibri" w:eastAsia="Calibri" w:hAnsi="Calibri" w:cs="Arial"/>
          <w:b/>
          <w:bCs/>
          <w:sz w:val="36"/>
          <w:szCs w:val="36"/>
          <w:u w:val="single"/>
        </w:rPr>
      </w:pPr>
      <w:r w:rsidRPr="003A1BB8">
        <w:rPr>
          <w:rFonts w:ascii="Calibri" w:eastAsia="Calibri" w:hAnsi="Calibri" w:cs="Arial"/>
          <w:b/>
          <w:bCs/>
          <w:sz w:val="36"/>
          <w:szCs w:val="36"/>
          <w:u w:val="single"/>
          <w:rtl/>
        </w:rPr>
        <w:lastRenderedPageBreak/>
        <w:t>חשיפה: שורת קציני משטרה בכירים נכשלו בבדיקות פוליגרף שנערכו בשב"כ</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ביניהם מועמד למפכ"לות שהמפכ"ל הנוכחי, רוני אלשיך, חפץ ביקרו. את שמות כולם היינו חושפים כאן, אלמלא רצה המשטרה באישון ליל לבית המשפט והוציאה צו איסור פרסום</w:t>
      </w:r>
    </w:p>
    <w:p w:rsidR="003A1BB8" w:rsidRPr="003A1BB8" w:rsidRDefault="00CD4695" w:rsidP="003A1BB8">
      <w:pPr>
        <w:bidi/>
        <w:spacing w:line="256" w:lineRule="auto"/>
        <w:rPr>
          <w:rFonts w:ascii="Calibri" w:eastAsia="Calibri" w:hAnsi="Calibri" w:cs="Arial"/>
        </w:rPr>
      </w:pPr>
      <w:hyperlink r:id="rId58" w:tgtFrame="_blank" w:history="1">
        <w:r w:rsidR="003A1BB8" w:rsidRPr="003A1BB8">
          <w:rPr>
            <w:rFonts w:ascii="Calibri" w:eastAsia="Calibri" w:hAnsi="Calibri" w:cs="Arial"/>
            <w:b/>
            <w:bCs/>
            <w:color w:val="0563C1"/>
            <w:u w:val="single"/>
            <w:rtl/>
          </w:rPr>
          <w:t>קלמן ליבסקינד</w:t>
        </w:r>
      </w:hyperlink>
      <w:r w:rsidR="003A1BB8" w:rsidRPr="003A1BB8">
        <w:rPr>
          <w:rFonts w:ascii="Calibri" w:eastAsia="Calibri" w:hAnsi="Calibri" w:cs="Arial"/>
        </w:rPr>
        <w:t xml:space="preserve"> 08/09/2018 19:36 7 </w:t>
      </w:r>
      <w:r w:rsidR="003A1BB8" w:rsidRPr="003A1BB8">
        <w:rPr>
          <w:rFonts w:ascii="Calibri" w:eastAsia="Calibri" w:hAnsi="Calibri" w:cs="Arial"/>
          <w:rtl/>
        </w:rPr>
        <w:t>דק' קריאה</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noProof/>
        </w:rPr>
        <mc:AlternateContent>
          <mc:Choice Requires="wps">
            <w:drawing>
              <wp:inline distT="0" distB="0" distL="0" distR="0" wp14:anchorId="1A1B1BBC" wp14:editId="3C2F0403">
                <wp:extent cx="304800" cy="304800"/>
                <wp:effectExtent l="0" t="0" r="0" b="0"/>
                <wp:docPr id="16" name="מלבן 4" descr="גלעד ארדן, רוני אלשיך"/>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E7DDA8" id="מלבן 4" o:spid="_x0000_s1026" alt="גלעד ארדן, רוני אלשיך"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746gIAAOYFAAAOAAAAZHJzL2Uyb0RvYy54bWysVN1u0zAUvkfiHSxfkyXp0p9ES6etPwhp&#10;wKTBA7iJ01gkdrDdpgPxDsDExdDEEFfwRHkdjp22a7cbBPjCOT7H+c7f53N0vCoLtKRSMcFj7B94&#10;GFGeiJTxeYxfv5o6A4yUJjwlheA0xpdU4ePh40dHdRXRjshFkVKJAISrqK5inGtdRa6rkpyWRB2I&#10;inIwZkKWRMNRzt1UkhrQy8LteF7PrYVMKykSqhRox60RDy1+ltFEv8wyRTUqYgyxabtLu8/M7g6P&#10;SDSXpMpZsg6D/EUUJWEcnG6hxkQTtJDsAVTJEimUyPRBIkpXZBlLqM0BsvG9e9lc5KSiNhcojqq2&#10;ZVL/DzZ5sTyXiKXQux5GnJTQo+Zbc9N8am5RgFFKVQLlaj6D6kdzhZqPzc/mqrl9guD7pfneXBvV&#10;TfOruW6+mmrWlYoA9KI6l6YeqjoTyRuFuBjlhM/piaqgJ+ANnG1UUoo6pySFtHwD4e5hmIMCNDSr&#10;n4sUwiMLLWytV5ksjQ+oIlrZll5uW0pXGiWgPPSCgQeNT8C0lo0HEm1+rqTST6kokRFiLCE6C06W&#10;Z0q3VzdXjC8upqwoQE+igu8pALPVgGv41dhMEJYE70MvnAwmg8AJOr2JE3jjsXMyHQVOb+r3u+PD&#10;8Wg09j8Yv34Q5SxNKTduNoT0gz9r+PpptFTaUlKJgqUGzoSk5Hw2KiRaEngQU7tsycFyd83dD8PW&#10;C3K5l5LfCbzTTuhMe4O+E0yDrhP2vYHj+eFp2POCMBhP91M6Y5z+e0qojnHY7XRtl3aCvpebZ9fD&#10;3EhUMg0jp2BljIEasMwlEhkGTnhqZU1Y0co7pTDh35UC2r1ptOWroWjL/plIL4GuUgCdgHkwHEHI&#10;hXyHUQ2DJsbq7YJIilHxjAPlQz8IzGSyh6Db78BB7lpmuxbCE4CKscaoFUe6nWaLSrJ5Dp58Wxgu&#10;TuCZZMxS2DyhNqr144JhYjNZDz4zrXbP9tbdeB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LZIbvjqAgAA5gUAAA4AAAAAAAAA&#10;AAAAAAAALgIAAGRycy9lMm9Eb2MueG1sUEsBAi0AFAAGAAgAAAAhAEyg6SzYAAAAAwEAAA8AAAAA&#10;AAAAAAAAAAAARAUAAGRycy9kb3ducmV2LnhtbFBLBQYAAAAABAAEAPMAAABJBgAAAAA=&#10;" filled="f" stroked="f">
                <o:lock v:ext="edit" aspectratio="t"/>
                <w10:wrap anchorx="page"/>
                <w10:anchorlock/>
              </v:rect>
            </w:pict>
          </mc:Fallback>
        </mc:AlternateContent>
      </w:r>
      <w:r w:rsidRPr="003A1BB8">
        <w:rPr>
          <w:rFonts w:ascii="Calibri" w:eastAsia="Calibri" w:hAnsi="Calibri" w:cs="Arial"/>
          <w:rtl/>
        </w:rPr>
        <w:t>גלעד ארדן, רוני אלשיך (צילום: יונתן זינדל, פלאש 90)</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התככים, ההדלפות, המניפולציות, התרגילים וחיסולי החשבונות, כל אלה הופכים בתקופה האחרונה את מה שמתרחש בצמרת משטרת ישראל לגרסת ספידים של "בית הקלפים". רוני אלשיך, שעם כניסתו לתפקידו נראה כמו איש שספק אם ברור לו לאן הוא נכנס, שלא מבין כלום בתקשורת ושלא יודע מה זו פוליטיקה, הוכיח חיש מהר שמדובר ברב־אומן, שהשירות הממושך במקום העבודה הקודם שלו צייד אותו בכמה כלים שימושיים לחיים, ושלא תמיד ברור איפה עוברים הקווים האדומים שלו</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אולי יעניין אותך גם</w:t>
      </w:r>
    </w:p>
    <w:p w:rsidR="003A1BB8" w:rsidRPr="003A1BB8" w:rsidRDefault="00CD4695" w:rsidP="003A1BB8">
      <w:pPr>
        <w:numPr>
          <w:ilvl w:val="0"/>
          <w:numId w:val="23"/>
        </w:numPr>
        <w:bidi/>
        <w:spacing w:line="256" w:lineRule="auto"/>
        <w:rPr>
          <w:rFonts w:ascii="Calibri" w:eastAsia="Calibri" w:hAnsi="Calibri" w:cs="Arial"/>
        </w:rPr>
      </w:pPr>
      <w:hyperlink r:id="rId59" w:tgtFrame="_blank" w:tooltip="&quot;הקסים את הקהל&quot;: המוזיקאי דני בן ישראל הלך לעולמו בגיל 75" w:history="1">
        <w:r w:rsidR="003A1BB8" w:rsidRPr="003A1BB8">
          <w:rPr>
            <w:rFonts w:ascii="Calibri" w:eastAsia="Calibri" w:hAnsi="Calibri" w:cs="Arial"/>
            <w:color w:val="0563C1"/>
            <w:u w:val="single"/>
            <w:rtl/>
          </w:rPr>
          <w:t>"הקסים את הקהל": המוזיקאי דני בן ישראל הלך לעולמו בגיל 75</w:t>
        </w:r>
      </w:hyperlink>
    </w:p>
    <w:p w:rsidR="003A1BB8" w:rsidRPr="003A1BB8" w:rsidRDefault="00CD4695" w:rsidP="003A1BB8">
      <w:pPr>
        <w:numPr>
          <w:ilvl w:val="0"/>
          <w:numId w:val="23"/>
        </w:numPr>
        <w:bidi/>
        <w:spacing w:line="256" w:lineRule="auto"/>
        <w:rPr>
          <w:rFonts w:ascii="Calibri" w:eastAsia="Calibri" w:hAnsi="Calibri" w:cs="Arial"/>
          <w:rtl/>
        </w:rPr>
      </w:pPr>
      <w:hyperlink r:id="rId60" w:tgtFrame="_blank" w:tooltip="מתלבטים בין ביטוח מקיף לצד ג'? היכנסו לכתבה הבאה" w:history="1">
        <w:r w:rsidR="003A1BB8" w:rsidRPr="003A1BB8">
          <w:rPr>
            <w:rFonts w:ascii="Calibri" w:eastAsia="Calibri" w:hAnsi="Calibri" w:cs="Arial"/>
            <w:color w:val="0563C1"/>
            <w:u w:val="single"/>
            <w:rtl/>
          </w:rPr>
          <w:t>מתלבטים בין ביטוח מקיף לצד ג'? היכנסו לכתבה הבאה</w:t>
        </w:r>
      </w:hyperlink>
      <w:r w:rsidR="003A1BB8" w:rsidRPr="003A1BB8">
        <w:rPr>
          <w:rFonts w:ascii="Calibri" w:eastAsia="Calibri" w:hAnsi="Calibri" w:cs="Arial"/>
          <w:rtl/>
        </w:rPr>
        <w:t> (ביטוח 9.000.000)</w:t>
      </w:r>
    </w:p>
    <w:p w:rsidR="003A1BB8" w:rsidRPr="003A1BB8" w:rsidRDefault="00CD4695" w:rsidP="003A1BB8">
      <w:pPr>
        <w:numPr>
          <w:ilvl w:val="0"/>
          <w:numId w:val="23"/>
        </w:numPr>
        <w:bidi/>
        <w:spacing w:line="256" w:lineRule="auto"/>
        <w:rPr>
          <w:rFonts w:ascii="Calibri" w:eastAsia="Calibri" w:hAnsi="Calibri" w:cs="Arial"/>
          <w:rtl/>
        </w:rPr>
      </w:pPr>
      <w:hyperlink r:id="rId61" w:tgtFrame="_blank" w:tooltip="השר ארדן: &quot;היועמ&quot;ש טעה כשקבע כי השימוע לנתניהו ייערך תוך כדי הרכבת הממשלה&quot;" w:history="1">
        <w:r w:rsidR="003A1BB8" w:rsidRPr="003A1BB8">
          <w:rPr>
            <w:rFonts w:ascii="Calibri" w:eastAsia="Calibri" w:hAnsi="Calibri" w:cs="Arial"/>
            <w:color w:val="0563C1"/>
            <w:u w:val="single"/>
            <w:rtl/>
          </w:rPr>
          <w:t>השר ארדן: "היועמ"ש טעה כשקבע כי השימוע לנתניהו ייערך תוך כדי הרכבת הממשלה"</w:t>
        </w:r>
      </w:hyperlink>
    </w:p>
    <w:p w:rsidR="003A1BB8" w:rsidRPr="003A1BB8" w:rsidRDefault="00CD4695" w:rsidP="003A1BB8">
      <w:pPr>
        <w:numPr>
          <w:ilvl w:val="0"/>
          <w:numId w:val="23"/>
        </w:numPr>
        <w:bidi/>
        <w:spacing w:line="256" w:lineRule="auto"/>
        <w:rPr>
          <w:rFonts w:ascii="Calibri" w:eastAsia="Calibri" w:hAnsi="Calibri" w:cs="Arial"/>
          <w:rtl/>
        </w:rPr>
      </w:pPr>
      <w:hyperlink r:id="rId62" w:tgtFrame="_blank" w:tooltip="רדיקלים חופשיים - יש להם השפעה על המוח?" w:history="1">
        <w:r w:rsidR="003A1BB8" w:rsidRPr="003A1BB8">
          <w:rPr>
            <w:rFonts w:ascii="Calibri" w:eastAsia="Calibri" w:hAnsi="Calibri" w:cs="Arial"/>
            <w:color w:val="0563C1"/>
            <w:u w:val="single"/>
            <w:rtl/>
          </w:rPr>
          <w:t>רדיקלים חופשיים - יש להם השפעה על המוח?</w:t>
        </w:r>
      </w:hyperlink>
      <w:r w:rsidR="003A1BB8" w:rsidRPr="003A1BB8">
        <w:rPr>
          <w:rFonts w:ascii="Calibri" w:eastAsia="Calibri" w:hAnsi="Calibri" w:cs="Arial"/>
          <w:rtl/>
        </w:rPr>
        <w:t> </w:t>
      </w:r>
      <w:r w:rsidR="003A1BB8" w:rsidRPr="003A1BB8">
        <w:rPr>
          <w:rFonts w:ascii="Calibri" w:eastAsia="Calibri" w:hAnsi="Calibri" w:cs="Arial"/>
          <w:noProof/>
        </w:rPr>
        <w:drawing>
          <wp:inline distT="0" distB="0" distL="0" distR="0" wp14:anchorId="3434927F" wp14:editId="1FF1D1AC">
            <wp:extent cx="146050" cy="95250"/>
            <wp:effectExtent l="0" t="0" r="6350" b="0"/>
            <wp:docPr id="17" name="תמונה 3" descr="https://widgets.outbrain.com/images/textualVideoIcon/video-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https://widgets.outbrain.com/images/textualVideoIcon/video-icon.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6050" cy="95250"/>
                    </a:xfrm>
                    <a:prstGeom prst="rect">
                      <a:avLst/>
                    </a:prstGeom>
                    <a:noFill/>
                    <a:ln>
                      <a:noFill/>
                    </a:ln>
                  </pic:spPr>
                </pic:pic>
              </a:graphicData>
            </a:graphic>
          </wp:inline>
        </w:drawing>
      </w:r>
      <w:r w:rsidR="003A1BB8" w:rsidRPr="003A1BB8">
        <w:rPr>
          <w:rFonts w:ascii="Calibri" w:eastAsia="Calibri" w:hAnsi="Calibri" w:cs="Arial"/>
          <w:rtl/>
        </w:rPr>
        <w:t xml:space="preserve"> (</w:t>
      </w:r>
      <w:r w:rsidR="003A1BB8" w:rsidRPr="003A1BB8">
        <w:rPr>
          <w:rFonts w:ascii="Calibri" w:eastAsia="Calibri" w:hAnsi="Calibri" w:cs="Arial"/>
        </w:rPr>
        <w:t>YouTube</w:t>
      </w:r>
      <w:r w:rsidR="003A1BB8" w:rsidRPr="003A1BB8">
        <w:rPr>
          <w:rFonts w:ascii="Calibri" w:eastAsia="Calibri" w:hAnsi="Calibri" w:cs="Arial"/>
          <w:rtl/>
        </w:rPr>
        <w:t>)</w:t>
      </w:r>
    </w:p>
    <w:p w:rsidR="003A1BB8" w:rsidRPr="003A1BB8" w:rsidRDefault="00CD4695" w:rsidP="003A1BB8">
      <w:pPr>
        <w:bidi/>
        <w:spacing w:line="256" w:lineRule="auto"/>
        <w:rPr>
          <w:rFonts w:ascii="Calibri" w:eastAsia="Calibri" w:hAnsi="Calibri" w:cs="Arial"/>
          <w:rtl/>
        </w:rPr>
      </w:pPr>
      <w:hyperlink r:id="rId64" w:history="1">
        <w:r w:rsidR="003A1BB8" w:rsidRPr="003A1BB8">
          <w:rPr>
            <w:rFonts w:ascii="Calibri" w:eastAsia="Calibri" w:hAnsi="Calibri" w:cs="Arial"/>
            <w:color w:val="0563C1"/>
            <w:u w:val="single"/>
          </w:rPr>
          <w:t>Recommended by</w:t>
        </w:r>
      </w:hyperlink>
    </w:p>
    <w:p w:rsidR="003A1BB8" w:rsidRPr="003A1BB8" w:rsidRDefault="003A1BB8" w:rsidP="003A1BB8">
      <w:pPr>
        <w:bidi/>
        <w:spacing w:line="256" w:lineRule="auto"/>
        <w:rPr>
          <w:rFonts w:ascii="Calibri" w:eastAsia="Calibri" w:hAnsi="Calibri" w:cs="Arial"/>
          <w:rtl/>
        </w:rPr>
      </w:pPr>
      <w:r w:rsidRPr="003A1BB8">
        <w:rPr>
          <w:rFonts w:ascii="Calibri" w:eastAsia="Calibri" w:hAnsi="Calibri" w:cs="Arial"/>
          <w:rtl/>
        </w:rPr>
        <w:t>בשורות הבאות הייתם אמורים לקרוא כאן רשימת שמות של קצינים בכירים במשטרה - בהם כאלה שמפקדים על יחידות מובחרות, בהם כאלה שיושבים בצומתי מידע מודיעיניים רגישים, אחד מהם הוא אפילו מועמד למפכ"לות שהמפכ"ל הנוכחי חפץ ביקרו - שכשלו בבדיקות פוליגרף שנערכו להם במסגרת בדיקה ביטחונית בשב"כ. אתם לא תקראו את זה, למרבה הצער, משום שביום רביעי בלילה, כשבמשטרה הבינו שהדברים הולכים להתפרסם כאן, מיהרו אנשיה לבית המשפט המחוזי בירושלים, ובמעמד צד אחד קיבלו צו שאוסר את הפרסום</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שימו לב, אירוע אחרי אירוע, למה שהתרחש כאן רק בימים האחרונים. ביום שלישי חשף עמית סגל, בחברת החדשות, שמתחזקת ההערכה שלפיה השר לביטחון הפנים</w:t>
      </w:r>
      <w:r w:rsidRPr="003A1BB8">
        <w:rPr>
          <w:rFonts w:ascii="Calibri" w:eastAsia="Calibri" w:hAnsi="Calibri" w:cs="Arial"/>
        </w:rPr>
        <w:t>, </w:t>
      </w:r>
      <w:hyperlink r:id="rId65" w:tgtFrame="_blank" w:history="1">
        <w:r w:rsidRPr="003A1BB8">
          <w:rPr>
            <w:rFonts w:ascii="Calibri" w:eastAsia="Calibri" w:hAnsi="Calibri" w:cs="Arial"/>
            <w:color w:val="0563C1"/>
            <w:u w:val="single"/>
            <w:rtl/>
          </w:rPr>
          <w:t>גלעד ארדן, לא יאריך את כהונתו של אלשיך</w:t>
        </w:r>
      </w:hyperlink>
      <w:r w:rsidRPr="003A1BB8">
        <w:rPr>
          <w:rFonts w:ascii="Calibri" w:eastAsia="Calibri" w:hAnsi="Calibri" w:cs="Arial"/>
        </w:rPr>
        <w:t xml:space="preserve">, </w:t>
      </w:r>
      <w:r w:rsidRPr="003A1BB8">
        <w:rPr>
          <w:rFonts w:ascii="Calibri" w:eastAsia="Calibri" w:hAnsi="Calibri" w:cs="Arial"/>
          <w:rtl/>
        </w:rPr>
        <w:t>שהמחליף הבא שלו יבוא כנראה מתוך שורות המשטרה, ושבעקבות פרשות ההטרדות המיניות של בכירי המשטרה בעבר ארדן צפוי לבקש לראות את מבחני הפוליגרף שעברו המועמדים בשנים האחרונות</w:t>
      </w:r>
      <w:r w:rsidRPr="003A1BB8">
        <w:rPr>
          <w:rFonts w:ascii="Calibri" w:eastAsia="Calibri" w:hAnsi="Calibri" w:cs="Arial"/>
        </w:rPr>
        <w:t>. </w:t>
      </w:r>
      <w:r w:rsidRPr="003A1BB8">
        <w:rPr>
          <w:rFonts w:ascii="Calibri" w:eastAsia="Calibri" w:hAnsi="Calibri" w:cs="Arial"/>
        </w:rPr>
        <w:b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למחרת בבוקר הזכיר ג'וש בריינר ב"הארץ" עד כמה מעורב אלשיך בסיכול היוזמה למנות את מפקד מחוז ירושלים, יורם הלוי, למחליפו. "לפי כמה מקורות", כתב, "אלשיך אמר בשיחות סגורות כי ניצבים המועמדים להחליפו, ובראשם מפקד מחוז ירושלים ניצב יורם הלוי, לא מתאימים לתפקיד המפכ"ל</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אלשיך </w:t>
      </w:r>
      <w:hyperlink r:id="rId66" w:tgtFrame="_blank" w:history="1">
        <w:r w:rsidRPr="003A1BB8">
          <w:rPr>
            <w:rFonts w:ascii="Calibri" w:eastAsia="Calibri" w:hAnsi="Calibri" w:cs="Arial"/>
            <w:color w:val="0563C1"/>
            <w:u w:val="single"/>
            <w:rtl/>
          </w:rPr>
          <w:t>פועל לסיכול המינוי האפשרי של הלוי</w:t>
        </w:r>
      </w:hyperlink>
      <w:r w:rsidRPr="003A1BB8">
        <w:rPr>
          <w:rFonts w:ascii="Calibri" w:eastAsia="Calibri" w:hAnsi="Calibri" w:cs="Arial"/>
        </w:rPr>
        <w:t> </w:t>
      </w:r>
      <w:r w:rsidRPr="003A1BB8">
        <w:rPr>
          <w:rFonts w:ascii="Calibri" w:eastAsia="Calibri" w:hAnsi="Calibri" w:cs="Arial"/>
          <w:rtl/>
        </w:rPr>
        <w:t>כבר תקופה ארוכה. פעם אחת הודלפו טענות לקשרים שיש לניצב הלוי, מאחורי גבו של המפכ"ל, עם ראש הממשלה בנימין נתניהו. אחר כך הופנינו כולנו אל תמונה משותפת של נתניהו והלוי במרוץ האופניים האיטלקי שהתארח לא מכבר בישראל, כאילו שתמונה שבה נראים ראש הממשלה ומפקד המחוז ברחובה של עיר מלמדת משהו. לפני כמה שבועות דווח משום מקום שבמח"ש בודקים תלונות אנונימיות שהגיעו אליהם נגד ניצב הלוי. והשיא היה שלשום בערב, כשברוך קרא פרסם בערוץ עשר שבדיקת פוליגרף, שנערכה לניצב הלוי, הניבה תוצאות בעייתיות. מאיפה יצאה ההדלפה הזו על הפוליגרף של הלוי, ולמי היה אינטרס שהיא תתפרסם? את זה נשאיר לניתוח הפרטי של כל אחד מהקוראים</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lastRenderedPageBreak/>
        <w:t>עוד קודם לפרסום הזה בערוץ עשר, פניתי למשטרת ישראל בבקשת תגובה שאליה צורפה רשימה של 12 קצינים בכירים. חלק מהמופיעים ברשימה כשלו בעבר בבדיקות פוליגרף שנערכו להם בשב"כ. חלקם, לא ברור איך, הצליחו להתקדם בארגון מבלי שמישהו דרש מהם לעבור את הבדיקה הזו. בצמרת המשטרה ראו את השמות ונבהלו. קודם נשלח גורם משטרתי להסביר לכותב שורות אלו שכישלון בפוליגרף לא מלמד דבר. כשזה לא עזר, ביום רביעי בלילה, שעה קלה אחרי הפרסום של ערוץ עשר לגבי בדיקת הפוליגרף הבעייתית של ניצב הלוי, יריבו של אלשיך, מיהרו אנשי המשטרה לבית המשפט המחוזי וביקשו להוציא צו מניעה נגד הפרסום שלי</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פתאום התברר שפרסום תוצאות של בדיקות פוליגרף נראה לצמרת המשטרה עניין חמור מאין כמותו. במעמד צד אחד, בשעה 22:50 בלילה, פרסם השופט כרמי מוסק שני עמודים שבהם קיבל את בקשת המשטרה, שלפיה מדובר ב"פרסום אסור", כשהוא משתכנע כי "על פניו ברור כי עלול להיגרם נזק בלתי ניתן לתיקון לאותם שוטרים, אם הפרסום ייעשה". השופט, מצדו, הזמין אותנו למחרת לדיון בנוכחות שני הצדדים, אחרי שהבהיר כי סיכוייה להתקבל נראים טובים</w:t>
      </w:r>
      <w:r w:rsidRPr="003A1BB8">
        <w:rPr>
          <w:rFonts w:ascii="Calibri" w:eastAsia="Calibri" w:hAnsi="Calibri" w:cs="Arial"/>
        </w:rPr>
        <w:t>.</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אנחנו, מצדנו, סברנו שבשיטת המשחק שמנהל המפכ"ל - כשהמשטרה בוחרת איזו הדלפה מותרת ואיזו אסורה, איזו כדאי להביא לבחינה משפטית ואיזו עדיף שלא - אין טעם להתייצב</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b/>
          <w:bCs/>
          <w:rtl/>
        </w:rPr>
        <w:t>נכשלים סדרתיים</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במשטרת ישראל קיימים כאלף בעלי תפקידים המחייבים עמידה ברמת סיווג גבוהה, בהם קצינים בכירים, רכזי מודיעין ומי שמשרתים ביחידות רגישות. הללו, "רשימת האלף", נדרשים לעבור פעם בחמש שנים מה שבמשטרה מכונה בב"ח - בדיקה ביטחונית חוזרת. מדובר בבדיקה המתבצעת על ידי אנשי שירות הביטחון הכללי, ובמסגרתה הנבדקים נדרשים למלא שאלון המתייחס לסוגיות של מגע עם גורמים זרים, שימוש בסמים, צריכת אלכוהול, הימורים ועוד ולהיבדק בפוליגרף</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Pr>
        <w:t>"</w:t>
      </w:r>
      <w:r w:rsidRPr="003A1BB8">
        <w:rPr>
          <w:rFonts w:ascii="Calibri" w:eastAsia="Calibri" w:hAnsi="Calibri" w:cs="Arial"/>
          <w:rtl/>
        </w:rPr>
        <w:t>מדובר בתהליך שנועד להבטיח שבתפקידים ובמקומות שהוגדרו על ידי הרשויות המוסמכות כמסווגים מבחינה ביטחונית, יועסקו ויימצאו רק אנשים שנמצאו מתאימים מבחינה ביטחונית לכך ושהכשרם הביטחוני תקף", הוסבר במסמך משטרתי העוסק בנושא</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בשנת 2014 נערכה במשטרה סריקה רוחבית, כדי לוודא שכל מי שאמור להיבדק באופן תקופתי אכן נבדק ועבר בהצלחה את הבדיקה. במשטרה הוכנו רשימות, ואחת לחודש דווח מי טרם עבר את המבדק ומי נתקל במהלכו בבעיות. מידע המצוי בידי "מעריב" מצביע על שורה של קצינים בעלי תפקידים בכירים שכשלו בבדיקות הפוליגרף, או שכלל לא ניגשו אליהן. כאמור, נוכח צו בית המשפט לא נפרסם כאן את שמותיהם, רק נציין כי מדובר במפקדים המוצבים בצמתים רגישים ביותר במשטרה</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נמצא שם, כאמור, ניצב אחד שמקורב למפכ"ל אלשיך, שנכשל בבדיקה אחת ועבר רק בשנייה. נמצא שם קצין בתפקיד משפטי רגיש שנכשל אף הוא. נמצא שם קצין בכיר נוסף שאלשיך מתעתד לקדמו בקרוב, שנכשל בארבע בדיקות פוליגרף ושבעניינו דווח שהנושאים שבהם כשל קשורים בעבירות פליליות חמורות. נמצא שם עוד קצין בכיר, שכשל בשתי בדיקות פוליגרף ולמרות זאת קודם על ידי המפכ"ל לתפקיד פיקודי באחת מיחידות העילית. נמצא שם עוד קצין בכיר אחד, שגם הוא לא הצליח לעבור שתי בדיקות פוליגרף ושובץ לתפקיד רגיש במערך המודיעין</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כאמור, יש ברשימה גם קצינים שלא ברור איך אבל במשך שנים רבות כלל לא עברו תחקיר ביטחוני וכלל לא נדרשו לעבור בדיקת פוליגרף. מידע המצוי בידי "מעריב" מגלה כי תנ"צ יורם סופר, סגן מפקד מחוז ש"י ומי שקודם לדרגת ניצב בימים אלה ואמור להתמנות לראש אגף השיטור, לא עבר כלל פוליגרף נכון ללפני מספר שנים, ואת התחקיר האחרון שלו עבר בשנת 1988. תת־ניצב יהודה בן עטר, ראש מנהלת הרכבת הקלה במשטרת ישראל, עבר את התחקיר האחרון שלו בשנת 2000, גם הוא ללא פוליגרף. תת־ניצב מרים עזורי, ראש החטיבה לזיהוי פלילי באגף החקירות והמודיעין, עברה גם היא תחקיר נטול בדיקת פוליגרף רק בשנת 1981. תנ"צ אלברט אוחיון, שפרש לאחרונה ושימש סגן ראש אגף התנועה, עבר תחקיר אחרון ב־1989. תנ"צ רחל אדלסברג (פרשה בשנה שעברה), נשיאת בית הדין למשמעת של המשטרה, עברה תחקיר אחרון ב־1980. שני האחרונים גם הם בלי בדיקת פוליגרף</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כיוון שנתונים אלה אינם מעודכנים להיום, אלא לשנים ספורות לאחור, ביקשתי השבוע ממשטרת ישראל לעדכן אם בשנים האחרונות עברו הקצינים הללו את הבדיקה. במשטרה סירבו למסור פרטים</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lastRenderedPageBreak/>
        <w:t>נוסף לשמות שנאסרו בפרסום על ידי בית המשפט ושנכשלו בבדיקות הפוליגרף, יש מקום להזכיר כאן עוד שני קצינים בכירים. האחד, ניצב ג'מאל חכרוש. בהקלטה שפרסם לפני כשנה גיא פלג בחברת החדשות נשמעת סנ"צ סימה ימין ז"ל, אז מפקדת היחידה לביטחון מידע, כשהיא מספרת כיצד המליצה למפכ"ל המשטרה רוני אלשיך להעביר אותו בדיקת פוליגרף מצומצמת בלבד, וגם הסבירה על חכרוש: “הוא לא יכול לעבור פוליגרף</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לגבי קצין בכיר נוסף, תנ"צ כורש ברנור, חשף עקיבא ביגמן ב"ישראל היום" לפני כמה שבועות כי לא ביצע בדיקות פוליגרף שגרתיות בשנים 2011־2015, אף שכיהן בשנים הללו בתפקידי מודיעין וחקירות רגישים, בטענה שבמועד הבדיקה היה בשנת אבל</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b/>
          <w:bCs/>
          <w:rtl/>
        </w:rPr>
        <w:t>המסננת של אלשיך</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בשנתיים האחרונות הכניס המפכ"ל אלשיך למשטרה נוהל משופר של "התאמה תעסוקתית". מדובר בבדיקה מקיפה הרבה יותר מזו שנעשית בשב"כ, שמתבצעת אחת לתקופת מה או בעת מעבר בין תפקידים, ואמורה ללכוד ברשתה גם קצינים בעייתיים שעוברים בהצלחה את בדיקות השב"כ, שמטבע הדברים מתעניין רק בחשש לעבירות ביטחוניות. המסננת החדשה הצפופה, שבמשטרה מתגאים בה עד מאוד, אמורה לאתר גם אנשי משטרה שמעורבים בעבירות פליליות ולטפל בהם במידת הצורך</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אז איך יכול להיות שמי שהתקשה לעבור את בדיקות השב"כ מצליח לעבור את אלה של המשטרה, או להתקדם בלי להידרש לעבור אותן? ובכן, מסתבר שהמפכ"ל אלשיך, שאישר לאחרונה את נוהל הבדיקה החדש, לקח לעצמו מנדט מרחיק לכת להתעלם מכל מה שמעלות הבדיקות האובייקטיביות. בנוהל שאישר, בן 15 העמודים, מתחבא סעיף קטן המאפשר למפכ"ל לאשר התאמה תעסוקתית גם למי שנכשל בבדיקות פוליגרף, והוא אפילו לא נדרש לנמק את זה</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יתרה מכך, ועדה שבראשה יושב המפכ"ל, כשלצדו שניים מפקודיו, יכולה להחליט שהיא פוטרת לחלוטין קצין כזה או אחר מהצורך להיבדק בפוליגרף "אף שעלה לגביו חשש ממשי"... ל"ביצוע עבירות פליליות חמורות... שימוש בסמים מסוכנים... מסירת מידע מסווג ורגיש לגורם שאינו מוסמך... ניצול יחסי מרות</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כאמור, המסננת המשטרתית אמורה להיות צפופה בהרבה מזו השב"כית. נוכח זה, ונוכח העובדה שלפיה שורה של קצינים שמשרתים היום במשטרה התקשו לעבור את בדיקת הפוליגרף בשב"כ, ביקשתי השבוע מהמשטרה לאשר כי הקצינים הבכירים הללו עברו את הבדיקה בהצלחה. תשובה עניינית לא נתקבלה. במקומה מיהרה המשטרה לבית המשפט כדי למנוע את הפרסום</w:t>
      </w:r>
      <w:r w:rsidRPr="003A1BB8">
        <w:rPr>
          <w:rFonts w:ascii="Calibri" w:eastAsia="Calibri" w:hAnsi="Calibri" w:cs="Arial"/>
        </w:rPr>
        <w:t>.</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tl/>
        </w:rPr>
        <w:t>תגובת המשטרה: "הקצינים קיבלו סיווג מתאים לתפקידם</w:t>
      </w:r>
      <w:r w:rsidRPr="003A1BB8">
        <w:rPr>
          <w:rFonts w:ascii="Calibri" w:eastAsia="Calibri" w:hAnsi="Calibri" w:cs="Arial"/>
        </w:rPr>
        <w:t>"</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Pr>
        <w:t>"</w:t>
      </w:r>
      <w:r w:rsidRPr="003A1BB8">
        <w:rPr>
          <w:rFonts w:ascii="Calibri" w:eastAsia="Calibri" w:hAnsi="Calibri" w:cs="Arial"/>
          <w:rtl/>
        </w:rPr>
        <w:t>מבדקים שנעשים במסגרת בדיקות התאמה תעסוקתיות או ביטחוניות במשטרת ישראל, לרבות תוצאות בדיקת פוליגרף, חסויים על פי חוק, וגילוים ופרסומם אסורים על פי דין ומהווים עבירה פלילית שבגינה עונש מאסר. בנוסף פניית עיתון 'מעריב' מכילה מידע חלקי, לא עדכני ולא מדויק, אשר פרסומו מהווה פגיעה קשה בפרטיות ולשון הרע</w:t>
      </w:r>
      <w:r w:rsidRPr="003A1BB8">
        <w:rPr>
          <w:rFonts w:ascii="Calibri" w:eastAsia="Calibri" w:hAnsi="Calibri" w:cs="Arial"/>
        </w:rPr>
        <w:t>. </w:t>
      </w:r>
    </w:p>
    <w:p w:rsidR="003A1BB8" w:rsidRPr="003A1BB8" w:rsidRDefault="003A1BB8" w:rsidP="003A1BB8">
      <w:pPr>
        <w:bidi/>
        <w:spacing w:line="256" w:lineRule="auto"/>
        <w:rPr>
          <w:rFonts w:ascii="Calibri" w:eastAsia="Calibri" w:hAnsi="Calibri" w:cs="Arial"/>
        </w:rPr>
      </w:pPr>
      <w:r w:rsidRPr="003A1BB8">
        <w:rPr>
          <w:rFonts w:ascii="Calibri" w:eastAsia="Calibri" w:hAnsi="Calibri" w:cs="Arial"/>
        </w:rPr>
        <w:t>"</w:t>
      </w:r>
      <w:r w:rsidRPr="003A1BB8">
        <w:rPr>
          <w:rFonts w:ascii="Calibri" w:eastAsia="Calibri" w:hAnsi="Calibri" w:cs="Arial"/>
          <w:rtl/>
        </w:rPr>
        <w:t>למען הסר ספק ועל מנת למנוע לזות שפתיים נציין כי כל הקצינים ששמם צוין בפנייה קיבלו את הסיווג המתאים לתפקידם לאחר שעברו את ההליכים הנדרשים בהתאם לפקודות ולנהלים ועל פי הסטנדרט המקצועי המחייב</w:t>
      </w:r>
      <w:r w:rsidRPr="003A1BB8">
        <w:rPr>
          <w:rFonts w:ascii="Calibri" w:eastAsia="Calibri" w:hAnsi="Calibri" w:cs="Arial"/>
        </w:rPr>
        <w:t>".</w:t>
      </w:r>
    </w:p>
    <w:p w:rsidR="003A1BB8" w:rsidRPr="003A1BB8" w:rsidRDefault="003A1BB8" w:rsidP="003A1BB8">
      <w:pPr>
        <w:bidi/>
        <w:spacing w:line="256" w:lineRule="auto"/>
        <w:rPr>
          <w:rFonts w:ascii="Calibri" w:eastAsia="Calibri" w:hAnsi="Calibri" w:cs="Arial"/>
        </w:rPr>
      </w:pPr>
    </w:p>
    <w:p w:rsidR="003A1BB8" w:rsidRPr="003A1BB8" w:rsidRDefault="003A1BB8" w:rsidP="003A1BB8">
      <w:pPr>
        <w:bidi/>
        <w:spacing w:after="0" w:line="240" w:lineRule="auto"/>
        <w:jc w:val="center"/>
        <w:rPr>
          <w:rFonts w:ascii="Arial" w:hAnsi="Arial" w:cs="David"/>
          <w:sz w:val="144"/>
          <w:szCs w:val="144"/>
          <w:rtl/>
        </w:rPr>
      </w:pPr>
    </w:p>
    <w:sectPr w:rsidR="003A1BB8" w:rsidRPr="003A1BB8" w:rsidSect="00DB5232">
      <w:headerReference w:type="default" r:id="rId67"/>
      <w:headerReference w:type="first" r:id="rId68"/>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B38" w:rsidRDefault="00EA3B38" w:rsidP="00DB5232">
      <w:pPr>
        <w:spacing w:after="0" w:line="240" w:lineRule="auto"/>
      </w:pPr>
      <w:r>
        <w:separator/>
      </w:r>
    </w:p>
  </w:endnote>
  <w:endnote w:type="continuationSeparator" w:id="0">
    <w:p w:rsidR="00EA3B38" w:rsidRDefault="00EA3B38"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B38" w:rsidRDefault="00EA3B38" w:rsidP="00DB5232">
      <w:pPr>
        <w:spacing w:after="0" w:line="240" w:lineRule="auto"/>
      </w:pPr>
      <w:r>
        <w:separator/>
      </w:r>
    </w:p>
  </w:footnote>
  <w:footnote w:type="continuationSeparator" w:id="0">
    <w:p w:rsidR="00EA3B38" w:rsidRDefault="00EA3B38" w:rsidP="00DB5232">
      <w:pPr>
        <w:spacing w:after="0" w:line="240" w:lineRule="auto"/>
      </w:pPr>
      <w:r>
        <w:continuationSeparator/>
      </w:r>
    </w:p>
  </w:footnote>
  <w:footnote w:id="1">
    <w:p w:rsidR="00D17FAE" w:rsidRDefault="00D17FAE" w:rsidP="00D17FAE">
      <w:pPr>
        <w:pStyle w:val="ab"/>
      </w:pPr>
      <w:r>
        <w:rPr>
          <w:rFonts w:ascii="David" w:eastAsia="David" w:hAnsi="David" w:cs="David"/>
          <w:sz w:val="24"/>
          <w:szCs w:val="24"/>
          <w:vertAlign w:val="superscript"/>
          <w:rtl/>
          <w:lang w:val="he-IL"/>
        </w:rPr>
        <w:footnoteRef/>
      </w:r>
      <w:r>
        <w:rPr>
          <w:rFonts w:cs="Times New Roman" w:hint="cs"/>
          <w:rtl/>
          <w:lang w:val="he-IL"/>
        </w:rPr>
        <w:t xml:space="preserve">נוסבאום משה </w:t>
      </w:r>
      <w:r>
        <w:rPr>
          <w:rFonts w:ascii="David" w:hAnsi="David"/>
          <w:rtl/>
          <w:lang w:val="he-IL"/>
        </w:rPr>
        <w:t xml:space="preserve">(2015), </w:t>
      </w:r>
      <w:r>
        <w:rPr>
          <w:rFonts w:cs="Times New Roman" w:hint="cs"/>
          <w:rtl/>
          <w:lang w:val="he-IL"/>
        </w:rPr>
        <w:t>הנהלים החדשים של המפכ</w:t>
      </w:r>
      <w:r>
        <w:rPr>
          <w:rFonts w:ascii="David" w:hAnsi="David"/>
          <w:rtl/>
          <w:lang w:val="he-IL"/>
        </w:rPr>
        <w:t>"</w:t>
      </w:r>
      <w:r>
        <w:rPr>
          <w:rFonts w:cs="Times New Roman" w:hint="cs"/>
          <w:rtl/>
          <w:lang w:val="he-IL"/>
        </w:rPr>
        <w:t>ל החדש</w:t>
      </w:r>
      <w:r>
        <w:rPr>
          <w:rFonts w:ascii="David" w:hAnsi="David"/>
          <w:rtl/>
          <w:lang w:val="he-IL"/>
        </w:rPr>
        <w:t xml:space="preserve">: </w:t>
      </w:r>
      <w:r>
        <w:rPr>
          <w:rFonts w:cs="Times New Roman" w:hint="cs"/>
          <w:rtl/>
          <w:lang w:val="he-IL"/>
        </w:rPr>
        <w:t xml:space="preserve">פוליגרף חיצוני </w:t>
      </w:r>
      <w:r>
        <w:rPr>
          <w:rFonts w:ascii="David" w:hAnsi="David"/>
          <w:rtl/>
          <w:lang w:val="he-IL"/>
        </w:rPr>
        <w:t xml:space="preserve">- </w:t>
      </w:r>
      <w:r>
        <w:rPr>
          <w:rFonts w:cs="Times New Roman" w:hint="cs"/>
          <w:rtl/>
          <w:lang w:val="he-IL"/>
        </w:rPr>
        <w:t>ובלי קרדיטים</w:t>
      </w:r>
      <w:r>
        <w:rPr>
          <w:rFonts w:ascii="David" w:hAnsi="David"/>
          <w:rtl/>
          <w:lang w:val="he-IL"/>
        </w:rPr>
        <w:t xml:space="preserve">, </w:t>
      </w:r>
      <w:r>
        <w:rPr>
          <w:rFonts w:cs="Times New Roman" w:hint="cs"/>
          <w:rtl/>
          <w:lang w:val="he-IL"/>
        </w:rPr>
        <w:t>חדשות מאקו</w:t>
      </w:r>
      <w:r>
        <w:rPr>
          <w:rFonts w:ascii="David" w:hAnsi="David"/>
          <w:rtl/>
          <w:lang w:val="he-IL"/>
        </w:rPr>
        <w:t>, 6/12/15.</w:t>
      </w:r>
    </w:p>
  </w:footnote>
  <w:footnote w:id="2">
    <w:p w:rsidR="00D17FAE" w:rsidRDefault="00D17FAE" w:rsidP="00D17FAE">
      <w:pPr>
        <w:pStyle w:val="ab"/>
      </w:pPr>
      <w:r>
        <w:rPr>
          <w:rFonts w:ascii="David" w:eastAsia="David" w:hAnsi="David" w:cs="David"/>
          <w:sz w:val="24"/>
          <w:szCs w:val="24"/>
          <w:vertAlign w:val="superscript"/>
          <w:rtl/>
          <w:lang w:val="he-IL"/>
        </w:rPr>
        <w:footnoteRef/>
      </w:r>
      <w:r>
        <w:rPr>
          <w:rFonts w:cs="Times New Roman" w:hint="cs"/>
          <w:rtl/>
          <w:lang w:val="he-IL"/>
        </w:rPr>
        <w:t xml:space="preserve">נוסבאום משה </w:t>
      </w:r>
      <w:r>
        <w:rPr>
          <w:rFonts w:ascii="David" w:hAnsi="David"/>
          <w:rtl/>
          <w:lang w:val="he-IL"/>
        </w:rPr>
        <w:t xml:space="preserve">(2015), </w:t>
      </w:r>
      <w:r w:rsidRPr="006B30F4">
        <w:rPr>
          <w:rFonts w:cs="Times New Roman" w:hint="cs"/>
          <w:b/>
          <w:bCs/>
          <w:rtl/>
          <w:lang w:val="he-IL"/>
        </w:rPr>
        <w:t>הנהלים החדשים של המפכ</w:t>
      </w:r>
      <w:r w:rsidRPr="006B30F4">
        <w:rPr>
          <w:rFonts w:ascii="David" w:hAnsi="David"/>
          <w:b/>
          <w:bCs/>
          <w:rtl/>
          <w:lang w:val="he-IL"/>
        </w:rPr>
        <w:t>"</w:t>
      </w:r>
      <w:r w:rsidRPr="006B30F4">
        <w:rPr>
          <w:rFonts w:cs="Times New Roman" w:hint="cs"/>
          <w:b/>
          <w:bCs/>
          <w:rtl/>
          <w:lang w:val="he-IL"/>
        </w:rPr>
        <w:t>ל</w:t>
      </w:r>
      <w:r>
        <w:rPr>
          <w:rFonts w:cs="Times New Roman" w:hint="cs"/>
          <w:rtl/>
          <w:lang w:val="he-IL"/>
        </w:rPr>
        <w:t xml:space="preserve"> החדש</w:t>
      </w:r>
      <w:r>
        <w:rPr>
          <w:rFonts w:ascii="David" w:hAnsi="David"/>
          <w:rtl/>
          <w:lang w:val="he-IL"/>
        </w:rPr>
        <w:t xml:space="preserve">: </w:t>
      </w:r>
      <w:r>
        <w:rPr>
          <w:rFonts w:cs="Times New Roman" w:hint="cs"/>
          <w:rtl/>
          <w:lang w:val="he-IL"/>
        </w:rPr>
        <w:t xml:space="preserve">פוליגרף חיצוני </w:t>
      </w:r>
      <w:r>
        <w:rPr>
          <w:rFonts w:ascii="David" w:hAnsi="David"/>
          <w:rtl/>
          <w:lang w:val="he-IL"/>
        </w:rPr>
        <w:t xml:space="preserve">- </w:t>
      </w:r>
      <w:r>
        <w:rPr>
          <w:rFonts w:cs="Times New Roman" w:hint="cs"/>
          <w:rtl/>
          <w:lang w:val="he-IL"/>
        </w:rPr>
        <w:t>ובלי קרדיטים</w:t>
      </w:r>
      <w:r>
        <w:rPr>
          <w:rFonts w:ascii="David" w:hAnsi="David"/>
          <w:rtl/>
          <w:lang w:val="he-IL"/>
        </w:rPr>
        <w:t xml:space="preserve">, </w:t>
      </w:r>
      <w:r>
        <w:rPr>
          <w:rFonts w:cs="Times New Roman" w:hint="cs"/>
          <w:rtl/>
          <w:lang w:val="he-IL"/>
        </w:rPr>
        <w:t>חדשות מאקו</w:t>
      </w:r>
      <w:r>
        <w:rPr>
          <w:rFonts w:ascii="David" w:hAnsi="David"/>
          <w:rtl/>
          <w:lang w:val="he-IL"/>
        </w:rPr>
        <w:t>, 6/12/15.</w:t>
      </w:r>
    </w:p>
  </w:footnote>
  <w:footnote w:id="3">
    <w:p w:rsidR="00D17FAE" w:rsidRDefault="00D17FAE" w:rsidP="00D17FAE">
      <w:pPr>
        <w:pStyle w:val="ab"/>
      </w:pPr>
      <w:r>
        <w:rPr>
          <w:rFonts w:ascii="David" w:eastAsia="David" w:hAnsi="David" w:cs="David"/>
          <w:sz w:val="24"/>
          <w:szCs w:val="24"/>
          <w:vertAlign w:val="superscript"/>
          <w:rtl/>
          <w:lang w:val="he-IL"/>
        </w:rPr>
        <w:footnoteRef/>
      </w:r>
      <w:r>
        <w:rPr>
          <w:rFonts w:cs="Times New Roman" w:hint="cs"/>
          <w:rtl/>
          <w:lang w:val="he-IL"/>
        </w:rPr>
        <w:t xml:space="preserve"> </w:t>
      </w:r>
      <w:r>
        <w:rPr>
          <w:rFonts w:cs="Times New Roman" w:hint="cs"/>
          <w:rtl/>
          <w:lang w:val="he-IL"/>
        </w:rPr>
        <w:t>מבקר המדינה</w:t>
      </w:r>
      <w:r>
        <w:rPr>
          <w:rFonts w:ascii="David" w:hAnsi="David"/>
          <w:rtl/>
          <w:lang w:val="he-IL"/>
        </w:rPr>
        <w:t xml:space="preserve">, </w:t>
      </w:r>
      <w:r>
        <w:rPr>
          <w:rFonts w:cs="Times New Roman" w:hint="cs"/>
          <w:rtl/>
          <w:lang w:val="he-IL"/>
        </w:rPr>
        <w:t>חוות דעת בנושא השימוש בפוליגרף בתהליך מהימנותם של מועמדים לתפקידים רגישים</w:t>
      </w:r>
      <w:r>
        <w:rPr>
          <w:rFonts w:ascii="David" w:hAnsi="David"/>
          <w:rtl/>
          <w:lang w:val="he-IL"/>
        </w:rPr>
        <w:t xml:space="preserve">, </w:t>
      </w:r>
      <w:r>
        <w:rPr>
          <w:rFonts w:cs="Times New Roman" w:hint="cs"/>
          <w:rtl/>
          <w:lang w:val="he-IL"/>
        </w:rPr>
        <w:t>התשנ</w:t>
      </w:r>
      <w:r>
        <w:rPr>
          <w:rFonts w:ascii="David" w:hAnsi="David"/>
          <w:rtl/>
          <w:lang w:val="he-IL"/>
        </w:rPr>
        <w:t>"</w:t>
      </w:r>
      <w:r>
        <w:rPr>
          <w:rFonts w:cs="Times New Roman" w:hint="cs"/>
          <w:rtl/>
          <w:lang w:val="he-IL"/>
        </w:rPr>
        <w:t xml:space="preserve">ז </w:t>
      </w:r>
      <w:r>
        <w:rPr>
          <w:rFonts w:ascii="David" w:hAnsi="David"/>
          <w:rtl/>
          <w:lang w:val="he-IL"/>
        </w:rPr>
        <w:t xml:space="preserve">1997. </w:t>
      </w:r>
    </w:p>
  </w:footnote>
  <w:footnote w:id="4">
    <w:p w:rsidR="00D17FAE" w:rsidRDefault="00D17FAE" w:rsidP="002F1CC5">
      <w:pPr>
        <w:pStyle w:val="ab"/>
      </w:pPr>
      <w:r>
        <w:rPr>
          <w:rFonts w:ascii="David" w:eastAsia="David" w:hAnsi="David" w:cs="David"/>
          <w:sz w:val="24"/>
          <w:szCs w:val="24"/>
          <w:vertAlign w:val="superscript"/>
          <w:rtl/>
          <w:lang w:val="he-IL"/>
        </w:rPr>
        <w:footnoteRef/>
      </w:r>
      <w:r>
        <w:rPr>
          <w:rFonts w:cs="Times New Roman" w:hint="cs"/>
          <w:rtl/>
          <w:lang w:val="he-IL"/>
        </w:rPr>
        <w:t xml:space="preserve"> </w:t>
      </w:r>
      <w:r>
        <w:rPr>
          <w:rFonts w:cs="Times New Roman" w:hint="cs"/>
          <w:rtl/>
          <w:lang w:val="he-IL"/>
        </w:rPr>
        <w:t>הצעת חוק איסור כפיית פוליגרף במסגרת יחסי עבודה</w:t>
      </w:r>
      <w:r>
        <w:rPr>
          <w:rFonts w:ascii="David" w:hAnsi="David"/>
          <w:rtl/>
          <w:lang w:val="he-IL"/>
        </w:rPr>
        <w:t xml:space="preserve">, </w:t>
      </w:r>
      <w:r>
        <w:rPr>
          <w:rFonts w:cs="Times New Roman" w:hint="cs"/>
          <w:rtl/>
          <w:lang w:val="he-IL"/>
        </w:rPr>
        <w:t>התשס</w:t>
      </w:r>
      <w:r>
        <w:rPr>
          <w:rFonts w:ascii="David" w:hAnsi="David"/>
          <w:rtl/>
          <w:lang w:val="he-IL"/>
        </w:rPr>
        <w:t>"</w:t>
      </w:r>
      <w:r>
        <w:rPr>
          <w:rFonts w:cs="Times New Roman" w:hint="cs"/>
          <w:rtl/>
          <w:lang w:val="he-IL"/>
        </w:rPr>
        <w:t>ה</w:t>
      </w:r>
      <w:r>
        <w:rPr>
          <w:rFonts w:ascii="David" w:hAnsi="David"/>
          <w:rtl/>
          <w:lang w:val="he-IL"/>
        </w:rPr>
        <w:t xml:space="preserve">2004, </w:t>
      </w:r>
      <w:r>
        <w:rPr>
          <w:rFonts w:cs="Times New Roman" w:hint="cs"/>
          <w:rtl/>
          <w:lang w:val="he-IL"/>
        </w:rPr>
        <w:t>ה</w:t>
      </w:r>
      <w:r>
        <w:rPr>
          <w:rFonts w:ascii="David" w:hAnsi="David"/>
          <w:rtl/>
          <w:lang w:val="he-IL"/>
        </w:rPr>
        <w:t>"</w:t>
      </w:r>
      <w:r>
        <w:rPr>
          <w:rFonts w:cs="Times New Roman" w:hint="cs"/>
          <w:rtl/>
          <w:lang w:val="he-IL"/>
        </w:rPr>
        <w:t>יח</w:t>
      </w:r>
      <w:r>
        <w:rPr>
          <w:rFonts w:ascii="David" w:hAnsi="David"/>
          <w:rtl/>
          <w:lang w:val="he-IL"/>
        </w:rPr>
        <w:t xml:space="preserve">57. </w:t>
      </w:r>
    </w:p>
  </w:footnote>
  <w:footnote w:id="5">
    <w:p w:rsidR="00D17FAE" w:rsidRDefault="00D17FAE" w:rsidP="002F1CC5">
      <w:pPr>
        <w:pStyle w:val="ab"/>
      </w:pPr>
      <w:r>
        <w:rPr>
          <w:rFonts w:ascii="David" w:eastAsia="David" w:hAnsi="David" w:cs="David"/>
          <w:sz w:val="24"/>
          <w:szCs w:val="24"/>
          <w:vertAlign w:val="superscript"/>
          <w:rtl/>
          <w:lang w:val="he-IL"/>
        </w:rPr>
        <w:footnoteRef/>
      </w:r>
      <w:r>
        <w:rPr>
          <w:rFonts w:cs="Times New Roman" w:hint="cs"/>
          <w:rtl/>
          <w:lang w:val="he-IL"/>
        </w:rPr>
        <w:t xml:space="preserve"> </w:t>
      </w:r>
      <w:r>
        <w:rPr>
          <w:rFonts w:cs="Times New Roman" w:hint="cs"/>
          <w:rtl/>
          <w:lang w:val="he-IL"/>
        </w:rPr>
        <w:t>חוק הגנת הפרטיות</w:t>
      </w:r>
      <w:r>
        <w:rPr>
          <w:rFonts w:ascii="David" w:hAnsi="David"/>
          <w:rtl/>
          <w:lang w:val="he-IL"/>
        </w:rPr>
        <w:t xml:space="preserve">, </w:t>
      </w:r>
      <w:r>
        <w:rPr>
          <w:rFonts w:cs="Times New Roman" w:hint="cs"/>
          <w:rtl/>
          <w:lang w:val="he-IL"/>
        </w:rPr>
        <w:t>התשמ</w:t>
      </w:r>
      <w:r>
        <w:rPr>
          <w:rFonts w:ascii="David" w:hAnsi="David"/>
          <w:rtl/>
          <w:lang w:val="he-IL"/>
        </w:rPr>
        <w:t>"</w:t>
      </w:r>
      <w:r>
        <w:rPr>
          <w:rFonts w:cs="Times New Roman" w:hint="cs"/>
          <w:rtl/>
          <w:lang w:val="he-IL"/>
        </w:rPr>
        <w:t>א</w:t>
      </w:r>
      <w:r>
        <w:rPr>
          <w:rFonts w:ascii="David" w:hAnsi="David"/>
          <w:rtl/>
          <w:lang w:val="he-IL"/>
        </w:rPr>
        <w:t xml:space="preserve">-1981. </w:t>
      </w:r>
    </w:p>
  </w:footnote>
  <w:footnote w:id="6">
    <w:p w:rsidR="00D17FAE" w:rsidRDefault="00D17FAE" w:rsidP="002F1CC5">
      <w:pPr>
        <w:pStyle w:val="ab"/>
      </w:pPr>
      <w:r>
        <w:rPr>
          <w:rFonts w:ascii="David" w:eastAsia="David" w:hAnsi="David" w:cs="David"/>
          <w:sz w:val="24"/>
          <w:szCs w:val="24"/>
          <w:vertAlign w:val="superscript"/>
          <w:rtl/>
          <w:lang w:val="he-IL"/>
        </w:rPr>
        <w:footnoteRef/>
      </w:r>
      <w:r>
        <w:rPr>
          <w:rFonts w:cs="Times New Roman" w:hint="cs"/>
          <w:rtl/>
          <w:lang w:val="he-IL"/>
        </w:rPr>
        <w:t xml:space="preserve"> </w:t>
      </w:r>
      <w:r>
        <w:rPr>
          <w:rFonts w:cs="Times New Roman" w:hint="cs"/>
          <w:rtl/>
          <w:lang w:val="he-IL"/>
        </w:rPr>
        <w:t>חוק יסוד כבוד האדם וחירותו התשנ</w:t>
      </w:r>
      <w:r>
        <w:rPr>
          <w:rFonts w:ascii="David" w:hAnsi="David"/>
          <w:rtl/>
          <w:lang w:val="he-IL"/>
        </w:rPr>
        <w:t>"</w:t>
      </w:r>
      <w:r>
        <w:rPr>
          <w:rFonts w:cs="Times New Roman" w:hint="cs"/>
          <w:rtl/>
          <w:lang w:val="he-IL"/>
        </w:rPr>
        <w:t>ב</w:t>
      </w:r>
      <w:r>
        <w:rPr>
          <w:rFonts w:ascii="David" w:hAnsi="David"/>
          <w:rtl/>
          <w:lang w:val="he-IL"/>
        </w:rPr>
        <w:t xml:space="preserve">1992. </w:t>
      </w:r>
    </w:p>
  </w:footnote>
  <w:footnote w:id="7">
    <w:p w:rsidR="00D17FAE" w:rsidRDefault="00D17FAE" w:rsidP="002F1CC5">
      <w:pPr>
        <w:pStyle w:val="ab"/>
      </w:pPr>
      <w:r>
        <w:rPr>
          <w:rFonts w:ascii="David" w:eastAsia="David" w:hAnsi="David" w:cs="David"/>
          <w:sz w:val="24"/>
          <w:szCs w:val="24"/>
          <w:vertAlign w:val="superscript"/>
          <w:rtl/>
          <w:lang w:val="he-IL"/>
        </w:rPr>
        <w:footnoteRef/>
      </w:r>
      <w:r>
        <w:rPr>
          <w:rFonts w:cs="Times New Roman" w:hint="cs"/>
          <w:rtl/>
          <w:lang w:val="he-IL"/>
        </w:rPr>
        <w:t xml:space="preserve"> </w:t>
      </w:r>
      <w:r>
        <w:rPr>
          <w:rFonts w:cs="Times New Roman" w:hint="cs"/>
          <w:rtl/>
          <w:lang w:val="he-IL"/>
        </w:rPr>
        <w:t>חוק הגנת הפרטיות התשמ</w:t>
      </w:r>
      <w:r>
        <w:rPr>
          <w:rFonts w:ascii="David" w:hAnsi="David"/>
          <w:rtl/>
          <w:lang w:val="he-IL"/>
        </w:rPr>
        <w:t>"</w:t>
      </w:r>
      <w:r>
        <w:rPr>
          <w:rFonts w:cs="Times New Roman" w:hint="cs"/>
          <w:rtl/>
          <w:lang w:val="he-IL"/>
        </w:rPr>
        <w:t>א</w:t>
      </w:r>
      <w:r>
        <w:rPr>
          <w:rFonts w:ascii="David" w:hAnsi="David"/>
          <w:rtl/>
          <w:lang w:val="he-IL"/>
        </w:rPr>
        <w:t>1981.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534085"/>
      <w:docPartObj>
        <w:docPartGallery w:val="Page Numbers (Top of Page)"/>
        <w:docPartUnique/>
      </w:docPartObj>
    </w:sdtPr>
    <w:sdtEndPr/>
    <w:sdtContent>
      <w:p w:rsidR="00D17FAE" w:rsidRDefault="00D17FAE">
        <w:pPr>
          <w:pStyle w:val="a4"/>
          <w:jc w:val="center"/>
        </w:pPr>
        <w:r>
          <w:fldChar w:fldCharType="begin"/>
        </w:r>
        <w:r>
          <w:instrText>PAGE   \* MERGEFORMAT</w:instrText>
        </w:r>
        <w:r>
          <w:fldChar w:fldCharType="separate"/>
        </w:r>
        <w:r w:rsidR="00CD4695" w:rsidRPr="00CD4695">
          <w:rPr>
            <w:rFonts w:cs="Calibri"/>
            <w:noProof/>
            <w:lang w:val="he-IL"/>
          </w:rPr>
          <w:t>33</w:t>
        </w:r>
        <w:r>
          <w:fldChar w:fldCharType="end"/>
        </w:r>
      </w:p>
    </w:sdtContent>
  </w:sdt>
  <w:p w:rsidR="00D17FAE" w:rsidRDefault="00D17FA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415"/>
    <w:multiLevelType w:val="hybridMultilevel"/>
    <w:tmpl w:val="0998474E"/>
    <w:lvl w:ilvl="0" w:tplc="5914CD64">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208FC"/>
    <w:multiLevelType w:val="hybridMultilevel"/>
    <w:tmpl w:val="1D384580"/>
    <w:lvl w:ilvl="0" w:tplc="AC4A3D84">
      <w:start w:val="1"/>
      <w:numFmt w:val="hebrew1"/>
      <w:lvlText w:val="%1."/>
      <w:lvlJc w:val="center"/>
      <w:pPr>
        <w:ind w:left="360" w:hanging="360"/>
      </w:pPr>
      <w:rPr>
        <w:rFonts w:hint="default"/>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D4A88"/>
    <w:multiLevelType w:val="hybridMultilevel"/>
    <w:tmpl w:val="41B2B8D0"/>
    <w:lvl w:ilvl="0" w:tplc="904C1C6C">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23F4B"/>
    <w:multiLevelType w:val="hybridMultilevel"/>
    <w:tmpl w:val="9D2AD80A"/>
    <w:lvl w:ilvl="0" w:tplc="D9BE095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14B5"/>
    <w:multiLevelType w:val="hybridMultilevel"/>
    <w:tmpl w:val="3D4AAEE0"/>
    <w:lvl w:ilvl="0" w:tplc="5914CD64">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315AC"/>
    <w:multiLevelType w:val="multilevel"/>
    <w:tmpl w:val="26E45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1E28CF"/>
    <w:multiLevelType w:val="hybridMultilevel"/>
    <w:tmpl w:val="0998474E"/>
    <w:lvl w:ilvl="0" w:tplc="5914CD64">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57858"/>
    <w:multiLevelType w:val="hybridMultilevel"/>
    <w:tmpl w:val="D02A6144"/>
    <w:lvl w:ilvl="0" w:tplc="D9BE095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EF0F93"/>
    <w:multiLevelType w:val="hybridMultilevel"/>
    <w:tmpl w:val="EA844EA6"/>
    <w:lvl w:ilvl="0" w:tplc="04090013">
      <w:start w:val="1"/>
      <w:numFmt w:val="hebrew1"/>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94A449D"/>
    <w:multiLevelType w:val="hybridMultilevel"/>
    <w:tmpl w:val="EED272D4"/>
    <w:styleLink w:val="1"/>
    <w:lvl w:ilvl="0" w:tplc="A8CC2E0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BAEAD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DA2142">
      <w:start w:val="1"/>
      <w:numFmt w:val="lowerRoman"/>
      <w:lvlText w:val="%3."/>
      <w:lvlJc w:val="left"/>
      <w:pPr>
        <w:ind w:left="216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0AB0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2692F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B0B74E">
      <w:start w:val="1"/>
      <w:numFmt w:val="lowerRoman"/>
      <w:lvlText w:val="%6."/>
      <w:lvlJc w:val="left"/>
      <w:pPr>
        <w:ind w:left="432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88D9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2AB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A4E76">
      <w:start w:val="1"/>
      <w:numFmt w:val="lowerRoman"/>
      <w:lvlText w:val="%9."/>
      <w:lvlJc w:val="left"/>
      <w:pPr>
        <w:ind w:left="6480"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AE718D2"/>
    <w:multiLevelType w:val="hybridMultilevel"/>
    <w:tmpl w:val="3E024DA6"/>
    <w:lvl w:ilvl="0" w:tplc="2C262AC0">
      <w:start w:val="1"/>
      <w:numFmt w:val="hebrew1"/>
      <w:lvlText w:val="%1."/>
      <w:lvlJc w:val="center"/>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F6D55"/>
    <w:multiLevelType w:val="hybridMultilevel"/>
    <w:tmpl w:val="EED272D4"/>
    <w:numStyleLink w:val="1"/>
  </w:abstractNum>
  <w:abstractNum w:abstractNumId="17" w15:restartNumberingAfterBreak="0">
    <w:nsid w:val="6529218A"/>
    <w:multiLevelType w:val="hybridMultilevel"/>
    <w:tmpl w:val="B142E7CC"/>
    <w:lvl w:ilvl="0" w:tplc="243EAD4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24CB3"/>
    <w:multiLevelType w:val="hybridMultilevel"/>
    <w:tmpl w:val="635E8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92B58"/>
    <w:multiLevelType w:val="hybridMultilevel"/>
    <w:tmpl w:val="EFD8E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8"/>
  </w:num>
  <w:num w:numId="5">
    <w:abstractNumId w:val="2"/>
  </w:num>
  <w:num w:numId="6">
    <w:abstractNumId w:val="20"/>
  </w:num>
  <w:num w:numId="7">
    <w:abstractNumId w:val="3"/>
  </w:num>
  <w:num w:numId="8">
    <w:abstractNumId w:val="19"/>
  </w:num>
  <w:num w:numId="9">
    <w:abstractNumId w:val="1"/>
  </w:num>
  <w:num w:numId="10">
    <w:abstractNumId w:val="14"/>
  </w:num>
  <w:num w:numId="11">
    <w:abstractNumId w:val="16"/>
  </w:num>
  <w:num w:numId="12">
    <w:abstractNumId w:val="15"/>
  </w:num>
  <w:num w:numId="13">
    <w:abstractNumId w:val="13"/>
  </w:num>
  <w:num w:numId="14">
    <w:abstractNumId w:val="8"/>
  </w:num>
  <w:num w:numId="15">
    <w:abstractNumId w:val="22"/>
  </w:num>
  <w:num w:numId="16">
    <w:abstractNumId w:val="21"/>
  </w:num>
  <w:num w:numId="17">
    <w:abstractNumId w:val="5"/>
  </w:num>
  <w:num w:numId="18">
    <w:abstractNumId w:val="17"/>
  </w:num>
  <w:num w:numId="19">
    <w:abstractNumId w:val="10"/>
  </w:num>
  <w:num w:numId="20">
    <w:abstractNumId w:val="6"/>
  </w:num>
  <w:num w:numId="21">
    <w:abstractNumId w:val="0"/>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547C"/>
    <w:rsid w:val="0005122F"/>
    <w:rsid w:val="00051357"/>
    <w:rsid w:val="000612A6"/>
    <w:rsid w:val="00063E1D"/>
    <w:rsid w:val="000B2A55"/>
    <w:rsid w:val="000C580E"/>
    <w:rsid w:val="000C7834"/>
    <w:rsid w:val="000E257A"/>
    <w:rsid w:val="000F6B0D"/>
    <w:rsid w:val="00110385"/>
    <w:rsid w:val="00111970"/>
    <w:rsid w:val="001153D0"/>
    <w:rsid w:val="00117C26"/>
    <w:rsid w:val="00124ED0"/>
    <w:rsid w:val="00146E12"/>
    <w:rsid w:val="00152454"/>
    <w:rsid w:val="00192A36"/>
    <w:rsid w:val="001A3B9C"/>
    <w:rsid w:val="001B562D"/>
    <w:rsid w:val="001B6BAE"/>
    <w:rsid w:val="001D0171"/>
    <w:rsid w:val="001D1C18"/>
    <w:rsid w:val="001D5897"/>
    <w:rsid w:val="0021679D"/>
    <w:rsid w:val="00265CB4"/>
    <w:rsid w:val="002752EF"/>
    <w:rsid w:val="00281752"/>
    <w:rsid w:val="00286A6E"/>
    <w:rsid w:val="002A491A"/>
    <w:rsid w:val="002A62E6"/>
    <w:rsid w:val="002B0827"/>
    <w:rsid w:val="002B5FCD"/>
    <w:rsid w:val="002C3215"/>
    <w:rsid w:val="002D4D37"/>
    <w:rsid w:val="002D58D4"/>
    <w:rsid w:val="002D6E38"/>
    <w:rsid w:val="002F1CC5"/>
    <w:rsid w:val="00310A43"/>
    <w:rsid w:val="003300D8"/>
    <w:rsid w:val="00333803"/>
    <w:rsid w:val="00340218"/>
    <w:rsid w:val="0035460A"/>
    <w:rsid w:val="00366B60"/>
    <w:rsid w:val="00367E2B"/>
    <w:rsid w:val="00384DEC"/>
    <w:rsid w:val="003903F6"/>
    <w:rsid w:val="003933E7"/>
    <w:rsid w:val="003A1BB8"/>
    <w:rsid w:val="003A43D2"/>
    <w:rsid w:val="003D1CBD"/>
    <w:rsid w:val="003D796B"/>
    <w:rsid w:val="003E6BAA"/>
    <w:rsid w:val="003F4A78"/>
    <w:rsid w:val="00407F2D"/>
    <w:rsid w:val="00422870"/>
    <w:rsid w:val="00431718"/>
    <w:rsid w:val="004814BA"/>
    <w:rsid w:val="004835BB"/>
    <w:rsid w:val="005029AD"/>
    <w:rsid w:val="005161A6"/>
    <w:rsid w:val="005211AA"/>
    <w:rsid w:val="005417C5"/>
    <w:rsid w:val="00566773"/>
    <w:rsid w:val="005A0D53"/>
    <w:rsid w:val="005A39A0"/>
    <w:rsid w:val="006025AD"/>
    <w:rsid w:val="006027C6"/>
    <w:rsid w:val="0060486A"/>
    <w:rsid w:val="00616D9C"/>
    <w:rsid w:val="00622442"/>
    <w:rsid w:val="00625796"/>
    <w:rsid w:val="006513CA"/>
    <w:rsid w:val="0065719D"/>
    <w:rsid w:val="00664AC3"/>
    <w:rsid w:val="006855B0"/>
    <w:rsid w:val="006A63DB"/>
    <w:rsid w:val="006C12BE"/>
    <w:rsid w:val="006C7D0E"/>
    <w:rsid w:val="0071205E"/>
    <w:rsid w:val="007135FE"/>
    <w:rsid w:val="007147D9"/>
    <w:rsid w:val="0075679C"/>
    <w:rsid w:val="00780435"/>
    <w:rsid w:val="00785944"/>
    <w:rsid w:val="00786035"/>
    <w:rsid w:val="007C50FF"/>
    <w:rsid w:val="007D08E8"/>
    <w:rsid w:val="007D23EB"/>
    <w:rsid w:val="007E412F"/>
    <w:rsid w:val="00803E3C"/>
    <w:rsid w:val="00804B75"/>
    <w:rsid w:val="00822920"/>
    <w:rsid w:val="00827DE1"/>
    <w:rsid w:val="00830DD2"/>
    <w:rsid w:val="00835811"/>
    <w:rsid w:val="00871304"/>
    <w:rsid w:val="0087525E"/>
    <w:rsid w:val="00895221"/>
    <w:rsid w:val="008B41E3"/>
    <w:rsid w:val="008C1C4C"/>
    <w:rsid w:val="009042F5"/>
    <w:rsid w:val="00946DB0"/>
    <w:rsid w:val="009523CF"/>
    <w:rsid w:val="00952B94"/>
    <w:rsid w:val="0097201D"/>
    <w:rsid w:val="00975827"/>
    <w:rsid w:val="009955FC"/>
    <w:rsid w:val="00996EC7"/>
    <w:rsid w:val="009F3CCD"/>
    <w:rsid w:val="00A05DF3"/>
    <w:rsid w:val="00A15B94"/>
    <w:rsid w:val="00A20253"/>
    <w:rsid w:val="00A43575"/>
    <w:rsid w:val="00A6517B"/>
    <w:rsid w:val="00A92D1B"/>
    <w:rsid w:val="00AC31AA"/>
    <w:rsid w:val="00AC650E"/>
    <w:rsid w:val="00AD0449"/>
    <w:rsid w:val="00AE3AE8"/>
    <w:rsid w:val="00AE46DD"/>
    <w:rsid w:val="00AF2006"/>
    <w:rsid w:val="00B21246"/>
    <w:rsid w:val="00B3616B"/>
    <w:rsid w:val="00B42026"/>
    <w:rsid w:val="00B61DF4"/>
    <w:rsid w:val="00B628E6"/>
    <w:rsid w:val="00B708B9"/>
    <w:rsid w:val="00B778E4"/>
    <w:rsid w:val="00BC4AD6"/>
    <w:rsid w:val="00BE60F5"/>
    <w:rsid w:val="00BF20C2"/>
    <w:rsid w:val="00BF31D5"/>
    <w:rsid w:val="00BF6683"/>
    <w:rsid w:val="00C4361C"/>
    <w:rsid w:val="00C43878"/>
    <w:rsid w:val="00C46D3E"/>
    <w:rsid w:val="00C511ED"/>
    <w:rsid w:val="00C77C0C"/>
    <w:rsid w:val="00C94091"/>
    <w:rsid w:val="00CB697A"/>
    <w:rsid w:val="00CB6EB6"/>
    <w:rsid w:val="00CD4695"/>
    <w:rsid w:val="00CF442B"/>
    <w:rsid w:val="00D17FAE"/>
    <w:rsid w:val="00D249C7"/>
    <w:rsid w:val="00D271A4"/>
    <w:rsid w:val="00D45A04"/>
    <w:rsid w:val="00D55CD8"/>
    <w:rsid w:val="00D577F6"/>
    <w:rsid w:val="00D62C99"/>
    <w:rsid w:val="00D77114"/>
    <w:rsid w:val="00D96896"/>
    <w:rsid w:val="00D97DDF"/>
    <w:rsid w:val="00DB5232"/>
    <w:rsid w:val="00DC12A0"/>
    <w:rsid w:val="00DD0E52"/>
    <w:rsid w:val="00DD2A22"/>
    <w:rsid w:val="00E13689"/>
    <w:rsid w:val="00E15702"/>
    <w:rsid w:val="00E26AC1"/>
    <w:rsid w:val="00E7652C"/>
    <w:rsid w:val="00E91AF2"/>
    <w:rsid w:val="00E9730F"/>
    <w:rsid w:val="00EA3489"/>
    <w:rsid w:val="00EA3B38"/>
    <w:rsid w:val="00EE441D"/>
    <w:rsid w:val="00EF24D6"/>
    <w:rsid w:val="00EF3982"/>
    <w:rsid w:val="00F020FA"/>
    <w:rsid w:val="00F4689D"/>
    <w:rsid w:val="00F71557"/>
    <w:rsid w:val="00F73726"/>
    <w:rsid w:val="00F77A10"/>
    <w:rsid w:val="00F955F0"/>
    <w:rsid w:val="00FC7395"/>
    <w:rsid w:val="00FF1572"/>
    <w:rsid w:val="00FF62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6EADF9"/>
  <w15:docId w15:val="{79F5E4F2-02F6-457B-9091-BF5551A8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D17FAE"/>
    <w:pPr>
      <w:spacing w:after="0" w:line="240" w:lineRule="auto"/>
    </w:pPr>
    <w:rPr>
      <w:sz w:val="20"/>
      <w:szCs w:val="20"/>
    </w:rPr>
  </w:style>
  <w:style w:type="character" w:customStyle="1" w:styleId="ac">
    <w:name w:val="טקסט הערת שוליים תו"/>
    <w:basedOn w:val="a0"/>
    <w:link w:val="ab"/>
    <w:uiPriority w:val="99"/>
    <w:semiHidden/>
    <w:rsid w:val="00D17FAE"/>
    <w:rPr>
      <w:sz w:val="20"/>
      <w:szCs w:val="20"/>
    </w:rPr>
  </w:style>
  <w:style w:type="numbering" w:customStyle="1" w:styleId="1">
    <w:name w:val="סגנון מיובא 1"/>
    <w:rsid w:val="00D17FAE"/>
    <w:pPr>
      <w:numPr>
        <w:numId w:val="10"/>
      </w:numPr>
    </w:pPr>
  </w:style>
  <w:style w:type="character" w:styleId="Hyperlink">
    <w:name w:val="Hyperlink"/>
    <w:basedOn w:val="a0"/>
    <w:uiPriority w:val="99"/>
    <w:unhideWhenUsed/>
    <w:rsid w:val="005211AA"/>
    <w:rPr>
      <w:color w:val="0563C1" w:themeColor="hyperlink"/>
      <w:u w:val="single"/>
    </w:rPr>
  </w:style>
  <w:style w:type="character" w:customStyle="1" w:styleId="UnresolvedMention">
    <w:name w:val="Unresolved Mention"/>
    <w:basedOn w:val="a0"/>
    <w:uiPriority w:val="99"/>
    <w:semiHidden/>
    <w:unhideWhenUsed/>
    <w:rsid w:val="00521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67395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4391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ida.org.il/author/amirlevi/" TargetMode="External"/><Relationship Id="rId21" Type="http://schemas.openxmlformats.org/officeDocument/2006/relationships/hyperlink" Target="https://www.haaretz.co.il/blogs/revitalhovel/1.425966" TargetMode="External"/><Relationship Id="rId42" Type="http://schemas.openxmlformats.org/officeDocument/2006/relationships/hyperlink" Target="https://twitter.com/amit_segal/status/1037633946614484993" TargetMode="External"/><Relationship Id="rId47" Type="http://schemas.openxmlformats.org/officeDocument/2006/relationships/hyperlink" Target="https://mida.org.il/2018/08/12/%D7%94%D7%A6%D7%99%D7%91%D7%95%D7%A8-%D7%93%D7%95%D7%A8%D7%A9-%D7%95%D7%A2%D7%93%D7%AA-%D7%97%D7%A7%D7%99%D7%A8%D7%94-%D7%9C%D7%9E%D7%A9%D7%98%D7%A8%D7%94-%D7%A2%D7%9B%D7%A9%D7%99%D7%95/" TargetMode="External"/><Relationship Id="rId63" Type="http://schemas.openxmlformats.org/officeDocument/2006/relationships/image" Target="media/image10.png"/><Relationship Id="rId68"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al-polygraph.co.il/" TargetMode="External"/><Relationship Id="rId29" Type="http://schemas.openxmlformats.org/officeDocument/2006/relationships/hyperlink" Target="https://twitter.com/share?url=https://mida.org.il/?p=61686&amp;text=%D7%94%D7%9B%D7%A0%D7%A1%D7%AA%20%D7%AA%D7%97%D7%A7%D7%95%D7%A8%20%D7%90%D7%AA%20%D7%A1%D7%99%D7%9B%D7%95%D7%9C%20%D7%94%D7%9E%D7%99%D7%A0%D7%95%D7%99%20%D7%A9%D7%9C%20%D7%92%D7%9C%20%D7%94%D7%99%D7%A8%D7%A9%20%D7%9C%D7%9E%D7%A4%D7%9B%E2%80%9D%D7%9C" TargetMode="External"/><Relationship Id="rId11" Type="http://schemas.openxmlformats.org/officeDocument/2006/relationships/hyperlink" Target="https://www.articles.co.il/www.tal-polygraph.co.il" TargetMode="External"/><Relationship Id="rId24" Type="http://schemas.openxmlformats.org/officeDocument/2006/relationships/hyperlink" Target="https://www.maariv.co.il/journalists/Article-660409" TargetMode="External"/><Relationship Id="rId32" Type="http://schemas.openxmlformats.org/officeDocument/2006/relationships/hyperlink" Target="javascript:window.print()" TargetMode="External"/><Relationship Id="rId37" Type="http://schemas.openxmlformats.org/officeDocument/2006/relationships/hyperlink" Target="https://twitter.com/baruchikra" TargetMode="External"/><Relationship Id="rId40" Type="http://schemas.openxmlformats.org/officeDocument/2006/relationships/hyperlink" Target="https://mida.org.il/2018/02/20/%D7%94%D7%93%D7%9C%D7%A4%D7%94-%D7%91%D7%A9%D7%99%D7%93%D7%95%D7%A8-%D7%97%D7%99-%D7%A8%D7%A9%D7%9E%D7%99%D7%9D-%D7%9E%D7%99%D7%A9%D7%99%D7%91%D7%AA-%D7%94%D7%9B%D7%A0%D7%A1%D7%AA-%D7%91%D7%94%D7%A9/" TargetMode="External"/><Relationship Id="rId45" Type="http://schemas.openxmlformats.org/officeDocument/2006/relationships/hyperlink" Target="https://twitter.com/KalmanLiebskind" TargetMode="External"/><Relationship Id="rId53" Type="http://schemas.openxmlformats.org/officeDocument/2006/relationships/hyperlink" Target="https://www.maariv.co.il/" TargetMode="External"/><Relationship Id="rId58" Type="http://schemas.openxmlformats.org/officeDocument/2006/relationships/hyperlink" Target="https://www.maariv.co.il/Kalman-Liebskind/ExpertAuthor-38" TargetMode="External"/><Relationship Id="rId66" Type="http://schemas.openxmlformats.org/officeDocument/2006/relationships/hyperlink" Target="https://www.maariv.co.il/news/israel/Article-638745" TargetMode="External"/><Relationship Id="rId5" Type="http://schemas.openxmlformats.org/officeDocument/2006/relationships/numbering" Target="numbering.xml"/><Relationship Id="rId61" Type="http://schemas.openxmlformats.org/officeDocument/2006/relationships/hyperlink" Target="https://www.maariv.co.il/news/politics/Article-688931?obOrigUrl=true" TargetMode="External"/><Relationship Id="rId19" Type="http://schemas.openxmlformats.org/officeDocument/2006/relationships/hyperlink" Target="http://www.tal-polygraph.co.il/%D7%9E%D7%9B%D7%95%D7%A0%D7%AA-%D7%90%D7%9E%D7%AA-" TargetMode="External"/><Relationship Id="rId14" Type="http://schemas.openxmlformats.org/officeDocument/2006/relationships/hyperlink" Target="http://www.tal-polygraph.co.il/%D7%91%D7%93%D7%99%D7%A7%D7%95%D7%AA-%D7%A4%D7%95%D7%9C%D7%99%D7%92%D7%A8%D7%A3" TargetMode="External"/><Relationship Id="rId22" Type="http://schemas.openxmlformats.org/officeDocument/2006/relationships/hyperlink" Target="http://www.mako.co.il/news-israel/local-q4_2015/Article-0ef285a80477151004.htm" TargetMode="External"/><Relationship Id="rId27" Type="http://schemas.openxmlformats.org/officeDocument/2006/relationships/hyperlink" Target="https://mida.org.il/2018/09/06/%d7%94%d7%9b%d7%a0%d7%a1%d7%aa-%d7%aa%d7%97%d7%a7%d7%95%d7%a8-%d7%90%d7%aa-%d7%a1%d7%99%d7%9b%d7%95%d7%9c-%d7%94%d7%9e%d7%99%d7%a0%d7%95%d7%99-%d7%a9%d7%9c-%d7%92%d7%9c-%d7%94%d7%99%d7%a8%d7%a9-%d7%9c/" TargetMode="External"/><Relationship Id="rId30" Type="http://schemas.openxmlformats.org/officeDocument/2006/relationships/hyperlink" Target="mailto:?subject=%D7%94%D7%9B%D7%A0%D7%A1%D7%AA%20%D7%AA%D7%97%D7%A7%D7%95%D7%A8%20%D7%90%D7%AA%20%D7%A1%D7%99%D7%9B%D7%95%D7%9C%20%D7%94%D7%9E%D7%99%D7%A0%D7%95%D7%99%20%D7%A9%D7%9C%20%D7%92%D7%9C%20%D7%94%D7%99%D7%A8%D7%A9%20%D7%9C%D7%9E%D7%A4%D7%9B%E2%80%9D%D7%9C&amp;body=https%3A%2F%2Fmida.org.il%2F2018%2F09%2F06%2F%25d7%2594%25d7%259b%25d7%25a0%25d7%25a1%25d7%25aa-%25d7%25aa%25d7%2597%25d7%25a7%25d7%2595%25d7%25a8-%25d7%2590%25d7%25aa-%25d7%25a1%25d7%2599%25d7%259b%25d7%2595%25d7%259c-%25d7%2594%25d7%259e%25d7%2599%25d7%25a0%25d7%2595%25d7%2599-%25d7%25a9%25d7%259c-%25d7%2592%25d7%259c-%25d7%2594%25d7%2599%25d7%25a8%25d7%25a9-%25d7%259c%2F" TargetMode="External"/><Relationship Id="rId35" Type="http://schemas.openxmlformats.org/officeDocument/2006/relationships/hyperlink" Target="https://mida.org.il/2018/08/09/%D7%95%D7%A2%D7%93%D7%AA-%D7%94%D7%A4%D7%A0%D7%99%D7%9D-%D7%A9%D7%9C-%D7%94%D7%9B%D7%A0%D7%A1%D7%AA-%D7%A7%D7%95%D7%A8%D7%90%D7%AA-%D7%9C%D7%97%D7%A7%D7%95%D7%A8-%D7%90%D7%AA-%D7%94%D7%AA%D7%A0%D7%94/" TargetMode="External"/><Relationship Id="rId43" Type="http://schemas.openxmlformats.org/officeDocument/2006/relationships/hyperlink" Target="https://twitter.com/amit_segal/status/1037633946614484993/photo/1" TargetMode="External"/><Relationship Id="rId48" Type="http://schemas.openxmlformats.org/officeDocument/2006/relationships/image" Target="media/image4.jpeg"/><Relationship Id="rId56" Type="http://schemas.openxmlformats.org/officeDocument/2006/relationships/image" Target="media/image9.gif"/><Relationship Id="rId64" Type="http://schemas.openxmlformats.org/officeDocument/2006/relationships/hyperlink" Target="https://www.outbrain.com/what-is/default/he"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6.jpeg"/><Relationship Id="rId3" Type="http://schemas.openxmlformats.org/officeDocument/2006/relationships/customXml" Target="../customXml/item3.xml"/><Relationship Id="rId12" Type="http://schemas.openxmlformats.org/officeDocument/2006/relationships/hyperlink" Target="http://www.tal-polygraph.co.il/" TargetMode="External"/><Relationship Id="rId17" Type="http://schemas.openxmlformats.org/officeDocument/2006/relationships/hyperlink" Target="http://www.tal-polygraph.co.il/%D7%91%D7%93%D7%99%D7%A7%D7%95%D7%AA-%D7%A4%D7%95%D7%9C%D7%99%D7%92%D7%A8%D7%A3" TargetMode="External"/><Relationship Id="rId25" Type="http://schemas.openxmlformats.org/officeDocument/2006/relationships/hyperlink" Target="https://www.globes.co.il/news/article.aspx?did=10012625" TargetMode="External"/><Relationship Id="rId33" Type="http://schemas.openxmlformats.org/officeDocument/2006/relationships/hyperlink" Target="https://mida.org.il/2018/08/09/%D7%97%D7%95%D7%91%D7%94-%D7%93%D7%9E%D7%95%D7%A7%D7%A8%D7%98%D7%99%D7%AA-%D7%A2%D7%9C%D7%99%D7%95%D7%A0%D7%94-%D7%95%D7%A2%D7%93%D7%AA-%D7%97%D7%A7%D7%99%D7%A8%D7%94-%D7%9C%D7%90%D7%92%D7%A3-%D7%94/" TargetMode="External"/><Relationship Id="rId38" Type="http://schemas.openxmlformats.org/officeDocument/2006/relationships/image" Target="media/image2.jpeg"/><Relationship Id="rId46" Type="http://schemas.openxmlformats.org/officeDocument/2006/relationships/hyperlink" Target="https://mida.org.il/2018/05/09/%D7%9E%D7%9B%D7%AA-%D7%94%D7%94%D7%93%D7%9C%D7%A4%D7%95%D7%AA-%D7%91%D7%9E%D7%A9%D7%98%D7%A8%D7%94/" TargetMode="External"/><Relationship Id="rId59" Type="http://schemas.openxmlformats.org/officeDocument/2006/relationships/hyperlink" Target="https://www.maariv.co.il/culture/music/Article-688938?obOrigUrl=true" TargetMode="External"/><Relationship Id="rId67" Type="http://schemas.openxmlformats.org/officeDocument/2006/relationships/header" Target="header1.xml"/><Relationship Id="rId20" Type="http://schemas.openxmlformats.org/officeDocument/2006/relationships/hyperlink" Target="http://www.tal-polygraph.co.il/" TargetMode="External"/><Relationship Id="rId41" Type="http://schemas.openxmlformats.org/officeDocument/2006/relationships/hyperlink" Target="https://mida.org.il/2018/04/24/%d7%94%d7%97%d7%91%d7%a8%d7%99%d7%9d-%d7%a9%d7%9c-%d7%a8%d7%95%d7%a0%d7%99-%d7%94%d7%9e%d7%a9%d7%98%d7%a8%d7%94-%d7%9b%d7%95%d7%a9%d7%9c%d7%aa-%d7%94%d7%aa%d7%a7%d7%a9%d7%95%d7%a8%d7%aa-%d7%9e%d7%9e/" TargetMode="External"/><Relationship Id="rId54" Type="http://schemas.openxmlformats.org/officeDocument/2006/relationships/image" Target="media/image8.png"/><Relationship Id="rId62" Type="http://schemas.openxmlformats.org/officeDocument/2006/relationships/hyperlink" Target="https://www.youtube.com/watch?v=b7SdEY_gSns&amp;obOrigUrl=tru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tal-polygraph.co.il/%D7%9E%D7%9B%D7%95%D7%A0%D7%AA-%D7%90%D7%9E%D7%AA-" TargetMode="External"/><Relationship Id="rId23" Type="http://schemas.openxmlformats.org/officeDocument/2006/relationships/hyperlink" Target="https://www.haaretz.co.il/news/law/.premium-1.4149029" TargetMode="External"/><Relationship Id="rId28" Type="http://schemas.openxmlformats.org/officeDocument/2006/relationships/image" Target="media/image1.jpeg"/><Relationship Id="rId36" Type="http://schemas.openxmlformats.org/officeDocument/2006/relationships/hyperlink" Target="https://www.10.tv/news/171905" TargetMode="External"/><Relationship Id="rId49" Type="http://schemas.openxmlformats.org/officeDocument/2006/relationships/image" Target="media/image5.gif"/><Relationship Id="rId57" Type="http://schemas.openxmlformats.org/officeDocument/2006/relationships/hyperlink" Target="http://www.haaretz.co.il/news/politi/.premium-1.6676305" TargetMode="External"/><Relationship Id="rId10" Type="http://schemas.openxmlformats.org/officeDocument/2006/relationships/endnotes" Target="endnotes.xml"/><Relationship Id="rId31" Type="http://schemas.openxmlformats.org/officeDocument/2006/relationships/hyperlink" Target="https://www.facebook.com/sharer/sharer.php?u=https%3A%2F%2Fmida.org.il%2F2018%2F09%2F06%2F%25d7%2594%25d7%259b%25d7%25a0%25d7%25a1%25d7%25aa-%25d7%25aa%25d7%2597%25d7%25a7%25d7%2595%25d7%25a8-%25d7%2590%25d7%25aa-%25d7%25a1%25d7%2599%25d7%259b%25d7%2595%25d7%259c-%25d7%2594%25d7%259e%25d7%2599%25d7%25a0%25d7%2595%25d7%2599-%25d7%25a9%25d7%259c-%25d7%2592%25d7%259c-%25d7%2594%25d7%2599%25d7%25a8%25d7%25a9-%25d7%259c%2F" TargetMode="External"/><Relationship Id="rId44" Type="http://schemas.openxmlformats.org/officeDocument/2006/relationships/image" Target="media/image3.jpeg"/><Relationship Id="rId52" Type="http://schemas.openxmlformats.org/officeDocument/2006/relationships/image" Target="media/image7.jpeg"/><Relationship Id="rId60" Type="http://schemas.openxmlformats.org/officeDocument/2006/relationships/hyperlink" Target="https://ad.doubleclick.net/ddm/clk/418236580;219717224;h?utm_source=outbrain&amp;utm_medium=inbound&amp;utm_campaign=9M_Car_Inbound_Magazine_Hashvaa_Desktop&amp;obOrigUrl=true" TargetMode="External"/><Relationship Id="rId65" Type="http://schemas.openxmlformats.org/officeDocument/2006/relationships/hyperlink" Target="https://www.maariv.co.il/news/israel/Article-65997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tal-polygraph.co.il/%D7%AA%D7%94%D7%9C%D7%99%D7%9A-%D7%94%D7%91%D7%93%D7%99%D7%A7%D7%94" TargetMode="External"/><Relationship Id="rId18" Type="http://schemas.openxmlformats.org/officeDocument/2006/relationships/hyperlink" Target="http://www.tal-polygraph.co.il/%D7%91%D7%93%D7%99%D7%A7%D7%95%D7%AA-%D7%A4%D7%95%D7%9C%D7%99%D7%92%D7%A8%D7%A3" TargetMode="External"/><Relationship Id="rId39" Type="http://schemas.openxmlformats.org/officeDocument/2006/relationships/hyperlink" Target="https://mida.org.il/2018/02/20/%D7%94%D7%93%D7%9C%D7%A4%D7%94-%D7%91%D7%A9%D7%99%D7%93%D7%95%D7%A8-%D7%97%D7%99-%D7%A8%D7%A9%D7%9E%D7%99%D7%9D-%D7%9E%D7%99%D7%A9%D7%99%D7%91%D7%AA-%D7%94%D7%9B%D7%A0%D7%A1%D7%AA-%D7%91%D7%94%D7%A9/" TargetMode="External"/><Relationship Id="rId34" Type="http://schemas.openxmlformats.org/officeDocument/2006/relationships/hyperlink" Target="https://mida.org.il/2018/08/09/%D7%97%D7%95%D7%91%D7%94-%D7%93%D7%9E%D7%95%D7%A7%D7%A8%D7%98%D7%99%D7%AA-%D7%A2%D7%9C%D7%99%D7%95%D7%A0%D7%94-%D7%95%D7%A2%D7%93%D7%AA-%D7%97%D7%A7%D7%99%D7%A8%D7%94-%D7%9C%D7%90%D7%92%D7%A3-%D7%94/" TargetMode="External"/><Relationship Id="rId50" Type="http://schemas.openxmlformats.org/officeDocument/2006/relationships/hyperlink" Target="https://www.ynet.co.il/articles/0,7340,L-5341408,00.html" TargetMode="External"/><Relationship Id="rId55" Type="http://schemas.openxmlformats.org/officeDocument/2006/relationships/hyperlink" Target="https://www.maariv.co.il/news/israel/Article-65997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C56BDB8607E8C41B41C3AF64F2513EA" ma:contentTypeVersion="0" ma:contentTypeDescription="צור מסמך חדש." ma:contentTypeScope="" ma:versionID="ef5174fe8b15bb48b91b3a66af283c89">
  <xsd:schema xmlns:xsd="http://www.w3.org/2001/XMLSchema" xmlns:xs="http://www.w3.org/2001/XMLSchema" xmlns:p="http://schemas.microsoft.com/office/2006/metadata/properties" targetNamespace="http://schemas.microsoft.com/office/2006/metadata/properties" ma:root="true" ma:fieldsID="38b7e03a44970c78dd112c94fcd37a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B189-25ED-4397-A13A-68F9175D195D}">
  <ds:schemaRefs>
    <ds:schemaRef ds:uri="http://schemas.microsoft.com/sharepoint/v3/contenttype/forms"/>
  </ds:schemaRefs>
</ds:datastoreItem>
</file>

<file path=customXml/itemProps2.xml><?xml version="1.0" encoding="utf-8"?>
<ds:datastoreItem xmlns:ds="http://schemas.openxmlformats.org/officeDocument/2006/customXml" ds:itemID="{E8797D97-9C77-49CF-8038-FAB479A8D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2C2058-9D1F-4875-A0E1-B827F5406E5C}">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FDC6994B-025D-4E36-8472-93FB2614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11776</Words>
  <Characters>58880</Characters>
  <Application>Microsoft Office Word</Application>
  <DocSecurity>0</DocSecurity>
  <Lines>490</Lines>
  <Paragraphs>141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Win10</cp:lastModifiedBy>
  <cp:revision>4</cp:revision>
  <cp:lastPrinted>2016-12-25T08:47:00Z</cp:lastPrinted>
  <dcterms:created xsi:type="dcterms:W3CDTF">2019-03-16T06:49:00Z</dcterms:created>
  <dcterms:modified xsi:type="dcterms:W3CDTF">2019-03-16T06:56:00Z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0x0101000C56BDB8607E8C41B41C3AF64F2513EA</vt:lpwstr>
  </property>
</Properties>
</file>