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B10B7" w14:textId="77777777" w:rsidR="007C67DF" w:rsidRDefault="007C67DF" w:rsidP="007C67DF">
      <w:pPr>
        <w:rPr>
          <w:rFonts w:ascii="Times New Roman" w:eastAsia="Times New Roman" w:hAnsi="Times New Roman" w:cs="Times New Roman"/>
          <w:rtl/>
        </w:rPr>
      </w:pPr>
      <w:bookmarkStart w:id="0" w:name="_GoBack"/>
      <w:bookmarkEnd w:id="0"/>
    </w:p>
    <w:p w14:paraId="5DA17B38" w14:textId="77777777" w:rsidR="007C67DF" w:rsidRDefault="007C67DF" w:rsidP="007C67DF">
      <w:pPr>
        <w:rPr>
          <w:rFonts w:ascii="Times New Roman" w:eastAsia="Times New Roman" w:hAnsi="Times New Roman" w:cs="Times New Roman"/>
          <w:rtl/>
        </w:rPr>
      </w:pPr>
    </w:p>
    <w:p w14:paraId="1BC87C88" w14:textId="77777777" w:rsidR="007C67DF" w:rsidRDefault="007C67DF" w:rsidP="009E6F7F">
      <w:pPr>
        <w:jc w:val="center"/>
        <w:rPr>
          <w:rFonts w:ascii="Times New Roman" w:eastAsia="Times New Roman" w:hAnsi="Times New Roman" w:cs="Times New Roman"/>
          <w:rtl/>
        </w:rPr>
      </w:pPr>
    </w:p>
    <w:p w14:paraId="656A8E89" w14:textId="1700FBCC" w:rsidR="009E6F7F" w:rsidRPr="009E6F7F" w:rsidRDefault="009E6F7F" w:rsidP="009E6F7F">
      <w:pPr>
        <w:jc w:val="center"/>
        <w:rPr>
          <w:rFonts w:ascii="Times New Roman" w:eastAsia="Times New Roman" w:hAnsi="Times New Roman" w:cs="Times New Roman"/>
        </w:rPr>
      </w:pPr>
      <w:r w:rsidRPr="009E6F7F">
        <w:rPr>
          <w:noProof/>
        </w:rPr>
        <w:drawing>
          <wp:inline distT="0" distB="0" distL="0" distR="0" wp14:anchorId="6E1B8702" wp14:editId="3117432D">
            <wp:extent cx="656395" cy="792783"/>
            <wp:effectExtent l="0" t="0" r="4445" b="0"/>
            <wp:docPr id="1" name="Picture 1" descr="/var/folders/ct/xbc7m3z9223fsb_xqhf1v4d80000gn/T/com.microsoft.Word/Content.MSO/72DBAC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t/xbc7m3z9223fsb_xqhf1v4d80000gn/T/com.microsoft.Word/Content.MSO/72DBACE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4770" cy="814976"/>
                    </a:xfrm>
                    <a:prstGeom prst="rect">
                      <a:avLst/>
                    </a:prstGeom>
                    <a:noFill/>
                    <a:ln>
                      <a:noFill/>
                    </a:ln>
                  </pic:spPr>
                </pic:pic>
              </a:graphicData>
            </a:graphic>
          </wp:inline>
        </w:drawing>
      </w:r>
    </w:p>
    <w:p w14:paraId="43EB03E6" w14:textId="77777777" w:rsidR="009E6F7F" w:rsidRDefault="009E6F7F" w:rsidP="00A03AD4">
      <w:pPr>
        <w:bidi/>
        <w:rPr>
          <w:rtl/>
        </w:rPr>
      </w:pPr>
    </w:p>
    <w:p w14:paraId="375CAD0F" w14:textId="77777777" w:rsidR="007C67DF" w:rsidRDefault="007C67DF" w:rsidP="009E6F7F">
      <w:pPr>
        <w:bidi/>
        <w:jc w:val="center"/>
        <w:rPr>
          <w:b/>
          <w:bCs/>
          <w:sz w:val="40"/>
          <w:szCs w:val="40"/>
          <w:rtl/>
        </w:rPr>
      </w:pPr>
    </w:p>
    <w:p w14:paraId="223FE425" w14:textId="77777777" w:rsidR="007C67DF" w:rsidRDefault="007C67DF" w:rsidP="007C67DF">
      <w:pPr>
        <w:bidi/>
        <w:jc w:val="center"/>
        <w:rPr>
          <w:b/>
          <w:bCs/>
          <w:sz w:val="40"/>
          <w:szCs w:val="40"/>
          <w:rtl/>
        </w:rPr>
      </w:pPr>
    </w:p>
    <w:p w14:paraId="2A015823" w14:textId="7967E818" w:rsidR="00A03AD4" w:rsidRPr="009E6F7F" w:rsidRDefault="00A03AD4" w:rsidP="007C67DF">
      <w:pPr>
        <w:bidi/>
        <w:jc w:val="center"/>
        <w:rPr>
          <w:b/>
          <w:bCs/>
          <w:sz w:val="40"/>
          <w:szCs w:val="40"/>
          <w:rtl/>
        </w:rPr>
      </w:pPr>
      <w:r w:rsidRPr="009E6F7F">
        <w:rPr>
          <w:rFonts w:hint="cs"/>
          <w:b/>
          <w:bCs/>
          <w:sz w:val="40"/>
          <w:szCs w:val="40"/>
          <w:rtl/>
        </w:rPr>
        <w:t xml:space="preserve">מטלת סיכום קורס </w:t>
      </w:r>
      <w:r w:rsidRPr="009E6F7F">
        <w:rPr>
          <w:b/>
          <w:bCs/>
          <w:sz w:val="40"/>
          <w:szCs w:val="40"/>
          <w:rtl/>
        </w:rPr>
        <w:t>–</w:t>
      </w:r>
      <w:r w:rsidRPr="009E6F7F">
        <w:rPr>
          <w:rFonts w:hint="cs"/>
          <w:b/>
          <w:bCs/>
          <w:sz w:val="40"/>
          <w:szCs w:val="40"/>
          <w:rtl/>
        </w:rPr>
        <w:t xml:space="preserve"> גישות ואסכולות במדע המדינה</w:t>
      </w:r>
    </w:p>
    <w:p w14:paraId="109EF86E" w14:textId="08202A00" w:rsidR="00A03AD4" w:rsidRDefault="00A03AD4" w:rsidP="009E6F7F">
      <w:pPr>
        <w:bidi/>
        <w:jc w:val="center"/>
        <w:rPr>
          <w:sz w:val="40"/>
          <w:szCs w:val="40"/>
          <w:rtl/>
        </w:rPr>
      </w:pPr>
      <w:r w:rsidRPr="009E6F7F">
        <w:rPr>
          <w:rFonts w:hint="cs"/>
          <w:sz w:val="40"/>
          <w:szCs w:val="40"/>
          <w:rtl/>
        </w:rPr>
        <w:t>ד״ר דורון נבות</w:t>
      </w:r>
    </w:p>
    <w:p w14:paraId="54F7EB36" w14:textId="77777777" w:rsidR="007C67DF" w:rsidRPr="009E6F7F" w:rsidRDefault="007C67DF" w:rsidP="007C67DF">
      <w:pPr>
        <w:bidi/>
        <w:jc w:val="center"/>
        <w:rPr>
          <w:sz w:val="40"/>
          <w:szCs w:val="40"/>
          <w:rtl/>
        </w:rPr>
      </w:pPr>
    </w:p>
    <w:p w14:paraId="3DAD52E7" w14:textId="46074CB6" w:rsidR="00A03AD4" w:rsidRDefault="009E6F7F" w:rsidP="009E6F7F">
      <w:pPr>
        <w:bidi/>
        <w:jc w:val="center"/>
        <w:rPr>
          <w:sz w:val="40"/>
          <w:szCs w:val="40"/>
          <w:rtl/>
        </w:rPr>
      </w:pPr>
      <w:r>
        <w:rPr>
          <w:rFonts w:hint="cs"/>
          <w:sz w:val="40"/>
          <w:szCs w:val="40"/>
          <w:rtl/>
        </w:rPr>
        <w:t xml:space="preserve">במסגרת </w:t>
      </w:r>
      <w:r w:rsidR="00A03AD4" w:rsidRPr="009E6F7F">
        <w:rPr>
          <w:rFonts w:hint="cs"/>
          <w:sz w:val="40"/>
          <w:szCs w:val="40"/>
          <w:rtl/>
        </w:rPr>
        <w:t>העונה הגלובאלית</w:t>
      </w:r>
    </w:p>
    <w:p w14:paraId="2116B0A5" w14:textId="7E836B33" w:rsidR="007C67DF" w:rsidRDefault="007C67DF" w:rsidP="007C67DF">
      <w:pPr>
        <w:bidi/>
        <w:jc w:val="center"/>
        <w:rPr>
          <w:sz w:val="40"/>
          <w:szCs w:val="40"/>
          <w:rtl/>
        </w:rPr>
      </w:pPr>
    </w:p>
    <w:p w14:paraId="12B48BC0" w14:textId="336200EB" w:rsidR="007C67DF" w:rsidRDefault="007C67DF" w:rsidP="007C67DF">
      <w:pPr>
        <w:bidi/>
        <w:jc w:val="center"/>
        <w:rPr>
          <w:sz w:val="40"/>
          <w:szCs w:val="40"/>
          <w:rtl/>
        </w:rPr>
      </w:pPr>
    </w:p>
    <w:p w14:paraId="51CA0BBD" w14:textId="4F313FBB" w:rsidR="007C67DF" w:rsidRDefault="007C67DF" w:rsidP="007C67DF">
      <w:pPr>
        <w:bidi/>
        <w:jc w:val="center"/>
        <w:rPr>
          <w:sz w:val="40"/>
          <w:szCs w:val="40"/>
          <w:rtl/>
        </w:rPr>
      </w:pPr>
    </w:p>
    <w:p w14:paraId="2F66BC41" w14:textId="77777777" w:rsidR="007C67DF" w:rsidRPr="009E6F7F" w:rsidRDefault="007C67DF" w:rsidP="007C67DF">
      <w:pPr>
        <w:bidi/>
        <w:jc w:val="center"/>
        <w:rPr>
          <w:sz w:val="40"/>
          <w:szCs w:val="40"/>
          <w:rtl/>
        </w:rPr>
      </w:pPr>
    </w:p>
    <w:p w14:paraId="3D523193" w14:textId="77777777" w:rsidR="009E6F7F" w:rsidRPr="009E6F7F" w:rsidRDefault="009E6F7F" w:rsidP="009E6F7F">
      <w:pPr>
        <w:bidi/>
        <w:jc w:val="center"/>
        <w:rPr>
          <w:sz w:val="40"/>
          <w:szCs w:val="40"/>
          <w:rtl/>
        </w:rPr>
      </w:pPr>
    </w:p>
    <w:p w14:paraId="15449D16" w14:textId="1350E2DB" w:rsidR="009E6F7F" w:rsidRDefault="009E6F7F" w:rsidP="009E6F7F">
      <w:pPr>
        <w:bidi/>
        <w:jc w:val="center"/>
        <w:rPr>
          <w:b/>
          <w:bCs/>
          <w:sz w:val="40"/>
          <w:szCs w:val="40"/>
          <w:rtl/>
        </w:rPr>
      </w:pPr>
      <w:r w:rsidRPr="009E6F7F">
        <w:rPr>
          <w:rFonts w:hint="cs"/>
          <w:sz w:val="40"/>
          <w:szCs w:val="40"/>
          <w:rtl/>
        </w:rPr>
        <w:t xml:space="preserve">מגיש: </w:t>
      </w:r>
      <w:r w:rsidRPr="009E6F7F">
        <w:rPr>
          <w:rFonts w:hint="cs"/>
          <w:b/>
          <w:bCs/>
          <w:sz w:val="40"/>
          <w:szCs w:val="40"/>
          <w:rtl/>
        </w:rPr>
        <w:t>אמיר שגיא</w:t>
      </w:r>
    </w:p>
    <w:p w14:paraId="211BABD9" w14:textId="3D9C77D4" w:rsidR="007C67DF" w:rsidRDefault="007C67DF" w:rsidP="007C67DF">
      <w:pPr>
        <w:bidi/>
        <w:jc w:val="center"/>
        <w:rPr>
          <w:b/>
          <w:bCs/>
          <w:sz w:val="40"/>
          <w:szCs w:val="40"/>
          <w:rtl/>
        </w:rPr>
      </w:pPr>
    </w:p>
    <w:p w14:paraId="36ADCB3F" w14:textId="445AF173" w:rsidR="007C67DF" w:rsidRDefault="007C67DF" w:rsidP="007C67DF">
      <w:pPr>
        <w:bidi/>
        <w:jc w:val="center"/>
        <w:rPr>
          <w:b/>
          <w:bCs/>
          <w:sz w:val="40"/>
          <w:szCs w:val="40"/>
          <w:rtl/>
        </w:rPr>
      </w:pPr>
    </w:p>
    <w:p w14:paraId="6FEDA024" w14:textId="77777777" w:rsidR="007C67DF" w:rsidRPr="009E6F7F" w:rsidRDefault="007C67DF" w:rsidP="007C67DF">
      <w:pPr>
        <w:bidi/>
        <w:jc w:val="center"/>
        <w:rPr>
          <w:b/>
          <w:bCs/>
          <w:sz w:val="40"/>
          <w:szCs w:val="40"/>
          <w:rtl/>
        </w:rPr>
      </w:pPr>
    </w:p>
    <w:p w14:paraId="044B0FD1" w14:textId="77777777" w:rsidR="00A03AD4" w:rsidRPr="009E6F7F" w:rsidRDefault="00A03AD4" w:rsidP="009E6F7F">
      <w:pPr>
        <w:bidi/>
        <w:jc w:val="center"/>
        <w:rPr>
          <w:sz w:val="40"/>
          <w:szCs w:val="40"/>
          <w:rtl/>
        </w:rPr>
      </w:pPr>
      <w:r w:rsidRPr="009E6F7F">
        <w:rPr>
          <w:rFonts w:hint="cs"/>
          <w:sz w:val="40"/>
          <w:szCs w:val="40"/>
          <w:rtl/>
        </w:rPr>
        <w:t>המכללה לביטחון לאומי</w:t>
      </w:r>
    </w:p>
    <w:p w14:paraId="4EAA6897" w14:textId="0A257D57" w:rsidR="00A03AD4" w:rsidRDefault="00A03AD4" w:rsidP="009E6F7F">
      <w:pPr>
        <w:bidi/>
        <w:jc w:val="center"/>
        <w:rPr>
          <w:sz w:val="40"/>
          <w:szCs w:val="40"/>
          <w:rtl/>
        </w:rPr>
      </w:pPr>
      <w:r w:rsidRPr="009E6F7F">
        <w:rPr>
          <w:rFonts w:hint="cs"/>
          <w:sz w:val="40"/>
          <w:szCs w:val="40"/>
          <w:rtl/>
        </w:rPr>
        <w:t>מחזור מ״ז</w:t>
      </w:r>
    </w:p>
    <w:p w14:paraId="5B463A9C" w14:textId="77777777" w:rsidR="007C67DF" w:rsidRPr="009E6F7F" w:rsidRDefault="007C67DF" w:rsidP="007C67DF">
      <w:pPr>
        <w:bidi/>
        <w:jc w:val="center"/>
        <w:rPr>
          <w:sz w:val="40"/>
          <w:szCs w:val="40"/>
          <w:rtl/>
        </w:rPr>
      </w:pPr>
    </w:p>
    <w:p w14:paraId="7A7B5460" w14:textId="133E5C58" w:rsidR="00A03AD4" w:rsidRDefault="00A03AD4" w:rsidP="009E6F7F">
      <w:pPr>
        <w:bidi/>
        <w:jc w:val="center"/>
        <w:rPr>
          <w:sz w:val="32"/>
          <w:szCs w:val="32"/>
          <w:rtl/>
        </w:rPr>
      </w:pPr>
      <w:r w:rsidRPr="009E6F7F">
        <w:rPr>
          <w:rFonts w:hint="cs"/>
          <w:sz w:val="32"/>
          <w:szCs w:val="32"/>
          <w:rtl/>
        </w:rPr>
        <w:t>נובמבר 2019</w:t>
      </w:r>
    </w:p>
    <w:p w14:paraId="5A695596" w14:textId="16054F7C" w:rsidR="007C67DF" w:rsidRDefault="007C67DF" w:rsidP="007C67DF">
      <w:pPr>
        <w:bidi/>
        <w:jc w:val="center"/>
        <w:rPr>
          <w:sz w:val="32"/>
          <w:szCs w:val="32"/>
          <w:rtl/>
        </w:rPr>
      </w:pPr>
    </w:p>
    <w:p w14:paraId="64C7026A" w14:textId="41B48974" w:rsidR="007C67DF" w:rsidRDefault="007C67DF" w:rsidP="007C67DF">
      <w:pPr>
        <w:bidi/>
        <w:jc w:val="center"/>
        <w:rPr>
          <w:sz w:val="32"/>
          <w:szCs w:val="32"/>
          <w:rtl/>
        </w:rPr>
      </w:pPr>
    </w:p>
    <w:p w14:paraId="460A0507" w14:textId="096FA7E0" w:rsidR="007C67DF" w:rsidRDefault="007C67DF" w:rsidP="007C67DF">
      <w:pPr>
        <w:bidi/>
        <w:jc w:val="center"/>
        <w:rPr>
          <w:sz w:val="32"/>
          <w:szCs w:val="32"/>
          <w:rtl/>
        </w:rPr>
      </w:pPr>
    </w:p>
    <w:p w14:paraId="2060991A" w14:textId="34DE30D8" w:rsidR="007C67DF" w:rsidRDefault="007C67DF" w:rsidP="007C67DF">
      <w:pPr>
        <w:bidi/>
        <w:jc w:val="center"/>
        <w:rPr>
          <w:sz w:val="32"/>
          <w:szCs w:val="32"/>
          <w:rtl/>
        </w:rPr>
      </w:pPr>
    </w:p>
    <w:p w14:paraId="240E4A68" w14:textId="77777777" w:rsidR="007C67DF" w:rsidRDefault="007C67DF" w:rsidP="00D42E72">
      <w:pPr>
        <w:bidi/>
        <w:spacing w:line="360" w:lineRule="auto"/>
        <w:jc w:val="both"/>
        <w:rPr>
          <w:sz w:val="32"/>
          <w:szCs w:val="32"/>
          <w:rtl/>
        </w:rPr>
      </w:pPr>
    </w:p>
    <w:p w14:paraId="61C648AB" w14:textId="304361DE" w:rsidR="009E6F7F" w:rsidRPr="00D42E72" w:rsidRDefault="009E6F7F" w:rsidP="007C67DF">
      <w:pPr>
        <w:bidi/>
        <w:spacing w:line="360" w:lineRule="auto"/>
        <w:jc w:val="both"/>
        <w:rPr>
          <w:rFonts w:ascii="David" w:hAnsi="David" w:cs="David"/>
          <w:b/>
          <w:bCs/>
          <w:sz w:val="28"/>
          <w:szCs w:val="28"/>
          <w:rtl/>
        </w:rPr>
      </w:pPr>
      <w:r w:rsidRPr="00D42E72">
        <w:rPr>
          <w:rFonts w:ascii="David" w:hAnsi="David" w:cs="David" w:hint="cs"/>
          <w:b/>
          <w:bCs/>
          <w:sz w:val="28"/>
          <w:szCs w:val="28"/>
          <w:rtl/>
        </w:rPr>
        <w:lastRenderedPageBreak/>
        <w:t>מבוא</w:t>
      </w:r>
    </w:p>
    <w:p w14:paraId="4AE9FED1" w14:textId="40D01C51" w:rsidR="009E6F7F" w:rsidRPr="00D42E72" w:rsidRDefault="009E6F7F" w:rsidP="00D42E72">
      <w:pPr>
        <w:bidi/>
        <w:spacing w:line="360" w:lineRule="auto"/>
        <w:jc w:val="both"/>
        <w:rPr>
          <w:rFonts w:ascii="David" w:hAnsi="David" w:cs="David"/>
          <w:sz w:val="28"/>
          <w:szCs w:val="28"/>
          <w:rtl/>
        </w:rPr>
      </w:pPr>
      <w:r w:rsidRPr="00D42E72">
        <w:rPr>
          <w:rFonts w:ascii="David" w:hAnsi="David" w:cs="David" w:hint="cs"/>
          <w:sz w:val="28"/>
          <w:szCs w:val="28"/>
          <w:rtl/>
        </w:rPr>
        <w:t xml:space="preserve">בתרגיל מסכם זה אנסה לעשות שימוש בספרו רב המכר של נדב איל </w:t>
      </w:r>
      <w:r w:rsidRPr="00D42E72">
        <w:rPr>
          <w:rFonts w:ascii="David" w:hAnsi="David" w:cs="David" w:hint="cs"/>
          <w:b/>
          <w:bCs/>
          <w:sz w:val="28"/>
          <w:szCs w:val="28"/>
          <w:rtl/>
        </w:rPr>
        <w:t>״המרד נגד הגלובליזציה״</w:t>
      </w:r>
      <w:r w:rsidRPr="00D42E72">
        <w:rPr>
          <w:rFonts w:ascii="David" w:hAnsi="David" w:cs="David" w:hint="cs"/>
          <w:sz w:val="28"/>
          <w:szCs w:val="28"/>
          <w:rtl/>
        </w:rPr>
        <w:t xml:space="preserve"> על מנת לבחון גישות ואסכולות שונות במדע המדינה, </w:t>
      </w:r>
      <w:r w:rsidR="007C67DF">
        <w:rPr>
          <w:rFonts w:ascii="David" w:hAnsi="David" w:cs="David" w:hint="cs"/>
          <w:sz w:val="28"/>
          <w:szCs w:val="28"/>
          <w:rtl/>
        </w:rPr>
        <w:t xml:space="preserve">גישות </w:t>
      </w:r>
      <w:r w:rsidRPr="00D42E72">
        <w:rPr>
          <w:rFonts w:ascii="David" w:hAnsi="David" w:cs="David" w:hint="cs"/>
          <w:sz w:val="28"/>
          <w:szCs w:val="28"/>
          <w:rtl/>
        </w:rPr>
        <w:t xml:space="preserve">אותן למדנו במהלך הקורס, ולנתח באופן ביקורתי את דרך תיאור הדברים כפי שמוצג בספר, </w:t>
      </w:r>
      <w:r w:rsidR="007C67DF">
        <w:rPr>
          <w:rFonts w:ascii="David" w:hAnsi="David" w:cs="David" w:hint="cs"/>
          <w:sz w:val="28"/>
          <w:szCs w:val="28"/>
          <w:rtl/>
        </w:rPr>
        <w:t xml:space="preserve">את </w:t>
      </w:r>
      <w:r w:rsidRPr="00D42E72">
        <w:rPr>
          <w:rFonts w:ascii="David" w:hAnsi="David" w:cs="David" w:hint="cs"/>
          <w:sz w:val="28"/>
          <w:szCs w:val="28"/>
          <w:rtl/>
        </w:rPr>
        <w:t>ההמשגה ובניית התיאוריה של המחבר וכן לבחון את הביקורות על הספר.</w:t>
      </w:r>
    </w:p>
    <w:p w14:paraId="0DE183AD" w14:textId="77777777" w:rsidR="009E6F7F" w:rsidRPr="00D42E72" w:rsidRDefault="009E6F7F" w:rsidP="00D42E72">
      <w:pPr>
        <w:bidi/>
        <w:spacing w:line="360" w:lineRule="auto"/>
        <w:jc w:val="both"/>
        <w:rPr>
          <w:rFonts w:ascii="David" w:hAnsi="David" w:cs="David"/>
          <w:sz w:val="28"/>
          <w:szCs w:val="28"/>
          <w:u w:val="single"/>
          <w:rtl/>
        </w:rPr>
      </w:pPr>
    </w:p>
    <w:p w14:paraId="1F853EF8" w14:textId="77777777" w:rsidR="00A03AD4" w:rsidRPr="00D42E72" w:rsidRDefault="00A03AD4" w:rsidP="00D42E72">
      <w:pPr>
        <w:bidi/>
        <w:spacing w:line="360" w:lineRule="auto"/>
        <w:jc w:val="both"/>
        <w:rPr>
          <w:rFonts w:ascii="David" w:hAnsi="David" w:cs="David"/>
          <w:b/>
          <w:bCs/>
          <w:sz w:val="28"/>
          <w:szCs w:val="28"/>
          <w:u w:val="single"/>
          <w:rtl/>
        </w:rPr>
      </w:pPr>
      <w:r w:rsidRPr="00D42E72">
        <w:rPr>
          <w:rFonts w:ascii="David" w:hAnsi="David" w:cs="David" w:hint="cs"/>
          <w:b/>
          <w:bCs/>
          <w:sz w:val="28"/>
          <w:szCs w:val="28"/>
          <w:u w:val="single"/>
          <w:rtl/>
        </w:rPr>
        <w:t>שאלה 1:</w:t>
      </w:r>
    </w:p>
    <w:p w14:paraId="745F701A" w14:textId="5B19E130" w:rsidR="000158F2" w:rsidRPr="00D42E72" w:rsidRDefault="005519FC" w:rsidP="00D42E72">
      <w:pPr>
        <w:pStyle w:val="NormalWeb"/>
        <w:shd w:val="clear" w:color="auto" w:fill="FFFFFF"/>
        <w:bidi/>
        <w:spacing w:before="0" w:beforeAutospacing="0" w:after="0" w:afterAutospacing="0" w:line="360" w:lineRule="auto"/>
        <w:jc w:val="both"/>
        <w:rPr>
          <w:rFonts w:ascii="David" w:hAnsi="David" w:cs="David"/>
          <w:color w:val="000000" w:themeColor="text1"/>
          <w:sz w:val="28"/>
          <w:szCs w:val="28"/>
          <w:rtl/>
        </w:rPr>
      </w:pPr>
      <w:r w:rsidRPr="00D42E72">
        <w:rPr>
          <w:rFonts w:ascii="David" w:hAnsi="David" w:cs="David" w:hint="cs"/>
          <w:color w:val="000000" w:themeColor="text1"/>
          <w:sz w:val="28"/>
          <w:szCs w:val="28"/>
          <w:rtl/>
        </w:rPr>
        <w:t xml:space="preserve">בשני העשורים האחרונים הפכה </w:t>
      </w:r>
      <w:r w:rsidRPr="00D42E72">
        <w:rPr>
          <w:rFonts w:ascii="David" w:hAnsi="David" w:cs="David" w:hint="cs"/>
          <w:b/>
          <w:bCs/>
          <w:color w:val="000000" w:themeColor="text1"/>
          <w:sz w:val="28"/>
          <w:szCs w:val="28"/>
          <w:rtl/>
        </w:rPr>
        <w:t>הגלובליזציה</w:t>
      </w:r>
      <w:r w:rsidRPr="00D42E72">
        <w:rPr>
          <w:rFonts w:ascii="David" w:hAnsi="David" w:cs="David" w:hint="cs"/>
          <w:color w:val="000000" w:themeColor="text1"/>
          <w:sz w:val="28"/>
          <w:szCs w:val="28"/>
          <w:rtl/>
        </w:rPr>
        <w:t xml:space="preserve"> למושג שגור המתאר תהליכים של </w:t>
      </w:r>
      <w:r w:rsidR="00C73219" w:rsidRPr="00D42E72">
        <w:rPr>
          <w:rFonts w:ascii="David" w:hAnsi="David" w:cs="David" w:hint="cs"/>
          <w:color w:val="000000" w:themeColor="text1"/>
          <w:sz w:val="28"/>
          <w:szCs w:val="28"/>
          <w:rtl/>
        </w:rPr>
        <w:t xml:space="preserve">שיתוף פעולה בינלאומי ורב-צדדי, המגביר את האינטגרציה של המערכת העולמית. </w:t>
      </w:r>
      <w:r w:rsidRPr="00D42E72">
        <w:rPr>
          <w:rFonts w:ascii="David" w:hAnsi="David" w:cs="David" w:hint="cs"/>
          <w:color w:val="000000" w:themeColor="text1"/>
          <w:sz w:val="28"/>
          <w:szCs w:val="28"/>
          <w:rtl/>
        </w:rPr>
        <w:t>שינוי</w:t>
      </w:r>
      <w:r w:rsidR="00C73219" w:rsidRPr="00D42E72">
        <w:rPr>
          <w:rFonts w:ascii="David" w:hAnsi="David" w:cs="David" w:hint="cs"/>
          <w:color w:val="000000" w:themeColor="text1"/>
          <w:sz w:val="28"/>
          <w:szCs w:val="28"/>
          <w:rtl/>
        </w:rPr>
        <w:t>ים</w:t>
      </w:r>
      <w:r w:rsidRPr="00D42E72">
        <w:rPr>
          <w:rFonts w:ascii="David" w:hAnsi="David" w:cs="David" w:hint="cs"/>
          <w:color w:val="000000" w:themeColor="text1"/>
          <w:sz w:val="28"/>
          <w:szCs w:val="28"/>
          <w:rtl/>
        </w:rPr>
        <w:t xml:space="preserve"> הנוגעים למדינת הלאום וליחסים בין המדינה לתהליכי השינוי הכלכליים והחברתיים המעצבים מחדש גבולות, זהויות ואינטרסים. </w:t>
      </w:r>
      <w:r w:rsidR="00C73219" w:rsidRPr="00D42E72">
        <w:rPr>
          <w:rFonts w:ascii="David" w:hAnsi="David" w:cs="David" w:hint="cs"/>
          <w:color w:val="000000" w:themeColor="text1"/>
          <w:sz w:val="28"/>
          <w:szCs w:val="28"/>
          <w:rtl/>
        </w:rPr>
        <w:t xml:space="preserve">תהליך המאפשר תנועה חופשית יותר של סחורות, שירותים, הון ומידע וכך מעודד המדינות להתקרב זו לזו. </w:t>
      </w:r>
      <w:r w:rsidRPr="00D42E72">
        <w:rPr>
          <w:rFonts w:ascii="David" w:hAnsi="David" w:cs="David" w:hint="cs"/>
          <w:color w:val="000000" w:themeColor="text1"/>
          <w:sz w:val="28"/>
          <w:szCs w:val="28"/>
          <w:rtl/>
        </w:rPr>
        <w:t>בתום המלחמה הקרה ונפילת הגוש הסובייטי, נדמה היה שהולך ונוצר "כפר גלובלי" המחבר בין אנשים וקבוצות דרך תרבות משותפת ואינטרסים כלכליים.</w:t>
      </w:r>
      <w:r w:rsidR="00C73219" w:rsidRPr="00D42E72">
        <w:rPr>
          <w:rStyle w:val="a9"/>
          <w:rFonts w:ascii="David" w:hAnsi="David" w:cs="David" w:hint="cs"/>
          <w:color w:val="000000" w:themeColor="text1"/>
          <w:sz w:val="28"/>
          <w:szCs w:val="28"/>
          <w:rtl/>
        </w:rPr>
        <w:footnoteReference w:id="1"/>
      </w:r>
      <w:r w:rsidRPr="00D42E72">
        <w:rPr>
          <w:rFonts w:ascii="David" w:hAnsi="David" w:cs="David" w:hint="cs"/>
          <w:color w:val="000000" w:themeColor="text1"/>
          <w:sz w:val="28"/>
          <w:szCs w:val="28"/>
          <w:rtl/>
        </w:rPr>
        <w:t xml:space="preserve"> אולם, </w:t>
      </w:r>
      <w:r w:rsidR="00B12E62" w:rsidRPr="00D42E72">
        <w:rPr>
          <w:rFonts w:ascii="David" w:hAnsi="David" w:cs="David" w:hint="cs"/>
          <w:color w:val="000000" w:themeColor="text1"/>
          <w:sz w:val="28"/>
          <w:szCs w:val="28"/>
          <w:rtl/>
        </w:rPr>
        <w:t xml:space="preserve">בפועל </w:t>
      </w:r>
      <w:r w:rsidRPr="00D42E72">
        <w:rPr>
          <w:rFonts w:ascii="David" w:hAnsi="David" w:cs="David" w:hint="cs"/>
          <w:color w:val="000000" w:themeColor="text1"/>
          <w:sz w:val="28"/>
          <w:szCs w:val="28"/>
          <w:rtl/>
        </w:rPr>
        <w:t>המציאות התבררה כמורכבת הרבה יותר ולצד תהליכים של האחדה מתחוללים תהליכים הפוכים של הסתגרות וניכור, פערים כלכליים גדולים בין ובתוך מדינות, ומוצגים אתגרים לממשל ולדמוקרטיה</w:t>
      </w:r>
      <w:r w:rsidRPr="00D42E72">
        <w:rPr>
          <w:rFonts w:ascii="David" w:hAnsi="David" w:cs="David" w:hint="cs"/>
          <w:color w:val="000000" w:themeColor="text1"/>
          <w:sz w:val="28"/>
          <w:szCs w:val="28"/>
        </w:rPr>
        <w:t>.</w:t>
      </w:r>
      <w:r w:rsidRPr="00D42E72">
        <w:rPr>
          <w:rFonts w:ascii="David" w:hAnsi="David" w:cs="David" w:hint="cs"/>
          <w:color w:val="000000" w:themeColor="text1"/>
          <w:sz w:val="28"/>
          <w:szCs w:val="28"/>
          <w:rtl/>
        </w:rPr>
        <w:t xml:space="preserve"> אתגרים אלה נוגעים ליכולתה של המדינה והחברה להתמודד עם התהליכים המערערים את יציבותם של המוסדות השונים. כך, המושג "מדינת הלאום" המניח שקיימת או שתהיה בעתיד חפיפה בין גבולות הלאום לגבולות המדינה נראה אנכרוניסטי במציאות בה מדינות רבות אינן, הלכה למעשה, מדינות לאום ומדינות רבות מתמודדות עם תביעות של קבוצות אתניות להכרה ושוויון. מתחים אלה מועצמים בשל הפערים הכלכליים המתרחבים, הזעזועים של הכלכלה הגלובלית והתגברות האלימות בתוך מדינות</w:t>
      </w:r>
      <w:r w:rsidRPr="00D42E72">
        <w:rPr>
          <w:rFonts w:ascii="David" w:hAnsi="David" w:cs="David" w:hint="cs"/>
          <w:color w:val="000000" w:themeColor="text1"/>
          <w:sz w:val="28"/>
          <w:szCs w:val="28"/>
        </w:rPr>
        <w:t>.</w:t>
      </w:r>
    </w:p>
    <w:p w14:paraId="13579FD1" w14:textId="6070B28B" w:rsidR="00B12E62" w:rsidRPr="00D42E72" w:rsidRDefault="000158F2" w:rsidP="00D42E72">
      <w:pPr>
        <w:pStyle w:val="NormalWeb"/>
        <w:bidi/>
        <w:spacing w:line="360" w:lineRule="auto"/>
        <w:jc w:val="both"/>
        <w:rPr>
          <w:rFonts w:ascii="David" w:hAnsi="David" w:cs="David"/>
          <w:color w:val="000000" w:themeColor="text1"/>
          <w:sz w:val="28"/>
          <w:szCs w:val="28"/>
        </w:rPr>
      </w:pPr>
      <w:r w:rsidRPr="00D42E72">
        <w:rPr>
          <w:rFonts w:ascii="David" w:hAnsi="David" w:cs="David" w:hint="cs"/>
          <w:color w:val="000000" w:themeColor="text1"/>
          <w:sz w:val="28"/>
          <w:szCs w:val="28"/>
          <w:rtl/>
        </w:rPr>
        <w:t xml:space="preserve">ניתן לראות לדעתי כי </w:t>
      </w:r>
      <w:r w:rsidR="00A03AD4" w:rsidRPr="00D42E72">
        <w:rPr>
          <w:rFonts w:ascii="David" w:hAnsi="David" w:cs="David" w:hint="cs"/>
          <w:b/>
          <w:bCs/>
          <w:color w:val="000000" w:themeColor="text1"/>
          <w:sz w:val="28"/>
          <w:szCs w:val="28"/>
          <w:rtl/>
        </w:rPr>
        <w:t>המונח</w:t>
      </w:r>
      <w:r w:rsidR="00A03AD4" w:rsidRPr="00D42E72">
        <w:rPr>
          <w:rFonts w:ascii="David" w:hAnsi="David" w:cs="David" w:hint="cs"/>
          <w:color w:val="000000" w:themeColor="text1"/>
          <w:sz w:val="28"/>
          <w:szCs w:val="28"/>
          <w:rtl/>
        </w:rPr>
        <w:t xml:space="preserve"> גלובליזציה </w:t>
      </w:r>
      <w:r w:rsidR="00B12E62" w:rsidRPr="00D42E72">
        <w:rPr>
          <w:rFonts w:ascii="David" w:hAnsi="David" w:cs="David" w:hint="cs"/>
          <w:color w:val="000000" w:themeColor="text1"/>
          <w:sz w:val="28"/>
          <w:szCs w:val="28"/>
          <w:rtl/>
        </w:rPr>
        <w:t>הפך עם השנים ל</w:t>
      </w:r>
      <w:r w:rsidRPr="00D42E72">
        <w:rPr>
          <w:rFonts w:ascii="David" w:hAnsi="David" w:cs="David" w:hint="cs"/>
          <w:color w:val="000000" w:themeColor="text1"/>
          <w:sz w:val="28"/>
          <w:szCs w:val="28"/>
          <w:rtl/>
        </w:rPr>
        <w:t xml:space="preserve">מטבע לשון המקבל </w:t>
      </w:r>
      <w:r w:rsidR="001D202D">
        <w:rPr>
          <w:rFonts w:ascii="David" w:hAnsi="David" w:cs="David" w:hint="cs"/>
          <w:color w:val="000000" w:themeColor="text1"/>
          <w:sz w:val="28"/>
          <w:szCs w:val="28"/>
          <w:rtl/>
        </w:rPr>
        <w:t>משמעויות</w:t>
      </w:r>
      <w:r w:rsidRPr="00D42E72">
        <w:rPr>
          <w:rFonts w:ascii="David" w:hAnsi="David" w:cs="David" w:hint="cs"/>
          <w:color w:val="000000" w:themeColor="text1"/>
          <w:sz w:val="28"/>
          <w:szCs w:val="28"/>
          <w:rtl/>
        </w:rPr>
        <w:t xml:space="preserve"> חיוביות או שליליות בהתאם לדובר ולאג׳נדה שלו. </w:t>
      </w:r>
      <w:r w:rsidR="003C20BA" w:rsidRPr="00D42E72">
        <w:rPr>
          <w:rFonts w:ascii="David" w:hAnsi="David" w:cs="David" w:hint="cs"/>
          <w:sz w:val="28"/>
          <w:szCs w:val="28"/>
          <w:rtl/>
        </w:rPr>
        <w:t xml:space="preserve">מושג הגלובליזציה תופס בשנים האחרונות מקום מרכזי בניסיונות להסביר מציאות פוליטית עכשווית, הן במרחב הפוליטי המדינתי והן במרחבים שמחוצה לה. </w:t>
      </w:r>
      <w:r w:rsidR="005519FC" w:rsidRPr="00D42E72">
        <w:rPr>
          <w:rFonts w:ascii="David" w:hAnsi="David" w:cs="David" w:hint="cs"/>
          <w:color w:val="000000" w:themeColor="text1"/>
          <w:sz w:val="28"/>
          <w:szCs w:val="28"/>
          <w:rtl/>
        </w:rPr>
        <w:t xml:space="preserve">בעוד </w:t>
      </w:r>
      <w:r w:rsidR="00B12E62" w:rsidRPr="00D42E72">
        <w:rPr>
          <w:rFonts w:ascii="David" w:hAnsi="David" w:cs="David" w:hint="cs"/>
          <w:color w:val="000000" w:themeColor="text1"/>
          <w:sz w:val="28"/>
          <w:szCs w:val="28"/>
          <w:rtl/>
        </w:rPr>
        <w:t xml:space="preserve">כשמדברים על </w:t>
      </w:r>
      <w:r w:rsidR="005519FC" w:rsidRPr="00D42E72">
        <w:rPr>
          <w:rFonts w:ascii="David" w:hAnsi="David" w:cs="David" w:hint="cs"/>
          <w:b/>
          <w:bCs/>
          <w:color w:val="000000" w:themeColor="text1"/>
          <w:sz w:val="28"/>
          <w:szCs w:val="28"/>
          <w:rtl/>
        </w:rPr>
        <w:t>תופעת הגלובליזציה</w:t>
      </w:r>
      <w:r w:rsidR="005519FC" w:rsidRPr="00D42E72">
        <w:rPr>
          <w:rFonts w:ascii="David" w:hAnsi="David" w:cs="David" w:hint="cs"/>
          <w:color w:val="000000" w:themeColor="text1"/>
          <w:sz w:val="28"/>
          <w:szCs w:val="28"/>
          <w:rtl/>
        </w:rPr>
        <w:t xml:space="preserve"> </w:t>
      </w:r>
      <w:r w:rsidR="00B12E62" w:rsidRPr="00D42E72">
        <w:rPr>
          <w:rFonts w:ascii="David" w:hAnsi="David" w:cs="David" w:hint="cs"/>
          <w:color w:val="000000" w:themeColor="text1"/>
          <w:sz w:val="28"/>
          <w:szCs w:val="28"/>
          <w:rtl/>
        </w:rPr>
        <w:t xml:space="preserve">מתכוונים </w:t>
      </w:r>
      <w:r w:rsidRPr="00D42E72">
        <w:rPr>
          <w:rFonts w:ascii="David" w:hAnsi="David" w:cs="David" w:hint="cs"/>
          <w:color w:val="000000" w:themeColor="text1"/>
          <w:sz w:val="28"/>
          <w:szCs w:val="28"/>
          <w:rtl/>
        </w:rPr>
        <w:t xml:space="preserve">לדעתי </w:t>
      </w:r>
      <w:r w:rsidRPr="00D42E72">
        <w:rPr>
          <w:rFonts w:ascii="David" w:hAnsi="David" w:cs="David" w:hint="cs"/>
          <w:sz w:val="28"/>
          <w:szCs w:val="28"/>
          <w:rtl/>
        </w:rPr>
        <w:t>לאוסף של אירועים, תהליכים ותופעות שניתן לייחס אותם במישרין או בעקיפין למתחולל בעולמנו בעשורים האחרונים.</w:t>
      </w:r>
      <w:r w:rsidRPr="00D42E72">
        <w:rPr>
          <w:rFonts w:ascii="David" w:hAnsi="David" w:cs="David" w:hint="cs"/>
          <w:color w:val="000000" w:themeColor="text1"/>
          <w:sz w:val="28"/>
          <w:szCs w:val="28"/>
          <w:rtl/>
        </w:rPr>
        <w:t xml:space="preserve"> </w:t>
      </w:r>
      <w:r w:rsidR="00E40922" w:rsidRPr="00D42E72">
        <w:rPr>
          <w:rFonts w:ascii="David" w:hAnsi="David" w:cs="David" w:hint="cs"/>
          <w:color w:val="000000" w:themeColor="text1"/>
          <w:sz w:val="28"/>
          <w:szCs w:val="28"/>
          <w:rtl/>
        </w:rPr>
        <w:t xml:space="preserve">לרוב מתייחסים </w:t>
      </w:r>
      <w:r w:rsidR="00B12E62" w:rsidRPr="00D42E72">
        <w:rPr>
          <w:rFonts w:ascii="David" w:hAnsi="David" w:cs="David" w:hint="cs"/>
          <w:color w:val="000000" w:themeColor="text1"/>
          <w:sz w:val="28"/>
          <w:szCs w:val="28"/>
          <w:rtl/>
        </w:rPr>
        <w:t xml:space="preserve">לתהליך שבו </w:t>
      </w:r>
      <w:r w:rsidRPr="00D42E72">
        <w:rPr>
          <w:rFonts w:ascii="David" w:hAnsi="David" w:cs="David" w:hint="cs"/>
          <w:color w:val="000000" w:themeColor="text1"/>
          <w:sz w:val="28"/>
          <w:szCs w:val="28"/>
          <w:rtl/>
        </w:rPr>
        <w:t xml:space="preserve">משולבים </w:t>
      </w:r>
      <w:r w:rsidR="00B12E62" w:rsidRPr="00D42E72">
        <w:rPr>
          <w:rFonts w:ascii="David" w:hAnsi="David" w:cs="David" w:hint="cs"/>
          <w:color w:val="000000" w:themeColor="text1"/>
          <w:sz w:val="28"/>
          <w:szCs w:val="28"/>
          <w:rtl/>
        </w:rPr>
        <w:t xml:space="preserve">גורמים חברתיים, תרבותיים, </w:t>
      </w:r>
      <w:r w:rsidR="00B12E62" w:rsidRPr="00D42E72">
        <w:rPr>
          <w:rFonts w:ascii="David" w:hAnsi="David" w:cs="David" w:hint="cs"/>
          <w:color w:val="000000" w:themeColor="text1"/>
          <w:sz w:val="28"/>
          <w:szCs w:val="28"/>
          <w:rtl/>
        </w:rPr>
        <w:lastRenderedPageBreak/>
        <w:t xml:space="preserve">כלכליים ופוליטיים </w:t>
      </w:r>
      <w:r w:rsidRPr="00D42E72">
        <w:rPr>
          <w:rFonts w:ascii="David" w:hAnsi="David" w:cs="David" w:hint="cs"/>
          <w:color w:val="000000" w:themeColor="text1"/>
          <w:sz w:val="28"/>
          <w:szCs w:val="28"/>
          <w:rtl/>
        </w:rPr>
        <w:t>ו</w:t>
      </w:r>
      <w:r w:rsidR="00B12E62" w:rsidRPr="00D42E72">
        <w:rPr>
          <w:rFonts w:ascii="David" w:hAnsi="David" w:cs="David" w:hint="cs"/>
          <w:color w:val="000000" w:themeColor="text1"/>
          <w:sz w:val="28"/>
          <w:szCs w:val="28"/>
          <w:rtl/>
        </w:rPr>
        <w:t xml:space="preserve">מתקיימים במישור העולמי, ללא קשר לגבולות </w:t>
      </w:r>
      <w:r w:rsidRPr="00D42E72">
        <w:rPr>
          <w:rFonts w:ascii="David" w:hAnsi="David" w:cs="David" w:hint="cs"/>
          <w:color w:val="000000" w:themeColor="text1"/>
          <w:sz w:val="28"/>
          <w:szCs w:val="28"/>
          <w:rtl/>
        </w:rPr>
        <w:t xml:space="preserve">פיזיים או מדיניים </w:t>
      </w:r>
      <w:r w:rsidR="00B12E62" w:rsidRPr="00D42E72">
        <w:rPr>
          <w:rFonts w:ascii="David" w:hAnsi="David" w:cs="David" w:hint="cs"/>
          <w:color w:val="000000" w:themeColor="text1"/>
          <w:sz w:val="28"/>
          <w:szCs w:val="28"/>
          <w:rtl/>
        </w:rPr>
        <w:t>של מדינות או למרחקים ג</w:t>
      </w:r>
      <w:r w:rsidRPr="00D42E72">
        <w:rPr>
          <w:rFonts w:ascii="David" w:hAnsi="David" w:cs="David" w:hint="cs"/>
          <w:color w:val="000000" w:themeColor="text1"/>
          <w:sz w:val="28"/>
          <w:szCs w:val="28"/>
          <w:rtl/>
        </w:rPr>
        <w:t>י</w:t>
      </w:r>
      <w:r w:rsidR="00B12E62" w:rsidRPr="00D42E72">
        <w:rPr>
          <w:rFonts w:ascii="David" w:hAnsi="David" w:cs="David" w:hint="cs"/>
          <w:color w:val="000000" w:themeColor="text1"/>
          <w:sz w:val="28"/>
          <w:szCs w:val="28"/>
          <w:rtl/>
        </w:rPr>
        <w:t>אוגרפי</w:t>
      </w:r>
      <w:r w:rsidRPr="00D42E72">
        <w:rPr>
          <w:rFonts w:ascii="David" w:hAnsi="David" w:cs="David" w:hint="cs"/>
          <w:color w:val="000000" w:themeColor="text1"/>
          <w:sz w:val="28"/>
          <w:szCs w:val="28"/>
          <w:rtl/>
        </w:rPr>
        <w:t xml:space="preserve"> על פני הגלובוס</w:t>
      </w:r>
      <w:r w:rsidR="00B12E62" w:rsidRPr="00D42E72">
        <w:rPr>
          <w:rFonts w:ascii="David" w:hAnsi="David" w:cs="David" w:hint="cs"/>
          <w:color w:val="000000" w:themeColor="text1"/>
          <w:sz w:val="28"/>
          <w:szCs w:val="28"/>
        </w:rPr>
        <w:t>.</w:t>
      </w:r>
    </w:p>
    <w:p w14:paraId="544E5202" w14:textId="33DE1994" w:rsidR="009B577A" w:rsidRPr="009B577A" w:rsidRDefault="009B577A" w:rsidP="00D42E72">
      <w:pPr>
        <w:pStyle w:val="NormalWeb"/>
        <w:shd w:val="clear" w:color="auto" w:fill="FFFFFF"/>
        <w:bidi/>
        <w:spacing w:before="120" w:beforeAutospacing="0" w:after="120" w:afterAutospacing="0" w:line="360" w:lineRule="auto"/>
        <w:jc w:val="both"/>
        <w:rPr>
          <w:rFonts w:ascii="David" w:hAnsi="David" w:cs="David"/>
          <w:color w:val="000000" w:themeColor="text1"/>
          <w:sz w:val="28"/>
          <w:szCs w:val="28"/>
        </w:rPr>
      </w:pPr>
      <w:r w:rsidRPr="00D42E72">
        <w:rPr>
          <w:rFonts w:ascii="David" w:hAnsi="David" w:cs="David" w:hint="cs"/>
          <w:color w:val="000000" w:themeColor="text1"/>
          <w:sz w:val="28"/>
          <w:szCs w:val="28"/>
          <w:rtl/>
        </w:rPr>
        <w:t xml:space="preserve">בקרב ההוגים והחוקרים קיימת מחלוקת על </w:t>
      </w:r>
      <w:r w:rsidR="00E40922" w:rsidRPr="00D42E72">
        <w:rPr>
          <w:rFonts w:ascii="David" w:hAnsi="David" w:cs="David" w:hint="cs"/>
          <w:color w:val="000000" w:themeColor="text1"/>
          <w:sz w:val="28"/>
          <w:szCs w:val="28"/>
          <w:rtl/>
        </w:rPr>
        <w:t xml:space="preserve">קיומה של </w:t>
      </w:r>
      <w:r w:rsidRPr="00D42E72">
        <w:rPr>
          <w:rFonts w:ascii="David" w:hAnsi="David" w:cs="David" w:hint="cs"/>
          <w:color w:val="000000" w:themeColor="text1"/>
          <w:sz w:val="28"/>
          <w:szCs w:val="28"/>
          <w:rtl/>
        </w:rPr>
        <w:t>התופעה בעוד שבקרב הזרם המרכזי ב</w:t>
      </w:r>
      <w:r w:rsidR="000E1625" w:rsidRPr="00D42E72">
        <w:rPr>
          <w:rFonts w:ascii="David" w:hAnsi="David" w:cs="David" w:hint="cs"/>
          <w:color w:val="000000" w:themeColor="text1"/>
          <w:sz w:val="28"/>
          <w:szCs w:val="28"/>
          <w:rtl/>
        </w:rPr>
        <w:t xml:space="preserve">מדע המדינה </w:t>
      </w:r>
      <w:r w:rsidRPr="00D42E72">
        <w:rPr>
          <w:rFonts w:ascii="David" w:hAnsi="David" w:cs="David" w:hint="cs"/>
          <w:color w:val="000000" w:themeColor="text1"/>
          <w:sz w:val="28"/>
          <w:szCs w:val="28"/>
          <w:rtl/>
        </w:rPr>
        <w:t>קיימת תמימות דעים לגבי עצם קיומו של תהליך שניתן לכנות</w:t>
      </w:r>
      <w:r w:rsidR="000E1625" w:rsidRPr="00D42E72">
        <w:rPr>
          <w:rFonts w:ascii="David" w:hAnsi="David" w:cs="David" w:hint="cs"/>
          <w:color w:val="000000" w:themeColor="text1"/>
          <w:sz w:val="28"/>
          <w:szCs w:val="28"/>
          <w:rtl/>
        </w:rPr>
        <w:t>ו</w:t>
      </w:r>
      <w:r w:rsidRPr="00D42E72">
        <w:rPr>
          <w:rFonts w:ascii="David" w:hAnsi="David" w:cs="David" w:hint="cs"/>
          <w:color w:val="000000" w:themeColor="text1"/>
          <w:sz w:val="28"/>
          <w:szCs w:val="28"/>
          <w:rtl/>
        </w:rPr>
        <w:t xml:space="preserve"> גלובליזציה, גם אם לא באשר לפרטיו המדויקים, הרי שמשני צדי הקשת הפוליטית יש המערערים על קיומו של תהליך זה</w:t>
      </w:r>
      <w:r w:rsidRPr="00D42E72">
        <w:rPr>
          <w:rFonts w:ascii="David" w:hAnsi="David" w:cs="David" w:hint="cs"/>
          <w:color w:val="000000" w:themeColor="text1"/>
          <w:sz w:val="28"/>
          <w:szCs w:val="28"/>
        </w:rPr>
        <w:t>.</w:t>
      </w:r>
      <w:r w:rsidR="000E1625" w:rsidRPr="00D42E72">
        <w:rPr>
          <w:rFonts w:ascii="David" w:hAnsi="David" w:cs="David" w:hint="cs"/>
          <w:color w:val="000000" w:themeColor="text1"/>
          <w:sz w:val="28"/>
          <w:szCs w:val="28"/>
          <w:rtl/>
        </w:rPr>
        <w:t xml:space="preserve"> </w:t>
      </w:r>
      <w:r w:rsidRPr="009B577A">
        <w:rPr>
          <w:rFonts w:ascii="David" w:hAnsi="David" w:cs="David" w:hint="cs"/>
          <w:color w:val="000000" w:themeColor="text1"/>
          <w:sz w:val="28"/>
          <w:szCs w:val="28"/>
          <w:rtl/>
        </w:rPr>
        <w:t>מן הצד</w:t>
      </w:r>
      <w:r w:rsidR="000E1625" w:rsidRPr="00D42E72">
        <w:rPr>
          <w:rFonts w:ascii="David" w:hAnsi="David" w:cs="David" w:hint="cs"/>
          <w:color w:val="000000" w:themeColor="text1"/>
          <w:sz w:val="28"/>
          <w:szCs w:val="28"/>
          <w:rtl/>
        </w:rPr>
        <w:t xml:space="preserve"> היותר שמרני וע״פ משנתו של </w:t>
      </w:r>
      <w:r w:rsidRPr="009B577A">
        <w:rPr>
          <w:rFonts w:ascii="David" w:hAnsi="David" w:cs="David" w:hint="cs"/>
          <w:color w:val="000000" w:themeColor="text1"/>
          <w:sz w:val="28"/>
          <w:szCs w:val="28"/>
        </w:rPr>
        <w:t>, </w:t>
      </w:r>
      <w:hyperlink r:id="rId9" w:tooltip="סמואל הנטינגטון" w:history="1">
        <w:r w:rsidRPr="009B577A">
          <w:rPr>
            <w:rFonts w:ascii="David" w:hAnsi="David" w:cs="David" w:hint="cs"/>
            <w:color w:val="000000" w:themeColor="text1"/>
            <w:sz w:val="28"/>
            <w:szCs w:val="28"/>
            <w:rtl/>
          </w:rPr>
          <w:t>סמואל הנטינגטון</w:t>
        </w:r>
      </w:hyperlink>
      <w:r w:rsidRPr="009B577A">
        <w:rPr>
          <w:rFonts w:ascii="David" w:hAnsi="David" w:cs="David" w:hint="cs"/>
          <w:color w:val="000000" w:themeColor="text1"/>
          <w:sz w:val="28"/>
          <w:szCs w:val="28"/>
        </w:rPr>
        <w:t> </w:t>
      </w:r>
      <w:r w:rsidR="0053327F" w:rsidRPr="00D42E72">
        <w:rPr>
          <w:rFonts w:ascii="David" w:hAnsi="David" w:cs="David" w:hint="cs"/>
          <w:color w:val="000000" w:themeColor="text1"/>
          <w:sz w:val="28"/>
          <w:szCs w:val="28"/>
          <w:rtl/>
        </w:rPr>
        <w:t>ש</w:t>
      </w:r>
      <w:r w:rsidRPr="009B577A">
        <w:rPr>
          <w:rFonts w:ascii="David" w:hAnsi="David" w:cs="David" w:hint="cs"/>
          <w:color w:val="000000" w:themeColor="text1"/>
          <w:sz w:val="28"/>
          <w:szCs w:val="28"/>
          <w:rtl/>
        </w:rPr>
        <w:t>חולק על ההבחנה לפיה העולם נע לכיוון של איחוד כלל עולמי. לטענתו, כפי שהיא מובאת בספרו </w:t>
      </w:r>
      <w:hyperlink r:id="rId10" w:tooltip="התנגשות הציוויליזציות" w:history="1">
        <w:r w:rsidRPr="009B577A">
          <w:rPr>
            <w:rFonts w:ascii="David" w:hAnsi="David" w:cs="David" w:hint="cs"/>
            <w:color w:val="000000" w:themeColor="text1"/>
            <w:sz w:val="28"/>
            <w:szCs w:val="28"/>
            <w:rtl/>
          </w:rPr>
          <w:t>התנגשות הצי</w:t>
        </w:r>
        <w:r w:rsidR="00FA55B6" w:rsidRPr="00D42E72">
          <w:rPr>
            <w:rFonts w:ascii="David" w:hAnsi="David" w:cs="David" w:hint="cs"/>
            <w:color w:val="000000" w:themeColor="text1"/>
            <w:sz w:val="28"/>
            <w:szCs w:val="28"/>
            <w:rtl/>
          </w:rPr>
          <w:t>ב</w:t>
        </w:r>
        <w:r w:rsidRPr="009B577A">
          <w:rPr>
            <w:rFonts w:ascii="David" w:hAnsi="David" w:cs="David" w:hint="cs"/>
            <w:color w:val="000000" w:themeColor="text1"/>
            <w:sz w:val="28"/>
            <w:szCs w:val="28"/>
            <w:rtl/>
          </w:rPr>
          <w:t>יליזציות</w:t>
        </w:r>
      </w:hyperlink>
      <w:r w:rsidRPr="009B577A">
        <w:rPr>
          <w:rFonts w:ascii="David" w:hAnsi="David" w:cs="David" w:hint="cs"/>
          <w:color w:val="000000" w:themeColor="text1"/>
          <w:sz w:val="28"/>
          <w:szCs w:val="28"/>
        </w:rPr>
        <w:t>,</w:t>
      </w:r>
      <w:r w:rsidR="0053327F" w:rsidRPr="00D42E72">
        <w:rPr>
          <w:rStyle w:val="a9"/>
          <w:rFonts w:ascii="David" w:hAnsi="David" w:cs="David" w:hint="cs"/>
          <w:color w:val="000000" w:themeColor="text1"/>
          <w:sz w:val="28"/>
          <w:szCs w:val="28"/>
        </w:rPr>
        <w:footnoteReference w:id="2"/>
      </w:r>
      <w:r w:rsidRPr="009B577A">
        <w:rPr>
          <w:rFonts w:ascii="David" w:hAnsi="David" w:cs="David" w:hint="cs"/>
          <w:color w:val="000000" w:themeColor="text1"/>
          <w:sz w:val="28"/>
          <w:szCs w:val="28"/>
        </w:rPr>
        <w:t xml:space="preserve"> </w:t>
      </w:r>
      <w:r w:rsidRPr="009B577A">
        <w:rPr>
          <w:rFonts w:ascii="David" w:hAnsi="David" w:cs="David" w:hint="cs"/>
          <w:color w:val="000000" w:themeColor="text1"/>
          <w:sz w:val="28"/>
          <w:szCs w:val="28"/>
          <w:rtl/>
        </w:rPr>
        <w:t>לאחר תום המלחמה הקרה האנושות נעה מצורת ארגון של שני גושים לצורת ארגון לפי תרבויות, או </w:t>
      </w:r>
      <w:hyperlink r:id="rId11" w:tooltip="ציוויליזציה" w:history="1">
        <w:r w:rsidRPr="009B577A">
          <w:rPr>
            <w:rFonts w:ascii="David" w:hAnsi="David" w:cs="David" w:hint="cs"/>
            <w:color w:val="000000" w:themeColor="text1"/>
            <w:sz w:val="28"/>
            <w:szCs w:val="28"/>
            <w:rtl/>
          </w:rPr>
          <w:t>צי</w:t>
        </w:r>
        <w:r w:rsidR="00FA55B6" w:rsidRPr="00D42E72">
          <w:rPr>
            <w:rFonts w:ascii="David" w:hAnsi="David" w:cs="David" w:hint="cs"/>
            <w:color w:val="000000" w:themeColor="text1"/>
            <w:sz w:val="28"/>
            <w:szCs w:val="28"/>
            <w:rtl/>
          </w:rPr>
          <w:t>ב</w:t>
        </w:r>
        <w:r w:rsidRPr="009B577A">
          <w:rPr>
            <w:rFonts w:ascii="David" w:hAnsi="David" w:cs="David" w:hint="cs"/>
            <w:color w:val="000000" w:themeColor="text1"/>
            <w:sz w:val="28"/>
            <w:szCs w:val="28"/>
            <w:rtl/>
          </w:rPr>
          <w:t>יליזציות</w:t>
        </w:r>
      </w:hyperlink>
      <w:r w:rsidRPr="009B577A">
        <w:rPr>
          <w:rFonts w:ascii="David" w:hAnsi="David" w:cs="David" w:hint="cs"/>
          <w:color w:val="000000" w:themeColor="text1"/>
          <w:sz w:val="28"/>
          <w:szCs w:val="28"/>
        </w:rPr>
        <w:t xml:space="preserve">. </w:t>
      </w:r>
      <w:r w:rsidRPr="009B577A">
        <w:rPr>
          <w:rFonts w:ascii="David" w:hAnsi="David" w:cs="David" w:hint="cs"/>
          <w:color w:val="000000" w:themeColor="text1"/>
          <w:sz w:val="28"/>
          <w:szCs w:val="28"/>
          <w:rtl/>
        </w:rPr>
        <w:t>העולם מתארגן לפי ציוויליזציות אלו, כאשר מדינות נמשכות לשכנות בעלות צי</w:t>
      </w:r>
      <w:r w:rsidR="00FA55B6" w:rsidRPr="00D42E72">
        <w:rPr>
          <w:rFonts w:ascii="David" w:hAnsi="David" w:cs="David" w:hint="cs"/>
          <w:color w:val="000000" w:themeColor="text1"/>
          <w:sz w:val="28"/>
          <w:szCs w:val="28"/>
          <w:rtl/>
        </w:rPr>
        <w:t>ב</w:t>
      </w:r>
      <w:r w:rsidRPr="009B577A">
        <w:rPr>
          <w:rFonts w:ascii="David" w:hAnsi="David" w:cs="David" w:hint="cs"/>
          <w:color w:val="000000" w:themeColor="text1"/>
          <w:sz w:val="28"/>
          <w:szCs w:val="28"/>
          <w:rtl/>
        </w:rPr>
        <w:t>יליזציה דומה ומקיימות עמן בריתות. לטענתו, על אף שכרגע הצי</w:t>
      </w:r>
      <w:r w:rsidR="00FA55B6" w:rsidRPr="00D42E72">
        <w:rPr>
          <w:rFonts w:ascii="David" w:hAnsi="David" w:cs="David" w:hint="cs"/>
          <w:color w:val="000000" w:themeColor="text1"/>
          <w:sz w:val="28"/>
          <w:szCs w:val="28"/>
          <w:rtl/>
        </w:rPr>
        <w:t>ב</w:t>
      </w:r>
      <w:r w:rsidRPr="009B577A">
        <w:rPr>
          <w:rFonts w:ascii="David" w:hAnsi="David" w:cs="David" w:hint="cs"/>
          <w:color w:val="000000" w:themeColor="text1"/>
          <w:sz w:val="28"/>
          <w:szCs w:val="28"/>
          <w:rtl/>
        </w:rPr>
        <w:t>יליזציה המערבית היא בעלת הכוח, כל ניסיון לכפות את תרבותה על צי</w:t>
      </w:r>
      <w:r w:rsidR="00FA55B6" w:rsidRPr="00D42E72">
        <w:rPr>
          <w:rFonts w:ascii="David" w:hAnsi="David" w:cs="David" w:hint="cs"/>
          <w:color w:val="000000" w:themeColor="text1"/>
          <w:sz w:val="28"/>
          <w:szCs w:val="28"/>
          <w:rtl/>
        </w:rPr>
        <w:t>ב</w:t>
      </w:r>
      <w:r w:rsidRPr="009B577A">
        <w:rPr>
          <w:rFonts w:ascii="David" w:hAnsi="David" w:cs="David" w:hint="cs"/>
          <w:color w:val="000000" w:themeColor="text1"/>
          <w:sz w:val="28"/>
          <w:szCs w:val="28"/>
          <w:rtl/>
        </w:rPr>
        <w:t>יליזציות אחרות (כפי שנעשה בתהליך הגלובליזציה התרבותית) צפוי לכישלון ואף עשוי לערער את ההגמוניה שלה</w:t>
      </w:r>
      <w:r w:rsidRPr="009B577A">
        <w:rPr>
          <w:rFonts w:ascii="David" w:hAnsi="David" w:cs="David" w:hint="cs"/>
          <w:color w:val="000000" w:themeColor="text1"/>
          <w:sz w:val="28"/>
          <w:szCs w:val="28"/>
        </w:rPr>
        <w:t>.</w:t>
      </w:r>
    </w:p>
    <w:p w14:paraId="060C512D" w14:textId="581D1284" w:rsidR="009B577A" w:rsidRPr="00D42E72" w:rsidRDefault="009B577A" w:rsidP="00D42E72">
      <w:pPr>
        <w:shd w:val="clear" w:color="auto" w:fill="FFFFFF"/>
        <w:bidi/>
        <w:spacing w:before="120" w:after="120" w:line="360" w:lineRule="auto"/>
        <w:jc w:val="both"/>
        <w:rPr>
          <w:rFonts w:ascii="David" w:hAnsi="David" w:cs="David"/>
          <w:color w:val="000000" w:themeColor="text1"/>
          <w:sz w:val="28"/>
          <w:szCs w:val="28"/>
          <w:rtl/>
        </w:rPr>
      </w:pPr>
      <w:r w:rsidRPr="009B577A">
        <w:rPr>
          <w:rFonts w:ascii="David" w:eastAsia="Times New Roman" w:hAnsi="David" w:cs="David" w:hint="cs"/>
          <w:color w:val="222222"/>
          <w:sz w:val="28"/>
          <w:szCs w:val="28"/>
          <w:rtl/>
        </w:rPr>
        <w:t>מן הצד השמאלי של המפה הפוליטית, מרבית ההוגים</w:t>
      </w:r>
      <w:r w:rsidR="002125DA">
        <w:rPr>
          <w:rFonts w:ascii="David" w:eastAsia="Times New Roman" w:hAnsi="David" w:cs="David" w:hint="cs"/>
          <w:color w:val="222222"/>
          <w:sz w:val="28"/>
          <w:szCs w:val="28"/>
          <w:rtl/>
        </w:rPr>
        <w:t xml:space="preserve"> </w:t>
      </w:r>
      <w:r w:rsidR="002125DA">
        <w:rPr>
          <w:rFonts w:ascii="David" w:eastAsia="Times New Roman" w:hAnsi="David" w:cs="David" w:hint="cs"/>
          <w:color w:val="000000" w:themeColor="text1"/>
          <w:sz w:val="28"/>
          <w:szCs w:val="28"/>
          <w:rtl/>
        </w:rPr>
        <w:t xml:space="preserve">הניאו-מרקסיסטים </w:t>
      </w:r>
      <w:r w:rsidRPr="009B577A">
        <w:rPr>
          <w:rFonts w:ascii="David" w:eastAsia="Times New Roman" w:hAnsi="David" w:cs="David" w:hint="cs"/>
          <w:color w:val="000000" w:themeColor="text1"/>
          <w:sz w:val="28"/>
          <w:szCs w:val="28"/>
        </w:rPr>
        <w:t> </w:t>
      </w:r>
      <w:r w:rsidRPr="009B577A">
        <w:rPr>
          <w:rFonts w:ascii="David" w:eastAsia="Times New Roman" w:hAnsi="David" w:cs="David" w:hint="cs"/>
          <w:color w:val="000000" w:themeColor="text1"/>
          <w:sz w:val="28"/>
          <w:szCs w:val="28"/>
          <w:rtl/>
        </w:rPr>
        <w:t xml:space="preserve">אינם רואים בתהליך הגלובליזציה אלא שלב נוסף באופן הניצול הקפיטליסטי, שלב שאינו שונה מהותית מהשלבים שקדמו לו, אלא </w:t>
      </w:r>
      <w:r w:rsidR="001D202D">
        <w:rPr>
          <w:rFonts w:ascii="David" w:eastAsia="Times New Roman" w:hAnsi="David" w:cs="David" w:hint="cs"/>
          <w:color w:val="000000" w:themeColor="text1"/>
          <w:sz w:val="28"/>
          <w:szCs w:val="28"/>
          <w:rtl/>
        </w:rPr>
        <w:t xml:space="preserve">שונה </w:t>
      </w:r>
      <w:r w:rsidRPr="009B577A">
        <w:rPr>
          <w:rFonts w:ascii="David" w:eastAsia="Times New Roman" w:hAnsi="David" w:cs="David" w:hint="cs"/>
          <w:color w:val="000000" w:themeColor="text1"/>
          <w:sz w:val="28"/>
          <w:szCs w:val="28"/>
          <w:rtl/>
        </w:rPr>
        <w:t>רק בפרטיו הטכניים</w:t>
      </w:r>
      <w:r w:rsidRPr="009B577A">
        <w:rPr>
          <w:rFonts w:ascii="David" w:eastAsia="Times New Roman" w:hAnsi="David" w:cs="David" w:hint="cs"/>
          <w:color w:val="000000" w:themeColor="text1"/>
          <w:sz w:val="28"/>
          <w:szCs w:val="28"/>
        </w:rPr>
        <w:t>.</w:t>
      </w:r>
      <w:r w:rsidR="000E1625" w:rsidRPr="00D42E72">
        <w:rPr>
          <w:rFonts w:ascii="David" w:hAnsi="David" w:cs="David" w:hint="cs"/>
          <w:color w:val="000000" w:themeColor="text1"/>
          <w:sz w:val="28"/>
          <w:szCs w:val="28"/>
          <w:rtl/>
        </w:rPr>
        <w:t xml:space="preserve"> </w:t>
      </w:r>
    </w:p>
    <w:p w14:paraId="1C43A807" w14:textId="5CF97DA1" w:rsidR="00B12E62" w:rsidRPr="005F39C5" w:rsidRDefault="00B12E62" w:rsidP="005F39C5">
      <w:pPr>
        <w:pStyle w:val="NormalWeb"/>
        <w:shd w:val="clear" w:color="auto" w:fill="FFFFFF"/>
        <w:bidi/>
        <w:spacing w:before="0" w:beforeAutospacing="0" w:after="0" w:afterAutospacing="0" w:line="360" w:lineRule="auto"/>
        <w:jc w:val="both"/>
        <w:rPr>
          <w:rFonts w:ascii="David" w:hAnsi="David" w:cs="David"/>
          <w:color w:val="4F4F4F"/>
          <w:sz w:val="28"/>
          <w:szCs w:val="28"/>
          <w:rtl/>
        </w:rPr>
      </w:pPr>
      <w:r w:rsidRPr="00D42E72">
        <w:rPr>
          <w:rFonts w:ascii="David" w:hAnsi="David" w:cs="David" w:hint="cs"/>
          <w:color w:val="4F4F4F"/>
          <w:sz w:val="28"/>
          <w:szCs w:val="28"/>
        </w:rPr>
        <w:t> </w:t>
      </w:r>
    </w:p>
    <w:p w14:paraId="54D11CE7" w14:textId="608CFFF1" w:rsidR="00A03AD4" w:rsidRPr="00D42E72" w:rsidRDefault="00A03AD4" w:rsidP="00D42E72">
      <w:pPr>
        <w:bidi/>
        <w:spacing w:line="360" w:lineRule="auto"/>
        <w:jc w:val="both"/>
        <w:rPr>
          <w:rFonts w:ascii="David" w:hAnsi="David" w:cs="David"/>
          <w:b/>
          <w:bCs/>
          <w:sz w:val="28"/>
          <w:szCs w:val="28"/>
          <w:u w:val="single"/>
          <w:rtl/>
        </w:rPr>
      </w:pPr>
      <w:r w:rsidRPr="00D42E72">
        <w:rPr>
          <w:rFonts w:ascii="David" w:hAnsi="David" w:cs="David" w:hint="cs"/>
          <w:b/>
          <w:bCs/>
          <w:sz w:val="28"/>
          <w:szCs w:val="28"/>
          <w:u w:val="single"/>
          <w:rtl/>
        </w:rPr>
        <w:t>שאלה 2:</w:t>
      </w:r>
    </w:p>
    <w:p w14:paraId="754EAE18" w14:textId="295819AF" w:rsidR="00A03AD4" w:rsidRPr="00D42E72" w:rsidRDefault="00B12E62" w:rsidP="005F39C5">
      <w:pPr>
        <w:bidi/>
        <w:spacing w:line="360" w:lineRule="auto"/>
        <w:jc w:val="both"/>
        <w:rPr>
          <w:rFonts w:ascii="David" w:hAnsi="David" w:cs="David"/>
          <w:sz w:val="28"/>
          <w:szCs w:val="28"/>
          <w:rtl/>
        </w:rPr>
      </w:pPr>
      <w:r w:rsidRPr="00D42E72">
        <w:rPr>
          <w:rFonts w:ascii="David" w:hAnsi="David" w:cs="David" w:hint="cs"/>
          <w:sz w:val="28"/>
          <w:szCs w:val="28"/>
          <w:rtl/>
        </w:rPr>
        <w:t>בחרתי להתמקד בניתוח הספר ״</w:t>
      </w:r>
      <w:r w:rsidRPr="00D42E72">
        <w:rPr>
          <w:rFonts w:ascii="David" w:hAnsi="David" w:cs="David" w:hint="cs"/>
          <w:b/>
          <w:bCs/>
          <w:sz w:val="28"/>
          <w:szCs w:val="28"/>
          <w:rtl/>
        </w:rPr>
        <w:t>המרד נגד הגלובליזציה</w:t>
      </w:r>
      <w:r w:rsidR="00530910" w:rsidRPr="00D42E72">
        <w:rPr>
          <w:rFonts w:ascii="David" w:hAnsi="David" w:cs="David" w:hint="cs"/>
          <w:b/>
          <w:bCs/>
          <w:sz w:val="28"/>
          <w:szCs w:val="28"/>
          <w:rtl/>
        </w:rPr>
        <w:t>״</w:t>
      </w:r>
      <w:r w:rsidR="00686596" w:rsidRPr="00D42E72">
        <w:rPr>
          <w:rStyle w:val="a9"/>
          <w:rFonts w:ascii="David" w:hAnsi="David" w:cs="David" w:hint="cs"/>
          <w:sz w:val="28"/>
          <w:szCs w:val="28"/>
          <w:rtl/>
        </w:rPr>
        <w:footnoteReference w:id="3"/>
      </w:r>
      <w:r w:rsidRPr="00D42E72">
        <w:rPr>
          <w:rFonts w:ascii="David" w:hAnsi="David" w:cs="David" w:hint="cs"/>
          <w:sz w:val="28"/>
          <w:szCs w:val="28"/>
          <w:rtl/>
        </w:rPr>
        <w:t xml:space="preserve"> של נדב איל. הספר מציג מסע אנושי </w:t>
      </w:r>
      <w:r w:rsidR="0019120D" w:rsidRPr="00D42E72">
        <w:rPr>
          <w:rFonts w:ascii="David" w:hAnsi="David" w:cs="David" w:hint="cs"/>
          <w:sz w:val="28"/>
          <w:szCs w:val="28"/>
          <w:rtl/>
        </w:rPr>
        <w:t xml:space="preserve">המבוסס על </w:t>
      </w:r>
      <w:r w:rsidRPr="00D42E72">
        <w:rPr>
          <w:rFonts w:ascii="David" w:hAnsi="David" w:cs="David" w:hint="cs"/>
          <w:sz w:val="28"/>
          <w:szCs w:val="28"/>
          <w:rtl/>
        </w:rPr>
        <w:t xml:space="preserve">עשרות מקרים אותם סיקר </w:t>
      </w:r>
      <w:r w:rsidR="00530910" w:rsidRPr="00D42E72">
        <w:rPr>
          <w:rFonts w:ascii="David" w:hAnsi="David" w:cs="David" w:hint="cs"/>
          <w:sz w:val="28"/>
          <w:szCs w:val="28"/>
          <w:rtl/>
        </w:rPr>
        <w:t xml:space="preserve">אייל </w:t>
      </w:r>
      <w:r w:rsidRPr="00D42E72">
        <w:rPr>
          <w:rFonts w:ascii="David" w:hAnsi="David" w:cs="David" w:hint="cs"/>
          <w:sz w:val="28"/>
          <w:szCs w:val="28"/>
          <w:rtl/>
        </w:rPr>
        <w:t xml:space="preserve">אישית כעיתונאי </w:t>
      </w:r>
      <w:r w:rsidR="0019120D" w:rsidRPr="00D42E72">
        <w:rPr>
          <w:rFonts w:ascii="David" w:hAnsi="David" w:cs="David" w:hint="cs"/>
          <w:sz w:val="28"/>
          <w:szCs w:val="28"/>
          <w:rtl/>
        </w:rPr>
        <w:t xml:space="preserve">או </w:t>
      </w:r>
      <w:r w:rsidR="00C23A1B" w:rsidRPr="00D42E72">
        <w:rPr>
          <w:rFonts w:ascii="David" w:hAnsi="David" w:cs="David" w:hint="cs"/>
          <w:sz w:val="28"/>
          <w:szCs w:val="28"/>
          <w:rtl/>
        </w:rPr>
        <w:t xml:space="preserve">אירועים היסטוריים </w:t>
      </w:r>
      <w:r w:rsidR="00A67B0D">
        <w:rPr>
          <w:rFonts w:ascii="David" w:hAnsi="David" w:cs="David" w:hint="cs"/>
          <w:sz w:val="28"/>
          <w:szCs w:val="28"/>
          <w:rtl/>
        </w:rPr>
        <w:t xml:space="preserve">ועכשוויים </w:t>
      </w:r>
      <w:r w:rsidR="00C23A1B" w:rsidRPr="00D42E72">
        <w:rPr>
          <w:rFonts w:ascii="David" w:hAnsi="David" w:cs="David" w:hint="cs"/>
          <w:sz w:val="28"/>
          <w:szCs w:val="28"/>
          <w:rtl/>
        </w:rPr>
        <w:t>אותם</w:t>
      </w:r>
      <w:r w:rsidR="0019120D" w:rsidRPr="00D42E72">
        <w:rPr>
          <w:rFonts w:ascii="David" w:hAnsi="David" w:cs="David" w:hint="cs"/>
          <w:sz w:val="28"/>
          <w:szCs w:val="28"/>
          <w:rtl/>
        </w:rPr>
        <w:t xml:space="preserve"> </w:t>
      </w:r>
      <w:r w:rsidR="00530910" w:rsidRPr="00D42E72">
        <w:rPr>
          <w:rFonts w:ascii="David" w:hAnsi="David" w:cs="David" w:hint="cs"/>
          <w:sz w:val="28"/>
          <w:szCs w:val="28"/>
          <w:rtl/>
        </w:rPr>
        <w:t xml:space="preserve">הוא </w:t>
      </w:r>
      <w:r w:rsidR="00C23A1B" w:rsidRPr="00D42E72">
        <w:rPr>
          <w:rFonts w:ascii="David" w:hAnsi="David" w:cs="David" w:hint="cs"/>
          <w:sz w:val="28"/>
          <w:szCs w:val="28"/>
          <w:rtl/>
        </w:rPr>
        <w:t xml:space="preserve">מתאר, </w:t>
      </w:r>
      <w:r w:rsidR="00530910" w:rsidRPr="00D42E72">
        <w:rPr>
          <w:rFonts w:ascii="David" w:hAnsi="David" w:cs="David" w:hint="cs"/>
          <w:sz w:val="28"/>
          <w:szCs w:val="28"/>
          <w:rtl/>
        </w:rPr>
        <w:t>ו</w:t>
      </w:r>
      <w:r w:rsidRPr="00D42E72">
        <w:rPr>
          <w:rFonts w:ascii="David" w:hAnsi="David" w:cs="David" w:hint="cs"/>
          <w:sz w:val="28"/>
          <w:szCs w:val="28"/>
          <w:rtl/>
        </w:rPr>
        <w:t xml:space="preserve">לדבריו </w:t>
      </w:r>
      <w:r w:rsidR="00A67B0D">
        <w:rPr>
          <w:rFonts w:ascii="David" w:hAnsi="David" w:cs="David" w:hint="cs"/>
          <w:sz w:val="28"/>
          <w:szCs w:val="28"/>
          <w:rtl/>
        </w:rPr>
        <w:t xml:space="preserve">הם </w:t>
      </w:r>
      <w:r w:rsidR="00C23A1B" w:rsidRPr="00D42E72">
        <w:rPr>
          <w:rFonts w:ascii="David" w:hAnsi="David" w:cs="David" w:hint="cs"/>
          <w:sz w:val="28"/>
          <w:szCs w:val="28"/>
          <w:rtl/>
        </w:rPr>
        <w:t>ממחישים</w:t>
      </w:r>
      <w:r w:rsidR="0019120D" w:rsidRPr="00D42E72">
        <w:rPr>
          <w:rFonts w:ascii="David" w:hAnsi="David" w:cs="David" w:hint="cs"/>
          <w:sz w:val="28"/>
          <w:szCs w:val="28"/>
          <w:rtl/>
        </w:rPr>
        <w:t xml:space="preserve"> </w:t>
      </w:r>
      <w:r w:rsidRPr="00D42E72">
        <w:rPr>
          <w:rFonts w:ascii="David" w:hAnsi="David" w:cs="David" w:hint="cs"/>
          <w:sz w:val="28"/>
          <w:szCs w:val="28"/>
          <w:rtl/>
        </w:rPr>
        <w:t xml:space="preserve">את עוצמתה של הגלובליזציה ואת התודעה החדשה שיצרה במוחם של מי שנולדו לתוכה. נדב אייל מספר את סיפורו של השוק התחרותי האנוכי ואת השלכותיו על חברות, קהילות ובני האדם. מתאר את הפיכת המונח ״יעילות״ למכשיר </w:t>
      </w:r>
      <w:r w:rsidR="00BB050B" w:rsidRPr="00D42E72">
        <w:rPr>
          <w:rFonts w:ascii="David" w:hAnsi="David" w:cs="David" w:hint="cs"/>
          <w:sz w:val="28"/>
          <w:szCs w:val="28"/>
          <w:rtl/>
        </w:rPr>
        <w:t>למ</w:t>
      </w:r>
      <w:r w:rsidR="00BB050B">
        <w:rPr>
          <w:rFonts w:ascii="David" w:hAnsi="David" w:cs="David" w:hint="cs"/>
          <w:sz w:val="28"/>
          <w:szCs w:val="28"/>
          <w:rtl/>
        </w:rPr>
        <w:t>ק</w:t>
      </w:r>
      <w:r w:rsidR="00BB050B" w:rsidRPr="00D42E72">
        <w:rPr>
          <w:rFonts w:ascii="David" w:hAnsi="David" w:cs="David" w:hint="cs"/>
          <w:sz w:val="28"/>
          <w:szCs w:val="28"/>
          <w:rtl/>
        </w:rPr>
        <w:t>סום</w:t>
      </w:r>
      <w:r w:rsidRPr="00D42E72">
        <w:rPr>
          <w:rFonts w:ascii="David" w:hAnsi="David" w:cs="David" w:hint="cs"/>
          <w:sz w:val="28"/>
          <w:szCs w:val="28"/>
          <w:rtl/>
        </w:rPr>
        <w:t xml:space="preserve"> רווחים וגורם לעושק של מיליוני בני אדם המנוצלים על ידי הק</w:t>
      </w:r>
      <w:r w:rsidR="00A67B0D">
        <w:rPr>
          <w:rFonts w:ascii="David" w:hAnsi="David" w:cs="David" w:hint="cs"/>
          <w:sz w:val="28"/>
          <w:szCs w:val="28"/>
          <w:rtl/>
        </w:rPr>
        <w:t>י</w:t>
      </w:r>
      <w:r w:rsidRPr="00D42E72">
        <w:rPr>
          <w:rFonts w:ascii="David" w:hAnsi="David" w:cs="David" w:hint="cs"/>
          <w:sz w:val="28"/>
          <w:szCs w:val="28"/>
          <w:rtl/>
        </w:rPr>
        <w:t>דמה. כמו כן</w:t>
      </w:r>
      <w:r w:rsidR="00A67B0D">
        <w:rPr>
          <w:rFonts w:ascii="David" w:hAnsi="David" w:cs="David" w:hint="cs"/>
          <w:sz w:val="28"/>
          <w:szCs w:val="28"/>
          <w:rtl/>
        </w:rPr>
        <w:t>,</w:t>
      </w:r>
      <w:r w:rsidRPr="00D42E72">
        <w:rPr>
          <w:rFonts w:ascii="David" w:hAnsi="David" w:cs="David" w:hint="cs"/>
          <w:sz w:val="28"/>
          <w:szCs w:val="28"/>
          <w:rtl/>
        </w:rPr>
        <w:t xml:space="preserve"> הוא </w:t>
      </w:r>
      <w:r w:rsidR="00A67B0D">
        <w:rPr>
          <w:rFonts w:ascii="David" w:hAnsi="David" w:cs="David" w:hint="cs"/>
          <w:sz w:val="28"/>
          <w:szCs w:val="28"/>
          <w:rtl/>
        </w:rPr>
        <w:t>מציג בספרו</w:t>
      </w:r>
      <w:r w:rsidRPr="00D42E72">
        <w:rPr>
          <w:rFonts w:ascii="David" w:hAnsi="David" w:cs="David" w:hint="cs"/>
          <w:sz w:val="28"/>
          <w:szCs w:val="28"/>
          <w:rtl/>
        </w:rPr>
        <w:t xml:space="preserve"> את </w:t>
      </w:r>
      <w:r w:rsidR="00A67B0D">
        <w:rPr>
          <w:rFonts w:ascii="David" w:hAnsi="David" w:cs="David" w:hint="cs"/>
          <w:sz w:val="28"/>
          <w:szCs w:val="28"/>
          <w:rtl/>
        </w:rPr>
        <w:t>ה</w:t>
      </w:r>
      <w:r w:rsidRPr="00D42E72">
        <w:rPr>
          <w:rFonts w:ascii="David" w:hAnsi="David" w:cs="David" w:hint="cs"/>
          <w:sz w:val="28"/>
          <w:szCs w:val="28"/>
          <w:rtl/>
        </w:rPr>
        <w:t>תוצאות</w:t>
      </w:r>
      <w:r w:rsidR="00A67B0D">
        <w:rPr>
          <w:rFonts w:ascii="David" w:hAnsi="David" w:cs="David" w:hint="cs"/>
          <w:sz w:val="28"/>
          <w:szCs w:val="28"/>
          <w:rtl/>
        </w:rPr>
        <w:t xml:space="preserve"> ההרסניות של</w:t>
      </w:r>
      <w:r w:rsidRPr="00D42E72">
        <w:rPr>
          <w:rFonts w:ascii="David" w:hAnsi="David" w:cs="David" w:hint="cs"/>
          <w:sz w:val="28"/>
          <w:szCs w:val="28"/>
          <w:rtl/>
        </w:rPr>
        <w:t xml:space="preserve"> תהליכי הגלובליזציה </w:t>
      </w:r>
      <w:r w:rsidR="0019120D" w:rsidRPr="00D42E72">
        <w:rPr>
          <w:rFonts w:ascii="David" w:hAnsi="David" w:cs="David" w:hint="cs"/>
          <w:sz w:val="28"/>
          <w:szCs w:val="28"/>
          <w:rtl/>
        </w:rPr>
        <w:t>על מדינות, חברות ואנשים</w:t>
      </w:r>
      <w:r w:rsidR="00A67B0D">
        <w:rPr>
          <w:rFonts w:ascii="David" w:hAnsi="David" w:cs="David" w:hint="cs"/>
          <w:sz w:val="28"/>
          <w:szCs w:val="28"/>
          <w:rtl/>
        </w:rPr>
        <w:t>,</w:t>
      </w:r>
      <w:r w:rsidR="0019120D" w:rsidRPr="00D42E72">
        <w:rPr>
          <w:rFonts w:ascii="David" w:hAnsi="David" w:cs="David" w:hint="cs"/>
          <w:sz w:val="28"/>
          <w:szCs w:val="28"/>
          <w:rtl/>
        </w:rPr>
        <w:t xml:space="preserve"> </w:t>
      </w:r>
      <w:r w:rsidRPr="00D42E72">
        <w:rPr>
          <w:rFonts w:ascii="David" w:hAnsi="David" w:cs="David" w:hint="cs"/>
          <w:sz w:val="28"/>
          <w:szCs w:val="28"/>
          <w:rtl/>
        </w:rPr>
        <w:t>ו</w:t>
      </w:r>
      <w:r w:rsidR="00A67B0D">
        <w:rPr>
          <w:rFonts w:ascii="David" w:hAnsi="David" w:cs="David" w:hint="cs"/>
          <w:sz w:val="28"/>
          <w:szCs w:val="28"/>
          <w:rtl/>
        </w:rPr>
        <w:t xml:space="preserve">מנגד </w:t>
      </w:r>
      <w:r w:rsidR="0019120D" w:rsidRPr="00D42E72">
        <w:rPr>
          <w:rFonts w:ascii="David" w:hAnsi="David" w:cs="David" w:hint="cs"/>
          <w:sz w:val="28"/>
          <w:szCs w:val="28"/>
          <w:rtl/>
        </w:rPr>
        <w:t xml:space="preserve">גם </w:t>
      </w:r>
      <w:r w:rsidRPr="00D42E72">
        <w:rPr>
          <w:rFonts w:ascii="David" w:hAnsi="David" w:cs="David" w:hint="cs"/>
          <w:sz w:val="28"/>
          <w:szCs w:val="28"/>
          <w:rtl/>
        </w:rPr>
        <w:t>מתאר את הישגיה</w:t>
      </w:r>
      <w:r w:rsidR="0019120D" w:rsidRPr="00D42E72">
        <w:rPr>
          <w:rFonts w:ascii="David" w:hAnsi="David" w:cs="David" w:hint="cs"/>
          <w:sz w:val="28"/>
          <w:szCs w:val="28"/>
          <w:rtl/>
        </w:rPr>
        <w:t xml:space="preserve"> ומצי</w:t>
      </w:r>
      <w:r w:rsidR="00A55913" w:rsidRPr="00D42E72">
        <w:rPr>
          <w:rFonts w:ascii="David" w:hAnsi="David" w:cs="David" w:hint="cs"/>
          <w:sz w:val="28"/>
          <w:szCs w:val="28"/>
          <w:rtl/>
        </w:rPr>
        <w:t>ע</w:t>
      </w:r>
      <w:r w:rsidR="0019120D" w:rsidRPr="00D42E72">
        <w:rPr>
          <w:rFonts w:ascii="David" w:hAnsi="David" w:cs="David" w:hint="cs"/>
          <w:sz w:val="28"/>
          <w:szCs w:val="28"/>
          <w:rtl/>
        </w:rPr>
        <w:t xml:space="preserve"> </w:t>
      </w:r>
      <w:r w:rsidR="00C23A1B" w:rsidRPr="00D42E72">
        <w:rPr>
          <w:rFonts w:ascii="David" w:hAnsi="David" w:cs="David" w:hint="cs"/>
          <w:sz w:val="28"/>
          <w:szCs w:val="28"/>
          <w:rtl/>
        </w:rPr>
        <w:t xml:space="preserve">גם </w:t>
      </w:r>
      <w:r w:rsidR="0019120D" w:rsidRPr="00D42E72">
        <w:rPr>
          <w:rFonts w:ascii="David" w:hAnsi="David" w:cs="David" w:hint="cs"/>
          <w:sz w:val="28"/>
          <w:szCs w:val="28"/>
          <w:rtl/>
        </w:rPr>
        <w:t xml:space="preserve">מספר </w:t>
      </w:r>
      <w:r w:rsidR="00A55913" w:rsidRPr="00D42E72">
        <w:rPr>
          <w:rFonts w:ascii="David" w:hAnsi="David" w:cs="David" w:hint="cs"/>
          <w:sz w:val="28"/>
          <w:szCs w:val="28"/>
          <w:rtl/>
        </w:rPr>
        <w:t>רעיונות וכיווני חשיבה כיצד</w:t>
      </w:r>
      <w:r w:rsidR="0019120D" w:rsidRPr="00D42E72">
        <w:rPr>
          <w:rFonts w:ascii="David" w:hAnsi="David" w:cs="David" w:hint="cs"/>
          <w:sz w:val="28"/>
          <w:szCs w:val="28"/>
          <w:rtl/>
        </w:rPr>
        <w:t xml:space="preserve"> לתקן את </w:t>
      </w:r>
      <w:r w:rsidR="00A67B0D">
        <w:rPr>
          <w:rFonts w:ascii="David" w:hAnsi="David" w:cs="David" w:hint="cs"/>
          <w:sz w:val="28"/>
          <w:szCs w:val="28"/>
          <w:rtl/>
        </w:rPr>
        <w:t>המצב</w:t>
      </w:r>
      <w:r w:rsidRPr="00D42E72">
        <w:rPr>
          <w:rFonts w:ascii="David" w:hAnsi="David" w:cs="David" w:hint="cs"/>
          <w:sz w:val="28"/>
          <w:szCs w:val="28"/>
          <w:rtl/>
        </w:rPr>
        <w:t>.</w:t>
      </w:r>
      <w:r w:rsidR="0019120D" w:rsidRPr="00D42E72">
        <w:rPr>
          <w:rFonts w:ascii="David" w:hAnsi="David" w:cs="David" w:hint="cs"/>
          <w:sz w:val="28"/>
          <w:szCs w:val="28"/>
          <w:rtl/>
        </w:rPr>
        <w:t xml:space="preserve"> </w:t>
      </w:r>
    </w:p>
    <w:p w14:paraId="6679C94D" w14:textId="77777777" w:rsidR="00A03AD4" w:rsidRPr="00D42E72" w:rsidRDefault="00A03AD4" w:rsidP="00D42E72">
      <w:pPr>
        <w:bidi/>
        <w:spacing w:line="360" w:lineRule="auto"/>
        <w:jc w:val="both"/>
        <w:rPr>
          <w:rFonts w:ascii="David" w:hAnsi="David" w:cs="David"/>
          <w:sz w:val="28"/>
          <w:szCs w:val="28"/>
          <w:u w:val="single"/>
          <w:rtl/>
        </w:rPr>
      </w:pPr>
    </w:p>
    <w:p w14:paraId="163AD6D3" w14:textId="77777777" w:rsidR="007C67DF" w:rsidRDefault="007C67DF" w:rsidP="00D42E72">
      <w:pPr>
        <w:bidi/>
        <w:spacing w:line="360" w:lineRule="auto"/>
        <w:jc w:val="both"/>
        <w:rPr>
          <w:rFonts w:ascii="David" w:hAnsi="David" w:cs="David"/>
          <w:b/>
          <w:bCs/>
          <w:sz w:val="28"/>
          <w:szCs w:val="28"/>
          <w:u w:val="single"/>
          <w:rtl/>
        </w:rPr>
      </w:pPr>
    </w:p>
    <w:p w14:paraId="692C6F1A" w14:textId="0ADB32DC" w:rsidR="00A03AD4" w:rsidRPr="00D42E72" w:rsidRDefault="00A03AD4" w:rsidP="007C67DF">
      <w:pPr>
        <w:bidi/>
        <w:spacing w:line="360" w:lineRule="auto"/>
        <w:jc w:val="both"/>
        <w:rPr>
          <w:rFonts w:ascii="David" w:hAnsi="David" w:cs="David"/>
          <w:b/>
          <w:bCs/>
          <w:sz w:val="28"/>
          <w:szCs w:val="28"/>
          <w:u w:val="single"/>
          <w:rtl/>
        </w:rPr>
      </w:pPr>
      <w:r w:rsidRPr="00D42E72">
        <w:rPr>
          <w:rFonts w:ascii="David" w:hAnsi="David" w:cs="David" w:hint="cs"/>
          <w:b/>
          <w:bCs/>
          <w:sz w:val="28"/>
          <w:szCs w:val="28"/>
          <w:u w:val="single"/>
          <w:rtl/>
        </w:rPr>
        <w:t>שאלה 3:</w:t>
      </w:r>
    </w:p>
    <w:p w14:paraId="68AF3A5E" w14:textId="1BB1D85F" w:rsidR="00A03AD4" w:rsidRDefault="00A03AD4" w:rsidP="00D42E72">
      <w:pPr>
        <w:pStyle w:val="a3"/>
        <w:numPr>
          <w:ilvl w:val="0"/>
          <w:numId w:val="1"/>
        </w:numPr>
        <w:bidi/>
        <w:spacing w:line="360" w:lineRule="auto"/>
        <w:jc w:val="both"/>
        <w:rPr>
          <w:rFonts w:ascii="David" w:hAnsi="David" w:cs="David"/>
          <w:sz w:val="28"/>
          <w:szCs w:val="28"/>
        </w:rPr>
      </w:pPr>
      <w:r w:rsidRPr="00D42E72">
        <w:rPr>
          <w:rFonts w:ascii="David" w:hAnsi="David" w:cs="David" w:hint="cs"/>
          <w:sz w:val="28"/>
          <w:szCs w:val="28"/>
          <w:rtl/>
        </w:rPr>
        <w:t>נדב איל מגדיר את הגלובליזציה כ</w:t>
      </w:r>
      <w:r w:rsidR="00CC02C8">
        <w:rPr>
          <w:rFonts w:ascii="David" w:hAnsi="David" w:cs="David" w:hint="cs"/>
          <w:sz w:val="28"/>
          <w:szCs w:val="28"/>
          <w:rtl/>
        </w:rPr>
        <w:t>תופעה אך לא ככוח טבע בלתי ניתן לעצירה. הוא רואה בה תהליך של פיתוח ושיפור במצב האנושי</w:t>
      </w:r>
      <w:r w:rsidR="00A46057">
        <w:rPr>
          <w:rFonts w:ascii="David" w:hAnsi="David" w:cs="David" w:hint="cs"/>
          <w:sz w:val="28"/>
          <w:szCs w:val="28"/>
          <w:rtl/>
        </w:rPr>
        <w:t>,</w:t>
      </w:r>
      <w:r w:rsidR="00CC02C8">
        <w:rPr>
          <w:rFonts w:ascii="David" w:hAnsi="David" w:cs="David" w:hint="cs"/>
          <w:sz w:val="28"/>
          <w:szCs w:val="28"/>
          <w:rtl/>
        </w:rPr>
        <w:t xml:space="preserve"> אך לא כמגמה היסטורית גדולה. הוא מסתכל על הגלובליזציה כתהליך של בני אדם  - הם שבוחרים והם שמחליטים כיצד לכתוב את הסיפור.</w:t>
      </w:r>
      <w:r w:rsidR="003C73A9">
        <w:rPr>
          <w:rFonts w:ascii="David" w:hAnsi="David" w:cs="David" w:hint="cs"/>
          <w:sz w:val="28"/>
          <w:szCs w:val="28"/>
          <w:rtl/>
        </w:rPr>
        <w:t xml:space="preserve"> הוא רואה את ההשפעות האפלות והמוארות המתקיימות </w:t>
      </w:r>
      <w:r w:rsidR="00A46057">
        <w:rPr>
          <w:rFonts w:ascii="David" w:hAnsi="David" w:cs="David" w:hint="cs"/>
          <w:sz w:val="28"/>
          <w:szCs w:val="28"/>
          <w:rtl/>
        </w:rPr>
        <w:t xml:space="preserve">בה </w:t>
      </w:r>
      <w:r w:rsidR="003C73A9">
        <w:rPr>
          <w:rFonts w:ascii="David" w:hAnsi="David" w:cs="David" w:hint="cs"/>
          <w:sz w:val="28"/>
          <w:szCs w:val="28"/>
          <w:rtl/>
        </w:rPr>
        <w:t>במקביל</w:t>
      </w:r>
      <w:r w:rsidR="00A46057">
        <w:rPr>
          <w:rFonts w:ascii="David" w:hAnsi="David" w:cs="David" w:hint="cs"/>
          <w:sz w:val="28"/>
          <w:szCs w:val="28"/>
          <w:rtl/>
        </w:rPr>
        <w:t xml:space="preserve">. לדידו של איל הגלובליזציה היא בעיקרה </w:t>
      </w:r>
      <w:r w:rsidR="00A46057" w:rsidRPr="00D75EB5">
        <w:rPr>
          <w:rFonts w:ascii="David" w:hAnsi="David" w:cs="David" w:hint="cs"/>
          <w:sz w:val="28"/>
          <w:szCs w:val="28"/>
          <w:rtl/>
        </w:rPr>
        <w:t>הפרטה שמבטלת את הערך של הלאום ומחלישה את הערכים של עם, קהילה ושורשים.</w:t>
      </w:r>
      <w:r w:rsidR="00722351">
        <w:rPr>
          <w:rFonts w:ascii="David" w:hAnsi="David" w:cs="David" w:hint="cs"/>
          <w:sz w:val="28"/>
          <w:szCs w:val="28"/>
          <w:rtl/>
        </w:rPr>
        <w:t xml:space="preserve"> </w:t>
      </w:r>
    </w:p>
    <w:p w14:paraId="10C667C4" w14:textId="77777777" w:rsidR="00722351" w:rsidRPr="00D75EB5" w:rsidRDefault="00722351" w:rsidP="00722351">
      <w:pPr>
        <w:pStyle w:val="a3"/>
        <w:bidi/>
        <w:spacing w:line="360" w:lineRule="auto"/>
        <w:ind w:left="450"/>
        <w:jc w:val="both"/>
        <w:rPr>
          <w:rFonts w:ascii="David" w:hAnsi="David" w:cs="David"/>
          <w:sz w:val="28"/>
          <w:szCs w:val="28"/>
        </w:rPr>
      </w:pPr>
    </w:p>
    <w:p w14:paraId="6F89B3A6" w14:textId="2B058D1C" w:rsidR="001E10D9" w:rsidRPr="00D75EB5" w:rsidRDefault="00AD0B8B" w:rsidP="00D75EB5">
      <w:pPr>
        <w:pStyle w:val="a3"/>
        <w:numPr>
          <w:ilvl w:val="0"/>
          <w:numId w:val="1"/>
        </w:numPr>
        <w:bidi/>
        <w:spacing w:line="360" w:lineRule="auto"/>
        <w:jc w:val="both"/>
        <w:rPr>
          <w:rFonts w:ascii="David" w:hAnsi="David" w:cs="David"/>
          <w:sz w:val="28"/>
          <w:szCs w:val="28"/>
        </w:rPr>
      </w:pPr>
      <w:r w:rsidRPr="00D75EB5">
        <w:rPr>
          <w:rFonts w:ascii="David" w:hAnsi="David" w:cs="David" w:hint="cs"/>
          <w:sz w:val="28"/>
          <w:szCs w:val="28"/>
          <w:rtl/>
        </w:rPr>
        <w:t xml:space="preserve">לדעתי </w:t>
      </w:r>
      <w:r w:rsidR="00A03AD4" w:rsidRPr="00D75EB5">
        <w:rPr>
          <w:rFonts w:ascii="David" w:hAnsi="David" w:cs="David" w:hint="cs"/>
          <w:sz w:val="28"/>
          <w:szCs w:val="28"/>
          <w:rtl/>
        </w:rPr>
        <w:t>ההמשגה ש</w:t>
      </w:r>
      <w:r w:rsidRPr="00D75EB5">
        <w:rPr>
          <w:rFonts w:ascii="David" w:hAnsi="David" w:cs="David" w:hint="cs"/>
          <w:sz w:val="28"/>
          <w:szCs w:val="28"/>
          <w:rtl/>
        </w:rPr>
        <w:t xml:space="preserve">עושה </w:t>
      </w:r>
      <w:r w:rsidR="00A03AD4" w:rsidRPr="00D75EB5">
        <w:rPr>
          <w:rFonts w:ascii="David" w:hAnsi="David" w:cs="David" w:hint="cs"/>
          <w:sz w:val="28"/>
          <w:szCs w:val="28"/>
          <w:rtl/>
        </w:rPr>
        <w:t xml:space="preserve"> נדב איל </w:t>
      </w:r>
      <w:r w:rsidRPr="00D75EB5">
        <w:rPr>
          <w:rFonts w:ascii="David" w:hAnsi="David" w:cs="David" w:hint="cs"/>
          <w:sz w:val="28"/>
          <w:szCs w:val="28"/>
          <w:rtl/>
        </w:rPr>
        <w:t>בספרו זה נעשית</w:t>
      </w:r>
      <w:r w:rsidR="00A03AD4" w:rsidRPr="00D75EB5">
        <w:rPr>
          <w:rFonts w:ascii="David" w:hAnsi="David" w:cs="David" w:hint="cs"/>
          <w:sz w:val="28"/>
          <w:szCs w:val="28"/>
          <w:rtl/>
        </w:rPr>
        <w:t xml:space="preserve"> באופן עקיף</w:t>
      </w:r>
      <w:r w:rsidRPr="00D75EB5">
        <w:rPr>
          <w:rFonts w:ascii="David" w:hAnsi="David" w:cs="David" w:hint="cs"/>
          <w:sz w:val="28"/>
          <w:szCs w:val="28"/>
          <w:rtl/>
        </w:rPr>
        <w:t>.</w:t>
      </w:r>
      <w:r w:rsidR="001E10D9" w:rsidRPr="00D75EB5">
        <w:rPr>
          <w:rFonts w:ascii="David" w:hAnsi="David" w:cs="David" w:hint="cs"/>
          <w:sz w:val="28"/>
          <w:szCs w:val="28"/>
          <w:rtl/>
        </w:rPr>
        <w:t xml:space="preserve"> </w:t>
      </w:r>
      <w:r w:rsidR="005961D3" w:rsidRPr="00D75EB5">
        <w:rPr>
          <w:rFonts w:ascii="David" w:hAnsi="David" w:cs="David" w:hint="cs"/>
          <w:sz w:val="28"/>
          <w:szCs w:val="28"/>
          <w:rtl/>
        </w:rPr>
        <w:t xml:space="preserve">הוא אינו מגדיר מראש את הגלובליזציה אלא </w:t>
      </w:r>
      <w:r w:rsidR="00BE59A1">
        <w:rPr>
          <w:rFonts w:ascii="David" w:hAnsi="David" w:cs="David" w:hint="cs"/>
          <w:sz w:val="28"/>
          <w:szCs w:val="28"/>
          <w:rtl/>
        </w:rPr>
        <w:t xml:space="preserve">יוצר </w:t>
      </w:r>
      <w:r w:rsidR="007C67DF">
        <w:rPr>
          <w:rFonts w:ascii="David" w:hAnsi="David" w:cs="David" w:hint="cs"/>
          <w:sz w:val="28"/>
          <w:szCs w:val="28"/>
          <w:rtl/>
        </w:rPr>
        <w:t>,</w:t>
      </w:r>
      <w:r w:rsidR="005961D3" w:rsidRPr="00D75EB5">
        <w:rPr>
          <w:rFonts w:ascii="David" w:hAnsi="David" w:cs="David" w:hint="cs"/>
          <w:sz w:val="28"/>
          <w:szCs w:val="28"/>
          <w:rtl/>
        </w:rPr>
        <w:t xml:space="preserve">באמצעות </w:t>
      </w:r>
      <w:r w:rsidR="00722351">
        <w:rPr>
          <w:rFonts w:ascii="David" w:hAnsi="David" w:cs="David" w:hint="cs"/>
          <w:sz w:val="28"/>
          <w:szCs w:val="28"/>
          <w:rtl/>
        </w:rPr>
        <w:t>הסיפורים והאירועים שחווה סיקר</w:t>
      </w:r>
      <w:r w:rsidR="00F64100">
        <w:rPr>
          <w:rFonts w:ascii="David" w:hAnsi="David" w:cs="David" w:hint="cs"/>
          <w:sz w:val="28"/>
          <w:szCs w:val="28"/>
          <w:rtl/>
        </w:rPr>
        <w:t xml:space="preserve"> ומתאר , </w:t>
      </w:r>
      <w:r w:rsidR="00BE59A1">
        <w:rPr>
          <w:rFonts w:ascii="David" w:hAnsi="David" w:cs="David" w:hint="cs"/>
          <w:sz w:val="28"/>
          <w:szCs w:val="28"/>
          <w:rtl/>
        </w:rPr>
        <w:t>את ה</w:t>
      </w:r>
      <w:r w:rsidR="007C67DF">
        <w:rPr>
          <w:rFonts w:ascii="David" w:hAnsi="David" w:cs="David" w:hint="cs"/>
          <w:sz w:val="28"/>
          <w:szCs w:val="28"/>
          <w:rtl/>
        </w:rPr>
        <w:t>המשגה</w:t>
      </w:r>
      <w:r w:rsidR="00722351">
        <w:rPr>
          <w:rFonts w:ascii="David" w:hAnsi="David" w:cs="David" w:hint="cs"/>
          <w:sz w:val="28"/>
          <w:szCs w:val="28"/>
          <w:rtl/>
        </w:rPr>
        <w:t xml:space="preserve"> </w:t>
      </w:r>
      <w:r w:rsidR="00F64100">
        <w:rPr>
          <w:rFonts w:ascii="David" w:hAnsi="David" w:cs="David" w:hint="cs"/>
          <w:sz w:val="28"/>
          <w:szCs w:val="28"/>
          <w:rtl/>
        </w:rPr>
        <w:t>ופורס</w:t>
      </w:r>
      <w:r w:rsidR="00722351">
        <w:rPr>
          <w:rFonts w:ascii="David" w:hAnsi="David" w:cs="David" w:hint="cs"/>
          <w:sz w:val="28"/>
          <w:szCs w:val="28"/>
          <w:rtl/>
        </w:rPr>
        <w:t xml:space="preserve"> את מאפייני התופעה. </w:t>
      </w:r>
    </w:p>
    <w:p w14:paraId="57CB2464" w14:textId="77777777" w:rsidR="002125DA" w:rsidRDefault="002125DA" w:rsidP="002125DA">
      <w:pPr>
        <w:pStyle w:val="a3"/>
        <w:bidi/>
        <w:spacing w:line="360" w:lineRule="auto"/>
        <w:ind w:left="360"/>
        <w:jc w:val="both"/>
        <w:rPr>
          <w:rFonts w:ascii="David" w:hAnsi="David" w:cs="David"/>
          <w:sz w:val="28"/>
          <w:szCs w:val="28"/>
        </w:rPr>
      </w:pPr>
    </w:p>
    <w:p w14:paraId="123409C0" w14:textId="59D4EE91" w:rsidR="00F56DA6" w:rsidRPr="005961D3" w:rsidRDefault="001E10D9" w:rsidP="005961D3">
      <w:pPr>
        <w:pStyle w:val="a3"/>
        <w:numPr>
          <w:ilvl w:val="0"/>
          <w:numId w:val="1"/>
        </w:numPr>
        <w:bidi/>
        <w:spacing w:line="360" w:lineRule="auto"/>
        <w:jc w:val="both"/>
        <w:rPr>
          <w:rFonts w:ascii="David" w:hAnsi="David" w:cs="David"/>
          <w:sz w:val="28"/>
          <w:szCs w:val="28"/>
          <w:rtl/>
        </w:rPr>
      </w:pPr>
      <w:r w:rsidRPr="005961D3">
        <w:rPr>
          <w:rFonts w:ascii="David" w:hAnsi="David" w:cs="David" w:hint="cs"/>
          <w:sz w:val="28"/>
          <w:szCs w:val="28"/>
          <w:rtl/>
        </w:rPr>
        <w:t xml:space="preserve">הוא לא מציין </w:t>
      </w:r>
      <w:r w:rsidR="000905A2" w:rsidRPr="005961D3">
        <w:rPr>
          <w:rFonts w:ascii="David" w:hAnsi="David" w:cs="David" w:hint="cs"/>
          <w:sz w:val="28"/>
          <w:szCs w:val="28"/>
          <w:rtl/>
        </w:rPr>
        <w:t xml:space="preserve">או פורש </w:t>
      </w:r>
      <w:r w:rsidRPr="005961D3">
        <w:rPr>
          <w:rFonts w:ascii="David" w:hAnsi="David" w:cs="David" w:hint="cs"/>
          <w:sz w:val="28"/>
          <w:szCs w:val="28"/>
          <w:rtl/>
        </w:rPr>
        <w:t xml:space="preserve">במפורש </w:t>
      </w:r>
      <w:r w:rsidR="000905A2" w:rsidRPr="005961D3">
        <w:rPr>
          <w:rFonts w:ascii="David" w:hAnsi="David" w:cs="David" w:hint="cs"/>
          <w:sz w:val="28"/>
          <w:szCs w:val="28"/>
          <w:rtl/>
        </w:rPr>
        <w:t xml:space="preserve">בספר </w:t>
      </w:r>
      <w:r w:rsidRPr="005961D3">
        <w:rPr>
          <w:rFonts w:ascii="David" w:hAnsi="David" w:cs="David" w:hint="cs"/>
          <w:sz w:val="28"/>
          <w:szCs w:val="28"/>
          <w:rtl/>
        </w:rPr>
        <w:t xml:space="preserve">את הגישה שבאמצעותה מנתח את הנושא. </w:t>
      </w:r>
      <w:r w:rsidR="009E6F7F" w:rsidRPr="005961D3">
        <w:rPr>
          <w:rFonts w:ascii="David" w:hAnsi="David" w:cs="David" w:hint="cs"/>
          <w:sz w:val="28"/>
          <w:szCs w:val="28"/>
          <w:rtl/>
        </w:rPr>
        <w:t xml:space="preserve">לדעתי </w:t>
      </w:r>
      <w:r w:rsidR="00A03AD4" w:rsidRPr="005961D3">
        <w:rPr>
          <w:rFonts w:ascii="David" w:hAnsi="David" w:cs="David" w:hint="cs"/>
          <w:sz w:val="28"/>
          <w:szCs w:val="28"/>
          <w:rtl/>
        </w:rPr>
        <w:t xml:space="preserve">הגישה המרכזית בה איל עושה שימוש לניתוח ותיאור התופעות היא </w:t>
      </w:r>
      <w:r w:rsidR="00A03AD4" w:rsidRPr="005961D3">
        <w:rPr>
          <w:rFonts w:ascii="David" w:hAnsi="David" w:cs="David" w:hint="cs"/>
          <w:b/>
          <w:bCs/>
          <w:sz w:val="28"/>
          <w:szCs w:val="28"/>
          <w:rtl/>
        </w:rPr>
        <w:t>הגישה הניאו-פלורליסטית</w:t>
      </w:r>
      <w:r w:rsidR="00A03AD4" w:rsidRPr="005961D3">
        <w:rPr>
          <w:rFonts w:ascii="David" w:hAnsi="David" w:cs="David" w:hint="cs"/>
          <w:sz w:val="28"/>
          <w:szCs w:val="28"/>
          <w:rtl/>
        </w:rPr>
        <w:t xml:space="preserve">. </w:t>
      </w:r>
      <w:r w:rsidR="00AD0B8B" w:rsidRPr="005961D3">
        <w:rPr>
          <w:rFonts w:ascii="David" w:hAnsi="David" w:cs="David" w:hint="cs"/>
          <w:sz w:val="28"/>
          <w:szCs w:val="28"/>
          <w:rtl/>
        </w:rPr>
        <w:t xml:space="preserve">תחילה אנסה לתאר </w:t>
      </w:r>
      <w:r w:rsidR="009E6F7F" w:rsidRPr="005961D3">
        <w:rPr>
          <w:rFonts w:ascii="David" w:hAnsi="David" w:cs="David" w:hint="cs"/>
          <w:sz w:val="28"/>
          <w:szCs w:val="28"/>
          <w:rtl/>
        </w:rPr>
        <w:t>בקצרה</w:t>
      </w:r>
      <w:r w:rsidR="00AD0B8B" w:rsidRPr="005961D3">
        <w:rPr>
          <w:rFonts w:ascii="David" w:hAnsi="David" w:cs="David" w:hint="cs"/>
          <w:sz w:val="28"/>
          <w:szCs w:val="28"/>
          <w:rtl/>
        </w:rPr>
        <w:t xml:space="preserve"> את מאפייני ה</w:t>
      </w:r>
      <w:r w:rsidR="00A03AD4" w:rsidRPr="005961D3">
        <w:rPr>
          <w:rFonts w:ascii="David" w:eastAsia="Times New Roman" w:hAnsi="David" w:cs="David" w:hint="cs"/>
          <w:color w:val="191919"/>
          <w:sz w:val="28"/>
          <w:szCs w:val="28"/>
          <w:shd w:val="clear" w:color="auto" w:fill="FFFFFF"/>
          <w:rtl/>
        </w:rPr>
        <w:t>השקפה הפלורליסטית</w:t>
      </w:r>
      <w:r w:rsidR="009E6F7F" w:rsidRPr="005961D3">
        <w:rPr>
          <w:rFonts w:ascii="David" w:hAnsi="David" w:cs="David" w:hint="cs"/>
          <w:color w:val="191919"/>
          <w:sz w:val="28"/>
          <w:szCs w:val="28"/>
          <w:shd w:val="clear" w:color="auto" w:fill="FFFFFF"/>
          <w:rtl/>
        </w:rPr>
        <w:t xml:space="preserve"> - גישה</w:t>
      </w:r>
      <w:r w:rsidR="00A03AD4" w:rsidRPr="005961D3">
        <w:rPr>
          <w:rFonts w:ascii="David" w:eastAsia="Times New Roman" w:hAnsi="David" w:cs="David" w:hint="cs"/>
          <w:color w:val="191919"/>
          <w:sz w:val="28"/>
          <w:szCs w:val="28"/>
          <w:shd w:val="clear" w:color="auto" w:fill="FFFFFF"/>
          <w:rtl/>
        </w:rPr>
        <w:t xml:space="preserve"> </w:t>
      </w:r>
      <w:r w:rsidR="00AD0B8B" w:rsidRPr="005961D3">
        <w:rPr>
          <w:rFonts w:ascii="David" w:hAnsi="David" w:cs="David" w:hint="cs"/>
          <w:color w:val="191919"/>
          <w:sz w:val="28"/>
          <w:szCs w:val="28"/>
          <w:shd w:val="clear" w:color="auto" w:fill="FFFFFF"/>
          <w:rtl/>
        </w:rPr>
        <w:t>ה</w:t>
      </w:r>
      <w:r w:rsidR="00A03AD4" w:rsidRPr="005961D3">
        <w:rPr>
          <w:rFonts w:ascii="David" w:eastAsia="Times New Roman" w:hAnsi="David" w:cs="David" w:hint="cs"/>
          <w:color w:val="191919"/>
          <w:sz w:val="28"/>
          <w:szCs w:val="28"/>
          <w:shd w:val="clear" w:color="auto" w:fill="FFFFFF"/>
          <w:rtl/>
        </w:rPr>
        <w:t>גורסת כי קיימת יותר מקריאה תקפה אחת של מציאות פוליטית. הפלורליזם מבליט עיקרון לשוני ורב-משמעיות</w:t>
      </w:r>
      <w:r w:rsidR="009E6F7F" w:rsidRPr="005961D3">
        <w:rPr>
          <w:rFonts w:ascii="David" w:hAnsi="David" w:cs="David" w:hint="cs"/>
          <w:color w:val="191919"/>
          <w:sz w:val="28"/>
          <w:szCs w:val="28"/>
          <w:shd w:val="clear" w:color="auto" w:fill="FFFFFF"/>
          <w:rtl/>
        </w:rPr>
        <w:t>,</w:t>
      </w:r>
      <w:r w:rsidR="00A03AD4" w:rsidRPr="005961D3">
        <w:rPr>
          <w:rFonts w:ascii="David" w:eastAsia="Times New Roman" w:hAnsi="David" w:cs="David" w:hint="cs"/>
          <w:color w:val="191919"/>
          <w:sz w:val="28"/>
          <w:szCs w:val="28"/>
          <w:shd w:val="clear" w:color="auto" w:fill="FFFFFF"/>
          <w:rtl/>
        </w:rPr>
        <w:t xml:space="preserve"> ומעדיף אותן על פני עיקרון של זהות</w:t>
      </w:r>
      <w:r w:rsidR="00A03AD4" w:rsidRPr="005961D3">
        <w:rPr>
          <w:rFonts w:ascii="David" w:eastAsia="Times New Roman" w:hAnsi="David" w:cs="David" w:hint="cs"/>
          <w:color w:val="191919"/>
          <w:sz w:val="28"/>
          <w:szCs w:val="28"/>
          <w:shd w:val="clear" w:color="auto" w:fill="FFFFFF"/>
        </w:rPr>
        <w:t xml:space="preserve">  </w:t>
      </w:r>
      <w:r w:rsidR="00A03AD4" w:rsidRPr="005961D3">
        <w:rPr>
          <w:rFonts w:ascii="David" w:eastAsia="Times New Roman" w:hAnsi="David" w:cs="David" w:hint="cs"/>
          <w:color w:val="191919"/>
          <w:sz w:val="28"/>
          <w:szCs w:val="28"/>
          <w:shd w:val="clear" w:color="auto" w:fill="FFFFFF"/>
          <w:rtl/>
        </w:rPr>
        <w:t>והומוגניות</w:t>
      </w:r>
      <w:r w:rsidR="009E6F7F" w:rsidRPr="005961D3">
        <w:rPr>
          <w:rFonts w:ascii="David" w:hAnsi="David" w:cs="David" w:hint="cs"/>
          <w:color w:val="191919"/>
          <w:sz w:val="28"/>
          <w:szCs w:val="28"/>
          <w:shd w:val="clear" w:color="auto" w:fill="FFFFFF"/>
          <w:rtl/>
        </w:rPr>
        <w:t>.</w:t>
      </w:r>
      <w:r w:rsidRPr="005961D3">
        <w:rPr>
          <w:rFonts w:ascii="David" w:hAnsi="David" w:cs="David" w:hint="cs"/>
          <w:color w:val="191919"/>
          <w:sz w:val="28"/>
          <w:szCs w:val="28"/>
          <w:shd w:val="clear" w:color="auto" w:fill="FFFFFF"/>
          <w:rtl/>
        </w:rPr>
        <w:t xml:space="preserve"> </w:t>
      </w:r>
      <w:r w:rsidR="00A03AD4" w:rsidRPr="005961D3">
        <w:rPr>
          <w:rFonts w:ascii="David" w:eastAsia="Times New Roman" w:hAnsi="David" w:cs="David" w:hint="cs"/>
          <w:color w:val="191919"/>
          <w:sz w:val="28"/>
          <w:szCs w:val="28"/>
          <w:shd w:val="clear" w:color="auto" w:fill="FFFFFF"/>
          <w:rtl/>
        </w:rPr>
        <w:t xml:space="preserve">הפלורליזם הוא תפיסת עולם החותרת לגילוי של הבדלים על חשבון הרצון לאחידות ולאחדות. החשיבה הפלורליסטית מאפיינת </w:t>
      </w:r>
      <w:r w:rsidR="00F56DA6" w:rsidRPr="005961D3">
        <w:rPr>
          <w:rFonts w:ascii="David" w:eastAsia="Times New Roman" w:hAnsi="David" w:cs="David" w:hint="cs"/>
          <w:sz w:val="28"/>
          <w:szCs w:val="28"/>
          <w:rtl/>
        </w:rPr>
        <w:t>את  העידן שלנו</w:t>
      </w:r>
      <w:r w:rsidR="000905A2" w:rsidRPr="005961D3">
        <w:rPr>
          <w:rFonts w:ascii="David" w:eastAsia="Times New Roman" w:hAnsi="David" w:cs="David" w:hint="cs"/>
          <w:sz w:val="28"/>
          <w:szCs w:val="28"/>
          <w:rtl/>
        </w:rPr>
        <w:t>,</w:t>
      </w:r>
      <w:r w:rsidR="00F56DA6" w:rsidRPr="005961D3">
        <w:rPr>
          <w:rFonts w:ascii="David" w:eastAsia="Times New Roman" w:hAnsi="David" w:cs="David" w:hint="cs"/>
          <w:sz w:val="28"/>
          <w:szCs w:val="28"/>
          <w:rtl/>
        </w:rPr>
        <w:t xml:space="preserve"> </w:t>
      </w:r>
      <w:r w:rsidR="000905A2" w:rsidRPr="005961D3">
        <w:rPr>
          <w:rFonts w:ascii="David" w:eastAsia="Times New Roman" w:hAnsi="David" w:cs="David" w:hint="cs"/>
          <w:sz w:val="28"/>
          <w:szCs w:val="28"/>
          <w:rtl/>
        </w:rPr>
        <w:t>עידן</w:t>
      </w:r>
      <w:r w:rsidR="00F56DA6" w:rsidRPr="005961D3">
        <w:rPr>
          <w:rFonts w:ascii="David" w:eastAsia="Times New Roman" w:hAnsi="David" w:cs="David" w:hint="cs"/>
          <w:sz w:val="28"/>
          <w:szCs w:val="28"/>
          <w:rtl/>
        </w:rPr>
        <w:t xml:space="preserve"> ספקני הנוטש את האידאולוגיות הגדולות ומעדיף להתמקד בסיפורים "קטנים״ – בדיוק כפי שאיל עושה בספרו המורכב מסיפורים </w:t>
      </w:r>
      <w:r w:rsidR="000905A2" w:rsidRPr="005961D3">
        <w:rPr>
          <w:rFonts w:ascii="David" w:eastAsia="Times New Roman" w:hAnsi="David" w:cs="David" w:hint="cs"/>
          <w:sz w:val="28"/>
          <w:szCs w:val="28"/>
          <w:rtl/>
        </w:rPr>
        <w:t xml:space="preserve">כאלה  - דוגמאות </w:t>
      </w:r>
      <w:r w:rsidR="00F56DA6" w:rsidRPr="005961D3">
        <w:rPr>
          <w:rFonts w:ascii="David" w:eastAsia="Times New Roman" w:hAnsi="David" w:cs="David" w:hint="cs"/>
          <w:sz w:val="28"/>
          <w:szCs w:val="28"/>
          <w:rtl/>
        </w:rPr>
        <w:t>מגוונ</w:t>
      </w:r>
      <w:r w:rsidR="000905A2" w:rsidRPr="005961D3">
        <w:rPr>
          <w:rFonts w:ascii="David" w:eastAsia="Times New Roman" w:hAnsi="David" w:cs="David" w:hint="cs"/>
          <w:sz w:val="28"/>
          <w:szCs w:val="28"/>
          <w:rtl/>
        </w:rPr>
        <w:t>ות</w:t>
      </w:r>
      <w:r w:rsidR="00F56DA6" w:rsidRPr="005961D3">
        <w:rPr>
          <w:rFonts w:ascii="David" w:eastAsia="Times New Roman" w:hAnsi="David" w:cs="David" w:hint="cs"/>
          <w:sz w:val="28"/>
          <w:szCs w:val="28"/>
          <w:rtl/>
        </w:rPr>
        <w:t xml:space="preserve"> ורב</w:t>
      </w:r>
      <w:r w:rsidR="000905A2" w:rsidRPr="005961D3">
        <w:rPr>
          <w:rFonts w:ascii="David" w:eastAsia="Times New Roman" w:hAnsi="David" w:cs="David" w:hint="cs"/>
          <w:sz w:val="28"/>
          <w:szCs w:val="28"/>
          <w:rtl/>
        </w:rPr>
        <w:t>ות</w:t>
      </w:r>
      <w:r w:rsidR="00F56DA6" w:rsidRPr="005961D3">
        <w:rPr>
          <w:rFonts w:ascii="David" w:eastAsia="Times New Roman" w:hAnsi="David" w:cs="David" w:hint="cs"/>
          <w:sz w:val="28"/>
          <w:szCs w:val="28"/>
          <w:rtl/>
        </w:rPr>
        <w:t>, שלתפיסתו הם אלה המציירים יחדיו תמונה גדולה יותר, של מה שהוא מזהה כמרד נגד תופעת הגלובליזציה</w:t>
      </w:r>
      <w:r w:rsidR="00F56DA6" w:rsidRPr="005961D3">
        <w:rPr>
          <w:rFonts w:ascii="David" w:eastAsia="Times New Roman" w:hAnsi="David" w:cs="David" w:hint="cs"/>
          <w:sz w:val="28"/>
          <w:szCs w:val="28"/>
        </w:rPr>
        <w:t xml:space="preserve">. </w:t>
      </w:r>
    </w:p>
    <w:p w14:paraId="7166B36F" w14:textId="663169BA" w:rsidR="00F56DA6" w:rsidRPr="00D42E72" w:rsidRDefault="00F56DA6" w:rsidP="00D42E72">
      <w:pPr>
        <w:bidi/>
        <w:spacing w:line="360" w:lineRule="auto"/>
        <w:jc w:val="both"/>
        <w:rPr>
          <w:rFonts w:ascii="David" w:eastAsia="Times New Roman" w:hAnsi="David" w:cs="David"/>
          <w:sz w:val="28"/>
          <w:szCs w:val="28"/>
          <w:rtl/>
        </w:rPr>
      </w:pPr>
      <w:r w:rsidRPr="00D42E72">
        <w:rPr>
          <w:rFonts w:ascii="David" w:eastAsia="Times New Roman" w:hAnsi="David" w:cs="David" w:hint="cs"/>
          <w:sz w:val="28"/>
          <w:szCs w:val="28"/>
          <w:rtl/>
        </w:rPr>
        <w:t xml:space="preserve">התפתחות המאוחרת יותר של הגישה הפלורליסטית שאפיינה את שנות ה-50 וה-60 של המאה הקודמת, היא התפיסה הניאו-פלורליסטית. על פי הגישה הזאת, שבאה על רקע חילוקי הדעות בקרב מדעני המדינה ביחס לחלוקת הכוח בחברות  הדמוקרטיות. לפי הגישה הניאו-פלורליסטית היא רואה קיומן של קבוצות לחץ מרובות המתחרות על השפעה פוליטית, אולם סדר היום הפוליטי לדעת הגישה, מוטה דווקא כלפי כוח התאגידים. הניאו-פלורליזם אינו רואה עוד במדינה כשופטת או כמתווכת בין הדרישות והלחצים של קבוצות האינטרסים השונות, אלא רואה בה כשחקן אוטונומי יחסית שדואג לאינטרסים משלו. לדברי מצדדי הגישה הניאו-פלורליסטית </w:t>
      </w:r>
      <w:r w:rsidR="000905A2">
        <w:rPr>
          <w:rFonts w:ascii="David" w:eastAsia="Times New Roman" w:hAnsi="David" w:cs="David" w:hint="cs"/>
          <w:sz w:val="28"/>
          <w:szCs w:val="28"/>
          <w:rtl/>
        </w:rPr>
        <w:t>הדבר</w:t>
      </w:r>
      <w:r w:rsidRPr="00D42E72">
        <w:rPr>
          <w:rFonts w:ascii="David" w:eastAsia="Times New Roman" w:hAnsi="David" w:cs="David" w:hint="cs"/>
          <w:sz w:val="28"/>
          <w:szCs w:val="28"/>
          <w:rtl/>
        </w:rPr>
        <w:t xml:space="preserve"> מייצר אפשרויות עבור קבוצות מסוימות - תוך הגבלת קבוצות אחרות – </w:t>
      </w:r>
      <w:r w:rsidRPr="00D42E72">
        <w:rPr>
          <w:rFonts w:ascii="David" w:eastAsia="Times New Roman" w:hAnsi="David" w:cs="David" w:hint="cs"/>
          <w:sz w:val="28"/>
          <w:szCs w:val="28"/>
          <w:rtl/>
        </w:rPr>
        <w:lastRenderedPageBreak/>
        <w:t>למקסם את האפשרויות הפוליטיות שלהן. בתחום הבינלאומי, הסדר העולמי מעוות על ידי אינטרסים רב-לאומיים רבי עוצמה ומדינות דומיננטיות, בעוד שבפלורליזם הקלאסי מושם דגש על יציבות על ידי מסגרת של כללים פלורליסטים וחברת שוק חופשי</w:t>
      </w:r>
      <w:r w:rsidRPr="00D42E72">
        <w:rPr>
          <w:rFonts w:ascii="David" w:eastAsia="Times New Roman" w:hAnsi="David" w:cs="David" w:hint="cs"/>
          <w:sz w:val="28"/>
          <w:szCs w:val="28"/>
        </w:rPr>
        <w:t xml:space="preserve">. </w:t>
      </w:r>
    </w:p>
    <w:p w14:paraId="0BFE9B5E" w14:textId="6A501944" w:rsidR="00F56DA6" w:rsidRDefault="00F56DA6" w:rsidP="00D42E72">
      <w:pPr>
        <w:bidi/>
        <w:spacing w:line="360" w:lineRule="auto"/>
        <w:jc w:val="both"/>
        <w:rPr>
          <w:rFonts w:ascii="David" w:eastAsia="Times New Roman" w:hAnsi="David" w:cs="David"/>
          <w:sz w:val="28"/>
          <w:szCs w:val="28"/>
          <w:rtl/>
        </w:rPr>
      </w:pPr>
      <w:r w:rsidRPr="00D42E72">
        <w:rPr>
          <w:rFonts w:ascii="David" w:eastAsia="Times New Roman" w:hAnsi="David" w:cs="David" w:hint="cs"/>
          <w:sz w:val="28"/>
          <w:szCs w:val="28"/>
          <w:rtl/>
        </w:rPr>
        <w:t xml:space="preserve">לפיכך, ועל סמך הטענות המרכזיות של הגישה שהוצגו לעיל אטען כי נדב איל </w:t>
      </w:r>
      <w:r w:rsidR="000905A2">
        <w:rPr>
          <w:rFonts w:ascii="David" w:eastAsia="Times New Roman" w:hAnsi="David" w:cs="David" w:hint="cs"/>
          <w:sz w:val="28"/>
          <w:szCs w:val="28"/>
          <w:rtl/>
        </w:rPr>
        <w:t xml:space="preserve">כותב </w:t>
      </w:r>
      <w:r w:rsidRPr="00D42E72">
        <w:rPr>
          <w:rFonts w:ascii="David" w:eastAsia="Times New Roman" w:hAnsi="David" w:cs="David" w:hint="cs"/>
          <w:sz w:val="28"/>
          <w:szCs w:val="28"/>
          <w:rtl/>
        </w:rPr>
        <w:t xml:space="preserve">מנקודת מבט ניאו-פלורליסטית. לדעתי ניתן לראות מספר דוגמאות לכך בספרו. למשל, נדב כותב כי העולם נמצא כעת במרכזו של שינוי רדיקלי המורד נגד תופעת והשלכות הגלובליזציה על כל תצורותיה ומופעיה: הכלכליים, החברתיים והפוליטיים. טוען כי זאת אינה בהכרח רק תופעה פופוליסטית או עדות לשבירת המוסדות הדמוקרטיים (תופעות גלובליזציה לטענת אייל קורות גם במדינות שמעולם לא היו דמוקרטיות </w:t>
      </w:r>
      <w:r w:rsidR="00BB050B" w:rsidRPr="00D42E72">
        <w:rPr>
          <w:rFonts w:ascii="David" w:eastAsia="Times New Roman" w:hAnsi="David" w:cs="David" w:hint="cs"/>
          <w:sz w:val="28"/>
          <w:szCs w:val="28"/>
          <w:rtl/>
        </w:rPr>
        <w:t>אמ</w:t>
      </w:r>
      <w:r w:rsidR="00BB050B">
        <w:rPr>
          <w:rFonts w:ascii="David" w:eastAsia="Times New Roman" w:hAnsi="David" w:cs="David" w:hint="cs"/>
          <w:sz w:val="28"/>
          <w:szCs w:val="28"/>
          <w:rtl/>
        </w:rPr>
        <w:t>י</w:t>
      </w:r>
      <w:r w:rsidR="00BB050B" w:rsidRPr="00D42E72">
        <w:rPr>
          <w:rFonts w:ascii="David" w:eastAsia="Times New Roman" w:hAnsi="David" w:cs="David" w:hint="cs"/>
          <w:sz w:val="28"/>
          <w:szCs w:val="28"/>
          <w:rtl/>
        </w:rPr>
        <w:t>תיות</w:t>
      </w:r>
      <w:r w:rsidRPr="00D42E72">
        <w:rPr>
          <w:rFonts w:ascii="David" w:eastAsia="Times New Roman" w:hAnsi="David" w:cs="David" w:hint="cs"/>
          <w:sz w:val="28"/>
          <w:szCs w:val="28"/>
          <w:rtl/>
        </w:rPr>
        <w:t xml:space="preserve"> כמו מיאנמר או מדינות </w:t>
      </w:r>
      <w:r w:rsidR="000905A2">
        <w:rPr>
          <w:rFonts w:ascii="David" w:eastAsia="Times New Roman" w:hAnsi="David" w:cs="David" w:hint="cs"/>
          <w:sz w:val="28"/>
          <w:szCs w:val="28"/>
          <w:rtl/>
        </w:rPr>
        <w:t xml:space="preserve">רבות </w:t>
      </w:r>
      <w:r w:rsidRPr="00D42E72">
        <w:rPr>
          <w:rFonts w:ascii="David" w:eastAsia="Times New Roman" w:hAnsi="David" w:cs="David" w:hint="cs"/>
          <w:sz w:val="28"/>
          <w:szCs w:val="28"/>
          <w:rtl/>
        </w:rPr>
        <w:t>באפריקה). עוד מסביר איל כי לא מדובר רק בחוסר היכולת הטכנולוגית או האנושית לקלוט ולהתאים עצמם למהירות הגבוהה של השינויים. טוען כי האנשים נדרשים למצוא לעצמם נקודת עגינה ומחפשים את היציבות. איל מציין כי אנו חוזים במרד פוליטי ומלחמה המתקיימים סביב הערכים של הקדמה.  מאבק בו לוקחים חלק גם פונדמנטליסטים מכל סוג ו</w:t>
      </w:r>
      <w:r w:rsidR="000905A2">
        <w:rPr>
          <w:rFonts w:ascii="David" w:eastAsia="Times New Roman" w:hAnsi="David" w:cs="David" w:hint="cs"/>
          <w:sz w:val="28"/>
          <w:szCs w:val="28"/>
          <w:rtl/>
        </w:rPr>
        <w:t xml:space="preserve">מכל </w:t>
      </w:r>
      <w:r w:rsidRPr="00D42E72">
        <w:rPr>
          <w:rFonts w:ascii="David" w:eastAsia="Times New Roman" w:hAnsi="David" w:cs="David" w:hint="cs"/>
          <w:sz w:val="28"/>
          <w:szCs w:val="28"/>
          <w:rtl/>
        </w:rPr>
        <w:t>אמונה וכאלה המבקשים להילחם נגד רעיונות של מדע, עובדות וחברה רציונאלית</w:t>
      </w:r>
      <w:r w:rsidRPr="00D42E72">
        <w:rPr>
          <w:rFonts w:ascii="David" w:eastAsia="Times New Roman" w:hAnsi="David" w:cs="David" w:hint="cs"/>
          <w:sz w:val="28"/>
          <w:szCs w:val="28"/>
        </w:rPr>
        <w:t>.</w:t>
      </w:r>
    </w:p>
    <w:p w14:paraId="1DE643E3" w14:textId="77777777" w:rsidR="007C67DF" w:rsidRDefault="007C67DF" w:rsidP="007C67DF">
      <w:pPr>
        <w:bidi/>
        <w:spacing w:line="360" w:lineRule="auto"/>
        <w:jc w:val="both"/>
        <w:rPr>
          <w:rFonts w:ascii="David" w:eastAsia="Times New Roman" w:hAnsi="David" w:cs="David"/>
          <w:sz w:val="28"/>
          <w:szCs w:val="28"/>
          <w:rtl/>
        </w:rPr>
      </w:pPr>
    </w:p>
    <w:p w14:paraId="78A11D02" w14:textId="403B6F34" w:rsidR="000905A2" w:rsidRPr="00D42E72" w:rsidRDefault="000905A2" w:rsidP="000905A2">
      <w:pPr>
        <w:bidi/>
        <w:spacing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הניתוח של המחבר מציג שחקנים מרובים וגורמים רבים הפועלים במרחב התופעות של הגלובליזציה. איל נע מתיאורי </w:t>
      </w:r>
      <w:r w:rsidR="000F5647">
        <w:rPr>
          <w:rFonts w:ascii="David" w:eastAsia="Times New Roman" w:hAnsi="David" w:cs="David" w:hint="cs"/>
          <w:sz w:val="28"/>
          <w:szCs w:val="28"/>
          <w:rtl/>
        </w:rPr>
        <w:t xml:space="preserve">המשברים הכלכליים שפקדו את העולם ומדינות, דרך ההשפעות ההרסניות של הגלובליזציה על הסביבה ועל הכחדת בעלי החיים, השפעת מעמד הביניים הנמוך בארה״ב דרך שליטת אומות הטכנולוגיה ותאגידי הענק בסדר היום העולמי. </w:t>
      </w:r>
      <w:r w:rsidR="005E0CA1">
        <w:rPr>
          <w:rFonts w:ascii="David" w:eastAsia="Times New Roman" w:hAnsi="David" w:cs="David" w:hint="cs"/>
          <w:sz w:val="28"/>
          <w:szCs w:val="28"/>
          <w:rtl/>
        </w:rPr>
        <w:t xml:space="preserve">המהפכה הטכנולוגית דחפה להקמת תאגידי ענק שהם רב-לאומיים מטבעם. הגלובליזציה מזוהה עם הטכנולוגיה והשחקנים הגלובליים החדשים הללו מתחרים עם מדינות ומבזרים את כוחן. </w:t>
      </w:r>
      <w:r w:rsidR="00CA5264">
        <w:rPr>
          <w:rFonts w:ascii="David" w:eastAsia="Times New Roman" w:hAnsi="David" w:cs="David" w:hint="cs"/>
          <w:sz w:val="28"/>
          <w:szCs w:val="28"/>
          <w:rtl/>
        </w:rPr>
        <w:t xml:space="preserve">על פי הפלורליסטים ישנה מציאות פוליטית מאד מגוונת, יש ריבוי מוקדים וקיימות מחלוקות בין האנשים על ערכים. הניאו-פלורליסטים הדגישו את ההטרוגניות אך גם קבעו כי לקבוצות חזקות יתרון </w:t>
      </w:r>
      <w:r w:rsidR="00CA5264">
        <w:rPr>
          <w:rFonts w:ascii="David" w:eastAsia="Times New Roman" w:hAnsi="David" w:cs="David"/>
          <w:sz w:val="28"/>
          <w:szCs w:val="28"/>
          <w:rtl/>
        </w:rPr>
        <w:t>–</w:t>
      </w:r>
      <w:r w:rsidR="00CA5264">
        <w:rPr>
          <w:rFonts w:ascii="David" w:eastAsia="Times New Roman" w:hAnsi="David" w:cs="David" w:hint="cs"/>
          <w:sz w:val="28"/>
          <w:szCs w:val="28"/>
          <w:rtl/>
        </w:rPr>
        <w:t xml:space="preserve"> לדבריהם זהו יתרון עקבי ועמדו על כך שאי השוויון הוא עמוק הרבה יותר ממה שהניחו בעבר. ניתן לראות לאורך הספר כי </w:t>
      </w:r>
      <w:r w:rsidR="009238AB">
        <w:rPr>
          <w:rFonts w:ascii="David" w:eastAsia="Times New Roman" w:hAnsi="David" w:cs="David" w:hint="cs"/>
          <w:sz w:val="28"/>
          <w:szCs w:val="28"/>
          <w:rtl/>
        </w:rPr>
        <w:t xml:space="preserve">המציאות כפי שמתאר אותה אייל מורכבת מקבוצות שונות המושפעות באופן שונה לאור תהליכי הגלובליזציה, ובנוסף הוא עומד על המאבק על ערכים בין השחקנים השונים בעולם הגלובלי </w:t>
      </w:r>
      <w:r w:rsidR="009238AB">
        <w:rPr>
          <w:rFonts w:ascii="David" w:eastAsia="Times New Roman" w:hAnsi="David" w:cs="David"/>
          <w:sz w:val="28"/>
          <w:szCs w:val="28"/>
          <w:rtl/>
        </w:rPr>
        <w:t>–</w:t>
      </w:r>
      <w:r w:rsidR="009238AB">
        <w:rPr>
          <w:rFonts w:ascii="David" w:eastAsia="Times New Roman" w:hAnsi="David" w:cs="David" w:hint="cs"/>
          <w:sz w:val="28"/>
          <w:szCs w:val="28"/>
          <w:rtl/>
        </w:rPr>
        <w:t xml:space="preserve"> אלה המרוצים מהתהליכים ונהנים ומתעשרים מפירות הגלובליזציה , ומולם אלה המנסים להילחם בה עד חורמה, כולל תוך שימוש בכלים שהיא מעמידה.</w:t>
      </w:r>
    </w:p>
    <w:p w14:paraId="0811B403" w14:textId="77777777" w:rsidR="00A03AD4" w:rsidRPr="00D42E72" w:rsidRDefault="00A03AD4" w:rsidP="00D42E72">
      <w:pPr>
        <w:bidi/>
        <w:spacing w:line="360" w:lineRule="auto"/>
        <w:jc w:val="both"/>
        <w:rPr>
          <w:rFonts w:ascii="David" w:eastAsia="Times New Roman" w:hAnsi="David" w:cs="David"/>
          <w:sz w:val="28"/>
          <w:szCs w:val="28"/>
          <w:rtl/>
        </w:rPr>
      </w:pPr>
    </w:p>
    <w:p w14:paraId="2A339642" w14:textId="17ABD4F3" w:rsidR="00A03AD4" w:rsidRPr="005961D3" w:rsidRDefault="00642285" w:rsidP="005961D3">
      <w:pPr>
        <w:pStyle w:val="a3"/>
        <w:numPr>
          <w:ilvl w:val="0"/>
          <w:numId w:val="1"/>
        </w:numPr>
        <w:bidi/>
        <w:spacing w:line="360" w:lineRule="auto"/>
        <w:ind w:left="360"/>
        <w:jc w:val="both"/>
        <w:rPr>
          <w:rFonts w:ascii="David" w:hAnsi="David" w:cs="David"/>
          <w:sz w:val="28"/>
          <w:szCs w:val="28"/>
          <w:rtl/>
        </w:rPr>
      </w:pPr>
      <w:r w:rsidRPr="00D42E72">
        <w:rPr>
          <w:rFonts w:ascii="David" w:hAnsi="David" w:cs="David" w:hint="cs"/>
          <w:sz w:val="28"/>
          <w:szCs w:val="28"/>
          <w:rtl/>
        </w:rPr>
        <w:lastRenderedPageBreak/>
        <w:t>יחסו של המחבר לגלובליזציה ה</w:t>
      </w:r>
      <w:r w:rsidR="002B1295" w:rsidRPr="00D42E72">
        <w:rPr>
          <w:rFonts w:ascii="David" w:hAnsi="David" w:cs="David" w:hint="cs"/>
          <w:sz w:val="28"/>
          <w:szCs w:val="28"/>
          <w:rtl/>
        </w:rPr>
        <w:t>ו</w:t>
      </w:r>
      <w:r w:rsidRPr="00D42E72">
        <w:rPr>
          <w:rFonts w:ascii="David" w:hAnsi="David" w:cs="David" w:hint="cs"/>
          <w:sz w:val="28"/>
          <w:szCs w:val="28"/>
          <w:rtl/>
        </w:rPr>
        <w:t xml:space="preserve">א ביקורתי </w:t>
      </w:r>
      <w:r w:rsidR="002B1295" w:rsidRPr="00D42E72">
        <w:rPr>
          <w:rFonts w:ascii="David" w:hAnsi="David" w:cs="David" w:hint="cs"/>
          <w:sz w:val="28"/>
          <w:szCs w:val="28"/>
          <w:rtl/>
        </w:rPr>
        <w:t xml:space="preserve">אך </w:t>
      </w:r>
      <w:r w:rsidR="001D202D">
        <w:rPr>
          <w:rFonts w:ascii="David" w:hAnsi="David" w:cs="David" w:hint="cs"/>
          <w:sz w:val="28"/>
          <w:szCs w:val="28"/>
          <w:rtl/>
        </w:rPr>
        <w:t>גם אוהד</w:t>
      </w:r>
      <w:r w:rsidR="002B1295" w:rsidRPr="00D42E72">
        <w:rPr>
          <w:rFonts w:ascii="David" w:hAnsi="David" w:cs="David" w:hint="cs"/>
          <w:sz w:val="28"/>
          <w:szCs w:val="28"/>
          <w:rtl/>
        </w:rPr>
        <w:t>.</w:t>
      </w:r>
      <w:r w:rsidR="00FD72F5" w:rsidRPr="00D42E72">
        <w:rPr>
          <w:rFonts w:ascii="David" w:hAnsi="David" w:cs="David" w:hint="cs"/>
          <w:sz w:val="28"/>
          <w:szCs w:val="28"/>
          <w:rtl/>
        </w:rPr>
        <w:t xml:space="preserve"> חיובי בעיקרו אך </w:t>
      </w:r>
      <w:r w:rsidR="000F5647">
        <w:rPr>
          <w:rFonts w:ascii="David" w:hAnsi="David" w:cs="David" w:hint="cs"/>
          <w:sz w:val="28"/>
          <w:szCs w:val="28"/>
          <w:rtl/>
        </w:rPr>
        <w:t xml:space="preserve">גם </w:t>
      </w:r>
      <w:r w:rsidR="00FD72F5" w:rsidRPr="00D42E72">
        <w:rPr>
          <w:rFonts w:ascii="David" w:hAnsi="David" w:cs="David" w:hint="cs"/>
          <w:sz w:val="28"/>
          <w:szCs w:val="28"/>
          <w:rtl/>
        </w:rPr>
        <w:t>מאד פרגמטי.</w:t>
      </w:r>
      <w:r w:rsidR="005961D3">
        <w:rPr>
          <w:rFonts w:ascii="David" w:hAnsi="David" w:cs="David" w:hint="cs"/>
          <w:sz w:val="28"/>
          <w:szCs w:val="28"/>
          <w:rtl/>
        </w:rPr>
        <w:t xml:space="preserve"> ניתן לומר כי איל רוחש הערצה להישגים של הגלובליזציה. מציג עשרות מקרים המתארים את עוצמתה</w:t>
      </w:r>
      <w:r w:rsidR="00F64100">
        <w:rPr>
          <w:rFonts w:ascii="David" w:hAnsi="David" w:cs="David" w:hint="cs"/>
          <w:sz w:val="28"/>
          <w:szCs w:val="28"/>
          <w:rtl/>
        </w:rPr>
        <w:t xml:space="preserve"> ו</w:t>
      </w:r>
      <w:r w:rsidR="005961D3">
        <w:rPr>
          <w:rFonts w:ascii="David" w:hAnsi="David" w:cs="David" w:hint="cs"/>
          <w:sz w:val="28"/>
          <w:szCs w:val="28"/>
          <w:rtl/>
        </w:rPr>
        <w:t xml:space="preserve">מנסה להיות מאוזן. </w:t>
      </w:r>
      <w:r w:rsidR="007B4F7E" w:rsidRPr="005961D3">
        <w:rPr>
          <w:rFonts w:ascii="David" w:hAnsi="David" w:cs="David" w:hint="cs"/>
          <w:sz w:val="28"/>
          <w:szCs w:val="28"/>
          <w:rtl/>
        </w:rPr>
        <w:t>מ</w:t>
      </w:r>
      <w:r w:rsidR="005961D3">
        <w:rPr>
          <w:rFonts w:ascii="David" w:hAnsi="David" w:cs="David" w:hint="cs"/>
          <w:sz w:val="28"/>
          <w:szCs w:val="28"/>
          <w:rtl/>
        </w:rPr>
        <w:t>חד</w:t>
      </w:r>
      <w:r w:rsidR="007B4F7E" w:rsidRPr="005961D3">
        <w:rPr>
          <w:rFonts w:ascii="David" w:hAnsi="David" w:cs="David" w:hint="cs"/>
          <w:sz w:val="28"/>
          <w:szCs w:val="28"/>
          <w:rtl/>
        </w:rPr>
        <w:t xml:space="preserve"> מונה </w:t>
      </w:r>
      <w:r w:rsidR="002B1295" w:rsidRPr="005961D3">
        <w:rPr>
          <w:rFonts w:ascii="David" w:hAnsi="David" w:cs="David" w:hint="cs"/>
          <w:sz w:val="28"/>
          <w:szCs w:val="28"/>
          <w:rtl/>
        </w:rPr>
        <w:t xml:space="preserve">בפירוט </w:t>
      </w:r>
      <w:r w:rsidR="00F56DA6" w:rsidRPr="005961D3">
        <w:rPr>
          <w:rFonts w:ascii="David" w:hAnsi="David" w:cs="David" w:hint="cs"/>
          <w:sz w:val="28"/>
          <w:szCs w:val="28"/>
          <w:rtl/>
        </w:rPr>
        <w:t xml:space="preserve">את הבעיות </w:t>
      </w:r>
      <w:r w:rsidR="002B1295" w:rsidRPr="005961D3">
        <w:rPr>
          <w:rFonts w:ascii="David" w:hAnsi="David" w:cs="David" w:hint="cs"/>
          <w:sz w:val="28"/>
          <w:szCs w:val="28"/>
          <w:rtl/>
        </w:rPr>
        <w:t xml:space="preserve">והכשלים אך, מאידך גם </w:t>
      </w:r>
      <w:r w:rsidR="00F56DA6" w:rsidRPr="005961D3">
        <w:rPr>
          <w:rFonts w:ascii="David" w:hAnsi="David" w:cs="David" w:hint="cs"/>
          <w:sz w:val="28"/>
          <w:szCs w:val="28"/>
          <w:rtl/>
        </w:rPr>
        <w:t>מכיר בהישג</w:t>
      </w:r>
      <w:r w:rsidR="001D202D">
        <w:rPr>
          <w:rFonts w:ascii="David" w:hAnsi="David" w:cs="David" w:hint="cs"/>
          <w:sz w:val="28"/>
          <w:szCs w:val="28"/>
          <w:rtl/>
        </w:rPr>
        <w:t>ים שהביאה לאנושות</w:t>
      </w:r>
      <w:r w:rsidRPr="005961D3">
        <w:rPr>
          <w:rFonts w:ascii="David" w:hAnsi="David" w:cs="David" w:hint="cs"/>
          <w:sz w:val="28"/>
          <w:szCs w:val="28"/>
          <w:rtl/>
        </w:rPr>
        <w:t xml:space="preserve">. הוא מבקר את כשלי הגלובליזציה </w:t>
      </w:r>
      <w:r w:rsidR="002B1295" w:rsidRPr="005961D3">
        <w:rPr>
          <w:rFonts w:ascii="David" w:hAnsi="David" w:cs="David" w:hint="cs"/>
          <w:sz w:val="28"/>
          <w:szCs w:val="28"/>
          <w:rtl/>
        </w:rPr>
        <w:t>ומתאר בהרחבה את נזקיה</w:t>
      </w:r>
      <w:r w:rsidRPr="005961D3">
        <w:rPr>
          <w:rFonts w:ascii="David" w:hAnsi="David" w:cs="David" w:hint="cs"/>
          <w:sz w:val="28"/>
          <w:szCs w:val="28"/>
          <w:rtl/>
        </w:rPr>
        <w:t xml:space="preserve">, אך </w:t>
      </w:r>
      <w:r w:rsidR="002B1295" w:rsidRPr="005961D3">
        <w:rPr>
          <w:rFonts w:ascii="David" w:hAnsi="David" w:cs="David" w:hint="cs"/>
          <w:sz w:val="28"/>
          <w:szCs w:val="28"/>
          <w:rtl/>
        </w:rPr>
        <w:t xml:space="preserve">גם </w:t>
      </w:r>
      <w:r w:rsidRPr="005961D3">
        <w:rPr>
          <w:rFonts w:ascii="David" w:hAnsi="David" w:cs="David" w:hint="cs"/>
          <w:sz w:val="28"/>
          <w:szCs w:val="28"/>
          <w:rtl/>
        </w:rPr>
        <w:t xml:space="preserve">מציע לתקנם תוך הקפדה שלא להרוס את הסדר הניאו-ליברלי </w:t>
      </w:r>
      <w:r w:rsidR="00F64100">
        <w:rPr>
          <w:rFonts w:ascii="David" w:hAnsi="David" w:cs="David" w:hint="cs"/>
          <w:sz w:val="28"/>
          <w:szCs w:val="28"/>
          <w:rtl/>
        </w:rPr>
        <w:t>ש</w:t>
      </w:r>
      <w:r w:rsidRPr="005961D3">
        <w:rPr>
          <w:rFonts w:ascii="David" w:hAnsi="David" w:cs="David" w:hint="cs"/>
          <w:sz w:val="28"/>
          <w:szCs w:val="28"/>
          <w:rtl/>
        </w:rPr>
        <w:t>חולל אותם.</w:t>
      </w:r>
      <w:r w:rsidR="00F56DA6" w:rsidRPr="005961D3">
        <w:rPr>
          <w:rFonts w:ascii="David" w:hAnsi="David" w:cs="David" w:hint="cs"/>
          <w:sz w:val="28"/>
          <w:szCs w:val="28"/>
          <w:rtl/>
        </w:rPr>
        <w:t xml:space="preserve"> אייל מסביר כי לדידו הגלובליזציה ככלל מהווה תופעה חיובית במציאות האנושית, </w:t>
      </w:r>
      <w:r w:rsidR="002B1295" w:rsidRPr="005961D3">
        <w:rPr>
          <w:rFonts w:ascii="David" w:hAnsi="David" w:cs="David" w:hint="cs"/>
          <w:sz w:val="28"/>
          <w:szCs w:val="28"/>
          <w:rtl/>
        </w:rPr>
        <w:t>תרמה להפחתת העוני, הורידה אחוזי תמותת תינוקות</w:t>
      </w:r>
      <w:r w:rsidR="005961D3">
        <w:rPr>
          <w:rFonts w:ascii="David" w:hAnsi="David" w:cs="David" w:hint="cs"/>
          <w:sz w:val="28"/>
          <w:szCs w:val="28"/>
          <w:rtl/>
        </w:rPr>
        <w:t>,</w:t>
      </w:r>
      <w:r w:rsidR="002B1295" w:rsidRPr="005961D3">
        <w:rPr>
          <w:rFonts w:ascii="David" w:hAnsi="David" w:cs="David" w:hint="cs"/>
          <w:sz w:val="28"/>
          <w:szCs w:val="28"/>
          <w:rtl/>
        </w:rPr>
        <w:t xml:space="preserve"> </w:t>
      </w:r>
      <w:r w:rsidR="00F56DA6" w:rsidRPr="005961D3">
        <w:rPr>
          <w:rFonts w:ascii="David" w:hAnsi="David" w:cs="David" w:hint="cs"/>
          <w:sz w:val="28"/>
          <w:szCs w:val="28"/>
          <w:rtl/>
        </w:rPr>
        <w:t xml:space="preserve">אך היא </w:t>
      </w:r>
      <w:r w:rsidR="000F5647" w:rsidRPr="005961D3">
        <w:rPr>
          <w:rFonts w:ascii="David" w:hAnsi="David" w:cs="David" w:hint="cs"/>
          <w:sz w:val="28"/>
          <w:szCs w:val="28"/>
          <w:rtl/>
        </w:rPr>
        <w:t xml:space="preserve">גם </w:t>
      </w:r>
      <w:r w:rsidR="00F56DA6" w:rsidRPr="005961D3">
        <w:rPr>
          <w:rFonts w:ascii="David" w:hAnsi="David" w:cs="David" w:hint="cs"/>
          <w:sz w:val="28"/>
          <w:szCs w:val="28"/>
          <w:rtl/>
        </w:rPr>
        <w:t>בעלת צדדים אפלים ובלת</w:t>
      </w:r>
      <w:r w:rsidR="000F5647" w:rsidRPr="005961D3">
        <w:rPr>
          <w:rFonts w:ascii="David" w:hAnsi="David" w:cs="David" w:hint="cs"/>
          <w:sz w:val="28"/>
          <w:szCs w:val="28"/>
          <w:rtl/>
        </w:rPr>
        <w:t>י</w:t>
      </w:r>
      <w:r w:rsidR="00F56DA6" w:rsidRPr="005961D3">
        <w:rPr>
          <w:rFonts w:ascii="David" w:hAnsi="David" w:cs="David" w:hint="cs"/>
          <w:sz w:val="28"/>
          <w:szCs w:val="28"/>
          <w:rtl/>
        </w:rPr>
        <w:t xml:space="preserve"> שווים לקהילות המקומיות.</w:t>
      </w:r>
      <w:r w:rsidR="002B1295" w:rsidRPr="00D42E72">
        <w:rPr>
          <w:rStyle w:val="a9"/>
          <w:rFonts w:ascii="David" w:hAnsi="David" w:cs="David" w:hint="cs"/>
          <w:sz w:val="28"/>
          <w:szCs w:val="28"/>
          <w:rtl/>
        </w:rPr>
        <w:footnoteReference w:id="4"/>
      </w:r>
      <w:r w:rsidR="00F56DA6" w:rsidRPr="005961D3">
        <w:rPr>
          <w:rFonts w:ascii="David" w:hAnsi="David" w:cs="David" w:hint="cs"/>
          <w:sz w:val="28"/>
          <w:szCs w:val="28"/>
          <w:rtl/>
        </w:rPr>
        <w:t xml:space="preserve"> </w:t>
      </w:r>
      <w:r w:rsidR="002B1295" w:rsidRPr="005961D3">
        <w:rPr>
          <w:rFonts w:ascii="David" w:hAnsi="David" w:cs="David" w:hint="cs"/>
          <w:sz w:val="28"/>
          <w:szCs w:val="28"/>
          <w:rtl/>
        </w:rPr>
        <w:t>לאור</w:t>
      </w:r>
      <w:r w:rsidR="00F56DA6" w:rsidRPr="005961D3">
        <w:rPr>
          <w:rFonts w:ascii="David" w:hAnsi="David" w:cs="David" w:hint="cs"/>
          <w:sz w:val="28"/>
          <w:szCs w:val="28"/>
          <w:rtl/>
        </w:rPr>
        <w:t xml:space="preserve"> צדדים אלה </w:t>
      </w:r>
      <w:r w:rsidR="002B1295" w:rsidRPr="005961D3">
        <w:rPr>
          <w:rFonts w:ascii="David" w:hAnsi="David" w:cs="David" w:hint="cs"/>
          <w:sz w:val="28"/>
          <w:szCs w:val="28"/>
          <w:rtl/>
        </w:rPr>
        <w:t xml:space="preserve">ממליץ המחבר גם על צעדים לתיקון המצב. </w:t>
      </w:r>
      <w:r w:rsidR="000F5647" w:rsidRPr="005961D3">
        <w:rPr>
          <w:rFonts w:ascii="David" w:hAnsi="David" w:cs="David" w:hint="cs"/>
          <w:sz w:val="28"/>
          <w:szCs w:val="28"/>
          <w:rtl/>
        </w:rPr>
        <w:t>מעלה הצעות</w:t>
      </w:r>
      <w:r w:rsidR="002B1295" w:rsidRPr="005961D3">
        <w:rPr>
          <w:rFonts w:ascii="David" w:hAnsi="David" w:cs="David" w:hint="cs"/>
          <w:sz w:val="28"/>
          <w:szCs w:val="28"/>
          <w:rtl/>
        </w:rPr>
        <w:t xml:space="preserve"> </w:t>
      </w:r>
      <w:r w:rsidR="000F5647" w:rsidRPr="005961D3">
        <w:rPr>
          <w:rFonts w:ascii="David" w:hAnsi="David" w:cs="David" w:hint="cs"/>
          <w:sz w:val="28"/>
          <w:szCs w:val="28"/>
          <w:rtl/>
        </w:rPr>
        <w:t>ל</w:t>
      </w:r>
      <w:r w:rsidR="002B1295" w:rsidRPr="005961D3">
        <w:rPr>
          <w:rFonts w:ascii="David" w:hAnsi="David" w:cs="David" w:hint="cs"/>
          <w:sz w:val="28"/>
          <w:szCs w:val="28"/>
          <w:rtl/>
        </w:rPr>
        <w:t xml:space="preserve">שינויים בגופים הפוליטיים הבינ״ל, </w:t>
      </w:r>
      <w:r w:rsidR="000F5647" w:rsidRPr="005961D3">
        <w:rPr>
          <w:rFonts w:ascii="David" w:hAnsi="David" w:cs="David" w:hint="cs"/>
          <w:sz w:val="28"/>
          <w:szCs w:val="28"/>
          <w:rtl/>
        </w:rPr>
        <w:t xml:space="preserve">אימוץ </w:t>
      </w:r>
      <w:r w:rsidR="002B1295" w:rsidRPr="005961D3">
        <w:rPr>
          <w:rFonts w:ascii="David" w:hAnsi="David" w:cs="David" w:hint="cs"/>
          <w:sz w:val="28"/>
          <w:szCs w:val="28"/>
          <w:rtl/>
        </w:rPr>
        <w:t>רפורמות במדיניות כלכלית של המעצמות, תיקון כללי הסחר העולמיים, דאגה לסביבה, מציאת פתרונות להגירה והתמודדות טובה יותר עם המשבר הדמוגרפי ועוד.</w:t>
      </w:r>
      <w:r w:rsidR="002B1295" w:rsidRPr="00D42E72">
        <w:rPr>
          <w:rStyle w:val="a9"/>
          <w:rFonts w:ascii="David" w:hAnsi="David" w:cs="David" w:hint="cs"/>
          <w:sz w:val="28"/>
          <w:szCs w:val="28"/>
          <w:rtl/>
        </w:rPr>
        <w:footnoteReference w:id="5"/>
      </w:r>
    </w:p>
    <w:p w14:paraId="18181A2D" w14:textId="77777777" w:rsidR="00A03AD4" w:rsidRPr="00D42E72" w:rsidRDefault="00A03AD4" w:rsidP="00D42E72">
      <w:pPr>
        <w:bidi/>
        <w:spacing w:line="360" w:lineRule="auto"/>
        <w:jc w:val="both"/>
        <w:rPr>
          <w:rFonts w:ascii="David" w:hAnsi="David" w:cs="David"/>
          <w:sz w:val="28"/>
          <w:szCs w:val="28"/>
          <w:rtl/>
        </w:rPr>
      </w:pPr>
    </w:p>
    <w:p w14:paraId="6FB0ECAA" w14:textId="77777777" w:rsidR="00AD0B8B" w:rsidRPr="00D42E72" w:rsidRDefault="009E6F7F" w:rsidP="00D42E72">
      <w:pPr>
        <w:bidi/>
        <w:spacing w:line="360" w:lineRule="auto"/>
        <w:jc w:val="both"/>
        <w:rPr>
          <w:rFonts w:ascii="David" w:hAnsi="David" w:cs="David"/>
          <w:b/>
          <w:bCs/>
          <w:sz w:val="28"/>
          <w:szCs w:val="28"/>
          <w:u w:val="single"/>
          <w:rtl/>
        </w:rPr>
      </w:pPr>
      <w:r w:rsidRPr="00D42E72">
        <w:rPr>
          <w:rFonts w:ascii="David" w:hAnsi="David" w:cs="David" w:hint="cs"/>
          <w:b/>
          <w:bCs/>
          <w:sz w:val="28"/>
          <w:szCs w:val="28"/>
          <w:u w:val="single"/>
          <w:rtl/>
        </w:rPr>
        <w:t>שאלה 4</w:t>
      </w:r>
    </w:p>
    <w:p w14:paraId="35325CCA" w14:textId="5F55FC92" w:rsidR="009C2FCF" w:rsidRPr="00E66EFB" w:rsidRDefault="00E66EFB" w:rsidP="00E66EFB">
      <w:pPr>
        <w:bidi/>
        <w:spacing w:line="360" w:lineRule="auto"/>
        <w:jc w:val="both"/>
        <w:rPr>
          <w:rFonts w:ascii="David" w:hAnsi="David" w:cs="David"/>
          <w:sz w:val="28"/>
          <w:szCs w:val="28"/>
          <w:rtl/>
        </w:rPr>
      </w:pPr>
      <w:r>
        <w:rPr>
          <w:rFonts w:ascii="David" w:hAnsi="David" w:cs="David" w:hint="cs"/>
          <w:sz w:val="28"/>
          <w:szCs w:val="28"/>
          <w:rtl/>
        </w:rPr>
        <w:t>בחרתי לנתח שלוש ביקורות על הספר. האחת של דני גוטוויין שפורסמה ״בהארץ״</w:t>
      </w:r>
      <w:r>
        <w:rPr>
          <w:rStyle w:val="a9"/>
          <w:rFonts w:ascii="David" w:hAnsi="David" w:cs="David"/>
          <w:sz w:val="28"/>
          <w:szCs w:val="28"/>
          <w:rtl/>
        </w:rPr>
        <w:footnoteReference w:id="6"/>
      </w:r>
      <w:r w:rsidR="00140D64">
        <w:rPr>
          <w:rFonts w:ascii="David" w:hAnsi="David" w:cs="David"/>
          <w:sz w:val="28"/>
          <w:szCs w:val="28"/>
        </w:rPr>
        <w:t>,</w:t>
      </w:r>
      <w:r>
        <w:rPr>
          <w:rFonts w:ascii="David" w:hAnsi="David" w:cs="David" w:hint="cs"/>
          <w:sz w:val="28"/>
          <w:szCs w:val="28"/>
          <w:rtl/>
        </w:rPr>
        <w:t xml:space="preserve"> השנייה של משה בן עטר גם היא מ״הארץ״</w:t>
      </w:r>
      <w:r w:rsidR="009019B3">
        <w:rPr>
          <w:rStyle w:val="a9"/>
          <w:rFonts w:ascii="David" w:hAnsi="David" w:cs="David"/>
          <w:sz w:val="28"/>
          <w:szCs w:val="28"/>
          <w:rtl/>
        </w:rPr>
        <w:footnoteReference w:id="7"/>
      </w:r>
      <w:r w:rsidR="009019B3">
        <w:rPr>
          <w:rFonts w:ascii="David" w:hAnsi="David" w:cs="David" w:hint="cs"/>
          <w:sz w:val="28"/>
          <w:szCs w:val="28"/>
          <w:rtl/>
        </w:rPr>
        <w:t>,</w:t>
      </w:r>
      <w:r>
        <w:rPr>
          <w:rFonts w:ascii="David" w:hAnsi="David" w:cs="David" w:hint="cs"/>
          <w:sz w:val="28"/>
          <w:szCs w:val="28"/>
          <w:rtl/>
        </w:rPr>
        <w:t xml:space="preserve"> והשלישית של ח״כ לשעבר שלי יחימוביץ׳ מאתר</w:t>
      </w:r>
      <w:r w:rsidR="00140D64">
        <w:rPr>
          <w:rFonts w:ascii="David" w:hAnsi="David" w:cs="David" w:hint="cs"/>
          <w:sz w:val="28"/>
          <w:szCs w:val="28"/>
          <w:rtl/>
        </w:rPr>
        <w:t xml:space="preserve"> </w:t>
      </w:r>
      <w:r w:rsidR="00140D64">
        <w:rPr>
          <w:rFonts w:ascii="David" w:hAnsi="David" w:cs="David"/>
          <w:sz w:val="28"/>
          <w:szCs w:val="28"/>
        </w:rPr>
        <w:t>Ynet</w:t>
      </w:r>
      <w:r w:rsidR="00140D64">
        <w:rPr>
          <w:rFonts w:ascii="David" w:hAnsi="David" w:cs="David" w:hint="cs"/>
          <w:sz w:val="28"/>
          <w:szCs w:val="28"/>
          <w:rtl/>
        </w:rPr>
        <w:t xml:space="preserve"> </w:t>
      </w:r>
      <w:r w:rsidR="009019B3">
        <w:rPr>
          <w:rStyle w:val="a9"/>
          <w:rFonts w:ascii="David" w:hAnsi="David" w:cs="David"/>
          <w:sz w:val="28"/>
          <w:szCs w:val="28"/>
        </w:rPr>
        <w:footnoteReference w:id="8"/>
      </w:r>
      <w:r w:rsidR="009019B3">
        <w:rPr>
          <w:rFonts w:ascii="David" w:hAnsi="David" w:cs="David" w:hint="cs"/>
          <w:sz w:val="28"/>
          <w:szCs w:val="28"/>
          <w:rtl/>
        </w:rPr>
        <w:t>.</w:t>
      </w:r>
    </w:p>
    <w:p w14:paraId="71741810" w14:textId="7BB850A6" w:rsidR="009E6F7F" w:rsidRDefault="009E6F7F" w:rsidP="009C2FCF">
      <w:pPr>
        <w:pStyle w:val="a3"/>
        <w:numPr>
          <w:ilvl w:val="0"/>
          <w:numId w:val="2"/>
        </w:numPr>
        <w:bidi/>
        <w:spacing w:line="360" w:lineRule="auto"/>
        <w:jc w:val="both"/>
        <w:rPr>
          <w:rFonts w:ascii="David" w:hAnsi="David" w:cs="David"/>
          <w:sz w:val="28"/>
          <w:szCs w:val="28"/>
        </w:rPr>
      </w:pPr>
      <w:r w:rsidRPr="009C2FCF">
        <w:rPr>
          <w:rFonts w:ascii="David" w:hAnsi="David" w:cs="David" w:hint="cs"/>
          <w:sz w:val="28"/>
          <w:szCs w:val="28"/>
          <w:rtl/>
        </w:rPr>
        <w:t xml:space="preserve"> </w:t>
      </w:r>
      <w:r w:rsidR="00722351">
        <w:rPr>
          <w:rFonts w:ascii="David" w:hAnsi="David" w:cs="David" w:hint="cs"/>
          <w:sz w:val="28"/>
          <w:szCs w:val="28"/>
          <w:rtl/>
        </w:rPr>
        <w:t xml:space="preserve">שתי הביקורות שפורסמו בעיתון ״הארץ״ מדגישות את הזווית הכלכלית. ביקורתו של גוטוויין שמה דגש על העובדה שאיל אינו קורא לתופעות הניאו-ליברליסטיות שבבסיס הגלובליזציה ואינו ממשיג אותן וכן מביע תמיהתו שאיל אינו מנתח ומתאר את הנחיצות של מדיניות סוציאל-דמוקרטית וביסוס מדינת רווחה חזקה כדי להתמודד עם כשליה של תופעת הגלובליזציה </w:t>
      </w:r>
      <w:r w:rsidR="00722351">
        <w:rPr>
          <w:rFonts w:ascii="David" w:hAnsi="David" w:cs="David"/>
          <w:sz w:val="28"/>
          <w:szCs w:val="28"/>
          <w:rtl/>
        </w:rPr>
        <w:t>–</w:t>
      </w:r>
      <w:r w:rsidR="00722351">
        <w:rPr>
          <w:rFonts w:ascii="David" w:hAnsi="David" w:cs="David" w:hint="cs"/>
          <w:sz w:val="28"/>
          <w:szCs w:val="28"/>
          <w:rtl/>
        </w:rPr>
        <w:t xml:space="preserve"> ניתוח כלכלי במהותו המסתכל על מימדי חוסר השיוויון ופערים חברתיים. ניתן לדעתי לקבוע כי גוטוויין מציג גישה </w:t>
      </w:r>
      <w:r w:rsidR="00C7216E">
        <w:rPr>
          <w:rFonts w:ascii="David" w:hAnsi="David" w:cs="David" w:hint="cs"/>
          <w:sz w:val="28"/>
          <w:szCs w:val="28"/>
          <w:rtl/>
        </w:rPr>
        <w:t>קרובה יותר לגישה ה</w:t>
      </w:r>
      <w:r w:rsidR="00722351">
        <w:rPr>
          <w:rFonts w:ascii="David" w:hAnsi="David" w:cs="David" w:hint="cs"/>
          <w:sz w:val="28"/>
          <w:szCs w:val="28"/>
          <w:rtl/>
        </w:rPr>
        <w:t>ניאו-מרקסיסטית לתיאור התופעות הנכללות בגלובליזציה ו</w:t>
      </w:r>
      <w:r w:rsidR="00C7216E">
        <w:rPr>
          <w:rFonts w:ascii="David" w:hAnsi="David" w:cs="David" w:hint="cs"/>
          <w:sz w:val="28"/>
          <w:szCs w:val="28"/>
          <w:rtl/>
        </w:rPr>
        <w:t xml:space="preserve">ראיית העולם שלו מעניקה לשאלות של מעמד כלכלי ויחסי בעלי והון והחברה חשיבות מרכזית בהסבר התופעות. גם ביקורתו של בן עטר גם היא מתמקדת בהיותו של איל תומך נלהב לדעתו בגלובליזציה ויוצא נגד השתלטות התאגידים הרב לאומיים, שהגלובליזציה ובעיקר מהפיכת המידע והטכנולוגיה, האיצו והרחיבו עלייתם. בן עטר מבקר את איל על השבחים שהוא חולק </w:t>
      </w:r>
      <w:r w:rsidR="00C7216E">
        <w:rPr>
          <w:rFonts w:ascii="David" w:hAnsi="David" w:cs="David" w:hint="cs"/>
          <w:sz w:val="28"/>
          <w:szCs w:val="28"/>
          <w:rtl/>
        </w:rPr>
        <w:lastRenderedPageBreak/>
        <w:t xml:space="preserve">לגלובליזציה על שהפחיתה את </w:t>
      </w:r>
      <w:r w:rsidR="00BB050B">
        <w:rPr>
          <w:rFonts w:ascii="David" w:hAnsi="David" w:cs="David" w:hint="cs"/>
          <w:sz w:val="28"/>
          <w:szCs w:val="28"/>
          <w:rtl/>
        </w:rPr>
        <w:t>ממדי</w:t>
      </w:r>
      <w:r w:rsidR="00C7216E">
        <w:rPr>
          <w:rFonts w:ascii="David" w:hAnsi="David" w:cs="David" w:hint="cs"/>
          <w:sz w:val="28"/>
          <w:szCs w:val="28"/>
          <w:rtl/>
        </w:rPr>
        <w:t xml:space="preserve"> העוני בעולם, וטוען כי העוני של היום אחר וכי הסכום שנדרש עבור אדם כיום לצורך איתנות כלכלית וביטחון אישי גדולים משמעותית מבעבר. גם בן עטר מביא נימוקים מהזווית הכלכלית-חברתית ומציג עמדות קרובות לניאו-מרקסיזם. אני סבור שהביקורות אמצו גישה שונה משל איל לתיאור אותן התופעות ובהכרח גם מציגים פתרונות אחרים לתיקון המצב.</w:t>
      </w:r>
      <w:r w:rsidR="007C67DF">
        <w:rPr>
          <w:rFonts w:ascii="David" w:hAnsi="David" w:cs="David" w:hint="cs"/>
          <w:sz w:val="28"/>
          <w:szCs w:val="28"/>
          <w:rtl/>
        </w:rPr>
        <w:t xml:space="preserve"> להבנתי הביקורת של יחימוביץ׳ מגיעה בדומה לשל איל מהזווית הפלורליסטית והיא אינה מדגישה את הבסיס הכלכלי באופן בלעדי אלא מדברת גם על היבטים תרבותיים, חברתיים ופוליטיים המשפיעים על התופעה.</w:t>
      </w:r>
    </w:p>
    <w:p w14:paraId="130F54E9" w14:textId="33D526CD" w:rsidR="005F39C5" w:rsidRPr="006F4342" w:rsidRDefault="00C7216E" w:rsidP="006F4342">
      <w:pPr>
        <w:pStyle w:val="a3"/>
        <w:numPr>
          <w:ilvl w:val="0"/>
          <w:numId w:val="2"/>
        </w:numPr>
        <w:bidi/>
        <w:spacing w:line="360" w:lineRule="auto"/>
        <w:jc w:val="both"/>
        <w:rPr>
          <w:rFonts w:ascii="David" w:hAnsi="David" w:cs="David"/>
          <w:sz w:val="28"/>
          <w:szCs w:val="28"/>
          <w:rtl/>
        </w:rPr>
      </w:pPr>
      <w:r>
        <w:rPr>
          <w:rFonts w:ascii="David" w:hAnsi="David" w:cs="David" w:hint="cs"/>
          <w:sz w:val="28"/>
          <w:szCs w:val="28"/>
          <w:rtl/>
        </w:rPr>
        <w:t xml:space="preserve">לדעתי מקור הביקורות </w:t>
      </w:r>
      <w:r w:rsidR="00DE59E3">
        <w:rPr>
          <w:rFonts w:ascii="David" w:hAnsi="David" w:cs="David" w:hint="cs"/>
          <w:sz w:val="28"/>
          <w:szCs w:val="28"/>
          <w:rtl/>
        </w:rPr>
        <w:t xml:space="preserve">של השניים </w:t>
      </w:r>
      <w:r w:rsidR="007C67DF">
        <w:rPr>
          <w:rFonts w:ascii="David" w:hAnsi="David" w:cs="David" w:hint="cs"/>
          <w:sz w:val="28"/>
          <w:szCs w:val="28"/>
          <w:rtl/>
        </w:rPr>
        <w:t xml:space="preserve">הראשונים </w:t>
      </w:r>
      <w:r>
        <w:rPr>
          <w:rFonts w:ascii="David" w:hAnsi="David" w:cs="David" w:hint="cs"/>
          <w:sz w:val="28"/>
          <w:szCs w:val="28"/>
          <w:rtl/>
        </w:rPr>
        <w:t>נובע מגישה שונה, גישה ניתוחית ניאו-מרקסיסטית יותר של שני הכותבים</w:t>
      </w:r>
      <w:r w:rsidR="00DE59E3">
        <w:rPr>
          <w:rFonts w:ascii="David" w:hAnsi="David" w:cs="David" w:hint="cs"/>
          <w:sz w:val="28"/>
          <w:szCs w:val="28"/>
          <w:rtl/>
        </w:rPr>
        <w:t>. אמנ</w:t>
      </w:r>
      <w:r w:rsidR="00BB050B">
        <w:rPr>
          <w:rFonts w:ascii="David" w:hAnsi="David" w:cs="David" w:hint="cs"/>
          <w:sz w:val="28"/>
          <w:szCs w:val="28"/>
          <w:rtl/>
        </w:rPr>
        <w:t>ם</w:t>
      </w:r>
      <w:r>
        <w:rPr>
          <w:rFonts w:ascii="David" w:hAnsi="David" w:cs="David" w:hint="cs"/>
          <w:sz w:val="28"/>
          <w:szCs w:val="28"/>
          <w:rtl/>
        </w:rPr>
        <w:t xml:space="preserve"> עם ניואנסים שונים </w:t>
      </w:r>
      <w:r w:rsidR="00BB050B">
        <w:rPr>
          <w:rFonts w:ascii="David" w:hAnsi="David" w:cs="David" w:hint="cs"/>
          <w:sz w:val="28"/>
          <w:szCs w:val="28"/>
          <w:rtl/>
        </w:rPr>
        <w:t>ביניה</w:t>
      </w:r>
      <w:r w:rsidR="00BB050B">
        <w:rPr>
          <w:rFonts w:ascii="David" w:hAnsi="David" w:cs="David" w:hint="eastAsia"/>
          <w:sz w:val="28"/>
          <w:szCs w:val="28"/>
          <w:rtl/>
        </w:rPr>
        <w:t>ם</w:t>
      </w:r>
      <w:r w:rsidR="00DE59E3">
        <w:rPr>
          <w:rFonts w:ascii="David" w:hAnsi="David" w:cs="David" w:hint="cs"/>
          <w:sz w:val="28"/>
          <w:szCs w:val="28"/>
          <w:rtl/>
        </w:rPr>
        <w:t>,</w:t>
      </w:r>
      <w:r>
        <w:rPr>
          <w:rFonts w:ascii="David" w:hAnsi="David" w:cs="David" w:hint="cs"/>
          <w:sz w:val="28"/>
          <w:szCs w:val="28"/>
          <w:rtl/>
        </w:rPr>
        <w:t xml:space="preserve"> אבל שניהם מדגישים את האלמנטים הכלכליים בבסיס </w:t>
      </w:r>
      <w:r w:rsidR="00DE59E3">
        <w:rPr>
          <w:rFonts w:ascii="David" w:hAnsi="David" w:cs="David" w:hint="cs"/>
          <w:sz w:val="28"/>
          <w:szCs w:val="28"/>
          <w:rtl/>
        </w:rPr>
        <w:t xml:space="preserve">תופעת </w:t>
      </w:r>
      <w:r>
        <w:rPr>
          <w:rFonts w:ascii="David" w:hAnsi="David" w:cs="David" w:hint="cs"/>
          <w:sz w:val="28"/>
          <w:szCs w:val="28"/>
          <w:rtl/>
        </w:rPr>
        <w:t>הגלובליזציה</w:t>
      </w:r>
      <w:r w:rsidR="004F4A79">
        <w:rPr>
          <w:rFonts w:ascii="David" w:hAnsi="David" w:cs="David" w:hint="cs"/>
          <w:sz w:val="28"/>
          <w:szCs w:val="28"/>
          <w:rtl/>
        </w:rPr>
        <w:t>. בן עטר טוען שהבעיה המרכזית היא התעמולה המטפחת צרכנות , שהפכה אידאל חיים, ומבקר את</w:t>
      </w:r>
      <w:r w:rsidR="00DE59E3">
        <w:rPr>
          <w:rFonts w:ascii="David" w:hAnsi="David" w:cs="David" w:hint="cs"/>
          <w:sz w:val="28"/>
          <w:szCs w:val="28"/>
          <w:rtl/>
        </w:rPr>
        <w:t xml:space="preserve"> איל על שאינו קורא לטפח אתוס חדש כדי לשנות את היחסים בין בני האדם. גוטווין </w:t>
      </w:r>
      <w:r w:rsidR="00BB050B">
        <w:rPr>
          <w:rFonts w:ascii="David" w:hAnsi="David" w:cs="David" w:hint="cs"/>
          <w:sz w:val="28"/>
          <w:szCs w:val="28"/>
          <w:rtl/>
        </w:rPr>
        <w:t>מצדו</w:t>
      </w:r>
      <w:r w:rsidR="00DE59E3">
        <w:rPr>
          <w:rFonts w:ascii="David" w:hAnsi="David" w:cs="David" w:hint="cs"/>
          <w:sz w:val="28"/>
          <w:szCs w:val="28"/>
          <w:rtl/>
        </w:rPr>
        <w:t xml:space="preserve"> מבקר את איל על שהוא בטיעוניו השמרניים אינו קורא לשיקום הביטחון החברתי ועצירת ההפרטות ובעצם מעקר את הרצון הפוליטי לשינוי חברתי ולכינונה של מדינת רווחה אוניברסלית.</w:t>
      </w:r>
    </w:p>
    <w:p w14:paraId="22E2EFB7" w14:textId="77777777" w:rsidR="000F2A0E" w:rsidRDefault="000F2A0E" w:rsidP="005F39C5">
      <w:pPr>
        <w:bidi/>
        <w:spacing w:line="360" w:lineRule="auto"/>
        <w:jc w:val="both"/>
        <w:rPr>
          <w:rFonts w:ascii="David" w:hAnsi="David" w:cs="David"/>
          <w:b/>
          <w:bCs/>
          <w:sz w:val="28"/>
          <w:szCs w:val="28"/>
          <w:u w:val="single"/>
          <w:rtl/>
        </w:rPr>
      </w:pPr>
    </w:p>
    <w:p w14:paraId="0DCC03A5" w14:textId="6BBBE8E8" w:rsidR="009E6F7F" w:rsidRPr="00D42E72" w:rsidRDefault="009E6F7F" w:rsidP="000F2A0E">
      <w:pPr>
        <w:bidi/>
        <w:spacing w:line="360" w:lineRule="auto"/>
        <w:jc w:val="both"/>
        <w:rPr>
          <w:rFonts w:ascii="David" w:hAnsi="David" w:cs="David"/>
          <w:b/>
          <w:bCs/>
          <w:sz w:val="28"/>
          <w:szCs w:val="28"/>
          <w:u w:val="single"/>
          <w:rtl/>
        </w:rPr>
      </w:pPr>
      <w:r w:rsidRPr="00D42E72">
        <w:rPr>
          <w:rFonts w:ascii="David" w:hAnsi="David" w:cs="David" w:hint="cs"/>
          <w:b/>
          <w:bCs/>
          <w:sz w:val="28"/>
          <w:szCs w:val="28"/>
          <w:u w:val="single"/>
          <w:rtl/>
        </w:rPr>
        <w:t>שאלה 5</w:t>
      </w:r>
    </w:p>
    <w:p w14:paraId="66B47EB8" w14:textId="208DA6CB" w:rsidR="009E6F7F" w:rsidRPr="00DB6941" w:rsidRDefault="00A43CA1" w:rsidP="00DB6941">
      <w:pPr>
        <w:pStyle w:val="aa"/>
        <w:rPr>
          <w:rFonts w:ascii="David" w:hAnsi="David"/>
          <w:sz w:val="28"/>
          <w:szCs w:val="28"/>
          <w:rtl/>
        </w:rPr>
      </w:pPr>
      <w:r w:rsidRPr="00D42E72">
        <w:rPr>
          <w:rFonts w:ascii="David" w:hAnsi="David" w:hint="cs"/>
          <w:sz w:val="28"/>
          <w:szCs w:val="28"/>
          <w:rtl/>
        </w:rPr>
        <w:t>לצורך התרגיל אאמץ את הגישה הנאו-מרקסיסטית כדי להציע ניתוח מחקרי אחר של הספר. הגישה הזאת ש</w:t>
      </w:r>
      <w:r w:rsidRPr="00D42E72">
        <w:rPr>
          <w:rFonts w:ascii="David" w:hAnsi="David" w:hint="cs"/>
          <w:color w:val="131313"/>
          <w:sz w:val="28"/>
          <w:szCs w:val="28"/>
          <w:rtl/>
        </w:rPr>
        <w:t>ביסודה עומד עקרון המטריאליזם ההיסטורי, שלפיו התשתית החומרית והכלכלית של האדם מעצבת את תודעתו לאורך ההיסטוריה ומשפיעה באופן מכריע גם על מבנה-העל, שהוא דפוס הפעולה הרוחני שלו. בבסיס החיים הכלכליים עומדים יחסי ייצור המתקיימים בין הקפיטליסטים, בעלי אמצעי הייצור, לבין חסרי אמצעי הייצור – הפרולטריון. כל תקופה מתאפיינת ביחסי ייצור ייחודיים לה ובמאבק מעמדי המתקדם באופן דיאלקטי לאורך ההיסטוריה ומסתיים בניצחון הפרולטריון, שלאחריו תיכון החברה העל-מעמדית של העתיד. אף כי המרקסיזם הפוליטי נחל את כישלונו המובהק בדמות מדינת המשטרה הסובייטית, ממשיכים ניאו-מרקסיסטים רבים לראות בו שיטה ביקורתית רבת עוצמה היכולה לשפוך אור על היחסים החברתיים ועל אופני שיח בתרבות ובתקשורת העכשוויות</w:t>
      </w:r>
      <w:r w:rsidRPr="00D42E72">
        <w:rPr>
          <w:rFonts w:ascii="David" w:hAnsi="David" w:hint="cs"/>
          <w:color w:val="131313"/>
          <w:sz w:val="28"/>
          <w:szCs w:val="28"/>
        </w:rPr>
        <w:t>.</w:t>
      </w:r>
      <w:r w:rsidRPr="00D42E72">
        <w:rPr>
          <w:rStyle w:val="a9"/>
          <w:rFonts w:ascii="David" w:hAnsi="David" w:hint="cs"/>
          <w:color w:val="131313"/>
          <w:sz w:val="28"/>
          <w:szCs w:val="28"/>
        </w:rPr>
        <w:footnoteReference w:id="9"/>
      </w:r>
      <w:r w:rsidRPr="00D42E72">
        <w:rPr>
          <w:rFonts w:ascii="David" w:hAnsi="David" w:hint="cs"/>
          <w:color w:val="131313"/>
          <w:sz w:val="28"/>
          <w:szCs w:val="28"/>
        </w:rPr>
        <w:t> </w:t>
      </w:r>
      <w:r w:rsidR="00D42E72" w:rsidRPr="00D42E72">
        <w:rPr>
          <w:rFonts w:ascii="David" w:hAnsi="David" w:hint="cs"/>
          <w:sz w:val="28"/>
          <w:szCs w:val="28"/>
          <w:rtl/>
        </w:rPr>
        <w:t xml:space="preserve">התפיסה הניאו מרקסיסטית טוענת שהמוסדות החברתיים משקפים את ערכי המעמד השליט. </w:t>
      </w:r>
      <w:r w:rsidR="00D42E72" w:rsidRPr="00D42E72">
        <w:rPr>
          <w:rFonts w:ascii="David" w:hAnsi="David" w:hint="cs"/>
          <w:sz w:val="28"/>
          <w:szCs w:val="28"/>
          <w:rtl/>
        </w:rPr>
        <w:lastRenderedPageBreak/>
        <w:t>התקשורת, כאחת מהמוסדות החברתיים, משמשת כלי לביטוי הדעות והאידיאולוגיה של המעמד השליט .</w:t>
      </w:r>
    </w:p>
    <w:p w14:paraId="6597F867" w14:textId="3A1E595F" w:rsidR="005F2C9F" w:rsidRPr="00B5119E" w:rsidRDefault="00A43CA1" w:rsidP="00B5119E">
      <w:pPr>
        <w:bidi/>
        <w:spacing w:line="360" w:lineRule="auto"/>
        <w:jc w:val="both"/>
        <w:rPr>
          <w:rFonts w:ascii="David" w:eastAsia="Times New Roman" w:hAnsi="David" w:cs="David"/>
          <w:color w:val="000000" w:themeColor="text1"/>
          <w:sz w:val="28"/>
          <w:szCs w:val="28"/>
        </w:rPr>
      </w:pPr>
      <w:r w:rsidRPr="00D42E72">
        <w:rPr>
          <w:rFonts w:ascii="David" w:hAnsi="David" w:cs="David" w:hint="cs"/>
          <w:color w:val="000000" w:themeColor="text1"/>
          <w:sz w:val="28"/>
          <w:szCs w:val="28"/>
          <w:rtl/>
        </w:rPr>
        <w:t xml:space="preserve">בהתאם לגישה </w:t>
      </w:r>
      <w:r w:rsidR="005F2C9F" w:rsidRPr="00D42E72">
        <w:rPr>
          <w:rFonts w:ascii="David" w:hAnsi="David" w:cs="David" w:hint="cs"/>
          <w:color w:val="000000" w:themeColor="text1"/>
          <w:sz w:val="28"/>
          <w:szCs w:val="28"/>
          <w:rtl/>
        </w:rPr>
        <w:t xml:space="preserve">זו, </w:t>
      </w:r>
      <w:r w:rsidR="001B7F75" w:rsidRPr="00D42E72">
        <w:rPr>
          <w:rFonts w:ascii="David" w:hAnsi="David" w:cs="David" w:hint="cs"/>
          <w:color w:val="000000" w:themeColor="text1"/>
          <w:sz w:val="28"/>
          <w:szCs w:val="28"/>
          <w:rtl/>
        </w:rPr>
        <w:t>ה</w:t>
      </w:r>
      <w:r w:rsidRPr="00D42E72">
        <w:rPr>
          <w:rFonts w:ascii="David" w:hAnsi="David" w:cs="David" w:hint="cs"/>
          <w:color w:val="000000" w:themeColor="text1"/>
          <w:sz w:val="28"/>
          <w:szCs w:val="28"/>
          <w:rtl/>
        </w:rPr>
        <w:t xml:space="preserve">ניאו-מרקסיסטים יטענו כי </w:t>
      </w:r>
      <w:r w:rsidR="001B7F75" w:rsidRPr="00D42E72">
        <w:rPr>
          <w:rFonts w:ascii="David" w:hAnsi="David" w:cs="David" w:hint="cs"/>
          <w:color w:val="000000" w:themeColor="text1"/>
          <w:sz w:val="28"/>
          <w:szCs w:val="28"/>
          <w:rtl/>
        </w:rPr>
        <w:t xml:space="preserve">לא באמת קיימת תופעה </w:t>
      </w:r>
      <w:r w:rsidR="005F2C9F" w:rsidRPr="00D42E72">
        <w:rPr>
          <w:rFonts w:ascii="David" w:hAnsi="David" w:cs="David" w:hint="cs"/>
          <w:color w:val="000000" w:themeColor="text1"/>
          <w:sz w:val="28"/>
          <w:szCs w:val="28"/>
          <w:rtl/>
        </w:rPr>
        <w:t>חדשה של</w:t>
      </w:r>
      <w:r w:rsidR="001B7F75" w:rsidRPr="00D42E72">
        <w:rPr>
          <w:rFonts w:ascii="David" w:hAnsi="David" w:cs="David" w:hint="cs"/>
          <w:color w:val="000000" w:themeColor="text1"/>
          <w:sz w:val="28"/>
          <w:szCs w:val="28"/>
          <w:rtl/>
        </w:rPr>
        <w:t xml:space="preserve"> </w:t>
      </w:r>
      <w:r w:rsidRPr="00D42E72">
        <w:rPr>
          <w:rFonts w:ascii="David" w:hAnsi="David" w:cs="David" w:hint="cs"/>
          <w:color w:val="000000" w:themeColor="text1"/>
          <w:sz w:val="28"/>
          <w:szCs w:val="28"/>
          <w:rtl/>
        </w:rPr>
        <w:t xml:space="preserve">גלובליזציה </w:t>
      </w:r>
      <w:r w:rsidR="001B7F75" w:rsidRPr="00D42E72">
        <w:rPr>
          <w:rFonts w:ascii="David" w:hAnsi="David" w:cs="David" w:hint="cs"/>
          <w:color w:val="000000" w:themeColor="text1"/>
          <w:sz w:val="28"/>
          <w:szCs w:val="28"/>
          <w:rtl/>
        </w:rPr>
        <w:t xml:space="preserve">ומה שאנו חוזים בו הוא בעצם </w:t>
      </w:r>
      <w:r w:rsidRPr="00D42E72">
        <w:rPr>
          <w:rFonts w:ascii="David" w:hAnsi="David" w:cs="David" w:hint="cs"/>
          <w:color w:val="000000" w:themeColor="text1"/>
          <w:sz w:val="28"/>
          <w:szCs w:val="28"/>
          <w:rtl/>
        </w:rPr>
        <w:t>המשך הסדר הקיים והמאבק הקיים בין בעלי ההון והפועלים</w:t>
      </w:r>
      <w:r w:rsidR="001B7F75" w:rsidRPr="00D42E72">
        <w:rPr>
          <w:rFonts w:ascii="David" w:hAnsi="David" w:cs="David" w:hint="cs"/>
          <w:color w:val="000000" w:themeColor="text1"/>
          <w:sz w:val="28"/>
          <w:szCs w:val="28"/>
          <w:rtl/>
        </w:rPr>
        <w:t>,</w:t>
      </w:r>
      <w:r w:rsidRPr="00D42E72">
        <w:rPr>
          <w:rFonts w:ascii="David" w:hAnsi="David" w:cs="David" w:hint="cs"/>
          <w:color w:val="000000" w:themeColor="text1"/>
          <w:sz w:val="28"/>
          <w:szCs w:val="28"/>
          <w:rtl/>
        </w:rPr>
        <w:t xml:space="preserve"> והמשך הניצול הקפיטליסטי של בעלי ההון את כל היתר. הניתוח הזה מביא בחשבון שכל האינטרסים </w:t>
      </w:r>
      <w:r w:rsidR="001B7F75" w:rsidRPr="00D42E72">
        <w:rPr>
          <w:rFonts w:ascii="David" w:hAnsi="David" w:cs="David" w:hint="cs"/>
          <w:color w:val="000000" w:themeColor="text1"/>
          <w:sz w:val="28"/>
          <w:szCs w:val="28"/>
          <w:rtl/>
        </w:rPr>
        <w:t xml:space="preserve">של הפרט ושל החברות </w:t>
      </w:r>
      <w:r w:rsidRPr="00D42E72">
        <w:rPr>
          <w:rFonts w:ascii="David" w:hAnsi="David" w:cs="David" w:hint="cs"/>
          <w:color w:val="000000" w:themeColor="text1"/>
          <w:sz w:val="28"/>
          <w:szCs w:val="28"/>
          <w:rtl/>
        </w:rPr>
        <w:t>מ</w:t>
      </w:r>
      <w:r w:rsidR="001B7F75" w:rsidRPr="00D42E72">
        <w:rPr>
          <w:rFonts w:ascii="David" w:hAnsi="David" w:cs="David" w:hint="cs"/>
          <w:color w:val="000000" w:themeColor="text1"/>
          <w:sz w:val="28"/>
          <w:szCs w:val="28"/>
          <w:rtl/>
        </w:rPr>
        <w:t xml:space="preserve">נקודת מבט של </w:t>
      </w:r>
      <w:r w:rsidRPr="00D42E72">
        <w:rPr>
          <w:rFonts w:ascii="David" w:hAnsi="David" w:cs="David" w:hint="cs"/>
          <w:color w:val="000000" w:themeColor="text1"/>
          <w:sz w:val="28"/>
          <w:szCs w:val="28"/>
          <w:rtl/>
        </w:rPr>
        <w:t xml:space="preserve"> </w:t>
      </w:r>
      <w:r w:rsidR="00B12C1C" w:rsidRPr="00D42E72">
        <w:rPr>
          <w:rFonts w:ascii="David" w:hAnsi="David" w:cs="David" w:hint="cs"/>
          <w:color w:val="000000" w:themeColor="text1"/>
          <w:sz w:val="28"/>
          <w:szCs w:val="28"/>
          <w:rtl/>
        </w:rPr>
        <w:t>מעמד</w:t>
      </w:r>
      <w:r w:rsidR="001B7F75" w:rsidRPr="00D42E72">
        <w:rPr>
          <w:rFonts w:ascii="David" w:hAnsi="David" w:cs="David" w:hint="cs"/>
          <w:color w:val="000000" w:themeColor="text1"/>
          <w:sz w:val="28"/>
          <w:szCs w:val="28"/>
          <w:rtl/>
        </w:rPr>
        <w:t>ם</w:t>
      </w:r>
      <w:r w:rsidR="00B12C1C" w:rsidRPr="00D42E72">
        <w:rPr>
          <w:rFonts w:ascii="David" w:hAnsi="David" w:cs="David" w:hint="cs"/>
          <w:color w:val="000000" w:themeColor="text1"/>
          <w:sz w:val="28"/>
          <w:szCs w:val="28"/>
          <w:rtl/>
        </w:rPr>
        <w:t xml:space="preserve"> </w:t>
      </w:r>
      <w:r w:rsidR="001B7F75" w:rsidRPr="00D42E72">
        <w:rPr>
          <w:rFonts w:ascii="David" w:hAnsi="David" w:cs="David" w:hint="cs"/>
          <w:color w:val="000000" w:themeColor="text1"/>
          <w:sz w:val="28"/>
          <w:szCs w:val="28"/>
          <w:rtl/>
        </w:rPr>
        <w:t>ה</w:t>
      </w:r>
      <w:r w:rsidR="00B12C1C" w:rsidRPr="00D42E72">
        <w:rPr>
          <w:rFonts w:ascii="David" w:hAnsi="David" w:cs="David" w:hint="cs"/>
          <w:color w:val="000000" w:themeColor="text1"/>
          <w:sz w:val="28"/>
          <w:szCs w:val="28"/>
          <w:rtl/>
        </w:rPr>
        <w:t>כלכלי</w:t>
      </w:r>
      <w:r w:rsidR="001B7F75" w:rsidRPr="00D42E72">
        <w:rPr>
          <w:rFonts w:ascii="David" w:hAnsi="David" w:cs="David" w:hint="cs"/>
          <w:color w:val="000000" w:themeColor="text1"/>
          <w:sz w:val="28"/>
          <w:szCs w:val="28"/>
          <w:rtl/>
        </w:rPr>
        <w:t>,</w:t>
      </w:r>
      <w:r w:rsidR="00B12C1C" w:rsidRPr="00D42E72">
        <w:rPr>
          <w:rFonts w:ascii="David" w:hAnsi="David" w:cs="David" w:hint="cs"/>
          <w:color w:val="000000" w:themeColor="text1"/>
          <w:sz w:val="28"/>
          <w:szCs w:val="28"/>
          <w:rtl/>
        </w:rPr>
        <w:t xml:space="preserve"> והמאבק בעולם הוא בין המעצמות התעשייתיות והכלכליות הממשיכות לעשוק את המדינות האחרות ומנצלות את </w:t>
      </w:r>
      <w:r w:rsidR="001B7F75" w:rsidRPr="00D42E72">
        <w:rPr>
          <w:rFonts w:ascii="David" w:hAnsi="David" w:cs="David" w:hint="cs"/>
          <w:color w:val="000000" w:themeColor="text1"/>
          <w:sz w:val="28"/>
          <w:szCs w:val="28"/>
          <w:rtl/>
        </w:rPr>
        <w:t>הסדר העולמי המיטיב עמן.</w:t>
      </w:r>
      <w:r w:rsidR="005F2C9F" w:rsidRPr="00D42E72">
        <w:rPr>
          <w:rFonts w:ascii="David" w:hAnsi="David" w:cs="David" w:hint="cs"/>
          <w:color w:val="000000" w:themeColor="text1"/>
          <w:sz w:val="28"/>
          <w:szCs w:val="28"/>
          <w:rtl/>
        </w:rPr>
        <w:t xml:space="preserve"> יטענו</w:t>
      </w:r>
      <w:r w:rsidR="005F2C9F" w:rsidRPr="00D42E72">
        <w:rPr>
          <w:rFonts w:ascii="David" w:hAnsi="David" w:cs="David" w:hint="cs"/>
          <w:color w:val="000000" w:themeColor="text1"/>
          <w:sz w:val="28"/>
          <w:szCs w:val="28"/>
          <w:shd w:val="clear" w:color="auto" w:fill="FFFFFF"/>
        </w:rPr>
        <w:t xml:space="preserve"> </w:t>
      </w:r>
      <w:r w:rsidR="005F2C9F" w:rsidRPr="00D42E72">
        <w:rPr>
          <w:rFonts w:ascii="David" w:eastAsia="Times New Roman" w:hAnsi="David" w:cs="David" w:hint="cs"/>
          <w:color w:val="000000" w:themeColor="text1"/>
          <w:sz w:val="28"/>
          <w:szCs w:val="28"/>
          <w:shd w:val="clear" w:color="auto" w:fill="FFFFFF"/>
        </w:rPr>
        <w:t> </w:t>
      </w:r>
      <w:r w:rsidR="005F2C9F" w:rsidRPr="00D42E72">
        <w:rPr>
          <w:rFonts w:ascii="David" w:eastAsia="Times New Roman" w:hAnsi="David" w:cs="David" w:hint="cs"/>
          <w:color w:val="000000" w:themeColor="text1"/>
          <w:sz w:val="28"/>
          <w:szCs w:val="28"/>
          <w:shd w:val="clear" w:color="auto" w:fill="FFFFFF"/>
          <w:rtl/>
        </w:rPr>
        <w:t>כי דווקא בעידן של קפיטליזם תאגידי ו</w:t>
      </w:r>
      <w:hyperlink r:id="rId12" w:history="1">
        <w:r w:rsidR="005F2C9F" w:rsidRPr="00D42E72">
          <w:rPr>
            <w:rFonts w:ascii="David" w:eastAsia="Times New Roman" w:hAnsi="David" w:cs="David" w:hint="cs"/>
            <w:color w:val="000000" w:themeColor="text1"/>
            <w:sz w:val="28"/>
            <w:szCs w:val="28"/>
            <w:shd w:val="clear" w:color="auto" w:fill="FFFFFF"/>
            <w:rtl/>
          </w:rPr>
          <w:t>גלובליזציה</w:t>
        </w:r>
      </w:hyperlink>
      <w:r w:rsidR="005F2C9F" w:rsidRPr="00D42E72">
        <w:rPr>
          <w:rFonts w:ascii="David" w:eastAsia="Times New Roman" w:hAnsi="David" w:cs="David" w:hint="cs"/>
          <w:color w:val="000000" w:themeColor="text1"/>
          <w:sz w:val="28"/>
          <w:szCs w:val="28"/>
          <w:shd w:val="clear" w:color="auto" w:fill="FFFFFF"/>
        </w:rPr>
        <w:t> </w:t>
      </w:r>
      <w:r w:rsidR="005F2C9F" w:rsidRPr="00D42E72">
        <w:rPr>
          <w:rFonts w:ascii="David" w:eastAsia="Times New Roman" w:hAnsi="David" w:cs="David" w:hint="cs"/>
          <w:color w:val="000000" w:themeColor="text1"/>
          <w:sz w:val="28"/>
          <w:szCs w:val="28"/>
          <w:shd w:val="clear" w:color="auto" w:fill="FFFFFF"/>
          <w:rtl/>
        </w:rPr>
        <w:t>מואצת עלתה חשיבותן של קטגוריות כגון </w:t>
      </w:r>
      <w:hyperlink r:id="rId13" w:history="1">
        <w:r w:rsidR="005F2C9F" w:rsidRPr="00D42E72">
          <w:rPr>
            <w:rFonts w:ascii="David" w:eastAsia="Times New Roman" w:hAnsi="David" w:cs="David" w:hint="cs"/>
            <w:color w:val="000000" w:themeColor="text1"/>
            <w:sz w:val="28"/>
            <w:szCs w:val="28"/>
            <w:shd w:val="clear" w:color="auto" w:fill="FFFFFF"/>
            <w:rtl/>
          </w:rPr>
          <w:t>מעמד</w:t>
        </w:r>
      </w:hyperlink>
      <w:r w:rsidR="005F2C9F" w:rsidRPr="00D42E72">
        <w:rPr>
          <w:rFonts w:ascii="David" w:eastAsia="Times New Roman" w:hAnsi="David" w:cs="David" w:hint="cs"/>
          <w:color w:val="000000" w:themeColor="text1"/>
          <w:sz w:val="28"/>
          <w:szCs w:val="28"/>
          <w:shd w:val="clear" w:color="auto" w:fill="FFFFFF"/>
        </w:rPr>
        <w:t>, </w:t>
      </w:r>
      <w:hyperlink r:id="rId14" w:history="1">
        <w:r w:rsidR="005F2C9F" w:rsidRPr="00D42E72">
          <w:rPr>
            <w:rFonts w:ascii="David" w:eastAsia="Times New Roman" w:hAnsi="David" w:cs="David" w:hint="cs"/>
            <w:color w:val="000000" w:themeColor="text1"/>
            <w:sz w:val="28"/>
            <w:szCs w:val="28"/>
            <w:shd w:val="clear" w:color="auto" w:fill="FFFFFF"/>
            <w:rtl/>
          </w:rPr>
          <w:t>הון</w:t>
        </w:r>
      </w:hyperlink>
      <w:r w:rsidR="005F2C9F" w:rsidRPr="00D42E72">
        <w:rPr>
          <w:rFonts w:ascii="David" w:eastAsia="Times New Roman" w:hAnsi="David" w:cs="David" w:hint="cs"/>
          <w:color w:val="000000" w:themeColor="text1"/>
          <w:sz w:val="28"/>
          <w:szCs w:val="28"/>
          <w:shd w:val="clear" w:color="auto" w:fill="FFFFFF"/>
        </w:rPr>
        <w:t> </w:t>
      </w:r>
      <w:r w:rsidR="005F2C9F" w:rsidRPr="00D42E72">
        <w:rPr>
          <w:rFonts w:ascii="David" w:eastAsia="Times New Roman" w:hAnsi="David" w:cs="David" w:hint="cs"/>
          <w:color w:val="000000" w:themeColor="text1"/>
          <w:sz w:val="28"/>
          <w:szCs w:val="28"/>
          <w:shd w:val="clear" w:color="auto" w:fill="FFFFFF"/>
          <w:rtl/>
        </w:rPr>
        <w:t>ו</w:t>
      </w:r>
      <w:hyperlink r:id="rId15" w:history="1">
        <w:r w:rsidR="005F2C9F" w:rsidRPr="00D42E72">
          <w:rPr>
            <w:rFonts w:ascii="David" w:eastAsia="Times New Roman" w:hAnsi="David" w:cs="David" w:hint="cs"/>
            <w:color w:val="000000" w:themeColor="text1"/>
            <w:sz w:val="28"/>
            <w:szCs w:val="28"/>
            <w:shd w:val="clear" w:color="auto" w:fill="FFFFFF"/>
            <w:rtl/>
          </w:rPr>
          <w:t>עבודה</w:t>
        </w:r>
      </w:hyperlink>
      <w:r w:rsidR="005F2C9F" w:rsidRPr="00D42E72">
        <w:rPr>
          <w:rFonts w:ascii="David" w:eastAsia="Times New Roman" w:hAnsi="David" w:cs="David" w:hint="cs"/>
          <w:color w:val="000000" w:themeColor="text1"/>
          <w:sz w:val="28"/>
          <w:szCs w:val="28"/>
          <w:shd w:val="clear" w:color="auto" w:fill="FFFFFF"/>
        </w:rPr>
        <w:t> </w:t>
      </w:r>
      <w:r w:rsidR="005F2C9F" w:rsidRPr="00D42E72">
        <w:rPr>
          <w:rFonts w:ascii="David" w:eastAsia="Times New Roman" w:hAnsi="David" w:cs="David" w:hint="cs"/>
          <w:color w:val="000000" w:themeColor="text1"/>
          <w:sz w:val="28"/>
          <w:szCs w:val="28"/>
          <w:shd w:val="clear" w:color="auto" w:fill="FFFFFF"/>
          <w:rtl/>
        </w:rPr>
        <w:t>בניתוח תהליכים מרכזיים של תרבות ותקשורת. בהסתכלות כוללת נתפס המרקסיזם כרלוונטי לניתוח תופעות משום שהוא מציע שפה מושגית מתוחכמת שיכולה להתמודד עם דילמות קפיטליסטיות בתחומים האלה.</w:t>
      </w:r>
      <w:r w:rsidR="005F2C9F" w:rsidRPr="00D42E72">
        <w:rPr>
          <w:rFonts w:ascii="David" w:eastAsia="Times New Roman" w:hAnsi="David" w:cs="David" w:hint="cs"/>
          <w:color w:val="000000" w:themeColor="text1"/>
          <w:sz w:val="28"/>
          <w:szCs w:val="28"/>
          <w:shd w:val="clear" w:color="auto" w:fill="FFFFFF"/>
        </w:rPr>
        <w:t> </w:t>
      </w:r>
      <w:r w:rsidR="00DB6941">
        <w:rPr>
          <w:rFonts w:ascii="David" w:eastAsia="Times New Roman" w:hAnsi="David" w:cs="David" w:hint="cs"/>
          <w:color w:val="000000" w:themeColor="text1"/>
          <w:sz w:val="28"/>
          <w:szCs w:val="28"/>
          <w:shd w:val="clear" w:color="auto" w:fill="FFFFFF"/>
          <w:rtl/>
        </w:rPr>
        <w:t xml:space="preserve">על פי הגישה הזאת ניתן לטעון בביקורתיות כי נדב אייל כתומך ומאמין בגלובליזציה אינו מנתח את התופעות הכלכליות וחברתיות כנדרש ואינו דורש שינוי השיטה הכלכלית כדי להביא לצמצום של הפערים העצומים שנפערו בין מדינות ואזורים שונים בעולם. </w:t>
      </w:r>
      <w:r w:rsidR="000F2A0E">
        <w:rPr>
          <w:rFonts w:ascii="David" w:eastAsia="Times New Roman" w:hAnsi="David" w:cs="David" w:hint="cs"/>
          <w:color w:val="000000" w:themeColor="text1"/>
          <w:sz w:val="28"/>
          <w:szCs w:val="28"/>
          <w:shd w:val="clear" w:color="auto" w:fill="FFFFFF"/>
          <w:rtl/>
        </w:rPr>
        <w:t>ה</w:t>
      </w:r>
      <w:r w:rsidR="00DB6941">
        <w:rPr>
          <w:rFonts w:ascii="David" w:eastAsia="Times New Roman" w:hAnsi="David" w:cs="David" w:hint="cs"/>
          <w:color w:val="000000" w:themeColor="text1"/>
          <w:sz w:val="28"/>
          <w:szCs w:val="28"/>
          <w:shd w:val="clear" w:color="auto" w:fill="FFFFFF"/>
          <w:rtl/>
        </w:rPr>
        <w:t xml:space="preserve">ניאו-מרקסיסטים יטענו כי נדב אייל </w:t>
      </w:r>
      <w:r w:rsidR="00BC4ABB">
        <w:rPr>
          <w:rFonts w:ascii="David" w:eastAsia="Times New Roman" w:hAnsi="David" w:cs="David" w:hint="cs"/>
          <w:color w:val="000000" w:themeColor="text1"/>
          <w:sz w:val="28"/>
          <w:szCs w:val="28"/>
          <w:shd w:val="clear" w:color="auto" w:fill="FFFFFF"/>
          <w:rtl/>
        </w:rPr>
        <w:t>טועה בהערכתו כי הגלובליזציה הביאה להקטנת העוני, ו</w:t>
      </w:r>
      <w:r w:rsidR="00DB6941">
        <w:rPr>
          <w:rFonts w:ascii="David" w:eastAsia="Times New Roman" w:hAnsi="David" w:cs="David" w:hint="cs"/>
          <w:color w:val="000000" w:themeColor="text1"/>
          <w:sz w:val="28"/>
          <w:szCs w:val="28"/>
          <w:shd w:val="clear" w:color="auto" w:fill="FFFFFF"/>
          <w:rtl/>
        </w:rPr>
        <w:t xml:space="preserve">לא לוקח בחשבון דיו את העוצמה הדורסנית של המשק הגלובלי </w:t>
      </w:r>
      <w:r w:rsidR="00BC4ABB">
        <w:rPr>
          <w:rFonts w:ascii="David" w:eastAsia="Times New Roman" w:hAnsi="David" w:cs="David" w:hint="cs"/>
          <w:color w:val="000000" w:themeColor="text1"/>
          <w:sz w:val="28"/>
          <w:szCs w:val="28"/>
          <w:shd w:val="clear" w:color="auto" w:fill="FFFFFF"/>
          <w:rtl/>
        </w:rPr>
        <w:t>הקפיטליסט</w:t>
      </w:r>
      <w:r w:rsidR="00BC4ABB">
        <w:rPr>
          <w:rFonts w:ascii="David" w:eastAsia="Times New Roman" w:hAnsi="David" w:cs="David" w:hint="eastAsia"/>
          <w:color w:val="000000" w:themeColor="text1"/>
          <w:sz w:val="28"/>
          <w:szCs w:val="28"/>
          <w:shd w:val="clear" w:color="auto" w:fill="FFFFFF"/>
          <w:rtl/>
        </w:rPr>
        <w:t>י</w:t>
      </w:r>
      <w:r w:rsidR="00DB6941">
        <w:rPr>
          <w:rFonts w:ascii="David" w:eastAsia="Times New Roman" w:hAnsi="David" w:cs="David" w:hint="cs"/>
          <w:color w:val="000000" w:themeColor="text1"/>
          <w:sz w:val="28"/>
          <w:szCs w:val="28"/>
          <w:shd w:val="clear" w:color="auto" w:fill="FFFFFF"/>
          <w:rtl/>
        </w:rPr>
        <w:t xml:space="preserve"> </w:t>
      </w:r>
      <w:r w:rsidR="00DB6941">
        <w:rPr>
          <w:rFonts w:ascii="David" w:eastAsia="Times New Roman" w:hAnsi="David" w:cs="David"/>
          <w:color w:val="000000" w:themeColor="text1"/>
          <w:sz w:val="28"/>
          <w:szCs w:val="28"/>
          <w:shd w:val="clear" w:color="auto" w:fill="FFFFFF"/>
          <w:rtl/>
        </w:rPr>
        <w:t>–</w:t>
      </w:r>
      <w:r w:rsidR="00DB6941">
        <w:rPr>
          <w:rFonts w:ascii="David" w:eastAsia="Times New Roman" w:hAnsi="David" w:cs="David" w:hint="cs"/>
          <w:color w:val="000000" w:themeColor="text1"/>
          <w:sz w:val="28"/>
          <w:szCs w:val="28"/>
          <w:shd w:val="clear" w:color="auto" w:fill="FFFFFF"/>
          <w:rtl/>
        </w:rPr>
        <w:t xml:space="preserve"> המבליט את חולשת היחיד הממשיך להיאבק על קיומו וכבודו.</w:t>
      </w:r>
    </w:p>
    <w:p w14:paraId="70EA53FC" w14:textId="25C70A72" w:rsidR="00023D7B" w:rsidRPr="006F4342" w:rsidRDefault="00023D7B" w:rsidP="006F4342">
      <w:pPr>
        <w:pStyle w:val="3"/>
        <w:bidi/>
        <w:spacing w:line="360" w:lineRule="auto"/>
        <w:jc w:val="both"/>
        <w:rPr>
          <w:rFonts w:cs="David"/>
          <w:color w:val="000000" w:themeColor="text1"/>
          <w:sz w:val="28"/>
          <w:szCs w:val="28"/>
        </w:rPr>
      </w:pPr>
      <w:r w:rsidRPr="005A631B">
        <w:rPr>
          <w:rFonts w:ascii="David" w:hAnsi="David" w:cs="David" w:hint="cs"/>
          <w:color w:val="000000" w:themeColor="text1"/>
          <w:sz w:val="28"/>
          <w:szCs w:val="28"/>
          <w:rtl/>
        </w:rPr>
        <w:t>בהתאם ל</w:t>
      </w:r>
      <w:r w:rsidR="006D2839" w:rsidRPr="005A631B">
        <w:rPr>
          <w:rFonts w:ascii="David" w:hAnsi="David" w:cs="David" w:hint="cs"/>
          <w:color w:val="000000" w:themeColor="text1"/>
          <w:sz w:val="28"/>
          <w:szCs w:val="28"/>
          <w:rtl/>
        </w:rPr>
        <w:t>גישת ה</w:t>
      </w:r>
      <w:r w:rsidRPr="005A631B">
        <w:rPr>
          <w:rFonts w:ascii="David" w:hAnsi="David" w:cs="David" w:hint="cs"/>
          <w:color w:val="000000" w:themeColor="text1"/>
          <w:sz w:val="28"/>
          <w:szCs w:val="28"/>
          <w:rtl/>
        </w:rPr>
        <w:t xml:space="preserve">ניאו-מרקסיזם </w:t>
      </w:r>
      <w:r w:rsidRPr="005A631B">
        <w:rPr>
          <w:rFonts w:ascii="David" w:eastAsia="Times New Roman" w:hAnsi="David" w:cs="David" w:hint="cs"/>
          <w:color w:val="000000" w:themeColor="text1"/>
          <w:sz w:val="28"/>
          <w:szCs w:val="28"/>
          <w:shd w:val="clear" w:color="auto" w:fill="FFFFFF"/>
          <w:rtl/>
        </w:rPr>
        <w:t xml:space="preserve">בעל ההון הוא בעל הדעה. השליטה הכלכלית </w:t>
      </w:r>
      <w:r w:rsidR="00B5119E" w:rsidRPr="005A631B">
        <w:rPr>
          <w:rFonts w:ascii="David" w:eastAsia="Times New Roman" w:hAnsi="David" w:cs="David" w:hint="cs"/>
          <w:color w:val="000000" w:themeColor="text1"/>
          <w:sz w:val="28"/>
          <w:szCs w:val="28"/>
          <w:shd w:val="clear" w:color="auto" w:fill="FFFFFF"/>
          <w:rtl/>
        </w:rPr>
        <w:t xml:space="preserve">מסתייעת גם </w:t>
      </w:r>
      <w:r w:rsidRPr="005A631B">
        <w:rPr>
          <w:rFonts w:ascii="David" w:eastAsia="Times New Roman" w:hAnsi="David" w:cs="David" w:hint="cs"/>
          <w:color w:val="000000" w:themeColor="text1"/>
          <w:sz w:val="28"/>
          <w:szCs w:val="28"/>
          <w:shd w:val="clear" w:color="auto" w:fill="FFFFFF"/>
          <w:rtl/>
        </w:rPr>
        <w:t xml:space="preserve">באמצעי התקשורת </w:t>
      </w:r>
      <w:r w:rsidR="00B5119E" w:rsidRPr="005A631B">
        <w:rPr>
          <w:rFonts w:ascii="David" w:eastAsia="Times New Roman" w:hAnsi="David" w:cs="David" w:hint="cs"/>
          <w:color w:val="000000" w:themeColor="text1"/>
          <w:sz w:val="28"/>
          <w:szCs w:val="28"/>
          <w:shd w:val="clear" w:color="auto" w:fill="FFFFFF"/>
          <w:rtl/>
        </w:rPr>
        <w:t>ו</w:t>
      </w:r>
      <w:r w:rsidRPr="005A631B">
        <w:rPr>
          <w:rFonts w:ascii="David" w:eastAsia="Times New Roman" w:hAnsi="David" w:cs="David" w:hint="cs"/>
          <w:color w:val="000000" w:themeColor="text1"/>
          <w:sz w:val="28"/>
          <w:szCs w:val="28"/>
          <w:shd w:val="clear" w:color="auto" w:fill="FFFFFF"/>
          <w:rtl/>
        </w:rPr>
        <w:t>מאפשרת שליטה בתכנים ובפרסום. התיאוריה השנייה היא </w:t>
      </w:r>
      <w:r w:rsidRPr="005A631B">
        <w:rPr>
          <w:rFonts w:ascii="David" w:eastAsia="Times New Roman" w:hAnsi="David" w:cs="David" w:hint="cs"/>
          <w:color w:val="000000" w:themeColor="text1"/>
          <w:sz w:val="28"/>
          <w:szCs w:val="28"/>
          <w:u w:val="single"/>
          <w:shd w:val="clear" w:color="auto" w:fill="FFFFFF"/>
          <w:rtl/>
        </w:rPr>
        <w:t>תיאוריית ההגמוניה</w:t>
      </w:r>
      <w:r w:rsidRPr="005A631B">
        <w:rPr>
          <w:rFonts w:ascii="David" w:eastAsia="Times New Roman" w:hAnsi="David" w:cs="David" w:hint="cs"/>
          <w:color w:val="000000" w:themeColor="text1"/>
          <w:sz w:val="28"/>
          <w:szCs w:val="28"/>
          <w:shd w:val="clear" w:color="auto" w:fill="FFFFFF"/>
          <w:rtl/>
        </w:rPr>
        <w:t> </w:t>
      </w:r>
      <w:r w:rsidR="00AD7EEE" w:rsidRPr="005A631B">
        <w:rPr>
          <w:rStyle w:val="a9"/>
          <w:rFonts w:ascii="David" w:eastAsia="Times New Roman" w:hAnsi="David" w:cs="David"/>
          <w:color w:val="000000" w:themeColor="text1"/>
          <w:sz w:val="28"/>
          <w:szCs w:val="28"/>
          <w:shd w:val="clear" w:color="auto" w:fill="FFFFFF"/>
          <w:rtl/>
        </w:rPr>
        <w:footnoteReference w:id="10"/>
      </w:r>
      <w:r w:rsidR="00B5119E" w:rsidRPr="005A631B">
        <w:rPr>
          <w:rFonts w:ascii="David" w:eastAsia="Times New Roman" w:hAnsi="David" w:cs="David" w:hint="cs"/>
          <w:color w:val="000000" w:themeColor="text1"/>
          <w:sz w:val="28"/>
          <w:szCs w:val="28"/>
          <w:shd w:val="clear" w:color="auto" w:fill="FFFFFF"/>
          <w:rtl/>
        </w:rPr>
        <w:t xml:space="preserve"> </w:t>
      </w:r>
      <w:r w:rsidRPr="005A631B">
        <w:rPr>
          <w:rFonts w:ascii="David" w:eastAsia="Times New Roman" w:hAnsi="David" w:cs="David" w:hint="cs"/>
          <w:color w:val="000000" w:themeColor="text1"/>
          <w:sz w:val="28"/>
          <w:szCs w:val="28"/>
          <w:shd w:val="clear" w:color="auto" w:fill="FFFFFF"/>
        </w:rPr>
        <w:t>– </w:t>
      </w:r>
      <w:r w:rsidR="007C67DF">
        <w:rPr>
          <w:rFonts w:ascii="David" w:eastAsia="Times New Roman" w:hAnsi="David" w:cs="David" w:hint="cs"/>
          <w:color w:val="000000" w:themeColor="text1"/>
          <w:sz w:val="28"/>
          <w:szCs w:val="28"/>
          <w:shd w:val="clear" w:color="auto" w:fill="FFFFFF"/>
          <w:rtl/>
        </w:rPr>
        <w:t xml:space="preserve"> </w:t>
      </w:r>
      <w:r w:rsidRPr="005A631B">
        <w:rPr>
          <w:rFonts w:ascii="David" w:eastAsia="Times New Roman" w:hAnsi="David" w:cs="David" w:hint="cs"/>
          <w:color w:val="000000" w:themeColor="text1"/>
          <w:sz w:val="28"/>
          <w:szCs w:val="28"/>
          <w:shd w:val="clear" w:color="auto" w:fill="FFFFFF"/>
          <w:rtl/>
        </w:rPr>
        <w:t>באמצעות שכנוע, המעמד השליט משכנע את ההמון באמצעות התקשורת במטרות ובערכים הבורגניים של אותו השלטון</w:t>
      </w:r>
      <w:r w:rsidRPr="005A631B">
        <w:rPr>
          <w:rFonts w:ascii="David" w:eastAsia="Times New Roman" w:hAnsi="David" w:cs="David" w:hint="cs"/>
          <w:color w:val="000000" w:themeColor="text1"/>
          <w:sz w:val="28"/>
          <w:szCs w:val="28"/>
          <w:shd w:val="clear" w:color="auto" w:fill="FFFFFF"/>
        </w:rPr>
        <w:t>.</w:t>
      </w:r>
      <w:r w:rsidRPr="005A631B">
        <w:rPr>
          <w:rFonts w:ascii="David" w:eastAsia="Times New Roman" w:hAnsi="David" w:cs="David" w:hint="cs"/>
          <w:color w:val="000000" w:themeColor="text1"/>
          <w:sz w:val="28"/>
          <w:szCs w:val="28"/>
          <w:shd w:val="clear" w:color="auto" w:fill="FFFFFF"/>
          <w:rtl/>
        </w:rPr>
        <w:t xml:space="preserve"> לאור </w:t>
      </w:r>
      <w:r w:rsidR="00013597" w:rsidRPr="005A631B">
        <w:rPr>
          <w:rFonts w:ascii="David" w:eastAsia="Times New Roman" w:hAnsi="David" w:cs="David" w:hint="cs"/>
          <w:color w:val="000000" w:themeColor="text1"/>
          <w:sz w:val="28"/>
          <w:szCs w:val="28"/>
          <w:shd w:val="clear" w:color="auto" w:fill="FFFFFF"/>
          <w:rtl/>
        </w:rPr>
        <w:t>כך</w:t>
      </w:r>
      <w:r w:rsidRPr="005A631B">
        <w:rPr>
          <w:rFonts w:ascii="David" w:eastAsia="Times New Roman" w:hAnsi="David" w:cs="David" w:hint="cs"/>
          <w:color w:val="000000" w:themeColor="text1"/>
          <w:sz w:val="28"/>
          <w:szCs w:val="28"/>
          <w:shd w:val="clear" w:color="auto" w:fill="FFFFFF"/>
          <w:rtl/>
        </w:rPr>
        <w:t xml:space="preserve"> אפשר יהיה לטעון כי</w:t>
      </w:r>
      <w:r w:rsidR="005516D6" w:rsidRPr="005A631B">
        <w:rPr>
          <w:rFonts w:ascii="David" w:eastAsia="Times New Roman" w:hAnsi="David" w:cs="David" w:hint="cs"/>
          <w:color w:val="000000" w:themeColor="text1"/>
          <w:sz w:val="28"/>
          <w:szCs w:val="28"/>
          <w:shd w:val="clear" w:color="auto" w:fill="FFFFFF"/>
          <w:rtl/>
        </w:rPr>
        <w:t xml:space="preserve"> </w:t>
      </w:r>
      <w:r w:rsidRPr="005A631B">
        <w:rPr>
          <w:rFonts w:ascii="David" w:eastAsia="Times New Roman" w:hAnsi="David" w:cs="David" w:hint="cs"/>
          <w:color w:val="000000" w:themeColor="text1"/>
          <w:sz w:val="28"/>
          <w:szCs w:val="28"/>
          <w:shd w:val="clear" w:color="auto" w:fill="FFFFFF"/>
          <w:rtl/>
        </w:rPr>
        <w:t xml:space="preserve">דווקא ההתפתחות הטכנולוגית </w:t>
      </w:r>
      <w:r w:rsidR="00D45F96">
        <w:rPr>
          <w:rFonts w:ascii="David" w:eastAsia="Times New Roman" w:hAnsi="David" w:cs="David" w:hint="cs"/>
          <w:color w:val="000000" w:themeColor="text1"/>
          <w:sz w:val="28"/>
          <w:szCs w:val="28"/>
          <w:shd w:val="clear" w:color="auto" w:fill="FFFFFF"/>
          <w:rtl/>
        </w:rPr>
        <w:t xml:space="preserve">המרשימה של העשורים האחרונים </w:t>
      </w:r>
      <w:r w:rsidR="00B5119E" w:rsidRPr="005A631B">
        <w:rPr>
          <w:rFonts w:ascii="David" w:eastAsia="Times New Roman" w:hAnsi="David" w:cs="David" w:hint="cs"/>
          <w:color w:val="000000" w:themeColor="text1"/>
          <w:sz w:val="28"/>
          <w:szCs w:val="28"/>
          <w:shd w:val="clear" w:color="auto" w:fill="FFFFFF"/>
          <w:rtl/>
        </w:rPr>
        <w:t>ו</w:t>
      </w:r>
      <w:r w:rsidR="00D45F96">
        <w:rPr>
          <w:rFonts w:ascii="David" w:eastAsia="Times New Roman" w:hAnsi="David" w:cs="David" w:hint="cs"/>
          <w:color w:val="000000" w:themeColor="text1"/>
          <w:sz w:val="28"/>
          <w:szCs w:val="28"/>
          <w:shd w:val="clear" w:color="auto" w:fill="FFFFFF"/>
          <w:rtl/>
        </w:rPr>
        <w:t xml:space="preserve">השתכללות </w:t>
      </w:r>
      <w:r w:rsidR="00013597" w:rsidRPr="005A631B">
        <w:rPr>
          <w:rFonts w:ascii="David" w:eastAsia="Times New Roman" w:hAnsi="David" w:cs="David" w:hint="cs"/>
          <w:color w:val="000000" w:themeColor="text1"/>
          <w:sz w:val="28"/>
          <w:szCs w:val="28"/>
          <w:shd w:val="clear" w:color="auto" w:fill="FFFFFF"/>
          <w:rtl/>
        </w:rPr>
        <w:t>כלי המד</w:t>
      </w:r>
      <w:r w:rsidR="00B5119E" w:rsidRPr="005A631B">
        <w:rPr>
          <w:rFonts w:ascii="David" w:eastAsia="Times New Roman" w:hAnsi="David" w:cs="David" w:hint="cs"/>
          <w:color w:val="000000" w:themeColor="text1"/>
          <w:sz w:val="28"/>
          <w:szCs w:val="28"/>
          <w:shd w:val="clear" w:color="auto" w:fill="FFFFFF"/>
          <w:rtl/>
        </w:rPr>
        <w:t>י</w:t>
      </w:r>
      <w:r w:rsidR="00013597" w:rsidRPr="005A631B">
        <w:rPr>
          <w:rFonts w:ascii="David" w:eastAsia="Times New Roman" w:hAnsi="David" w:cs="David" w:hint="cs"/>
          <w:color w:val="000000" w:themeColor="text1"/>
          <w:sz w:val="28"/>
          <w:szCs w:val="28"/>
          <w:shd w:val="clear" w:color="auto" w:fill="FFFFFF"/>
          <w:rtl/>
        </w:rPr>
        <w:t xml:space="preserve">ה והתקשורת </w:t>
      </w:r>
      <w:r w:rsidR="00D45F96">
        <w:rPr>
          <w:rFonts w:ascii="David" w:eastAsia="Times New Roman" w:hAnsi="David" w:cs="David" w:hint="cs"/>
          <w:color w:val="000000" w:themeColor="text1"/>
          <w:sz w:val="28"/>
          <w:szCs w:val="28"/>
          <w:shd w:val="clear" w:color="auto" w:fill="FFFFFF"/>
          <w:rtl/>
        </w:rPr>
        <w:t xml:space="preserve">כמו גם </w:t>
      </w:r>
      <w:r w:rsidR="00013597" w:rsidRPr="005A631B">
        <w:rPr>
          <w:rFonts w:ascii="David" w:eastAsia="Times New Roman" w:hAnsi="David" w:cs="David" w:hint="cs"/>
          <w:color w:val="000000" w:themeColor="text1"/>
          <w:sz w:val="28"/>
          <w:szCs w:val="28"/>
          <w:shd w:val="clear" w:color="auto" w:fill="FFFFFF"/>
          <w:rtl/>
        </w:rPr>
        <w:t>השתלטות</w:t>
      </w:r>
      <w:r w:rsidR="00D45F96">
        <w:rPr>
          <w:rFonts w:ascii="David" w:eastAsia="Times New Roman" w:hAnsi="David" w:cs="David" w:hint="cs"/>
          <w:color w:val="000000" w:themeColor="text1"/>
          <w:sz w:val="28"/>
          <w:szCs w:val="28"/>
          <w:shd w:val="clear" w:color="auto" w:fill="FFFFFF"/>
          <w:rtl/>
        </w:rPr>
        <w:t>ם</w:t>
      </w:r>
      <w:r w:rsidR="00013597" w:rsidRPr="005A631B">
        <w:rPr>
          <w:rFonts w:ascii="David" w:eastAsia="Times New Roman" w:hAnsi="David" w:cs="David" w:hint="cs"/>
          <w:color w:val="000000" w:themeColor="text1"/>
          <w:sz w:val="28"/>
          <w:szCs w:val="28"/>
          <w:shd w:val="clear" w:color="auto" w:fill="FFFFFF"/>
          <w:rtl/>
        </w:rPr>
        <w:t xml:space="preserve"> </w:t>
      </w:r>
      <w:r w:rsidR="00D45F96">
        <w:rPr>
          <w:rFonts w:ascii="David" w:eastAsia="Times New Roman" w:hAnsi="David" w:cs="David" w:hint="cs"/>
          <w:color w:val="000000" w:themeColor="text1"/>
          <w:sz w:val="28"/>
          <w:szCs w:val="28"/>
          <w:shd w:val="clear" w:color="auto" w:fill="FFFFFF"/>
          <w:rtl/>
        </w:rPr>
        <w:t xml:space="preserve">של </w:t>
      </w:r>
      <w:r w:rsidR="00013597" w:rsidRPr="005A631B">
        <w:rPr>
          <w:rFonts w:ascii="David" w:eastAsia="Times New Roman" w:hAnsi="David" w:cs="David" w:hint="cs"/>
          <w:color w:val="000000" w:themeColor="text1"/>
          <w:sz w:val="28"/>
          <w:szCs w:val="28"/>
          <w:shd w:val="clear" w:color="auto" w:fill="FFFFFF"/>
          <w:rtl/>
        </w:rPr>
        <w:t xml:space="preserve">הרשתות החברתיות </w:t>
      </w:r>
      <w:r w:rsidR="00B5119E" w:rsidRPr="005A631B">
        <w:rPr>
          <w:rFonts w:ascii="David" w:eastAsia="Times New Roman" w:hAnsi="David" w:cs="David" w:hint="cs"/>
          <w:color w:val="000000" w:themeColor="text1"/>
          <w:sz w:val="28"/>
          <w:szCs w:val="28"/>
          <w:shd w:val="clear" w:color="auto" w:fill="FFFFFF"/>
          <w:rtl/>
        </w:rPr>
        <w:t>על חיינו</w:t>
      </w:r>
      <w:r w:rsidR="00D45F96">
        <w:rPr>
          <w:rFonts w:ascii="David" w:eastAsia="Times New Roman" w:hAnsi="David" w:cs="David" w:hint="cs"/>
          <w:color w:val="000000" w:themeColor="text1"/>
          <w:sz w:val="28"/>
          <w:szCs w:val="28"/>
          <w:shd w:val="clear" w:color="auto" w:fill="FFFFFF"/>
          <w:rtl/>
        </w:rPr>
        <w:t>,</w:t>
      </w:r>
      <w:r w:rsidR="00B5119E" w:rsidRPr="005A631B">
        <w:rPr>
          <w:rFonts w:ascii="David" w:eastAsia="Times New Roman" w:hAnsi="David" w:cs="David" w:hint="cs"/>
          <w:color w:val="000000" w:themeColor="text1"/>
          <w:sz w:val="28"/>
          <w:szCs w:val="28"/>
          <w:shd w:val="clear" w:color="auto" w:fill="FFFFFF"/>
          <w:rtl/>
        </w:rPr>
        <w:t xml:space="preserve"> </w:t>
      </w:r>
      <w:r w:rsidR="00013597" w:rsidRPr="005A631B">
        <w:rPr>
          <w:rFonts w:ascii="David" w:eastAsia="Times New Roman" w:hAnsi="David" w:cs="David" w:hint="cs"/>
          <w:color w:val="000000" w:themeColor="text1"/>
          <w:sz w:val="28"/>
          <w:szCs w:val="28"/>
          <w:shd w:val="clear" w:color="auto" w:fill="FFFFFF"/>
          <w:rtl/>
        </w:rPr>
        <w:t>מסייעים להמשיך ולשכנע את ההמון ו</w:t>
      </w:r>
      <w:r w:rsidR="00B5119E" w:rsidRPr="005A631B">
        <w:rPr>
          <w:rFonts w:ascii="David" w:eastAsia="Times New Roman" w:hAnsi="David" w:cs="David" w:hint="cs"/>
          <w:color w:val="000000" w:themeColor="text1"/>
          <w:sz w:val="28"/>
          <w:szCs w:val="28"/>
          <w:shd w:val="clear" w:color="auto" w:fill="FFFFFF"/>
          <w:rtl/>
        </w:rPr>
        <w:t xml:space="preserve">עוזרים למדינות הקפיטליסטיות ולבני </w:t>
      </w:r>
      <w:r w:rsidR="00B5119E" w:rsidRPr="005A631B">
        <w:rPr>
          <w:rFonts w:cs="David"/>
          <w:color w:val="000000" w:themeColor="text1"/>
          <w:sz w:val="28"/>
          <w:szCs w:val="28"/>
          <w:rtl/>
        </w:rPr>
        <w:t xml:space="preserve">המעמד </w:t>
      </w:r>
      <w:r w:rsidR="00B5119E" w:rsidRPr="005A631B">
        <w:rPr>
          <w:rFonts w:cs="David" w:hint="cs"/>
          <w:color w:val="000000" w:themeColor="text1"/>
          <w:sz w:val="28"/>
          <w:szCs w:val="28"/>
          <w:rtl/>
        </w:rPr>
        <w:t>״</w:t>
      </w:r>
      <w:r w:rsidR="00B5119E" w:rsidRPr="005A631B">
        <w:rPr>
          <w:rFonts w:cs="David"/>
          <w:color w:val="000000" w:themeColor="text1"/>
          <w:sz w:val="28"/>
          <w:szCs w:val="28"/>
          <w:rtl/>
        </w:rPr>
        <w:t>השליט</w:t>
      </w:r>
      <w:r w:rsidR="00B5119E" w:rsidRPr="005A631B">
        <w:rPr>
          <w:rFonts w:cs="David" w:hint="cs"/>
          <w:color w:val="000000" w:themeColor="text1"/>
          <w:sz w:val="28"/>
          <w:szCs w:val="28"/>
          <w:rtl/>
        </w:rPr>
        <w:t>״</w:t>
      </w:r>
      <w:r w:rsidR="00B5119E" w:rsidRPr="005A631B">
        <w:rPr>
          <w:rFonts w:cs="David"/>
          <w:color w:val="000000" w:themeColor="text1"/>
          <w:sz w:val="28"/>
          <w:szCs w:val="28"/>
          <w:rtl/>
        </w:rPr>
        <w:t xml:space="preserve"> </w:t>
      </w:r>
      <w:r w:rsidR="00B5119E" w:rsidRPr="005A631B">
        <w:rPr>
          <w:rFonts w:cs="David" w:hint="cs"/>
          <w:color w:val="000000" w:themeColor="text1"/>
          <w:sz w:val="28"/>
          <w:szCs w:val="28"/>
          <w:rtl/>
        </w:rPr>
        <w:t xml:space="preserve">להמשיך ולדאוג </w:t>
      </w:r>
      <w:r w:rsidR="00B5119E" w:rsidRPr="005A631B">
        <w:rPr>
          <w:rFonts w:cs="David"/>
          <w:color w:val="000000" w:themeColor="text1"/>
          <w:sz w:val="28"/>
          <w:szCs w:val="28"/>
          <w:rtl/>
        </w:rPr>
        <w:t xml:space="preserve"> שהנשלטים אינם זקוקים אלא ל "לחם ושעשועים"</w:t>
      </w:r>
      <w:r w:rsidR="00D45F96">
        <w:rPr>
          <w:rFonts w:cs="David" w:hint="cs"/>
          <w:color w:val="000000" w:themeColor="text1"/>
          <w:sz w:val="28"/>
          <w:szCs w:val="28"/>
          <w:rtl/>
        </w:rPr>
        <w:t>.</w:t>
      </w:r>
      <w:r w:rsidR="00B5119E" w:rsidRPr="005A631B">
        <w:rPr>
          <w:rFonts w:cs="David" w:hint="cs"/>
          <w:color w:val="000000" w:themeColor="text1"/>
          <w:sz w:val="28"/>
          <w:szCs w:val="28"/>
          <w:rtl/>
        </w:rPr>
        <w:t xml:space="preserve"> </w:t>
      </w:r>
      <w:r w:rsidR="00B5119E" w:rsidRPr="005A631B">
        <w:rPr>
          <w:rFonts w:cs="David"/>
          <w:color w:val="000000" w:themeColor="text1"/>
          <w:sz w:val="28"/>
          <w:szCs w:val="28"/>
          <w:rtl/>
        </w:rPr>
        <w:t>אמצעי תקשורת המונ</w:t>
      </w:r>
      <w:r w:rsidR="00D45F96">
        <w:rPr>
          <w:rFonts w:cs="David" w:hint="cs"/>
          <w:color w:val="000000" w:themeColor="text1"/>
          <w:sz w:val="28"/>
          <w:szCs w:val="28"/>
          <w:rtl/>
        </w:rPr>
        <w:t>י</w:t>
      </w:r>
      <w:r w:rsidR="00B5119E" w:rsidRPr="005A631B">
        <w:rPr>
          <w:rFonts w:cs="David"/>
          <w:color w:val="000000" w:themeColor="text1"/>
          <w:sz w:val="28"/>
          <w:szCs w:val="28"/>
          <w:rtl/>
        </w:rPr>
        <w:t>ים משעשעים את האנשים ומסיחים את דעתם מן העיקר ובדרך זו מחזקים את משטר הדיכוי וחוסר השוויון</w:t>
      </w:r>
      <w:r w:rsidR="00B5119E" w:rsidRPr="005A631B">
        <w:rPr>
          <w:rFonts w:cs="David" w:hint="cs"/>
          <w:color w:val="000000" w:themeColor="text1"/>
          <w:sz w:val="28"/>
          <w:szCs w:val="28"/>
          <w:rtl/>
        </w:rPr>
        <w:t>.</w:t>
      </w:r>
    </w:p>
    <w:p w14:paraId="34973953" w14:textId="68A4F191" w:rsidR="00A43CA1" w:rsidRPr="00023D7B" w:rsidRDefault="00A43CA1" w:rsidP="00023D7B">
      <w:pPr>
        <w:bidi/>
        <w:spacing w:line="360" w:lineRule="auto"/>
        <w:jc w:val="both"/>
        <w:rPr>
          <w:rFonts w:ascii="David" w:hAnsi="David" w:cs="David"/>
          <w:color w:val="000000" w:themeColor="text1"/>
          <w:sz w:val="28"/>
          <w:szCs w:val="28"/>
          <w:rtl/>
        </w:rPr>
      </w:pPr>
    </w:p>
    <w:p w14:paraId="0CB09A48" w14:textId="77777777" w:rsidR="009E6F7F" w:rsidRPr="00AD0B8B" w:rsidRDefault="009E6F7F">
      <w:pPr>
        <w:bidi/>
        <w:spacing w:line="480" w:lineRule="auto"/>
        <w:jc w:val="both"/>
        <w:rPr>
          <w:sz w:val="28"/>
          <w:szCs w:val="28"/>
        </w:rPr>
      </w:pPr>
    </w:p>
    <w:sectPr w:rsidR="009E6F7F" w:rsidRPr="00AD0B8B" w:rsidSect="000609ED">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A5E9" w14:textId="77777777" w:rsidR="00917C82" w:rsidRDefault="00917C82" w:rsidP="009E6F7F">
      <w:r>
        <w:separator/>
      </w:r>
    </w:p>
  </w:endnote>
  <w:endnote w:type="continuationSeparator" w:id="0">
    <w:p w14:paraId="48513837" w14:textId="77777777" w:rsidR="00917C82" w:rsidRDefault="00917C82" w:rsidP="009E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367644102"/>
      <w:docPartObj>
        <w:docPartGallery w:val="Page Numbers (Bottom of Page)"/>
        <w:docPartUnique/>
      </w:docPartObj>
    </w:sdtPr>
    <w:sdtEndPr>
      <w:rPr>
        <w:rStyle w:val="a6"/>
      </w:rPr>
    </w:sdtEndPr>
    <w:sdtContent>
      <w:p w14:paraId="32DEF078" w14:textId="77777777" w:rsidR="00D75EB5" w:rsidRDefault="00D75EB5" w:rsidP="00D75EB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2DBC091B" w14:textId="77777777" w:rsidR="00D75EB5" w:rsidRDefault="00D75E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2133591207"/>
      <w:docPartObj>
        <w:docPartGallery w:val="Page Numbers (Bottom of Page)"/>
        <w:docPartUnique/>
      </w:docPartObj>
    </w:sdtPr>
    <w:sdtEndPr>
      <w:rPr>
        <w:rStyle w:val="a6"/>
      </w:rPr>
    </w:sdtEndPr>
    <w:sdtContent>
      <w:p w14:paraId="62C308AB" w14:textId="7D581E2B" w:rsidR="00D75EB5" w:rsidRDefault="00D75EB5" w:rsidP="00D75EB5">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481561">
          <w:rPr>
            <w:rStyle w:val="a6"/>
            <w:noProof/>
          </w:rPr>
          <w:t>2</w:t>
        </w:r>
        <w:r>
          <w:rPr>
            <w:rStyle w:val="a6"/>
          </w:rPr>
          <w:fldChar w:fldCharType="end"/>
        </w:r>
      </w:p>
    </w:sdtContent>
  </w:sdt>
  <w:p w14:paraId="6F3068B3" w14:textId="77777777" w:rsidR="00D75EB5" w:rsidRDefault="00D75E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79B45" w14:textId="77777777" w:rsidR="00917C82" w:rsidRDefault="00917C82" w:rsidP="009E6F7F">
      <w:r>
        <w:separator/>
      </w:r>
    </w:p>
  </w:footnote>
  <w:footnote w:type="continuationSeparator" w:id="0">
    <w:p w14:paraId="407B8FA5" w14:textId="77777777" w:rsidR="00917C82" w:rsidRDefault="00917C82" w:rsidP="009E6F7F">
      <w:r>
        <w:continuationSeparator/>
      </w:r>
    </w:p>
  </w:footnote>
  <w:footnote w:id="1">
    <w:p w14:paraId="0AE0CBF4" w14:textId="7F1C57B0" w:rsidR="00D75EB5" w:rsidRPr="00C73219" w:rsidRDefault="00D75EB5" w:rsidP="00C73219">
      <w:pPr>
        <w:pStyle w:val="a7"/>
        <w:bidi/>
        <w:jc w:val="both"/>
        <w:rPr>
          <w:rtl/>
        </w:rPr>
      </w:pPr>
      <w:r>
        <w:rPr>
          <w:rStyle w:val="a9"/>
        </w:rPr>
        <w:footnoteRef/>
      </w:r>
      <w:r>
        <w:t xml:space="preserve"> </w:t>
      </w:r>
      <w:r>
        <w:rPr>
          <w:rFonts w:hint="cs"/>
          <w:rtl/>
        </w:rPr>
        <w:t xml:space="preserve">שגיב, אסף, ״גלובליזציה כתב הגנה״, </w:t>
      </w:r>
      <w:r w:rsidRPr="00C73219">
        <w:rPr>
          <w:rFonts w:hint="cs"/>
          <w:b/>
          <w:bCs/>
          <w:rtl/>
        </w:rPr>
        <w:t>תכלת</w:t>
      </w:r>
      <w:r>
        <w:rPr>
          <w:rFonts w:hint="cs"/>
          <w:rtl/>
        </w:rPr>
        <w:t>, 2004. עמ׳ 38-39.</w:t>
      </w:r>
    </w:p>
  </w:footnote>
  <w:footnote w:id="2">
    <w:p w14:paraId="0EB5E97C" w14:textId="28389386" w:rsidR="00D75EB5" w:rsidRPr="0053327F" w:rsidRDefault="00D75EB5" w:rsidP="0053327F">
      <w:pPr>
        <w:pStyle w:val="a7"/>
        <w:bidi/>
        <w:jc w:val="both"/>
        <w:rPr>
          <w:rtl/>
        </w:rPr>
      </w:pPr>
      <w:r>
        <w:rPr>
          <w:rStyle w:val="a9"/>
        </w:rPr>
        <w:footnoteRef/>
      </w:r>
      <w:r>
        <w:t xml:space="preserve"> </w:t>
      </w:r>
      <w:r>
        <w:rPr>
          <w:rFonts w:hint="cs"/>
          <w:rtl/>
        </w:rPr>
        <w:t>הנטינגטון, סמואל, ״התנגשות הציביליזציו</w:t>
      </w:r>
      <w:r>
        <w:rPr>
          <w:rFonts w:hint="eastAsia"/>
          <w:rtl/>
        </w:rPr>
        <w:t>ת</w:t>
      </w:r>
      <w:r>
        <w:rPr>
          <w:rFonts w:hint="cs"/>
          <w:rtl/>
        </w:rPr>
        <w:t>״, תרגום: דוד בן נחום ,שלם, 2003</w:t>
      </w:r>
    </w:p>
  </w:footnote>
  <w:footnote w:id="3">
    <w:p w14:paraId="733F1C05" w14:textId="74F25DCA" w:rsidR="00D75EB5" w:rsidRDefault="00D75EB5" w:rsidP="001E10D9">
      <w:pPr>
        <w:pStyle w:val="a7"/>
        <w:bidi/>
        <w:rPr>
          <w:rtl/>
        </w:rPr>
      </w:pPr>
      <w:r>
        <w:rPr>
          <w:rStyle w:val="a9"/>
        </w:rPr>
        <w:footnoteRef/>
      </w:r>
      <w:r>
        <w:t xml:space="preserve"> </w:t>
      </w:r>
      <w:r>
        <w:rPr>
          <w:rFonts w:hint="cs"/>
          <w:rtl/>
        </w:rPr>
        <w:t>אייל, נדב, ״המרד נגד הגלובליזציה״ ידיעות אחרונות, חמד, 2018</w:t>
      </w:r>
    </w:p>
  </w:footnote>
  <w:footnote w:id="4">
    <w:p w14:paraId="720819D0" w14:textId="7E77E8C4" w:rsidR="00D75EB5" w:rsidRDefault="00D75EB5" w:rsidP="00E66EFB">
      <w:pPr>
        <w:pStyle w:val="a7"/>
        <w:bidi/>
        <w:rPr>
          <w:rtl/>
        </w:rPr>
      </w:pPr>
      <w:r>
        <w:rPr>
          <w:rStyle w:val="a9"/>
        </w:rPr>
        <w:footnoteRef/>
      </w:r>
      <w:r>
        <w:t xml:space="preserve"> </w:t>
      </w:r>
      <w:r>
        <w:rPr>
          <w:rFonts w:hint="cs"/>
          <w:rtl/>
        </w:rPr>
        <w:t>איל, נדב, ״המרד נגד הגלובליזציה״ ידיעות אחרונות, חמד, 2018 עמ׳ 320-322</w:t>
      </w:r>
    </w:p>
  </w:footnote>
  <w:footnote w:id="5">
    <w:p w14:paraId="76F21E2E" w14:textId="733FC2CD" w:rsidR="00D75EB5" w:rsidRDefault="00D75EB5" w:rsidP="002B1295">
      <w:pPr>
        <w:pStyle w:val="a7"/>
        <w:bidi/>
        <w:rPr>
          <w:rtl/>
        </w:rPr>
      </w:pPr>
      <w:r>
        <w:rPr>
          <w:rStyle w:val="a9"/>
        </w:rPr>
        <w:footnoteRef/>
      </w:r>
      <w:r>
        <w:t xml:space="preserve"> </w:t>
      </w:r>
      <w:r>
        <w:rPr>
          <w:rFonts w:hint="cs"/>
          <w:rtl/>
        </w:rPr>
        <w:t>שם, עמ׳ 334-338</w:t>
      </w:r>
    </w:p>
  </w:footnote>
  <w:footnote w:id="6">
    <w:p w14:paraId="1310E951" w14:textId="0DFEA098" w:rsidR="00D75EB5" w:rsidRPr="00E66EFB" w:rsidRDefault="00D75EB5" w:rsidP="00E66EFB">
      <w:pPr>
        <w:pStyle w:val="a7"/>
        <w:bidi/>
        <w:rPr>
          <w:rtl/>
        </w:rPr>
      </w:pPr>
      <w:r>
        <w:rPr>
          <w:rStyle w:val="a9"/>
        </w:rPr>
        <w:footnoteRef/>
      </w:r>
      <w:r>
        <w:t xml:space="preserve"> </w:t>
      </w:r>
      <w:r>
        <w:rPr>
          <w:rFonts w:hint="cs"/>
          <w:rtl/>
        </w:rPr>
        <w:t>גוטוויין, דני, ״המרד נגד הגלובליזציה: כך קולע נדב איל לטעמו של מעמד הביניים הישראלי״, עיתון ״הארץ״, 25.7.2018</w:t>
      </w:r>
    </w:p>
  </w:footnote>
  <w:footnote w:id="7">
    <w:p w14:paraId="1976394F" w14:textId="00C76587" w:rsidR="00D75EB5" w:rsidRPr="009019B3" w:rsidRDefault="00D75EB5" w:rsidP="00140D64">
      <w:pPr>
        <w:pStyle w:val="a7"/>
        <w:bidi/>
        <w:rPr>
          <w:rtl/>
        </w:rPr>
      </w:pPr>
      <w:r>
        <w:rPr>
          <w:rStyle w:val="a9"/>
        </w:rPr>
        <w:footnoteRef/>
      </w:r>
      <w:r>
        <w:t xml:space="preserve"> </w:t>
      </w:r>
      <w:r>
        <w:rPr>
          <w:rFonts w:hint="cs"/>
          <w:rtl/>
        </w:rPr>
        <w:t>בן עטר, משה, ״החדש של נדב איל: גם עיתונאי טוב יכול לייצר ספר שטחי״, עיתון ״הארץ״, 18.6.2018</w:t>
      </w:r>
    </w:p>
  </w:footnote>
  <w:footnote w:id="8">
    <w:p w14:paraId="649250D2" w14:textId="5FE439A5" w:rsidR="00D75EB5" w:rsidRPr="009019B3" w:rsidRDefault="00D75EB5" w:rsidP="009019B3">
      <w:pPr>
        <w:pStyle w:val="a7"/>
        <w:bidi/>
      </w:pPr>
      <w:r>
        <w:rPr>
          <w:rStyle w:val="a9"/>
        </w:rPr>
        <w:footnoteRef/>
      </w:r>
      <w:r>
        <w:t xml:space="preserve"> </w:t>
      </w:r>
      <w:r>
        <w:rPr>
          <w:rFonts w:hint="cs"/>
          <w:rtl/>
        </w:rPr>
        <w:t xml:space="preserve">יחימוביץ׳, שלי, ״המרד נגד הגלובליזציה: נדב איל מרתק״, אתר </w:t>
      </w:r>
      <w:r>
        <w:t xml:space="preserve">Ynet </w:t>
      </w:r>
      <w:r>
        <w:rPr>
          <w:rFonts w:hint="cs"/>
          <w:rtl/>
        </w:rPr>
        <w:t xml:space="preserve">, 8.6.18 </w:t>
      </w:r>
      <w:hyperlink r:id="rId1" w:history="1">
        <w:r w:rsidR="007C67DF" w:rsidRPr="005E72B6">
          <w:rPr>
            <w:rStyle w:val="Hyperlink"/>
          </w:rPr>
          <w:t>www.ynet.co.il/articles/0,7340,L-5281039,00.html</w:t>
        </w:r>
      </w:hyperlink>
      <w:r w:rsidR="007C67DF">
        <w:rPr>
          <w:rFonts w:hint="cs"/>
          <w:rtl/>
        </w:rPr>
        <w:t xml:space="preserve"> ומוסף 7 לילות של ״ידיעות אחרונות״ </w:t>
      </w:r>
    </w:p>
  </w:footnote>
  <w:footnote w:id="9">
    <w:p w14:paraId="3B5F0467" w14:textId="5BC70A00" w:rsidR="00D75EB5" w:rsidRPr="000F2A0E" w:rsidRDefault="00D75EB5" w:rsidP="000F2A0E">
      <w:pPr>
        <w:bidi/>
        <w:rPr>
          <w:rFonts w:ascii="Times New Roman" w:eastAsia="Times New Roman" w:hAnsi="Times New Roman" w:cs="Times New Roman"/>
          <w:sz w:val="20"/>
          <w:szCs w:val="20"/>
        </w:rPr>
      </w:pPr>
      <w:r w:rsidRPr="000F2A0E">
        <w:rPr>
          <w:rStyle w:val="a9"/>
          <w:sz w:val="20"/>
          <w:szCs w:val="20"/>
        </w:rPr>
        <w:footnoteRef/>
      </w:r>
      <w:r w:rsidRPr="000F2A0E">
        <w:rPr>
          <w:sz w:val="20"/>
          <w:szCs w:val="20"/>
        </w:rPr>
        <w:t xml:space="preserve"> </w:t>
      </w:r>
      <w:r w:rsidRPr="000F2A0E">
        <w:rPr>
          <w:rFonts w:hint="cs"/>
          <w:sz w:val="20"/>
          <w:szCs w:val="20"/>
          <w:rtl/>
        </w:rPr>
        <w:t xml:space="preserve"> האנציקלופדיה של הרעיונות</w:t>
      </w:r>
      <w:hyperlink r:id="rId2" w:history="1">
        <w:r w:rsidRPr="000F2A0E">
          <w:rPr>
            <w:rFonts w:ascii="Times New Roman" w:eastAsia="Times New Roman" w:hAnsi="Times New Roman" w:cs="Times New Roman"/>
            <w:color w:val="0000FF"/>
            <w:sz w:val="20"/>
            <w:szCs w:val="20"/>
            <w:u w:val="single"/>
          </w:rPr>
          <w:t>http://haraayonot.com/idea/marxism/</w:t>
        </w:r>
      </w:hyperlink>
    </w:p>
    <w:p w14:paraId="48388C7E" w14:textId="4738AFFF" w:rsidR="00D75EB5" w:rsidRPr="000F2A0E" w:rsidRDefault="00D75EB5">
      <w:pPr>
        <w:pStyle w:val="a7"/>
        <w:rPr>
          <w:sz w:val="15"/>
          <w:szCs w:val="15"/>
          <w:rtl/>
        </w:rPr>
      </w:pPr>
      <w:r w:rsidRPr="000F2A0E">
        <w:rPr>
          <w:rFonts w:hint="cs"/>
          <w:sz w:val="15"/>
          <w:szCs w:val="15"/>
          <w:rtl/>
        </w:rPr>
        <w:t xml:space="preserve"> </w:t>
      </w:r>
    </w:p>
  </w:footnote>
  <w:footnote w:id="10">
    <w:p w14:paraId="04EB44E5" w14:textId="77777777" w:rsidR="00D75EB5" w:rsidRPr="00AD7EEE" w:rsidRDefault="00D75EB5" w:rsidP="00AD7EEE">
      <w:pPr>
        <w:bidi/>
        <w:jc w:val="both"/>
        <w:rPr>
          <w:rFonts w:ascii="David" w:eastAsia="Times New Roman" w:hAnsi="David" w:cs="David"/>
          <w:sz w:val="18"/>
          <w:szCs w:val="18"/>
          <w:rtl/>
        </w:rPr>
      </w:pPr>
      <w:r w:rsidRPr="00AD7EEE">
        <w:rPr>
          <w:rFonts w:ascii="Times New Roman" w:eastAsia="Times New Roman" w:hAnsi="Times New Roman" w:cs="Times New Roman" w:hint="cs"/>
          <w:sz w:val="16"/>
          <w:szCs w:val="16"/>
          <w:rtl/>
        </w:rPr>
        <w:t xml:space="preserve">7  </w:t>
      </w:r>
      <w:r w:rsidRPr="00AD7EEE">
        <w:rPr>
          <w:rFonts w:ascii="David" w:eastAsia="Times New Roman" w:hAnsi="David" w:cs="David"/>
          <w:sz w:val="18"/>
          <w:szCs w:val="18"/>
          <w:rtl/>
        </w:rPr>
        <w:t>תמי עמיאל-האוזר - "פיתוחי המרקסיזם", בתוך: תאוריות וגישות בחקר התרבות, האוניברסיטה הפתוחה, 2010. עמ' 150-154</w:t>
      </w:r>
    </w:p>
    <w:p w14:paraId="50BEB12C" w14:textId="77777777" w:rsidR="00D75EB5" w:rsidRPr="00AD7EEE" w:rsidRDefault="00D75EB5" w:rsidP="00AD7EEE">
      <w:pPr>
        <w:bidi/>
        <w:spacing w:line="360" w:lineRule="auto"/>
        <w:jc w:val="both"/>
        <w:rPr>
          <w:rFonts w:ascii="David" w:eastAsia="Times New Roman" w:hAnsi="David" w:cs="David"/>
          <w:sz w:val="18"/>
          <w:szCs w:val="18"/>
        </w:rPr>
      </w:pPr>
    </w:p>
    <w:p w14:paraId="3DC72963" w14:textId="3E9FD6BA" w:rsidR="00D75EB5" w:rsidRPr="00AD7EEE" w:rsidRDefault="00D75EB5" w:rsidP="00AD7EEE">
      <w:pPr>
        <w:bidi/>
        <w:rPr>
          <w:rFonts w:ascii="Times New Roman" w:eastAsia="Times New Roman" w:hAnsi="Times New Roman" w:cs="Times New Roman"/>
        </w:rPr>
      </w:pPr>
    </w:p>
    <w:p w14:paraId="41546DB8" w14:textId="7CE90F6E" w:rsidR="00D75EB5" w:rsidRPr="00AD7EEE" w:rsidRDefault="00D75EB5" w:rsidP="00AD7EEE">
      <w:pPr>
        <w:pStyle w:val="a7"/>
        <w:bidi/>
        <w:jc w:val="both"/>
        <w:rPr>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A84"/>
    <w:multiLevelType w:val="hybridMultilevel"/>
    <w:tmpl w:val="E18A317A"/>
    <w:lvl w:ilvl="0" w:tplc="3B929C18">
      <w:start w:val="1"/>
      <w:numFmt w:val="hebrew1"/>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A12046"/>
    <w:multiLevelType w:val="hybridMultilevel"/>
    <w:tmpl w:val="DF52CB12"/>
    <w:lvl w:ilvl="0" w:tplc="4E047A86">
      <w:start w:val="1"/>
      <w:numFmt w:val="hebrew1"/>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D4"/>
    <w:rsid w:val="00013597"/>
    <w:rsid w:val="000158F2"/>
    <w:rsid w:val="00023D7B"/>
    <w:rsid w:val="000609ED"/>
    <w:rsid w:val="000858A2"/>
    <w:rsid w:val="000905A2"/>
    <w:rsid w:val="000E1625"/>
    <w:rsid w:val="000F2A0E"/>
    <w:rsid w:val="000F5647"/>
    <w:rsid w:val="00140D64"/>
    <w:rsid w:val="00180476"/>
    <w:rsid w:val="0019120D"/>
    <w:rsid w:val="001B7F75"/>
    <w:rsid w:val="001D202D"/>
    <w:rsid w:val="001E10D9"/>
    <w:rsid w:val="001F1069"/>
    <w:rsid w:val="002125DA"/>
    <w:rsid w:val="002B1295"/>
    <w:rsid w:val="0034184D"/>
    <w:rsid w:val="0039467D"/>
    <w:rsid w:val="003C20BA"/>
    <w:rsid w:val="003C73A9"/>
    <w:rsid w:val="00481561"/>
    <w:rsid w:val="004F4A79"/>
    <w:rsid w:val="00530910"/>
    <w:rsid w:val="0053327F"/>
    <w:rsid w:val="005516D6"/>
    <w:rsid w:val="005519FC"/>
    <w:rsid w:val="005644B8"/>
    <w:rsid w:val="005961D3"/>
    <w:rsid w:val="005A631B"/>
    <w:rsid w:val="005E0CA1"/>
    <w:rsid w:val="005F2C9F"/>
    <w:rsid w:val="005F39C5"/>
    <w:rsid w:val="00642285"/>
    <w:rsid w:val="00686596"/>
    <w:rsid w:val="006D2839"/>
    <w:rsid w:val="006F4342"/>
    <w:rsid w:val="00722351"/>
    <w:rsid w:val="007B4F7E"/>
    <w:rsid w:val="007C67DF"/>
    <w:rsid w:val="007D7303"/>
    <w:rsid w:val="008E2D0A"/>
    <w:rsid w:val="009019B3"/>
    <w:rsid w:val="00917C82"/>
    <w:rsid w:val="009238AB"/>
    <w:rsid w:val="009B577A"/>
    <w:rsid w:val="009C2FCF"/>
    <w:rsid w:val="009C4DB6"/>
    <w:rsid w:val="009E54DF"/>
    <w:rsid w:val="009E6F7F"/>
    <w:rsid w:val="00A03AD4"/>
    <w:rsid w:val="00A43CA1"/>
    <w:rsid w:val="00A46057"/>
    <w:rsid w:val="00A55913"/>
    <w:rsid w:val="00A67B0D"/>
    <w:rsid w:val="00AD0B8B"/>
    <w:rsid w:val="00AD7EEE"/>
    <w:rsid w:val="00B12C1C"/>
    <w:rsid w:val="00B12E62"/>
    <w:rsid w:val="00B5119E"/>
    <w:rsid w:val="00B72933"/>
    <w:rsid w:val="00BB050B"/>
    <w:rsid w:val="00BC4ABB"/>
    <w:rsid w:val="00BE59A1"/>
    <w:rsid w:val="00C23A1B"/>
    <w:rsid w:val="00C7216E"/>
    <w:rsid w:val="00C73219"/>
    <w:rsid w:val="00CA5264"/>
    <w:rsid w:val="00CC02C8"/>
    <w:rsid w:val="00D42E72"/>
    <w:rsid w:val="00D45F96"/>
    <w:rsid w:val="00D75EB5"/>
    <w:rsid w:val="00DB6941"/>
    <w:rsid w:val="00DE59E3"/>
    <w:rsid w:val="00E40922"/>
    <w:rsid w:val="00E51CAD"/>
    <w:rsid w:val="00E66EFB"/>
    <w:rsid w:val="00F56DA6"/>
    <w:rsid w:val="00F64100"/>
    <w:rsid w:val="00FA55B6"/>
    <w:rsid w:val="00FD7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D353"/>
  <w15:chartTrackingRefBased/>
  <w15:docId w15:val="{BC06BFF5-FC04-9D41-8F5E-E18B334B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B577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AD4"/>
    <w:pPr>
      <w:ind w:left="720"/>
      <w:contextualSpacing/>
    </w:pPr>
  </w:style>
  <w:style w:type="paragraph" w:styleId="HTML">
    <w:name w:val="HTML Preformatted"/>
    <w:basedOn w:val="a"/>
    <w:link w:val="HTML0"/>
    <w:uiPriority w:val="99"/>
    <w:semiHidden/>
    <w:unhideWhenUsed/>
    <w:rsid w:val="00AD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AD0B8B"/>
    <w:rPr>
      <w:rFonts w:ascii="Courier New" w:eastAsia="Times New Roman" w:hAnsi="Courier New" w:cs="Courier New"/>
      <w:sz w:val="20"/>
      <w:szCs w:val="20"/>
    </w:rPr>
  </w:style>
  <w:style w:type="paragraph" w:styleId="a4">
    <w:name w:val="footer"/>
    <w:basedOn w:val="a"/>
    <w:link w:val="a5"/>
    <w:uiPriority w:val="99"/>
    <w:unhideWhenUsed/>
    <w:rsid w:val="009E6F7F"/>
    <w:pPr>
      <w:tabs>
        <w:tab w:val="center" w:pos="4680"/>
        <w:tab w:val="right" w:pos="9360"/>
      </w:tabs>
    </w:pPr>
  </w:style>
  <w:style w:type="character" w:customStyle="1" w:styleId="a5">
    <w:name w:val="כותרת תחתונה תו"/>
    <w:basedOn w:val="a0"/>
    <w:link w:val="a4"/>
    <w:uiPriority w:val="99"/>
    <w:rsid w:val="009E6F7F"/>
  </w:style>
  <w:style w:type="character" w:styleId="a6">
    <w:name w:val="page number"/>
    <w:basedOn w:val="a0"/>
    <w:uiPriority w:val="99"/>
    <w:semiHidden/>
    <w:unhideWhenUsed/>
    <w:rsid w:val="009E6F7F"/>
  </w:style>
  <w:style w:type="paragraph" w:styleId="NormalWeb">
    <w:name w:val="Normal (Web)"/>
    <w:basedOn w:val="a"/>
    <w:uiPriority w:val="99"/>
    <w:unhideWhenUsed/>
    <w:rsid w:val="005519FC"/>
    <w:pPr>
      <w:spacing w:before="100" w:beforeAutospacing="1" w:after="100" w:afterAutospacing="1"/>
    </w:pPr>
    <w:rPr>
      <w:rFonts w:ascii="Times New Roman" w:eastAsia="Times New Roman" w:hAnsi="Times New Roman" w:cs="Times New Roman"/>
    </w:rPr>
  </w:style>
  <w:style w:type="character" w:customStyle="1" w:styleId="20">
    <w:name w:val="כותרת 2 תו"/>
    <w:basedOn w:val="a0"/>
    <w:link w:val="2"/>
    <w:uiPriority w:val="9"/>
    <w:rsid w:val="009B577A"/>
    <w:rPr>
      <w:rFonts w:ascii="Times New Roman" w:eastAsia="Times New Roman" w:hAnsi="Times New Roman" w:cs="Times New Roman"/>
      <w:b/>
      <w:bCs/>
      <w:sz w:val="36"/>
      <w:szCs w:val="36"/>
    </w:rPr>
  </w:style>
  <w:style w:type="character" w:styleId="Hyperlink">
    <w:name w:val="Hyperlink"/>
    <w:basedOn w:val="a0"/>
    <w:uiPriority w:val="99"/>
    <w:unhideWhenUsed/>
    <w:rsid w:val="009B577A"/>
    <w:rPr>
      <w:color w:val="0000FF"/>
      <w:u w:val="single"/>
    </w:rPr>
  </w:style>
  <w:style w:type="character" w:customStyle="1" w:styleId="mw-headline">
    <w:name w:val="mw-headline"/>
    <w:basedOn w:val="a0"/>
    <w:rsid w:val="009B577A"/>
  </w:style>
  <w:style w:type="paragraph" w:styleId="a7">
    <w:name w:val="footnote text"/>
    <w:basedOn w:val="a"/>
    <w:link w:val="a8"/>
    <w:uiPriority w:val="99"/>
    <w:semiHidden/>
    <w:unhideWhenUsed/>
    <w:rsid w:val="00686596"/>
    <w:rPr>
      <w:sz w:val="20"/>
      <w:szCs w:val="20"/>
    </w:rPr>
  </w:style>
  <w:style w:type="character" w:customStyle="1" w:styleId="a8">
    <w:name w:val="טקסט הערת שוליים תו"/>
    <w:basedOn w:val="a0"/>
    <w:link w:val="a7"/>
    <w:uiPriority w:val="99"/>
    <w:semiHidden/>
    <w:rsid w:val="00686596"/>
    <w:rPr>
      <w:sz w:val="20"/>
      <w:szCs w:val="20"/>
    </w:rPr>
  </w:style>
  <w:style w:type="character" w:styleId="a9">
    <w:name w:val="footnote reference"/>
    <w:basedOn w:val="a0"/>
    <w:uiPriority w:val="99"/>
    <w:semiHidden/>
    <w:unhideWhenUsed/>
    <w:rsid w:val="00686596"/>
    <w:rPr>
      <w:vertAlign w:val="superscript"/>
    </w:rPr>
  </w:style>
  <w:style w:type="paragraph" w:styleId="aa">
    <w:name w:val="Body Text"/>
    <w:basedOn w:val="a"/>
    <w:link w:val="ab"/>
    <w:rsid w:val="00D42E72"/>
    <w:pPr>
      <w:bidi/>
      <w:spacing w:line="360" w:lineRule="auto"/>
      <w:jc w:val="both"/>
    </w:pPr>
    <w:rPr>
      <w:rFonts w:ascii="Times New Roman" w:eastAsia="Times New Roman" w:hAnsi="Times New Roman" w:cs="David"/>
      <w:noProof/>
      <w:sz w:val="20"/>
      <w:szCs w:val="32"/>
      <w:lang w:eastAsia="he-IL"/>
    </w:rPr>
  </w:style>
  <w:style w:type="character" w:customStyle="1" w:styleId="ab">
    <w:name w:val="גוף טקסט תו"/>
    <w:basedOn w:val="a0"/>
    <w:link w:val="aa"/>
    <w:rsid w:val="00D42E72"/>
    <w:rPr>
      <w:rFonts w:ascii="Times New Roman" w:eastAsia="Times New Roman" w:hAnsi="Times New Roman" w:cs="David"/>
      <w:noProof/>
      <w:sz w:val="20"/>
      <w:szCs w:val="32"/>
      <w:lang w:eastAsia="he-IL"/>
    </w:rPr>
  </w:style>
  <w:style w:type="paragraph" w:styleId="21">
    <w:name w:val="Body Text 2"/>
    <w:basedOn w:val="a"/>
    <w:link w:val="22"/>
    <w:uiPriority w:val="99"/>
    <w:semiHidden/>
    <w:unhideWhenUsed/>
    <w:rsid w:val="00B5119E"/>
    <w:pPr>
      <w:spacing w:after="120" w:line="480" w:lineRule="auto"/>
    </w:pPr>
  </w:style>
  <w:style w:type="character" w:customStyle="1" w:styleId="22">
    <w:name w:val="גוף טקסט 2 תו"/>
    <w:basedOn w:val="a0"/>
    <w:link w:val="21"/>
    <w:uiPriority w:val="99"/>
    <w:semiHidden/>
    <w:rsid w:val="00B5119E"/>
  </w:style>
  <w:style w:type="paragraph" w:styleId="3">
    <w:name w:val="Body Text 3"/>
    <w:basedOn w:val="a"/>
    <w:link w:val="30"/>
    <w:uiPriority w:val="99"/>
    <w:unhideWhenUsed/>
    <w:rsid w:val="00B5119E"/>
    <w:pPr>
      <w:spacing w:after="120"/>
    </w:pPr>
    <w:rPr>
      <w:sz w:val="16"/>
      <w:szCs w:val="16"/>
    </w:rPr>
  </w:style>
  <w:style w:type="character" w:customStyle="1" w:styleId="30">
    <w:name w:val="גוף טקסט 3 תו"/>
    <w:basedOn w:val="a0"/>
    <w:link w:val="3"/>
    <w:uiPriority w:val="99"/>
    <w:rsid w:val="00B5119E"/>
    <w:rPr>
      <w:sz w:val="16"/>
      <w:szCs w:val="16"/>
    </w:rPr>
  </w:style>
  <w:style w:type="character" w:customStyle="1" w:styleId="UnresolvedMention">
    <w:name w:val="Unresolved Mention"/>
    <w:basedOn w:val="a0"/>
    <w:uiPriority w:val="99"/>
    <w:semiHidden/>
    <w:unhideWhenUsed/>
    <w:rsid w:val="007C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124">
      <w:bodyDiv w:val="1"/>
      <w:marLeft w:val="0"/>
      <w:marRight w:val="0"/>
      <w:marTop w:val="0"/>
      <w:marBottom w:val="0"/>
      <w:divBdr>
        <w:top w:val="none" w:sz="0" w:space="0" w:color="auto"/>
        <w:left w:val="none" w:sz="0" w:space="0" w:color="auto"/>
        <w:bottom w:val="none" w:sz="0" w:space="0" w:color="auto"/>
        <w:right w:val="none" w:sz="0" w:space="0" w:color="auto"/>
      </w:divBdr>
    </w:div>
    <w:div w:id="630402702">
      <w:bodyDiv w:val="1"/>
      <w:marLeft w:val="0"/>
      <w:marRight w:val="0"/>
      <w:marTop w:val="0"/>
      <w:marBottom w:val="0"/>
      <w:divBdr>
        <w:top w:val="none" w:sz="0" w:space="0" w:color="auto"/>
        <w:left w:val="none" w:sz="0" w:space="0" w:color="auto"/>
        <w:bottom w:val="none" w:sz="0" w:space="0" w:color="auto"/>
        <w:right w:val="none" w:sz="0" w:space="0" w:color="auto"/>
      </w:divBdr>
    </w:div>
    <w:div w:id="759764682">
      <w:bodyDiv w:val="1"/>
      <w:marLeft w:val="0"/>
      <w:marRight w:val="0"/>
      <w:marTop w:val="0"/>
      <w:marBottom w:val="0"/>
      <w:divBdr>
        <w:top w:val="none" w:sz="0" w:space="0" w:color="auto"/>
        <w:left w:val="none" w:sz="0" w:space="0" w:color="auto"/>
        <w:bottom w:val="none" w:sz="0" w:space="0" w:color="auto"/>
        <w:right w:val="none" w:sz="0" w:space="0" w:color="auto"/>
      </w:divBdr>
    </w:div>
    <w:div w:id="937566411">
      <w:bodyDiv w:val="1"/>
      <w:marLeft w:val="0"/>
      <w:marRight w:val="0"/>
      <w:marTop w:val="0"/>
      <w:marBottom w:val="0"/>
      <w:divBdr>
        <w:top w:val="none" w:sz="0" w:space="0" w:color="auto"/>
        <w:left w:val="none" w:sz="0" w:space="0" w:color="auto"/>
        <w:bottom w:val="none" w:sz="0" w:space="0" w:color="auto"/>
        <w:right w:val="none" w:sz="0" w:space="0" w:color="auto"/>
      </w:divBdr>
    </w:div>
    <w:div w:id="1366371322">
      <w:bodyDiv w:val="1"/>
      <w:marLeft w:val="0"/>
      <w:marRight w:val="0"/>
      <w:marTop w:val="0"/>
      <w:marBottom w:val="0"/>
      <w:divBdr>
        <w:top w:val="none" w:sz="0" w:space="0" w:color="auto"/>
        <w:left w:val="none" w:sz="0" w:space="0" w:color="auto"/>
        <w:bottom w:val="none" w:sz="0" w:space="0" w:color="auto"/>
        <w:right w:val="none" w:sz="0" w:space="0" w:color="auto"/>
      </w:divBdr>
    </w:div>
    <w:div w:id="1539471881">
      <w:bodyDiv w:val="1"/>
      <w:marLeft w:val="0"/>
      <w:marRight w:val="0"/>
      <w:marTop w:val="0"/>
      <w:marBottom w:val="0"/>
      <w:divBdr>
        <w:top w:val="none" w:sz="0" w:space="0" w:color="auto"/>
        <w:left w:val="none" w:sz="0" w:space="0" w:color="auto"/>
        <w:bottom w:val="none" w:sz="0" w:space="0" w:color="auto"/>
        <w:right w:val="none" w:sz="0" w:space="0" w:color="auto"/>
      </w:divBdr>
    </w:div>
    <w:div w:id="1589536210">
      <w:bodyDiv w:val="1"/>
      <w:marLeft w:val="0"/>
      <w:marRight w:val="0"/>
      <w:marTop w:val="0"/>
      <w:marBottom w:val="0"/>
      <w:divBdr>
        <w:top w:val="none" w:sz="0" w:space="0" w:color="auto"/>
        <w:left w:val="none" w:sz="0" w:space="0" w:color="auto"/>
        <w:bottom w:val="none" w:sz="0" w:space="0" w:color="auto"/>
        <w:right w:val="none" w:sz="0" w:space="0" w:color="auto"/>
      </w:divBdr>
    </w:div>
    <w:div w:id="1734037955">
      <w:bodyDiv w:val="1"/>
      <w:marLeft w:val="0"/>
      <w:marRight w:val="0"/>
      <w:marTop w:val="0"/>
      <w:marBottom w:val="0"/>
      <w:divBdr>
        <w:top w:val="none" w:sz="0" w:space="0" w:color="auto"/>
        <w:left w:val="none" w:sz="0" w:space="0" w:color="auto"/>
        <w:bottom w:val="none" w:sz="0" w:space="0" w:color="auto"/>
        <w:right w:val="none" w:sz="0" w:space="0" w:color="auto"/>
      </w:divBdr>
    </w:div>
    <w:div w:id="2016571723">
      <w:bodyDiv w:val="1"/>
      <w:marLeft w:val="0"/>
      <w:marRight w:val="0"/>
      <w:marTop w:val="0"/>
      <w:marBottom w:val="0"/>
      <w:divBdr>
        <w:top w:val="none" w:sz="0" w:space="0" w:color="auto"/>
        <w:left w:val="none" w:sz="0" w:space="0" w:color="auto"/>
        <w:bottom w:val="none" w:sz="0" w:space="0" w:color="auto"/>
        <w:right w:val="none" w:sz="0" w:space="0" w:color="auto"/>
      </w:divBdr>
    </w:div>
    <w:div w:id="20217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raayonot.com/idea/cla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raayonot.com/idea/globaliz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6%D7%99%D7%95%D7%95%D7%99%D7%9C%D7%99%D7%96%D7%A6%D7%99%D7%94" TargetMode="External"/><Relationship Id="rId5" Type="http://schemas.openxmlformats.org/officeDocument/2006/relationships/webSettings" Target="webSettings.xml"/><Relationship Id="rId15" Type="http://schemas.openxmlformats.org/officeDocument/2006/relationships/hyperlink" Target="http://haraayonot.com/idea/capitalwork/" TargetMode="External"/><Relationship Id="rId10" Type="http://schemas.openxmlformats.org/officeDocument/2006/relationships/hyperlink" Target="https://he.wikipedia.org/wiki/%D7%94%D7%AA%D7%A0%D7%92%D7%A9%D7%95%D7%AA_%D7%94%D7%A6%D7%99%D7%95%D7%95%D7%99%D7%9C%D7%99%D7%96%D7%A6%D7%99%D7%95%D7%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wikipedia.org/wiki/%D7%A1%D7%9E%D7%95%D7%90%D7%9C_%D7%94%D7%A0%D7%98%D7%99%D7%A0%D7%92%D7%98%D7%95%D7%9F" TargetMode="External"/><Relationship Id="rId14" Type="http://schemas.openxmlformats.org/officeDocument/2006/relationships/hyperlink" Target="http://haraayonot.com/idea/capitalwor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haraayonot.com/idea/marxism/" TargetMode="External"/><Relationship Id="rId1" Type="http://schemas.openxmlformats.org/officeDocument/2006/relationships/hyperlink" Target="http://www.ynet.co.il/articles/0,7340,L-528103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DFF76-16B6-49C8-A18B-28A82684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2351</Words>
  <Characters>11755</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Sagie</dc:creator>
  <cp:keywords/>
  <dc:description/>
  <cp:lastModifiedBy>u23920</cp:lastModifiedBy>
  <cp:revision>2</cp:revision>
  <dcterms:created xsi:type="dcterms:W3CDTF">2019-11-25T20:09:00Z</dcterms:created>
  <dcterms:modified xsi:type="dcterms:W3CDTF">2019-11-25T20:09:00Z</dcterms:modified>
</cp:coreProperties>
</file>