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1319E4" w:rsidP="00010FCE">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המערכה </w:t>
      </w:r>
      <w:r w:rsidR="00010FCE">
        <w:rPr>
          <w:rFonts w:asciiTheme="minorBidi" w:hAnsiTheme="minorBidi" w:hint="cs"/>
          <w:b/>
          <w:bCs/>
          <w:color w:val="1F497D" w:themeColor="text2"/>
          <w:sz w:val="32"/>
          <w:szCs w:val="32"/>
          <w:u w:val="single"/>
          <w:rtl/>
        </w:rPr>
        <w:t xml:space="preserve"> </w:t>
      </w:r>
      <w:r w:rsidR="002C5831" w:rsidRPr="00DF427E">
        <w:rPr>
          <w:rFonts w:asciiTheme="minorBidi" w:hAnsiTheme="minorBidi"/>
          <w:b/>
          <w:bCs/>
          <w:color w:val="1F497D" w:themeColor="text2"/>
          <w:sz w:val="32"/>
          <w:szCs w:val="32"/>
          <w:u w:val="single"/>
          <w:rtl/>
        </w:rPr>
        <w:t>הדיפלומטי</w:t>
      </w:r>
      <w:r>
        <w:rPr>
          <w:rFonts w:asciiTheme="minorBidi" w:hAnsiTheme="minorBidi" w:hint="cs"/>
          <w:b/>
          <w:bCs/>
          <w:color w:val="1F497D" w:themeColor="text2"/>
          <w:sz w:val="32"/>
          <w:szCs w:val="32"/>
          <w:u w:val="single"/>
          <w:rtl/>
        </w:rPr>
        <w:t>ת</w:t>
      </w:r>
      <w:r w:rsidR="00010FCE">
        <w:rPr>
          <w:rFonts w:asciiTheme="minorBidi" w:hAnsiTheme="minorBidi" w:hint="cs"/>
          <w:b/>
          <w:bCs/>
          <w:color w:val="1F497D" w:themeColor="text2"/>
          <w:sz w:val="32"/>
          <w:szCs w:val="32"/>
          <w:u w:val="single"/>
          <w:rtl/>
        </w:rPr>
        <w:t xml:space="preserve"> בהתמודדות מול אתגרים אסטרטגיים</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010FCE" w:rsidRDefault="00010FCE" w:rsidP="00010FCE">
      <w:pPr>
        <w:jc w:val="both"/>
        <w:rPr>
          <w:rFonts w:asciiTheme="minorBidi" w:hAnsiTheme="minorBidi" w:hint="cs"/>
          <w:b/>
          <w:bCs/>
          <w:sz w:val="24"/>
          <w:szCs w:val="24"/>
          <w:rtl/>
        </w:rPr>
      </w:pPr>
      <w:r>
        <w:rPr>
          <w:rFonts w:asciiTheme="minorBidi" w:hAnsiTheme="minorBidi" w:hint="cs"/>
          <w:b/>
          <w:bCs/>
          <w:sz w:val="24"/>
          <w:szCs w:val="24"/>
          <w:rtl/>
        </w:rPr>
        <w:t>מבוא</w:t>
      </w:r>
    </w:p>
    <w:p w:rsidR="001319E4" w:rsidRDefault="001319E4" w:rsidP="00010FCE">
      <w:pPr>
        <w:jc w:val="both"/>
        <w:rPr>
          <w:rFonts w:asciiTheme="minorBidi" w:hAnsiTheme="minorBidi" w:hint="cs"/>
          <w:b/>
          <w:bCs/>
          <w:sz w:val="24"/>
          <w:szCs w:val="24"/>
          <w:rtl/>
        </w:rPr>
      </w:pP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583CD5">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1319E4" w:rsidP="00583CD5">
      <w:pPr>
        <w:pStyle w:val="a3"/>
        <w:numPr>
          <w:ilvl w:val="0"/>
          <w:numId w:val="9"/>
        </w:numPr>
        <w:jc w:val="both"/>
        <w:rPr>
          <w:rFonts w:asciiTheme="minorBidi" w:hAnsiTheme="minorBidi"/>
          <w:sz w:val="24"/>
          <w:szCs w:val="24"/>
        </w:rPr>
      </w:pPr>
      <w:r>
        <w:rPr>
          <w:rFonts w:asciiTheme="minorBidi" w:hAnsiTheme="minorBidi" w:hint="cs"/>
          <w:sz w:val="24"/>
          <w:szCs w:val="24"/>
          <w:rtl/>
        </w:rPr>
        <w:t>המענה הרב-ממדי</w:t>
      </w:r>
    </w:p>
    <w:p w:rsidR="001319E4" w:rsidRDefault="001319E4" w:rsidP="00010FCE">
      <w:pPr>
        <w:jc w:val="both"/>
        <w:rPr>
          <w:rFonts w:asciiTheme="minorBidi" w:hAnsiTheme="minorBidi" w:hint="cs"/>
          <w:b/>
          <w:bCs/>
          <w:sz w:val="24"/>
          <w:szCs w:val="24"/>
          <w:rtl/>
        </w:rPr>
      </w:pPr>
    </w:p>
    <w:p w:rsidR="00010FCE" w:rsidRDefault="00010FCE" w:rsidP="00010FCE">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583CD5">
      <w:pPr>
        <w:pStyle w:val="a3"/>
        <w:numPr>
          <w:ilvl w:val="0"/>
          <w:numId w:val="10"/>
        </w:numPr>
        <w:jc w:val="both"/>
        <w:rPr>
          <w:rFonts w:asciiTheme="minorBidi" w:hAnsiTheme="minorBidi" w:hint="cs"/>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583CD5">
      <w:pPr>
        <w:pStyle w:val="a3"/>
        <w:numPr>
          <w:ilvl w:val="0"/>
          <w:numId w:val="10"/>
        </w:numPr>
        <w:jc w:val="both"/>
        <w:rPr>
          <w:rFonts w:asciiTheme="minorBidi" w:hAnsiTheme="minorBidi" w:hint="cs"/>
          <w:sz w:val="24"/>
          <w:szCs w:val="24"/>
        </w:rPr>
      </w:pPr>
      <w:r>
        <w:rPr>
          <w:rFonts w:asciiTheme="minorBidi" w:hAnsiTheme="minorBidi" w:hint="cs"/>
          <w:sz w:val="24"/>
          <w:szCs w:val="24"/>
          <w:rtl/>
        </w:rPr>
        <w:t xml:space="preserve"> כיצד היא משתנה?</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מגמות העומק העוברות על הדיפלומטיה</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כניסת שחקנים חדשים</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מגוון הנושאים</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מישור הפעולה</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שיטות ואופני פעולה</w:t>
      </w:r>
    </w:p>
    <w:p w:rsidR="007743E0" w:rsidRDefault="007743E0" w:rsidP="00583CD5">
      <w:pPr>
        <w:pStyle w:val="a3"/>
        <w:numPr>
          <w:ilvl w:val="1"/>
          <w:numId w:val="10"/>
        </w:numPr>
        <w:jc w:val="both"/>
        <w:rPr>
          <w:rFonts w:asciiTheme="minorBidi" w:hAnsiTheme="minorBidi" w:hint="cs"/>
          <w:sz w:val="24"/>
          <w:szCs w:val="24"/>
        </w:rPr>
      </w:pPr>
      <w:r>
        <w:rPr>
          <w:rFonts w:asciiTheme="minorBidi" w:hAnsiTheme="minorBidi" w:hint="cs"/>
          <w:sz w:val="24"/>
          <w:szCs w:val="24"/>
          <w:rtl/>
        </w:rPr>
        <w:t>השפעות ברמה המוסדית</w:t>
      </w:r>
    </w:p>
    <w:p w:rsidR="001319E4" w:rsidRDefault="001319E4" w:rsidP="004622E3">
      <w:pPr>
        <w:rPr>
          <w:rFonts w:asciiTheme="minorBidi" w:hAnsiTheme="minorBidi" w:hint="cs"/>
          <w:b/>
          <w:bCs/>
          <w:sz w:val="24"/>
          <w:szCs w:val="24"/>
          <w:rtl/>
        </w:rPr>
      </w:pPr>
    </w:p>
    <w:p w:rsidR="00010FCE" w:rsidRPr="004622E3" w:rsidRDefault="004622E3" w:rsidP="004622E3">
      <w:pPr>
        <w:rPr>
          <w:rFonts w:asciiTheme="minorBidi" w:hAnsiTheme="minorBidi" w:hint="cs"/>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583CD5">
      <w:pPr>
        <w:pStyle w:val="a3"/>
        <w:numPr>
          <w:ilvl w:val="0"/>
          <w:numId w:val="16"/>
        </w:numPr>
        <w:rPr>
          <w:rFonts w:asciiTheme="minorBidi" w:hAnsiTheme="minorBidi" w:hint="cs"/>
          <w:sz w:val="24"/>
          <w:szCs w:val="24"/>
        </w:rPr>
      </w:pPr>
      <w:r>
        <w:rPr>
          <w:rFonts w:asciiTheme="minorBidi" w:hAnsiTheme="minorBidi" w:hint="cs"/>
          <w:sz w:val="24"/>
          <w:szCs w:val="24"/>
          <w:rtl/>
        </w:rPr>
        <w:t>מהות המהפכה הדיגיטלית</w:t>
      </w:r>
    </w:p>
    <w:p w:rsidR="007743E0" w:rsidRDefault="007743E0" w:rsidP="00583CD5">
      <w:pPr>
        <w:pStyle w:val="a3"/>
        <w:numPr>
          <w:ilvl w:val="0"/>
          <w:numId w:val="16"/>
        </w:numPr>
        <w:rPr>
          <w:rFonts w:asciiTheme="minorBidi" w:hAnsiTheme="minorBidi" w:hint="cs"/>
          <w:sz w:val="24"/>
          <w:szCs w:val="24"/>
        </w:rPr>
      </w:pPr>
      <w:r>
        <w:rPr>
          <w:rFonts w:asciiTheme="minorBidi" w:hAnsiTheme="minorBidi" w:hint="cs"/>
          <w:sz w:val="24"/>
          <w:szCs w:val="24"/>
          <w:rtl/>
        </w:rPr>
        <w:t>השפעת הרשתות החברתיות</w:t>
      </w:r>
    </w:p>
    <w:p w:rsidR="004622E3" w:rsidRDefault="004622E3" w:rsidP="00583CD5">
      <w:pPr>
        <w:pStyle w:val="a3"/>
        <w:numPr>
          <w:ilvl w:val="0"/>
          <w:numId w:val="16"/>
        </w:numPr>
        <w:rPr>
          <w:rFonts w:asciiTheme="minorBidi" w:hAnsiTheme="minorBidi" w:hint="cs"/>
          <w:sz w:val="24"/>
          <w:szCs w:val="24"/>
        </w:rPr>
      </w:pPr>
      <w:r>
        <w:rPr>
          <w:rFonts w:asciiTheme="minorBidi" w:hAnsiTheme="minorBidi" w:hint="cs"/>
          <w:sz w:val="24"/>
          <w:szCs w:val="24"/>
          <w:rtl/>
        </w:rPr>
        <w:t>השפעה על הפרקטיקה הדיפלומטית</w:t>
      </w:r>
    </w:p>
    <w:p w:rsidR="004622E3" w:rsidRDefault="004622E3" w:rsidP="00583CD5">
      <w:pPr>
        <w:pStyle w:val="a3"/>
        <w:numPr>
          <w:ilvl w:val="1"/>
          <w:numId w:val="17"/>
        </w:numPr>
        <w:rPr>
          <w:rFonts w:asciiTheme="minorBidi" w:hAnsiTheme="minorBidi" w:hint="cs"/>
          <w:sz w:val="24"/>
          <w:szCs w:val="24"/>
        </w:rPr>
      </w:pPr>
      <w:r>
        <w:rPr>
          <w:rFonts w:asciiTheme="minorBidi" w:hAnsiTheme="minorBidi" w:hint="cs"/>
          <w:sz w:val="24"/>
          <w:szCs w:val="24"/>
          <w:rtl/>
        </w:rPr>
        <w:t>השפעה על עבודת הדיפלומט</w:t>
      </w:r>
    </w:p>
    <w:p w:rsidR="004622E3" w:rsidRDefault="004622E3" w:rsidP="00583CD5">
      <w:pPr>
        <w:pStyle w:val="a3"/>
        <w:numPr>
          <w:ilvl w:val="1"/>
          <w:numId w:val="17"/>
        </w:numPr>
        <w:rPr>
          <w:rFonts w:asciiTheme="minorBidi" w:hAnsiTheme="minorBidi" w:hint="cs"/>
          <w:sz w:val="24"/>
          <w:szCs w:val="24"/>
        </w:rPr>
      </w:pPr>
      <w:r>
        <w:rPr>
          <w:rFonts w:asciiTheme="minorBidi" w:hAnsiTheme="minorBidi" w:hint="cs"/>
          <w:sz w:val="24"/>
          <w:szCs w:val="24"/>
          <w:rtl/>
        </w:rPr>
        <w:t>השפעה על מו"מ</w:t>
      </w:r>
    </w:p>
    <w:p w:rsidR="004622E3" w:rsidRDefault="004622E3" w:rsidP="00583CD5">
      <w:pPr>
        <w:pStyle w:val="a3"/>
        <w:numPr>
          <w:ilvl w:val="1"/>
          <w:numId w:val="17"/>
        </w:numPr>
        <w:rPr>
          <w:rFonts w:asciiTheme="minorBidi" w:hAnsiTheme="minorBidi" w:hint="cs"/>
          <w:sz w:val="24"/>
          <w:szCs w:val="24"/>
        </w:rPr>
      </w:pPr>
      <w:r>
        <w:rPr>
          <w:rFonts w:asciiTheme="minorBidi" w:hAnsiTheme="minorBidi" w:hint="cs"/>
          <w:sz w:val="24"/>
          <w:szCs w:val="24"/>
          <w:rtl/>
        </w:rPr>
        <w:t>השפעה על דיפלומטיה ציבורית ותקשורת</w:t>
      </w:r>
    </w:p>
    <w:p w:rsidR="004622E3" w:rsidRDefault="004622E3" w:rsidP="00583CD5">
      <w:pPr>
        <w:pStyle w:val="a3"/>
        <w:numPr>
          <w:ilvl w:val="1"/>
          <w:numId w:val="17"/>
        </w:numPr>
        <w:rPr>
          <w:rFonts w:asciiTheme="minorBidi" w:hAnsiTheme="minorBidi" w:hint="cs"/>
          <w:sz w:val="24"/>
          <w:szCs w:val="24"/>
        </w:rPr>
      </w:pPr>
      <w:r>
        <w:rPr>
          <w:rFonts w:asciiTheme="minorBidi" w:hAnsiTheme="minorBidi" w:hint="cs"/>
          <w:sz w:val="24"/>
          <w:szCs w:val="24"/>
          <w:rtl/>
        </w:rPr>
        <w:t>אתגרי מדיניות</w:t>
      </w:r>
    </w:p>
    <w:p w:rsidR="00B928C9" w:rsidRDefault="00B928C9" w:rsidP="00583CD5">
      <w:pPr>
        <w:pStyle w:val="a3"/>
        <w:numPr>
          <w:ilvl w:val="0"/>
          <w:numId w:val="16"/>
        </w:numPr>
        <w:rPr>
          <w:rFonts w:asciiTheme="minorBidi" w:hAnsiTheme="minorBidi" w:hint="cs"/>
          <w:sz w:val="24"/>
          <w:szCs w:val="24"/>
        </w:rPr>
      </w:pPr>
      <w:r>
        <w:rPr>
          <w:rFonts w:asciiTheme="minorBidi" w:hAnsiTheme="minorBidi" w:hint="cs"/>
          <w:sz w:val="24"/>
          <w:szCs w:val="24"/>
          <w:rtl/>
        </w:rPr>
        <w:t>התמודדות משרדי חוץ עם העידן הדיגיטלי</w:t>
      </w:r>
    </w:p>
    <w:p w:rsidR="00B928C9" w:rsidRDefault="004165E3" w:rsidP="00583CD5">
      <w:pPr>
        <w:pStyle w:val="a3"/>
        <w:numPr>
          <w:ilvl w:val="0"/>
          <w:numId w:val="16"/>
        </w:numPr>
        <w:rPr>
          <w:rFonts w:asciiTheme="minorBidi" w:hAnsiTheme="minorBidi" w:hint="cs"/>
          <w:sz w:val="24"/>
          <w:szCs w:val="24"/>
        </w:rPr>
      </w:pPr>
      <w:r>
        <w:rPr>
          <w:rFonts w:asciiTheme="minorBidi" w:hAnsiTheme="minorBidi" w:hint="cs"/>
          <w:sz w:val="24"/>
          <w:szCs w:val="24"/>
          <w:rtl/>
        </w:rPr>
        <w:t xml:space="preserve">התמודדות </w:t>
      </w:r>
      <w:r w:rsidR="00B928C9">
        <w:rPr>
          <w:rFonts w:asciiTheme="minorBidi" w:hAnsiTheme="minorBidi" w:hint="cs"/>
          <w:sz w:val="24"/>
          <w:szCs w:val="24"/>
          <w:rtl/>
        </w:rPr>
        <w:t>משרד החוץ הישראלי</w:t>
      </w:r>
    </w:p>
    <w:p w:rsidR="001319E4" w:rsidRDefault="001319E4" w:rsidP="004622E3">
      <w:pPr>
        <w:rPr>
          <w:rFonts w:asciiTheme="minorBidi" w:hAnsiTheme="minorBidi" w:hint="cs"/>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7593B" w:rsidRDefault="0067593B" w:rsidP="00583CD5">
      <w:pPr>
        <w:pStyle w:val="a3"/>
        <w:numPr>
          <w:ilvl w:val="0"/>
          <w:numId w:val="11"/>
        </w:numPr>
        <w:jc w:val="both"/>
        <w:rPr>
          <w:rFonts w:asciiTheme="minorBidi" w:hAnsiTheme="minorBidi" w:hint="cs"/>
          <w:sz w:val="24"/>
          <w:szCs w:val="24"/>
        </w:rPr>
      </w:pPr>
      <w:r>
        <w:rPr>
          <w:rFonts w:asciiTheme="minorBidi" w:hAnsiTheme="minorBidi" w:hint="cs"/>
          <w:sz w:val="24"/>
          <w:szCs w:val="24"/>
          <w:rtl/>
        </w:rPr>
        <w:t>מדוע הדיפלומטיה המקצועית עדיין חשובה</w:t>
      </w:r>
    </w:p>
    <w:p w:rsidR="00010FCE" w:rsidRPr="0067593B" w:rsidRDefault="0067593B" w:rsidP="00583CD5">
      <w:pPr>
        <w:pStyle w:val="a3"/>
        <w:numPr>
          <w:ilvl w:val="0"/>
          <w:numId w:val="11"/>
        </w:numPr>
        <w:jc w:val="both"/>
        <w:rPr>
          <w:rFonts w:asciiTheme="minorBidi" w:hAnsiTheme="minorBidi" w:hint="cs"/>
          <w:sz w:val="24"/>
          <w:szCs w:val="24"/>
          <w:rtl/>
        </w:rPr>
      </w:pPr>
      <w:r w:rsidRPr="0067593B">
        <w:rPr>
          <w:rFonts w:asciiTheme="minorBidi" w:hAnsiTheme="minorBidi" w:hint="cs"/>
          <w:sz w:val="24"/>
          <w:szCs w:val="24"/>
          <w:rtl/>
        </w:rPr>
        <w:lastRenderedPageBreak/>
        <w:t xml:space="preserve">הנכסים הייחודיים של  הדיפלומטיה המקצועית </w:t>
      </w:r>
    </w:p>
    <w:p w:rsidR="00010FCE" w:rsidRDefault="00010FCE" w:rsidP="00583CD5">
      <w:pPr>
        <w:pStyle w:val="a3"/>
        <w:numPr>
          <w:ilvl w:val="0"/>
          <w:numId w:val="11"/>
        </w:numPr>
        <w:jc w:val="both"/>
        <w:rPr>
          <w:rFonts w:asciiTheme="minorBidi" w:hAnsiTheme="minorBidi" w:hint="cs"/>
          <w:sz w:val="24"/>
          <w:szCs w:val="24"/>
        </w:rPr>
      </w:pPr>
      <w:r>
        <w:rPr>
          <w:rFonts w:asciiTheme="minorBidi" w:hAnsiTheme="minorBidi" w:hint="cs"/>
          <w:sz w:val="24"/>
          <w:szCs w:val="24"/>
          <w:rtl/>
        </w:rPr>
        <w:t>ארגז הכלים הדיפלומטי בתחרות האסטרטגית</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הפעלת לחץ כלכלי על היריב</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בידוד מדיני</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השחרה</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מניעת התעצמות</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נורמות מגבילות</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יצירת קואליציות</w:t>
      </w:r>
    </w:p>
    <w:p w:rsid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החלשה פנימית</w:t>
      </w:r>
    </w:p>
    <w:p w:rsidR="001319E4" w:rsidRPr="001319E4" w:rsidRDefault="001319E4" w:rsidP="00583CD5">
      <w:pPr>
        <w:pStyle w:val="a3"/>
        <w:numPr>
          <w:ilvl w:val="1"/>
          <w:numId w:val="11"/>
        </w:numPr>
        <w:jc w:val="both"/>
        <w:rPr>
          <w:rFonts w:asciiTheme="minorBidi" w:hAnsiTheme="minorBidi" w:hint="cs"/>
          <w:sz w:val="24"/>
          <w:szCs w:val="24"/>
        </w:rPr>
      </w:pPr>
      <w:r>
        <w:rPr>
          <w:rFonts w:asciiTheme="minorBidi" w:hAnsiTheme="minorBidi" w:hint="cs"/>
          <w:sz w:val="24"/>
          <w:szCs w:val="24"/>
          <w:rtl/>
        </w:rPr>
        <w:t xml:space="preserve">דיפלומטיה </w:t>
      </w:r>
      <w:proofErr w:type="spellStart"/>
      <w:r>
        <w:rPr>
          <w:rFonts w:asciiTheme="minorBidi" w:hAnsiTheme="minorBidi" w:hint="cs"/>
          <w:sz w:val="24"/>
          <w:szCs w:val="24"/>
          <w:rtl/>
        </w:rPr>
        <w:t>מניעתית</w:t>
      </w:r>
      <w:proofErr w:type="spellEnd"/>
      <w:r>
        <w:rPr>
          <w:rFonts w:asciiTheme="minorBidi" w:hAnsiTheme="minorBidi" w:hint="cs"/>
          <w:sz w:val="24"/>
          <w:szCs w:val="24"/>
          <w:rtl/>
        </w:rPr>
        <w:t xml:space="preserve"> ומניעת הסלמה</w:t>
      </w:r>
    </w:p>
    <w:p w:rsidR="00010FCE" w:rsidRPr="00A23CB0" w:rsidRDefault="00CC3B07" w:rsidP="00583CD5">
      <w:pPr>
        <w:pStyle w:val="a3"/>
        <w:numPr>
          <w:ilvl w:val="0"/>
          <w:numId w:val="11"/>
        </w:numPr>
        <w:rPr>
          <w:rFonts w:asciiTheme="minorBidi" w:hAnsiTheme="minorBidi"/>
          <w:sz w:val="24"/>
          <w:szCs w:val="24"/>
          <w:rtl/>
        </w:rPr>
      </w:pPr>
      <w:r>
        <w:rPr>
          <w:rFonts w:asciiTheme="minorBidi" w:hAnsiTheme="minorBidi" w:hint="cs"/>
          <w:sz w:val="24"/>
          <w:szCs w:val="24"/>
          <w:rtl/>
        </w:rPr>
        <w:t>הכלים החדשים ו</w:t>
      </w:r>
      <w:r w:rsidR="00010FCE" w:rsidRPr="00630A18">
        <w:rPr>
          <w:rFonts w:asciiTheme="minorBidi" w:hAnsiTheme="minorBidi" w:hint="cs"/>
          <w:sz w:val="24"/>
          <w:szCs w:val="24"/>
          <w:rtl/>
        </w:rPr>
        <w:t>הדיפלומטיה</w:t>
      </w:r>
      <w:r w:rsidR="00010FCE">
        <w:rPr>
          <w:rFonts w:asciiTheme="minorBidi" w:hAnsiTheme="minorBidi" w:hint="cs"/>
          <w:sz w:val="24"/>
          <w:szCs w:val="24"/>
          <w:rtl/>
        </w:rPr>
        <w:t xml:space="preserve"> </w:t>
      </w:r>
      <w:r>
        <w:rPr>
          <w:rFonts w:asciiTheme="minorBidi" w:hAnsiTheme="minorBidi" w:hint="cs"/>
          <w:sz w:val="24"/>
          <w:szCs w:val="24"/>
          <w:rtl/>
        </w:rPr>
        <w:t>ב</w:t>
      </w:r>
      <w:r w:rsidR="00010FCE">
        <w:rPr>
          <w:rFonts w:asciiTheme="minorBidi" w:hAnsiTheme="minorBidi" w:hint="cs"/>
          <w:sz w:val="24"/>
          <w:szCs w:val="24"/>
          <w:rtl/>
        </w:rPr>
        <w:t>מערכה על התודעה</w:t>
      </w:r>
    </w:p>
    <w:p w:rsidR="001319E4" w:rsidRDefault="001319E4" w:rsidP="00010FCE">
      <w:pPr>
        <w:rPr>
          <w:rFonts w:asciiTheme="minorBidi" w:hAnsiTheme="minorBidi" w:hint="cs"/>
          <w:b/>
          <w:bCs/>
          <w:sz w:val="24"/>
          <w:szCs w:val="24"/>
          <w:rtl/>
        </w:rPr>
      </w:pPr>
    </w:p>
    <w:p w:rsidR="000A3B51" w:rsidRPr="00010FCE"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67593B" w:rsidRDefault="0067593B"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010FCE">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hint="cs"/>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19726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w:t>
      </w:r>
      <w:r w:rsidRPr="00BE0B75">
        <w:rPr>
          <w:rFonts w:hint="cs"/>
          <w:sz w:val="24"/>
          <w:szCs w:val="24"/>
          <w:rtl/>
        </w:rPr>
        <w:t>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010FCE">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w:t>
      </w:r>
      <w:r w:rsidR="002C5831" w:rsidRPr="00BE0B75">
        <w:rPr>
          <w:rFonts w:hint="cs"/>
          <w:sz w:val="24"/>
          <w:szCs w:val="24"/>
          <w:rtl/>
        </w:rPr>
        <w:lastRenderedPageBreak/>
        <w:t>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19726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010FCE">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010FC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DA5870">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r w:rsidR="00DA5870">
        <w:rPr>
          <w:rFonts w:hint="cs"/>
          <w:sz w:val="24"/>
          <w:szCs w:val="24"/>
          <w:rtl/>
        </w:rPr>
        <w:t xml:space="preserve"> בהמשך </w:t>
      </w:r>
      <w:r w:rsidR="008526A0">
        <w:rPr>
          <w:rFonts w:hint="cs"/>
          <w:sz w:val="24"/>
          <w:szCs w:val="24"/>
          <w:rtl/>
        </w:rPr>
        <w:t xml:space="preserve">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w:t>
      </w:r>
      <w:r w:rsidR="00010FCE">
        <w:rPr>
          <w:rFonts w:hint="cs"/>
          <w:sz w:val="24"/>
          <w:szCs w:val="24"/>
          <w:rtl/>
        </w:rPr>
        <w:t xml:space="preserve"> שעשה בכמה תחומים קפיצת דרך מרשימה ביותר.</w:t>
      </w:r>
    </w:p>
    <w:p w:rsidR="002C5831" w:rsidRPr="00BE0B75" w:rsidRDefault="002C5831" w:rsidP="00DA5870">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DA5870">
        <w:rPr>
          <w:rFonts w:asciiTheme="minorBidi" w:hAnsiTheme="minorBidi" w:hint="cs"/>
          <w:sz w:val="24"/>
          <w:szCs w:val="24"/>
          <w:rtl/>
        </w:rPr>
        <w:t xml:space="preserve">שלישי </w:t>
      </w:r>
      <w:r w:rsidR="00010FCE">
        <w:rPr>
          <w:rFonts w:asciiTheme="minorBidi" w:hAnsiTheme="minorBidi" w:hint="cs"/>
          <w:sz w:val="24"/>
          <w:szCs w:val="24"/>
          <w:rtl/>
        </w:rPr>
        <w:t>נחבר את שני הפרקים הראשונים ו</w:t>
      </w:r>
      <w:r w:rsidRPr="00BE0B75">
        <w:rPr>
          <w:rFonts w:asciiTheme="minorBidi" w:hAnsiTheme="minorBidi"/>
          <w:sz w:val="24"/>
          <w:szCs w:val="24"/>
          <w:rtl/>
        </w:rPr>
        <w:t xml:space="preserve">ננסה 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D739B1">
        <w:rPr>
          <w:rFonts w:asciiTheme="minorBidi" w:hAnsiTheme="minorBidi" w:hint="cs"/>
          <w:sz w:val="24"/>
          <w:szCs w:val="24"/>
          <w:rtl/>
        </w:rPr>
        <w:t xml:space="preserve"> אות</w:t>
      </w:r>
      <w:r w:rsidR="00DA5870">
        <w:rPr>
          <w:rFonts w:asciiTheme="minorBidi" w:hAnsiTheme="minorBidi" w:hint="cs"/>
          <w:sz w:val="24"/>
          <w:szCs w:val="24"/>
          <w:rtl/>
        </w:rPr>
        <w:t>ן</w:t>
      </w:r>
      <w:r w:rsidR="00D739B1">
        <w:rPr>
          <w:rFonts w:asciiTheme="minorBidi" w:hAnsiTheme="minorBidi" w:hint="cs"/>
          <w:sz w:val="24"/>
          <w:szCs w:val="24"/>
          <w:rtl/>
        </w:rPr>
        <w:t xml:space="preserve"> הצגנו</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DA5870" w:rsidP="00650E15">
      <w:pPr>
        <w:jc w:val="both"/>
        <w:rPr>
          <w:rFonts w:asciiTheme="minorBidi" w:hAnsiTheme="minorBidi"/>
          <w:sz w:val="24"/>
          <w:szCs w:val="24"/>
          <w:rtl/>
        </w:rPr>
      </w:pPr>
      <w:r>
        <w:rPr>
          <w:rFonts w:asciiTheme="minorBidi" w:hAnsiTheme="minorBidi" w:hint="cs"/>
          <w:sz w:val="24"/>
          <w:szCs w:val="24"/>
          <w:rtl/>
        </w:rPr>
        <w:t>לבסוף</w:t>
      </w:r>
      <w:r w:rsidR="00011AF1">
        <w:rPr>
          <w:rFonts w:asciiTheme="minorBidi" w:hAnsiTheme="minorBidi" w:hint="cs"/>
          <w:sz w:val="24"/>
          <w:szCs w:val="24"/>
          <w:rtl/>
        </w:rPr>
        <w:t>,</w:t>
      </w:r>
      <w:r w:rsidR="008526A0">
        <w:rPr>
          <w:rFonts w:asciiTheme="minorBidi" w:hAnsiTheme="minorBidi" w:hint="cs"/>
          <w:sz w:val="24"/>
          <w:szCs w:val="24"/>
          <w:rtl/>
        </w:rPr>
        <w:t xml:space="preserve"> </w:t>
      </w:r>
      <w:r w:rsidR="004823AD"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004823AD"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w:t>
      </w:r>
      <w:r w:rsidR="00D739B1">
        <w:rPr>
          <w:rFonts w:asciiTheme="minorBidi" w:hAnsiTheme="minorBidi" w:hint="cs"/>
          <w:sz w:val="24"/>
          <w:szCs w:val="24"/>
          <w:rtl/>
        </w:rPr>
        <w:t xml:space="preserve"> ועכשוויות </w:t>
      </w:r>
      <w:r w:rsidR="004050C5">
        <w:rPr>
          <w:rFonts w:asciiTheme="minorBidi" w:hAnsiTheme="minorBidi" w:hint="cs"/>
          <w:sz w:val="24"/>
          <w:szCs w:val="24"/>
          <w:rtl/>
        </w:rPr>
        <w:t>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D739B1">
      <w:pPr>
        <w:jc w:val="both"/>
        <w:rPr>
          <w:rFonts w:asciiTheme="minorBidi" w:hAnsiTheme="minorBidi"/>
          <w:sz w:val="24"/>
          <w:szCs w:val="24"/>
          <w:rtl/>
        </w:rPr>
      </w:pPr>
      <w:r>
        <w:rPr>
          <w:rFonts w:asciiTheme="minorBidi" w:hAnsiTheme="minorBidi" w:hint="cs"/>
          <w:sz w:val="24"/>
          <w:szCs w:val="24"/>
          <w:rtl/>
        </w:rPr>
        <w:lastRenderedPageBreak/>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D739B1">
        <w:rPr>
          <w:rFonts w:asciiTheme="minorBidi" w:hAnsiTheme="minorBidi" w:hint="cs"/>
          <w:sz w:val="24"/>
          <w:szCs w:val="24"/>
          <w:rtl/>
        </w:rPr>
        <w:t xml:space="preserve">יריעת האתגרים הביטחוניים. לא נוכל כמובן במסגרת חיבור זה גם להקיף את מלוא </w:t>
      </w:r>
      <w:r w:rsidR="000038BE">
        <w:rPr>
          <w:rFonts w:asciiTheme="minorBidi" w:hAnsiTheme="minorBidi" w:hint="cs"/>
          <w:sz w:val="24"/>
          <w:szCs w:val="24"/>
          <w:rtl/>
        </w:rPr>
        <w:t xml:space="preserve">תחום הדיפלומטיה </w:t>
      </w:r>
      <w:r w:rsidR="00D739B1">
        <w:rPr>
          <w:rFonts w:asciiTheme="minorBidi" w:hAnsiTheme="minorBidi" w:hint="cs"/>
          <w:sz w:val="24"/>
          <w:szCs w:val="24"/>
          <w:rtl/>
        </w:rPr>
        <w:t xml:space="preserve"> הכולל היום עולמות תוכן רבים ועמוקים ביותר </w:t>
      </w:r>
      <w:r w:rsidR="000038BE">
        <w:rPr>
          <w:rFonts w:asciiTheme="minorBidi" w:hAnsiTheme="minorBidi" w:hint="cs"/>
          <w:sz w:val="24"/>
          <w:szCs w:val="24"/>
          <w:rtl/>
        </w:rPr>
        <w:t>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583CD5">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437E08" w:rsidRDefault="00D00167" w:rsidP="00DA5870">
      <w:pPr>
        <w:jc w:val="both"/>
        <w:rPr>
          <w:rFonts w:hint="cs"/>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w:t>
      </w:r>
    </w:p>
    <w:p w:rsidR="00DA5870" w:rsidRPr="00BE0B75" w:rsidRDefault="00DA5870" w:rsidP="00437E08">
      <w:pPr>
        <w:jc w:val="both"/>
        <w:rPr>
          <w:sz w:val="24"/>
          <w:szCs w:val="24"/>
          <w:rtl/>
        </w:rPr>
      </w:pPr>
      <w:r>
        <w:rPr>
          <w:rFonts w:hint="cs"/>
          <w:sz w:val="24"/>
          <w:szCs w:val="24"/>
          <w:rtl/>
        </w:rPr>
        <w:t xml:space="preserve">ארגונים אלה 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במדינות</w:t>
      </w:r>
      <w:r w:rsidRPr="00BE0B75">
        <w:rPr>
          <w:sz w:val="24"/>
          <w:szCs w:val="24"/>
          <w:rtl/>
        </w:rPr>
        <w:t xml:space="preserve"> "חלולות"</w:t>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 xml:space="preserve">היברידיים </w:t>
      </w:r>
      <w:r w:rsidRPr="00BE0B75">
        <w:rPr>
          <w:sz w:val="24"/>
          <w:szCs w:val="24"/>
          <w:rtl/>
        </w:rPr>
        <w:t>צבאיי</w:t>
      </w:r>
      <w:r>
        <w:rPr>
          <w:rFonts w:hint="cs"/>
          <w:sz w:val="24"/>
          <w:szCs w:val="24"/>
          <w:rtl/>
        </w:rPr>
        <w:t xml:space="preserve">ם (כולל יכולות קינטיות שבחלקן משתוות </w:t>
      </w:r>
      <w:r w:rsidRPr="00BE0B75">
        <w:rPr>
          <w:rFonts w:hint="cs"/>
          <w:sz w:val="24"/>
          <w:szCs w:val="24"/>
          <w:rtl/>
        </w:rPr>
        <w:t xml:space="preserve">לצבאות </w:t>
      </w:r>
      <w:r w:rsidRPr="00BE0B75">
        <w:rPr>
          <w:rFonts w:hint="cs"/>
          <w:sz w:val="24"/>
          <w:szCs w:val="24"/>
          <w:rtl/>
        </w:rPr>
        <w:lastRenderedPageBreak/>
        <w:t xml:space="preserve">מתקדמים </w:t>
      </w:r>
      <w:r>
        <w:rPr>
          <w:rFonts w:hint="cs"/>
          <w:sz w:val="24"/>
          <w:szCs w:val="24"/>
          <w:rtl/>
        </w:rPr>
        <w:t>ובהם</w:t>
      </w:r>
      <w:r w:rsidRPr="00BE0B75">
        <w:rPr>
          <w:sz w:val="24"/>
          <w:szCs w:val="24"/>
          <w:rtl/>
        </w:rPr>
        <w:t xml:space="preserve"> נשק תלול מסלול, </w:t>
      </w:r>
      <w:r>
        <w:rPr>
          <w:rFonts w:hint="cs"/>
          <w:sz w:val="24"/>
          <w:szCs w:val="24"/>
          <w:rtl/>
        </w:rPr>
        <w:t xml:space="preserve">יכולות </w:t>
      </w:r>
      <w:r w:rsidRPr="00BE0B75">
        <w:rPr>
          <w:sz w:val="24"/>
          <w:szCs w:val="24"/>
          <w:rtl/>
        </w:rPr>
        <w:t>סייבר וכד'</w:t>
      </w:r>
      <w:r>
        <w:rPr>
          <w:rFonts w:hint="cs"/>
          <w:sz w:val="24"/>
          <w:szCs w:val="24"/>
          <w:rtl/>
        </w:rPr>
        <w:t>)</w:t>
      </w:r>
      <w:r w:rsidRPr="00BE0B75">
        <w:rPr>
          <w:rStyle w:val="a8"/>
          <w:sz w:val="24"/>
          <w:szCs w:val="24"/>
        </w:rPr>
        <w:footnoteReference w:id="6"/>
      </w:r>
      <w:r>
        <w:rPr>
          <w:rFonts w:hint="cs"/>
          <w:sz w:val="24"/>
          <w:szCs w:val="24"/>
          <w:rtl/>
        </w:rPr>
        <w:t xml:space="preserve">  </w:t>
      </w:r>
      <w:r w:rsidRPr="00BE0B75">
        <w:rPr>
          <w:sz w:val="24"/>
          <w:szCs w:val="24"/>
          <w:rtl/>
        </w:rPr>
        <w:t>ולא</w:t>
      </w:r>
      <w:r>
        <w:rPr>
          <w:rFonts w:hint="cs"/>
          <w:sz w:val="24"/>
          <w:szCs w:val="24"/>
          <w:rtl/>
        </w:rPr>
        <w:t>-</w:t>
      </w:r>
      <w:r w:rsidRPr="00BE0B75">
        <w:rPr>
          <w:sz w:val="24"/>
          <w:szCs w:val="24"/>
          <w:rtl/>
        </w:rPr>
        <w:t>צבאיים</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זירות הפעולה הן: הצבאית, הפוליטית הפנימית, התקשורתית והמדינית-דיפלומטית</w:t>
      </w:r>
      <w:r w:rsidRPr="00BE0B75">
        <w:rPr>
          <w:sz w:val="24"/>
          <w:szCs w:val="24"/>
          <w:rtl/>
        </w:rPr>
        <w:t xml:space="preserve"> </w:t>
      </w:r>
      <w:r w:rsidR="00437E08">
        <w:rPr>
          <w:rFonts w:hint="cs"/>
          <w:sz w:val="24"/>
          <w:szCs w:val="24"/>
          <w:rtl/>
        </w:rPr>
        <w:t xml:space="preserve"> וכן הם גוררים את המדינות </w:t>
      </w:r>
      <w:r w:rsidR="00437E08" w:rsidRPr="00437E08">
        <w:rPr>
          <w:rFonts w:hint="cs"/>
          <w:b/>
          <w:bCs/>
          <w:sz w:val="24"/>
          <w:szCs w:val="24"/>
          <w:rtl/>
        </w:rPr>
        <w:t>לשדה הקרב התודעתי</w:t>
      </w:r>
      <w:r w:rsidR="00437E08">
        <w:rPr>
          <w:rFonts w:hint="cs"/>
          <w:sz w:val="24"/>
          <w:szCs w:val="24"/>
          <w:rtl/>
        </w:rPr>
        <w:t xml:space="preserve"> (</w:t>
      </w:r>
      <w:proofErr w:type="spellStart"/>
      <w:r w:rsidR="00437E08">
        <w:rPr>
          <w:rFonts w:hint="cs"/>
          <w:sz w:val="24"/>
          <w:szCs w:val="24"/>
          <w:rtl/>
        </w:rPr>
        <w:t>רייכרד</w:t>
      </w:r>
      <w:proofErr w:type="spellEnd"/>
      <w:r w:rsidR="00437E08">
        <w:rPr>
          <w:rFonts w:hint="cs"/>
          <w:sz w:val="24"/>
          <w:szCs w:val="24"/>
          <w:rtl/>
        </w:rPr>
        <w:t xml:space="preserve"> 7).</w:t>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DA5870">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DA5870">
        <w:rPr>
          <w:rFonts w:hint="cs"/>
          <w:sz w:val="24"/>
          <w:szCs w:val="24"/>
          <w:rtl/>
        </w:rPr>
        <w:t xml:space="preserve"> ובראשם תכנית הגרעין האיראנית, 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sidR="00DA5870">
        <w:rPr>
          <w:rFonts w:hint="cs"/>
          <w:sz w:val="24"/>
          <w:szCs w:val="24"/>
        </w:rPr>
        <w:t>BDS</w:t>
      </w:r>
      <w:r w:rsidR="00DA5870">
        <w:rPr>
          <w:rFonts w:hint="cs"/>
          <w:sz w:val="24"/>
          <w:szCs w:val="24"/>
          <w:rtl/>
        </w:rPr>
        <w:t xml:space="preserve"> (בו עושים האויבים שימוש בכלים "רכים") ועוד. </w:t>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0"/>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lastRenderedPageBreak/>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1"/>
      </w:r>
    </w:p>
    <w:p w:rsidR="00724CAA" w:rsidRPr="00BE0B75" w:rsidRDefault="00724CAA" w:rsidP="00724CAA">
      <w:pPr>
        <w:jc w:val="both"/>
        <w:rPr>
          <w:b/>
          <w:bCs/>
          <w:sz w:val="24"/>
          <w:szCs w:val="24"/>
          <w:rtl/>
        </w:rPr>
      </w:pPr>
    </w:p>
    <w:p w:rsidR="0002516A" w:rsidRPr="007743E0" w:rsidRDefault="0002516A" w:rsidP="00583CD5">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2"/>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3"/>
      </w:r>
      <w:r w:rsidR="00CE11AB" w:rsidRPr="00BE0B75">
        <w:rPr>
          <w:rStyle w:val="a8"/>
          <w:sz w:val="24"/>
          <w:szCs w:val="24"/>
          <w:rtl/>
        </w:rPr>
        <w:footnoteReference w:id="14"/>
      </w:r>
    </w:p>
    <w:p w:rsidR="00CE11AB" w:rsidRPr="00BE0B75" w:rsidRDefault="00EC2E94" w:rsidP="003D530F">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5"/>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6"/>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7"/>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lastRenderedPageBreak/>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sidRPr="00DA5870">
        <w:rPr>
          <w:rFonts w:hint="cs"/>
          <w:b/>
          <w:b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Pr="00CC3B07">
        <w:rPr>
          <w:rStyle w:val="a8"/>
          <w:b/>
          <w:bCs/>
          <w:sz w:val="24"/>
          <w:szCs w:val="24"/>
          <w:rtl/>
        </w:rPr>
        <w:footnoteReference w:id="18"/>
      </w:r>
      <w:r w:rsidRPr="00CC3B07">
        <w:rPr>
          <w:rFonts w:hint="cs"/>
          <w:b/>
          <w:bCs/>
          <w:sz w:val="24"/>
          <w:szCs w:val="24"/>
          <w:rtl/>
        </w:rPr>
        <w:t xml:space="preserve">  </w:t>
      </w:r>
      <w:r w:rsidR="000519E5" w:rsidRPr="00CC3B07">
        <w:rPr>
          <w:rFonts w:hint="cs"/>
          <w:b/>
          <w:bCs/>
          <w:sz w:val="24"/>
          <w:szCs w:val="24"/>
          <w:rtl/>
        </w:rPr>
        <w:t xml:space="preserve">- על מרכיביו החיוביים והשליליים, </w:t>
      </w:r>
      <w:r w:rsidR="008A5A0C" w:rsidRPr="00CC3B07">
        <w:rPr>
          <w:b/>
          <w:bCs/>
          <w:sz w:val="24"/>
          <w:szCs w:val="24"/>
          <w:rtl/>
        </w:rPr>
        <w:t xml:space="preserve">יכול לסייע </w:t>
      </w:r>
      <w:r w:rsidR="000519E5" w:rsidRPr="00CC3B07">
        <w:rPr>
          <w:rFonts w:hint="cs"/>
          <w:b/>
          <w:bCs/>
          <w:sz w:val="24"/>
          <w:szCs w:val="24"/>
          <w:rtl/>
        </w:rPr>
        <w:t xml:space="preserve">במחיר נמוך יחסית בעימות 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8A5A0C" w:rsidRPr="00CC3B07">
        <w:rPr>
          <w:b/>
          <w:bCs/>
          <w:sz w:val="24"/>
          <w:szCs w:val="24"/>
          <w:rtl/>
        </w:rPr>
        <w:t xml:space="preserve">עיצוב תנאי המערכה </w:t>
      </w:r>
      <w:r w:rsidR="008A5A0C" w:rsidRPr="00BE0B75">
        <w:rPr>
          <w:sz w:val="24"/>
          <w:szCs w:val="24"/>
          <w:rtl/>
        </w:rPr>
        <w:t>(יחס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7743E0" w:rsidRDefault="00AF1DF6" w:rsidP="00583CD5">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19"/>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0"/>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1"/>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w:t>
      </w:r>
      <w:r w:rsidRPr="00BE0B75">
        <w:rPr>
          <w:rFonts w:hint="cs"/>
          <w:sz w:val="24"/>
          <w:szCs w:val="24"/>
          <w:rtl/>
        </w:rPr>
        <w:lastRenderedPageBreak/>
        <w:t>התכתבות, שיחות פרטיות, חילופי השקפות, לובי, ביקורים, איומים, ופעולות קשורות אחרות.</w:t>
      </w:r>
      <w:r w:rsidR="00B52642" w:rsidRPr="00BE0B75">
        <w:rPr>
          <w:rStyle w:val="a8"/>
          <w:sz w:val="24"/>
          <w:szCs w:val="24"/>
          <w:rtl/>
        </w:rPr>
        <w:footnoteReference w:id="22"/>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3"/>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4"/>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571DD8" w:rsidRDefault="006642DA" w:rsidP="00DA5870">
      <w:pPr>
        <w:jc w:val="both"/>
        <w:rPr>
          <w:sz w:val="24"/>
          <w:szCs w:val="24"/>
          <w:rtl/>
        </w:rPr>
      </w:pPr>
      <w:r>
        <w:rPr>
          <w:rFonts w:hint="cs"/>
          <w:sz w:val="24"/>
          <w:szCs w:val="24"/>
          <w:rtl/>
        </w:rPr>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25"/>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6"/>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7"/>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8"/>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rFonts w:hint="cs"/>
          <w:b/>
          <w:bCs/>
          <w:sz w:val="24"/>
          <w:szCs w:val="24"/>
          <w:rtl/>
        </w:rPr>
      </w:pPr>
    </w:p>
    <w:p w:rsidR="007743E0" w:rsidRDefault="007743E0" w:rsidP="00B52642">
      <w:pPr>
        <w:jc w:val="both"/>
        <w:rPr>
          <w:b/>
          <w:bCs/>
          <w:sz w:val="24"/>
          <w:szCs w:val="24"/>
          <w:rtl/>
        </w:rPr>
      </w:pPr>
    </w:p>
    <w:p w:rsidR="00244308" w:rsidRDefault="00244308" w:rsidP="00583CD5">
      <w:pPr>
        <w:pStyle w:val="a3"/>
        <w:numPr>
          <w:ilvl w:val="0"/>
          <w:numId w:val="13"/>
        </w:numPr>
        <w:jc w:val="both"/>
        <w:rPr>
          <w:rFonts w:hint="cs"/>
          <w:b/>
          <w:bCs/>
          <w:sz w:val="24"/>
          <w:szCs w:val="24"/>
        </w:rPr>
      </w:pPr>
      <w:r w:rsidRPr="007743E0">
        <w:rPr>
          <w:rFonts w:hint="cs"/>
          <w:b/>
          <w:bCs/>
          <w:sz w:val="24"/>
          <w:szCs w:val="24"/>
          <w:rtl/>
        </w:rPr>
        <w:lastRenderedPageBreak/>
        <w:t>השינויים העיקריים העוברים על התחום הדיפלומטי</w:t>
      </w:r>
    </w:p>
    <w:p w:rsidR="007743E0" w:rsidRDefault="007743E0" w:rsidP="007743E0">
      <w:pPr>
        <w:pStyle w:val="a3"/>
        <w:ind w:left="0"/>
        <w:jc w:val="both"/>
        <w:rPr>
          <w:rFonts w:hint="cs"/>
          <w:b/>
          <w:bCs/>
          <w:sz w:val="24"/>
          <w:szCs w:val="24"/>
        </w:rPr>
      </w:pPr>
    </w:p>
    <w:p w:rsidR="007743E0" w:rsidRPr="007743E0" w:rsidRDefault="007743E0" w:rsidP="00583CD5">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37E08" w:rsidRDefault="00437E08" w:rsidP="00437E08">
      <w:pPr>
        <w:jc w:val="both"/>
        <w:rPr>
          <w:rFonts w:hint="cs"/>
          <w:sz w:val="24"/>
          <w:szCs w:val="24"/>
          <w:rtl/>
        </w:rPr>
      </w:pPr>
      <w:r>
        <w:rPr>
          <w:rFonts w:hint="cs"/>
          <w:sz w:val="24"/>
          <w:szCs w:val="24"/>
          <w:rtl/>
        </w:rPr>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437E08" w:rsidRPr="00BE0B75" w:rsidRDefault="00437E08" w:rsidP="00437E08">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7E08" w:rsidRPr="00BE0B75" w:rsidRDefault="00EA62B0" w:rsidP="00437E08">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29"/>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0"/>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1"/>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Pr="007743E0" w:rsidRDefault="00AE47AB" w:rsidP="001733EF">
      <w:pPr>
        <w:jc w:val="both"/>
        <w:rPr>
          <w:rFonts w:hint="cs"/>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w:t>
      </w:r>
      <w:r w:rsidR="00160B90" w:rsidRPr="00BE0B75">
        <w:rPr>
          <w:rFonts w:hint="cs"/>
          <w:sz w:val="24"/>
          <w:szCs w:val="24"/>
          <w:rtl/>
        </w:rPr>
        <w:lastRenderedPageBreak/>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7743E0" w:rsidRDefault="007743E0" w:rsidP="007743E0">
      <w:pPr>
        <w:jc w:val="both"/>
        <w:rPr>
          <w:sz w:val="24"/>
          <w:szCs w:val="24"/>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כגון ארגוני </w:t>
      </w:r>
      <w:r w:rsidRPr="00BE0B75">
        <w:rPr>
          <w:rFonts w:hint="cs"/>
          <w:sz w:val="24"/>
          <w:szCs w:val="24"/>
          <w:rtl/>
        </w:rPr>
        <w:t>חברה האזרחית, חברות רב</w:t>
      </w:r>
      <w:r>
        <w:rPr>
          <w:rFonts w:hint="cs"/>
          <w:sz w:val="24"/>
          <w:szCs w:val="24"/>
          <w:rtl/>
        </w:rPr>
        <w:t>-</w:t>
      </w:r>
      <w:r w:rsidRPr="00BE0B75">
        <w:rPr>
          <w:rFonts w:hint="cs"/>
          <w:sz w:val="24"/>
          <w:szCs w:val="24"/>
          <w:rtl/>
        </w:rPr>
        <w:t xml:space="preserve">לאומיות, גופים על </w:t>
      </w:r>
    </w:p>
    <w:p w:rsidR="007743E0" w:rsidRDefault="007743E0" w:rsidP="007743E0">
      <w:pPr>
        <w:jc w:val="both"/>
        <w:rPr>
          <w:rFonts w:hint="cs"/>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2"/>
      </w:r>
      <w:r w:rsidRPr="00BE0B75">
        <w:rPr>
          <w:rFonts w:hint="cs"/>
          <w:sz w:val="24"/>
          <w:szCs w:val="24"/>
          <w:rtl/>
        </w:rPr>
        <w:t xml:space="preserve">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7743E0" w:rsidRDefault="008B0A3C" w:rsidP="007743E0">
      <w:pPr>
        <w:jc w:val="both"/>
        <w:rPr>
          <w:rFonts w:hint="cs"/>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Pr="007743E0" w:rsidRDefault="00B928C9" w:rsidP="007743E0">
      <w:pPr>
        <w:jc w:val="both"/>
        <w:rPr>
          <w:sz w:val="24"/>
          <w:szCs w:val="24"/>
          <w:rtl/>
        </w:rPr>
      </w:pPr>
      <w:r>
        <w:rPr>
          <w:rFonts w:hint="cs"/>
          <w:sz w:val="24"/>
          <w:szCs w:val="24"/>
          <w:u w:val="single"/>
          <w:rtl/>
        </w:rPr>
        <w:t xml:space="preserve">4. </w:t>
      </w:r>
      <w:r w:rsidR="007743E0" w:rsidRPr="007743E0">
        <w:rPr>
          <w:rFonts w:hint="cs"/>
          <w:sz w:val="24"/>
          <w:szCs w:val="24"/>
          <w:u w:val="single"/>
          <w:rtl/>
        </w:rPr>
        <w:t>מ</w:t>
      </w:r>
      <w:r w:rsidR="005F73E3" w:rsidRPr="007743E0">
        <w:rPr>
          <w:rFonts w:hint="cs"/>
          <w:sz w:val="24"/>
          <w:szCs w:val="24"/>
          <w:u w:val="single"/>
          <w:rtl/>
        </w:rPr>
        <w:t>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Pr="007743E0" w:rsidRDefault="007743E0" w:rsidP="00AE1ABF">
      <w:pPr>
        <w:jc w:val="both"/>
        <w:rPr>
          <w:sz w:val="24"/>
          <w:szCs w:val="24"/>
          <w:u w:val="single"/>
          <w:rtl/>
        </w:rPr>
      </w:pPr>
      <w:r>
        <w:rPr>
          <w:rFonts w:hint="cs"/>
          <w:sz w:val="24"/>
          <w:szCs w:val="24"/>
          <w:u w:val="single"/>
          <w:rtl/>
        </w:rPr>
        <w:t xml:space="preserve">5. </w:t>
      </w:r>
      <w:r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lastRenderedPageBreak/>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583CD5">
      <w:pPr>
        <w:pStyle w:val="a3"/>
        <w:numPr>
          <w:ilvl w:val="0"/>
          <w:numId w:val="5"/>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583CD5">
      <w:pPr>
        <w:pStyle w:val="a3"/>
        <w:numPr>
          <w:ilvl w:val="0"/>
          <w:numId w:val="5"/>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583CD5">
      <w:pPr>
        <w:pStyle w:val="a3"/>
        <w:numPr>
          <w:ilvl w:val="0"/>
          <w:numId w:val="5"/>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583CD5">
      <w:pPr>
        <w:pStyle w:val="a3"/>
        <w:numPr>
          <w:ilvl w:val="0"/>
          <w:numId w:val="5"/>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583CD5">
      <w:pPr>
        <w:pStyle w:val="a3"/>
        <w:numPr>
          <w:ilvl w:val="0"/>
          <w:numId w:val="5"/>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583CD5">
      <w:pPr>
        <w:pStyle w:val="a3"/>
        <w:numPr>
          <w:ilvl w:val="0"/>
          <w:numId w:val="5"/>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583CD5">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3"/>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583CD5">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583CD5">
      <w:pPr>
        <w:pStyle w:val="a3"/>
        <w:numPr>
          <w:ilvl w:val="0"/>
          <w:numId w:val="6"/>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583CD5">
      <w:pPr>
        <w:pStyle w:val="a3"/>
        <w:numPr>
          <w:ilvl w:val="0"/>
          <w:numId w:val="6"/>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583CD5">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583CD5">
      <w:pPr>
        <w:pStyle w:val="a3"/>
        <w:numPr>
          <w:ilvl w:val="0"/>
          <w:numId w:val="6"/>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p>
    <w:p w:rsidR="0067593B" w:rsidRDefault="00AE1ABF" w:rsidP="0067593B">
      <w:pPr>
        <w:jc w:val="both"/>
        <w:rPr>
          <w:rFonts w:hint="cs"/>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rFonts w:hint="cs"/>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583CD5">
      <w:pPr>
        <w:pStyle w:val="a3"/>
        <w:numPr>
          <w:ilvl w:val="0"/>
          <w:numId w:val="7"/>
        </w:numPr>
        <w:jc w:val="both"/>
        <w:rPr>
          <w:rFonts w:hint="cs"/>
          <w:sz w:val="24"/>
          <w:szCs w:val="24"/>
        </w:rPr>
      </w:pPr>
      <w:r w:rsidRPr="00BE0B75">
        <w:rPr>
          <w:rFonts w:hint="cs"/>
          <w:sz w:val="24"/>
          <w:szCs w:val="24"/>
          <w:rtl/>
        </w:rPr>
        <w:lastRenderedPageBreak/>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583CD5">
      <w:pPr>
        <w:pStyle w:val="a3"/>
        <w:numPr>
          <w:ilvl w:val="0"/>
          <w:numId w:val="7"/>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4"/>
      </w:r>
      <w:r w:rsidRPr="00BE0B75">
        <w:rPr>
          <w:rFonts w:hint="cs"/>
          <w:sz w:val="24"/>
          <w:szCs w:val="24"/>
          <w:rtl/>
        </w:rPr>
        <w:t xml:space="preserve"> </w:t>
      </w:r>
    </w:p>
    <w:p w:rsidR="0067593B" w:rsidRPr="00BE0B75" w:rsidRDefault="0067593B" w:rsidP="00583CD5">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5"/>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36"/>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37"/>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38"/>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39"/>
      </w:r>
      <w:r w:rsidRPr="00BE0B75">
        <w:rPr>
          <w:rFonts w:hint="cs"/>
          <w:sz w:val="24"/>
          <w:szCs w:val="24"/>
          <w:rtl/>
        </w:rPr>
        <w:t xml:space="preserve"> </w:t>
      </w:r>
    </w:p>
    <w:p w:rsidR="0067593B" w:rsidRPr="00BE0B75" w:rsidRDefault="0067593B" w:rsidP="0067593B">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w:t>
      </w:r>
    </w:p>
    <w:p w:rsidR="0067593B" w:rsidRDefault="0067593B" w:rsidP="0067593B">
      <w:pPr>
        <w:jc w:val="both"/>
        <w:rPr>
          <w:rFonts w:hint="cs"/>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67593B" w:rsidRPr="0067593B" w:rsidRDefault="0067593B" w:rsidP="0067593B">
      <w:pPr>
        <w:jc w:val="both"/>
        <w:rPr>
          <w:rFonts w:hint="cs"/>
          <w:sz w:val="24"/>
          <w:szCs w:val="24"/>
          <w:rtl/>
        </w:rPr>
      </w:pPr>
      <w:r>
        <w:rPr>
          <w:rFonts w:hint="cs"/>
          <w:sz w:val="24"/>
          <w:szCs w:val="24"/>
          <w:rtl/>
        </w:rPr>
        <w:t>בפרק הרביע נציג את התשובות לטענות אלה ואת הנכסים הייחודיים של משרדי החוץ</w:t>
      </w:r>
    </w:p>
    <w:p w:rsidR="0067593B" w:rsidRPr="00BE0B75" w:rsidRDefault="0067593B" w:rsidP="00F01A69">
      <w:pPr>
        <w:jc w:val="both"/>
        <w:rPr>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4622E3" w:rsidRPr="004622E3" w:rsidRDefault="004622E3" w:rsidP="004622E3">
      <w:pPr>
        <w:jc w:val="center"/>
        <w:rPr>
          <w:rFonts w:hint="cs"/>
          <w:b/>
          <w:bCs/>
          <w:color w:val="1F497D" w:themeColor="text2"/>
          <w:sz w:val="24"/>
          <w:szCs w:val="24"/>
        </w:rPr>
      </w:pPr>
      <w:r w:rsidRPr="004622E3">
        <w:rPr>
          <w:rFonts w:hint="cs"/>
          <w:b/>
          <w:bCs/>
          <w:color w:val="1F497D" w:themeColor="text2"/>
          <w:sz w:val="24"/>
          <w:szCs w:val="24"/>
          <w:rtl/>
        </w:rPr>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583CD5">
      <w:pPr>
        <w:pStyle w:val="a3"/>
        <w:numPr>
          <w:ilvl w:val="0"/>
          <w:numId w:val="15"/>
        </w:numPr>
        <w:rPr>
          <w:b/>
          <w:bCs/>
          <w:sz w:val="24"/>
          <w:szCs w:val="24"/>
          <w:rtl/>
        </w:rPr>
      </w:pPr>
      <w:r w:rsidRPr="004622E3">
        <w:rPr>
          <w:rFonts w:hint="cs"/>
          <w:b/>
          <w:bCs/>
          <w:sz w:val="24"/>
          <w:szCs w:val="24"/>
          <w:rtl/>
        </w:rPr>
        <w:t>המהפכה הדיגיטלית</w:t>
      </w: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lastRenderedPageBreak/>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583CD5">
      <w:pPr>
        <w:pStyle w:val="a3"/>
        <w:numPr>
          <w:ilvl w:val="0"/>
          <w:numId w:val="8"/>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583CD5">
      <w:pPr>
        <w:pStyle w:val="a3"/>
        <w:numPr>
          <w:ilvl w:val="0"/>
          <w:numId w:val="8"/>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583CD5">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583CD5">
      <w:pPr>
        <w:pStyle w:val="a3"/>
        <w:numPr>
          <w:ilvl w:val="0"/>
          <w:numId w:val="8"/>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583CD5">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583CD5">
      <w:pPr>
        <w:pStyle w:val="a3"/>
        <w:numPr>
          <w:ilvl w:val="0"/>
          <w:numId w:val="8"/>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583CD5">
      <w:pPr>
        <w:pStyle w:val="a3"/>
        <w:numPr>
          <w:ilvl w:val="0"/>
          <w:numId w:val="8"/>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sidRPr="00104BE2">
        <w:rPr>
          <w:rFonts w:hint="cs"/>
          <w:b/>
          <w:bCs/>
          <w:sz w:val="24"/>
          <w:szCs w:val="24"/>
          <w:rtl/>
        </w:rPr>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lastRenderedPageBreak/>
        <w:t>נראה כי אין חולק על כך שתופעת הרשתות החברתיות מהווה מהפכה של ממש</w:t>
      </w:r>
      <w:r>
        <w:rPr>
          <w:rStyle w:val="a8"/>
          <w:sz w:val="24"/>
          <w:szCs w:val="24"/>
          <w:rtl/>
        </w:rPr>
        <w:footnoteReference w:id="40"/>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7E6584" w:rsidRDefault="007E6584" w:rsidP="00DA7F19">
      <w:pPr>
        <w:rPr>
          <w:sz w:val="24"/>
          <w:szCs w:val="24"/>
          <w:rtl/>
        </w:rPr>
      </w:pPr>
    </w:p>
    <w:p w:rsidR="004622E3" w:rsidRDefault="007E6584" w:rsidP="00583CD5">
      <w:pPr>
        <w:pStyle w:val="a3"/>
        <w:numPr>
          <w:ilvl w:val="0"/>
          <w:numId w:val="13"/>
        </w:numPr>
        <w:rPr>
          <w:rFonts w:hint="cs"/>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B928C9" w:rsidRPr="00B928C9" w:rsidRDefault="00B928C9" w:rsidP="00B928C9">
      <w:pPr>
        <w:rPr>
          <w:rFonts w:hint="cs"/>
          <w:b/>
          <w:bCs/>
          <w:sz w:val="24"/>
          <w:szCs w:val="24"/>
        </w:rPr>
      </w:pPr>
    </w:p>
    <w:p w:rsidR="00D02531" w:rsidRPr="00B928C9" w:rsidRDefault="00B928C9" w:rsidP="00B928C9">
      <w:pPr>
        <w:rPr>
          <w:sz w:val="24"/>
          <w:szCs w:val="24"/>
          <w:u w:val="single"/>
          <w:rtl/>
        </w:rPr>
      </w:pPr>
      <w:r>
        <w:rPr>
          <w:rFonts w:hint="cs"/>
          <w:sz w:val="24"/>
          <w:szCs w:val="24"/>
          <w:u w:val="single"/>
          <w:rtl/>
        </w:rPr>
        <w:t>1.</w:t>
      </w:r>
      <w:r w:rsidR="004622E3" w:rsidRPr="00B928C9">
        <w:rPr>
          <w:rFonts w:hint="cs"/>
          <w:sz w:val="24"/>
          <w:szCs w:val="24"/>
          <w:u w:val="single"/>
          <w:rtl/>
        </w:rPr>
        <w:t xml:space="preserve">השפעה על  עבודת </w:t>
      </w:r>
      <w:r w:rsidR="007E6584" w:rsidRPr="00B928C9">
        <w:rPr>
          <w:rFonts w:hint="cs"/>
          <w:sz w:val="24"/>
          <w:szCs w:val="24"/>
          <w:u w:val="single"/>
          <w:rtl/>
        </w:rPr>
        <w:t xml:space="preserve"> הדיפלומט</w:t>
      </w:r>
      <w:r w:rsidR="00DA7F19" w:rsidRPr="00B928C9">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Pr="00B928C9" w:rsidRDefault="00B928C9" w:rsidP="00B928C9">
      <w:pPr>
        <w:rPr>
          <w:sz w:val="24"/>
          <w:szCs w:val="24"/>
          <w:u w:val="single"/>
          <w:rtl/>
        </w:rPr>
      </w:pPr>
      <w:r>
        <w:rPr>
          <w:rFonts w:hint="cs"/>
          <w:sz w:val="24"/>
          <w:szCs w:val="24"/>
          <w:u w:val="single"/>
          <w:rtl/>
        </w:rPr>
        <w:t>2.</w:t>
      </w:r>
      <w:r w:rsidR="00104BE2" w:rsidRPr="00B928C9">
        <w:rPr>
          <w:rFonts w:hint="cs"/>
          <w:sz w:val="24"/>
          <w:szCs w:val="24"/>
          <w:u w:val="single"/>
          <w:rtl/>
        </w:rPr>
        <w:t xml:space="preserve">השפעת העידן הדיגיטלי על </w:t>
      </w:r>
      <w:r w:rsidR="007E6584" w:rsidRPr="00B928C9">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w:t>
      </w:r>
      <w:r w:rsidR="006C1FCB" w:rsidRPr="00BE0B75">
        <w:rPr>
          <w:rFonts w:hint="cs"/>
          <w:sz w:val="24"/>
          <w:szCs w:val="24"/>
          <w:rtl/>
        </w:rPr>
        <w:lastRenderedPageBreak/>
        <w:t xml:space="preserve">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Pr="00B928C9" w:rsidRDefault="00B928C9" w:rsidP="00B928C9">
      <w:pPr>
        <w:rPr>
          <w:sz w:val="24"/>
          <w:szCs w:val="24"/>
          <w:u w:val="single"/>
          <w:rtl/>
        </w:rPr>
      </w:pPr>
      <w:r>
        <w:rPr>
          <w:rFonts w:hint="cs"/>
          <w:sz w:val="24"/>
          <w:szCs w:val="24"/>
          <w:u w:val="single"/>
          <w:rtl/>
        </w:rPr>
        <w:t>3.</w:t>
      </w:r>
      <w:r w:rsidR="008B1E63" w:rsidRPr="00B928C9">
        <w:rPr>
          <w:rFonts w:hint="cs"/>
          <w:sz w:val="24"/>
          <w:szCs w:val="24"/>
          <w:u w:val="single"/>
          <w:rtl/>
        </w:rPr>
        <w:t>השפעה על הדיפלומטיה הציבורית</w:t>
      </w:r>
      <w:r w:rsidRPr="00B928C9">
        <w:rPr>
          <w:rFonts w:hint="cs"/>
          <w:sz w:val="24"/>
          <w:szCs w:val="24"/>
          <w:u w:val="single"/>
          <w:rtl/>
        </w:rPr>
        <w:t xml:space="preserve"> והתקשורת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Default="006C1FCB" w:rsidP="006C1FCB">
      <w:pPr>
        <w:rPr>
          <w:rFonts w:hint="cs"/>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28C9" w:rsidRDefault="00B928C9" w:rsidP="00B928C9">
      <w:pPr>
        <w:rPr>
          <w:rFonts w:hint="cs"/>
          <w:sz w:val="24"/>
          <w:szCs w:val="24"/>
          <w:u w:val="single"/>
        </w:rPr>
      </w:pPr>
      <w:r>
        <w:rPr>
          <w:rFonts w:hint="cs"/>
          <w:sz w:val="24"/>
          <w:szCs w:val="24"/>
          <w:u w:val="single"/>
          <w:rtl/>
        </w:rPr>
        <w:t>4.</w:t>
      </w:r>
      <w:r w:rsidRPr="00B928C9">
        <w:rPr>
          <w:rFonts w:hint="cs"/>
          <w:sz w:val="24"/>
          <w:szCs w:val="24"/>
          <w:u w:val="single"/>
          <w:rtl/>
        </w:rPr>
        <w:t xml:space="preserve"> אתגרי העידן הדיגיטלי:</w:t>
      </w:r>
    </w:p>
    <w:p w:rsidR="00B928C9" w:rsidRPr="00B928C9" w:rsidRDefault="00B928C9" w:rsidP="00B928C9">
      <w:pPr>
        <w:ind w:left="1620"/>
        <w:rPr>
          <w:sz w:val="24"/>
          <w:szCs w:val="24"/>
          <w:u w:val="single"/>
          <w:rtl/>
        </w:rPr>
      </w:pPr>
    </w:p>
    <w:p w:rsidR="00B928C9" w:rsidRPr="00104BE2" w:rsidRDefault="00B928C9" w:rsidP="00583CD5">
      <w:pPr>
        <w:pStyle w:val="a3"/>
        <w:numPr>
          <w:ilvl w:val="0"/>
          <w:numId w:val="18"/>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w:t>
      </w:r>
      <w:r w:rsidRPr="00104BE2">
        <w:rPr>
          <w:rFonts w:hint="cs"/>
          <w:sz w:val="24"/>
          <w:szCs w:val="24"/>
          <w:rtl/>
        </w:rPr>
        <w:lastRenderedPageBreak/>
        <w:t xml:space="preserve">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583CD5">
      <w:pPr>
        <w:pStyle w:val="a3"/>
        <w:numPr>
          <w:ilvl w:val="0"/>
          <w:numId w:val="18"/>
        </w:numPr>
        <w:rPr>
          <w:rFonts w:hint="cs"/>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583CD5">
      <w:pPr>
        <w:pStyle w:val="a3"/>
        <w:numPr>
          <w:ilvl w:val="0"/>
          <w:numId w:val="18"/>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583CD5">
      <w:pPr>
        <w:pStyle w:val="a3"/>
        <w:numPr>
          <w:ilvl w:val="0"/>
          <w:numId w:val="18"/>
        </w:numPr>
        <w:rPr>
          <w:rFonts w:hint="cs"/>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583CD5">
      <w:pPr>
        <w:pStyle w:val="a3"/>
        <w:numPr>
          <w:ilvl w:val="0"/>
          <w:numId w:val="18"/>
        </w:numPr>
        <w:rPr>
          <w:rFonts w:hint="cs"/>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583CD5">
      <w:pPr>
        <w:pStyle w:val="a3"/>
        <w:numPr>
          <w:ilvl w:val="0"/>
          <w:numId w:val="18"/>
        </w:numPr>
        <w:rPr>
          <w:sz w:val="24"/>
          <w:szCs w:val="24"/>
          <w:rtl/>
        </w:rPr>
      </w:pPr>
      <w:r w:rsidRPr="00B928C9">
        <w:rPr>
          <w:rFonts w:hint="cs"/>
          <w:sz w:val="24"/>
          <w:szCs w:val="24"/>
          <w:u w:val="single"/>
          <w:rtl/>
        </w:rPr>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583CD5">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583CD5">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583CD5">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B928C9" w:rsidRPr="00B928C9" w:rsidRDefault="00B928C9" w:rsidP="00B928C9">
      <w:pPr>
        <w:rPr>
          <w:sz w:val="24"/>
          <w:szCs w:val="24"/>
          <w:rtl/>
        </w:rPr>
      </w:pPr>
    </w:p>
    <w:p w:rsidR="00B928C9" w:rsidRPr="00BE0B75" w:rsidRDefault="00B928C9" w:rsidP="006C1FCB">
      <w:pPr>
        <w:rPr>
          <w:sz w:val="24"/>
          <w:szCs w:val="24"/>
          <w:rtl/>
        </w:rPr>
      </w:pPr>
    </w:p>
    <w:p w:rsidR="006C1FCB" w:rsidRPr="00B928C9" w:rsidRDefault="00B928C9" w:rsidP="00583CD5">
      <w:pPr>
        <w:pStyle w:val="a3"/>
        <w:numPr>
          <w:ilvl w:val="0"/>
          <w:numId w:val="13"/>
        </w:numPr>
        <w:rPr>
          <w:b/>
          <w:bCs/>
          <w:sz w:val="24"/>
          <w:szCs w:val="24"/>
        </w:rPr>
      </w:pPr>
      <w:r w:rsidRPr="00B928C9">
        <w:rPr>
          <w:rFonts w:hint="cs"/>
          <w:b/>
          <w:bCs/>
          <w:sz w:val="24"/>
          <w:szCs w:val="24"/>
          <w:rtl/>
        </w:rPr>
        <w:t xml:space="preserve">התמודדות </w:t>
      </w:r>
      <w:r w:rsidR="005728E8" w:rsidRPr="00B928C9">
        <w:rPr>
          <w:rFonts w:hint="cs"/>
          <w:b/>
          <w:bCs/>
          <w:sz w:val="24"/>
          <w:szCs w:val="24"/>
          <w:rtl/>
        </w:rPr>
        <w:t xml:space="preserve"> מ</w:t>
      </w:r>
      <w:r w:rsidR="006C1FCB" w:rsidRPr="00B928C9">
        <w:rPr>
          <w:rFonts w:hint="cs"/>
          <w:b/>
          <w:bCs/>
          <w:sz w:val="24"/>
          <w:szCs w:val="24"/>
          <w:rtl/>
        </w:rPr>
        <w:t>שרדי חוץ</w:t>
      </w:r>
      <w:r w:rsidRPr="00B928C9">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lastRenderedPageBreak/>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583CD5">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583CD5">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583CD5">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583CD5">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w:t>
      </w:r>
      <w:r w:rsidR="00865FF8" w:rsidRPr="00BE0B75">
        <w:rPr>
          <w:sz w:val="24"/>
          <w:szCs w:val="24"/>
        </w:rPr>
        <w:lastRenderedPageBreak/>
        <w:t>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4165E3" w:rsidP="00583CD5">
      <w:pPr>
        <w:pStyle w:val="a3"/>
        <w:numPr>
          <w:ilvl w:val="0"/>
          <w:numId w:val="13"/>
        </w:numPr>
        <w:rPr>
          <w:rFonts w:hint="cs"/>
          <w:b/>
          <w:bCs/>
          <w:sz w:val="24"/>
          <w:szCs w:val="24"/>
        </w:rPr>
      </w:pPr>
      <w:r w:rsidRPr="004165E3">
        <w:rPr>
          <w:rFonts w:hint="cs"/>
          <w:b/>
          <w:bCs/>
          <w:sz w:val="24"/>
          <w:szCs w:val="24"/>
          <w:rtl/>
        </w:rPr>
        <w:t>משרד החוץ הישראלי</w:t>
      </w:r>
    </w:p>
    <w:p w:rsidR="004165E3" w:rsidRPr="007743E0" w:rsidRDefault="004165E3" w:rsidP="00583CD5">
      <w:pPr>
        <w:pStyle w:val="a3"/>
        <w:numPr>
          <w:ilvl w:val="0"/>
          <w:numId w:val="3"/>
        </w:numPr>
        <w:rPr>
          <w:sz w:val="24"/>
          <w:szCs w:val="24"/>
          <w:rtl/>
        </w:rPr>
      </w:pPr>
      <w:r w:rsidRPr="007743E0">
        <w:rPr>
          <w:rFonts w:hint="cs"/>
          <w:sz w:val="24"/>
          <w:szCs w:val="24"/>
          <w:rtl/>
        </w:rPr>
        <w:t xml:space="preserve">משרד החוץ הישראלי נחשבה כיום אחד הגופים המובילים...רמת מקצועיות גבוהה יחסית למשרדי חוץ אחרים. </w:t>
      </w:r>
    </w:p>
    <w:p w:rsidR="004165E3" w:rsidRPr="007743E0" w:rsidRDefault="004165E3" w:rsidP="00583CD5">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p>
    <w:p w:rsidR="004165E3" w:rsidRPr="007743E0" w:rsidRDefault="004165E3" w:rsidP="00583CD5">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583CD5">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583CD5">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583CD5">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583CD5">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p>
    <w:p w:rsidR="004165E3" w:rsidRPr="007743E0" w:rsidRDefault="004165E3" w:rsidP="00583CD5">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583CD5">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583CD5">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rFonts w:hint="cs"/>
          <w:b/>
          <w:bCs/>
          <w:sz w:val="24"/>
          <w:szCs w:val="24"/>
          <w:u w:val="single"/>
          <w:rtl/>
        </w:rPr>
      </w:pPr>
    </w:p>
    <w:p w:rsidR="004165E3" w:rsidRPr="004165E3" w:rsidRDefault="004165E3" w:rsidP="004165E3">
      <w:pPr>
        <w:rPr>
          <w:rFonts w:hint="cs"/>
          <w:b/>
          <w:bCs/>
          <w:sz w:val="24"/>
          <w:szCs w:val="24"/>
          <w:rtl/>
        </w:rPr>
      </w:pPr>
    </w:p>
    <w:p w:rsidR="0067593B" w:rsidRDefault="0067593B" w:rsidP="0067593B">
      <w:pPr>
        <w:tabs>
          <w:tab w:val="left" w:pos="3116"/>
          <w:tab w:val="center" w:pos="4153"/>
        </w:tabs>
        <w:rPr>
          <w:rFonts w:hint="cs"/>
          <w:b/>
          <w:bCs/>
          <w:color w:val="1F497D" w:themeColor="text2"/>
          <w:sz w:val="24"/>
          <w:szCs w:val="24"/>
          <w:rtl/>
        </w:rPr>
      </w:pPr>
    </w:p>
    <w:p w:rsidR="0067593B" w:rsidRDefault="0067593B" w:rsidP="0067593B">
      <w:pPr>
        <w:tabs>
          <w:tab w:val="left" w:pos="3116"/>
          <w:tab w:val="center" w:pos="4153"/>
        </w:tabs>
        <w:rPr>
          <w:rFonts w:hint="cs"/>
          <w:b/>
          <w:bCs/>
          <w:color w:val="1F497D" w:themeColor="text2"/>
          <w:sz w:val="24"/>
          <w:szCs w:val="24"/>
          <w:rtl/>
        </w:rPr>
      </w:pPr>
    </w:p>
    <w:p w:rsidR="0067593B" w:rsidRDefault="0067593B" w:rsidP="0067593B">
      <w:pPr>
        <w:tabs>
          <w:tab w:val="left" w:pos="3116"/>
          <w:tab w:val="center" w:pos="4153"/>
        </w:tabs>
        <w:rPr>
          <w:rFonts w:hint="cs"/>
          <w:b/>
          <w:bCs/>
          <w:color w:val="1F497D" w:themeColor="text2"/>
          <w:sz w:val="24"/>
          <w:szCs w:val="24"/>
          <w:rtl/>
        </w:rPr>
      </w:pPr>
    </w:p>
    <w:p w:rsidR="0067593B" w:rsidRDefault="0067593B" w:rsidP="0067593B">
      <w:pPr>
        <w:tabs>
          <w:tab w:val="left" w:pos="3116"/>
          <w:tab w:val="center" w:pos="4153"/>
        </w:tabs>
        <w:rPr>
          <w:rFonts w:hint="cs"/>
          <w:b/>
          <w:bCs/>
          <w:color w:val="1F497D" w:themeColor="text2"/>
          <w:sz w:val="24"/>
          <w:szCs w:val="24"/>
          <w:rtl/>
        </w:rPr>
      </w:pPr>
    </w:p>
    <w:p w:rsidR="0067593B" w:rsidRPr="0067593B" w:rsidRDefault="0067593B" w:rsidP="0067593B">
      <w:pPr>
        <w:tabs>
          <w:tab w:val="left" w:pos="3116"/>
          <w:tab w:val="center" w:pos="4153"/>
        </w:tabs>
        <w:rPr>
          <w:b/>
          <w:bCs/>
          <w:color w:val="1F497D" w:themeColor="text2"/>
          <w:sz w:val="24"/>
          <w:szCs w:val="24"/>
        </w:rPr>
      </w:pPr>
      <w:r w:rsidRPr="0067593B">
        <w:rPr>
          <w:rFonts w:hint="cs"/>
          <w:b/>
          <w:bCs/>
          <w:color w:val="1F497D" w:themeColor="text2"/>
          <w:sz w:val="24"/>
          <w:szCs w:val="24"/>
          <w:rtl/>
        </w:rPr>
        <w:t xml:space="preserve">חלק רביעי </w:t>
      </w:r>
      <w:r w:rsidRPr="0067593B">
        <w:rPr>
          <w:b/>
          <w:bCs/>
          <w:color w:val="1F497D" w:themeColor="text2"/>
          <w:sz w:val="24"/>
          <w:szCs w:val="24"/>
          <w:rtl/>
        </w:rPr>
        <w:t>–</w:t>
      </w:r>
      <w:r w:rsidRPr="0067593B">
        <w:rPr>
          <w:rFonts w:hint="cs"/>
          <w:b/>
          <w:bCs/>
          <w:color w:val="1F497D" w:themeColor="text2"/>
          <w:sz w:val="24"/>
          <w:szCs w:val="24"/>
          <w:rtl/>
        </w:rPr>
        <w:t xml:space="preserve"> תפקיד הדיפלומטיה המקצועית במאבק מול יריבים אסטרטגיים</w:t>
      </w: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7743E0" w:rsidRPr="0067593B" w:rsidRDefault="0067593B" w:rsidP="00583CD5">
      <w:pPr>
        <w:pStyle w:val="a3"/>
        <w:numPr>
          <w:ilvl w:val="0"/>
          <w:numId w:val="19"/>
        </w:numPr>
        <w:jc w:val="both"/>
        <w:rPr>
          <w:rFonts w:hint="cs"/>
          <w:b/>
          <w:bCs/>
          <w:sz w:val="24"/>
          <w:szCs w:val="24"/>
          <w:rtl/>
        </w:rPr>
      </w:pPr>
      <w:r>
        <w:rPr>
          <w:rFonts w:hint="cs"/>
          <w:b/>
          <w:bCs/>
          <w:sz w:val="24"/>
          <w:szCs w:val="24"/>
          <w:rtl/>
        </w:rPr>
        <w:t xml:space="preserve">מדוע </w:t>
      </w:r>
      <w:r w:rsidRPr="0067593B">
        <w:rPr>
          <w:rFonts w:hint="cs"/>
          <w:b/>
          <w:bCs/>
          <w:sz w:val="24"/>
          <w:szCs w:val="24"/>
          <w:rtl/>
        </w:rPr>
        <w:t>הדיפלומטיה</w:t>
      </w:r>
      <w:r>
        <w:rPr>
          <w:rFonts w:hint="cs"/>
          <w:b/>
          <w:bCs/>
          <w:sz w:val="24"/>
          <w:szCs w:val="24"/>
          <w:rtl/>
        </w:rPr>
        <w:t xml:space="preserve"> עדיין חשובה?</w:t>
      </w:r>
    </w:p>
    <w:p w:rsidR="007743E0" w:rsidRPr="00BE0B75" w:rsidRDefault="007743E0" w:rsidP="007743E0">
      <w:pPr>
        <w:jc w:val="both"/>
        <w:rPr>
          <w:sz w:val="24"/>
          <w:szCs w:val="24"/>
          <w:rtl/>
        </w:rPr>
      </w:pPr>
      <w:r>
        <w:rPr>
          <w:rFonts w:hint="cs"/>
          <w:sz w:val="24"/>
          <w:szCs w:val="24"/>
          <w:rtl/>
        </w:rPr>
        <w:t xml:space="preserve">על אף המשבר אותו חווה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7743E0" w:rsidRDefault="007743E0" w:rsidP="007743E0">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7743E0" w:rsidRDefault="007743E0" w:rsidP="007743E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7743E0" w:rsidRDefault="007743E0" w:rsidP="007743E0">
      <w:pPr>
        <w:jc w:val="both"/>
        <w:rPr>
          <w:rFonts w:hint="cs"/>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שגם לגביהם נגישות הדיפלומטיה מבין סוכני וגופי הממשל  היא גבוהה ביותר עד בלעדית. </w:t>
      </w:r>
    </w:p>
    <w:p w:rsidR="007743E0" w:rsidRDefault="007743E0" w:rsidP="007743E0">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1319E4" w:rsidRPr="001319E4" w:rsidRDefault="001319E4" w:rsidP="001319E4">
      <w:pPr>
        <w:rPr>
          <w:sz w:val="24"/>
          <w:szCs w:val="24"/>
          <w:rtl/>
        </w:rPr>
      </w:pPr>
      <w:r w:rsidRPr="001319E4">
        <w:rPr>
          <w:rFonts w:hint="cs"/>
          <w:sz w:val="24"/>
          <w:szCs w:val="24"/>
          <w:rtl/>
        </w:rPr>
        <w:t xml:space="preserve">מגמה מאפיינת אחרת היא </w:t>
      </w:r>
      <w:r w:rsidRPr="001319E4">
        <w:rPr>
          <w:rFonts w:hint="cs"/>
          <w:b/>
          <w:bCs/>
          <w:sz w:val="24"/>
          <w:szCs w:val="24"/>
          <w:rtl/>
        </w:rPr>
        <w:t>טשטוש הקו שבין פעילות דיפלומטית ואלימות. כ</w:t>
      </w:r>
      <w:r w:rsidRPr="001319E4">
        <w:rPr>
          <w:rFonts w:hint="cs"/>
          <w:sz w:val="24"/>
          <w:szCs w:val="24"/>
          <w:rtl/>
        </w:rPr>
        <w:t xml:space="preserve">פי שכותב </w:t>
      </w:r>
      <w:proofErr w:type="spellStart"/>
      <w:r w:rsidRPr="001319E4">
        <w:rPr>
          <w:rFonts w:hint="cs"/>
          <w:sz w:val="24"/>
          <w:szCs w:val="24"/>
          <w:rtl/>
        </w:rPr>
        <w:t>ברסטון</w:t>
      </w:r>
      <w:proofErr w:type="spellEnd"/>
      <w:r w:rsidRPr="001319E4">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41"/>
      </w:r>
      <w:r w:rsidRPr="001319E4">
        <w:rPr>
          <w:rFonts w:hint="cs"/>
          <w:sz w:val="24"/>
          <w:szCs w:val="24"/>
          <w:rtl/>
        </w:rPr>
        <w:t xml:space="preserve"> (</w:t>
      </w:r>
      <w:proofErr w:type="spellStart"/>
      <w:r w:rsidRPr="001319E4">
        <w:rPr>
          <w:rFonts w:hint="cs"/>
          <w:sz w:val="24"/>
          <w:szCs w:val="24"/>
          <w:rtl/>
        </w:rPr>
        <w:t>ברסטון</w:t>
      </w:r>
      <w:proofErr w:type="spellEnd"/>
      <w:r w:rsidRPr="001319E4">
        <w:rPr>
          <w:rFonts w:hint="cs"/>
          <w:sz w:val="24"/>
          <w:szCs w:val="24"/>
          <w:rtl/>
        </w:rPr>
        <w:t xml:space="preserve">, </w:t>
      </w:r>
      <w:proofErr w:type="spellStart"/>
      <w:r w:rsidRPr="001319E4">
        <w:rPr>
          <w:rFonts w:hint="cs"/>
          <w:sz w:val="24"/>
          <w:szCs w:val="24"/>
          <w:rtl/>
        </w:rPr>
        <w:t>עמ</w:t>
      </w:r>
      <w:proofErr w:type="spellEnd"/>
      <w:r w:rsidRPr="001319E4">
        <w:rPr>
          <w:rFonts w:hint="cs"/>
          <w:sz w:val="24"/>
          <w:szCs w:val="24"/>
          <w:rtl/>
        </w:rPr>
        <w:t xml:space="preserve">' 1). </w:t>
      </w:r>
    </w:p>
    <w:p w:rsidR="001319E4" w:rsidRDefault="001319E4" w:rsidP="007743E0">
      <w:pPr>
        <w:jc w:val="both"/>
        <w:rPr>
          <w:rFonts w:hint="cs"/>
          <w:sz w:val="24"/>
          <w:szCs w:val="24"/>
          <w:rtl/>
        </w:rPr>
      </w:pPr>
    </w:p>
    <w:p w:rsidR="0067593B" w:rsidRDefault="0067593B" w:rsidP="007743E0">
      <w:pPr>
        <w:jc w:val="both"/>
        <w:rPr>
          <w:rFonts w:hint="cs"/>
          <w:sz w:val="24"/>
          <w:szCs w:val="24"/>
          <w:rtl/>
        </w:rPr>
      </w:pPr>
    </w:p>
    <w:p w:rsidR="0067593B" w:rsidRPr="001319E4" w:rsidRDefault="0067593B" w:rsidP="00583CD5">
      <w:pPr>
        <w:pStyle w:val="a3"/>
        <w:numPr>
          <w:ilvl w:val="0"/>
          <w:numId w:val="19"/>
        </w:numPr>
        <w:jc w:val="both"/>
        <w:rPr>
          <w:rFonts w:hint="cs"/>
          <w:b/>
          <w:bCs/>
          <w:sz w:val="24"/>
          <w:szCs w:val="24"/>
        </w:rPr>
      </w:pPr>
      <w:r w:rsidRPr="001319E4">
        <w:rPr>
          <w:rFonts w:hint="cs"/>
          <w:b/>
          <w:bCs/>
          <w:sz w:val="24"/>
          <w:szCs w:val="24"/>
          <w:rtl/>
        </w:rPr>
        <w:t>הנכסים הייחודיים של הדיפלומטיה</w:t>
      </w:r>
    </w:p>
    <w:p w:rsidR="0067593B" w:rsidRPr="0067593B" w:rsidRDefault="0067593B" w:rsidP="0067593B">
      <w:pPr>
        <w:jc w:val="both"/>
        <w:rPr>
          <w:rFonts w:hint="cs"/>
          <w:b/>
          <w:bCs/>
          <w:sz w:val="24"/>
          <w:szCs w:val="24"/>
          <w:rtl/>
        </w:rPr>
      </w:pPr>
    </w:p>
    <w:p w:rsidR="007743E0" w:rsidRPr="0067593B" w:rsidRDefault="0067593B" w:rsidP="0067593B">
      <w:pPr>
        <w:jc w:val="both"/>
        <w:rPr>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יש נכסים ייחודיים </w:t>
      </w:r>
      <w:r w:rsidR="007743E0" w:rsidRPr="0067593B">
        <w:rPr>
          <w:rFonts w:hint="cs"/>
          <w:sz w:val="24"/>
          <w:szCs w:val="24"/>
          <w:u w:val="single"/>
          <w:rtl/>
        </w:rPr>
        <w:t>ת</w:t>
      </w:r>
      <w:r w:rsidR="007743E0" w:rsidRPr="0067593B">
        <w:rPr>
          <w:rFonts w:hint="cs"/>
          <w:sz w:val="24"/>
          <w:szCs w:val="24"/>
          <w:rtl/>
        </w:rPr>
        <w:t xml:space="preserve"> שאין לכלים אחרים במערכת הממשלתית: </w:t>
      </w:r>
    </w:p>
    <w:p w:rsidR="007743E0" w:rsidRPr="00670D18" w:rsidRDefault="007743E0" w:rsidP="00583CD5">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7743E0" w:rsidRPr="00670D18" w:rsidRDefault="007743E0" w:rsidP="00583CD5">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7743E0" w:rsidRPr="00670D18" w:rsidRDefault="007743E0" w:rsidP="00583CD5">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2"/>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7743E0" w:rsidRPr="00670D18" w:rsidRDefault="007743E0" w:rsidP="00583CD5">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7743E0" w:rsidRPr="00670D18" w:rsidRDefault="007743E0" w:rsidP="00583CD5">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7743E0" w:rsidRPr="004436BC" w:rsidRDefault="007743E0" w:rsidP="00583CD5">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7743E0" w:rsidRPr="00670D18" w:rsidRDefault="007743E0" w:rsidP="00583CD5">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7743E0" w:rsidRPr="00670D18" w:rsidRDefault="007743E0" w:rsidP="00583CD5">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7743E0" w:rsidRPr="00670D18" w:rsidRDefault="007743E0" w:rsidP="00583CD5">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7743E0" w:rsidRPr="00F16678" w:rsidRDefault="007743E0" w:rsidP="007743E0">
      <w:pPr>
        <w:jc w:val="both"/>
        <w:rPr>
          <w:b/>
          <w:bCs/>
          <w:sz w:val="24"/>
          <w:szCs w:val="24"/>
          <w:rtl/>
        </w:rPr>
      </w:pPr>
    </w:p>
    <w:p w:rsidR="001319E4" w:rsidRPr="001319E4" w:rsidRDefault="001319E4" w:rsidP="00583CD5">
      <w:pPr>
        <w:pStyle w:val="a3"/>
        <w:numPr>
          <w:ilvl w:val="0"/>
          <w:numId w:val="19"/>
        </w:numPr>
        <w:rPr>
          <w:rFonts w:hint="cs"/>
          <w:b/>
          <w:bCs/>
          <w:sz w:val="24"/>
          <w:szCs w:val="24"/>
        </w:rPr>
      </w:pPr>
      <w:r w:rsidRPr="001319E4">
        <w:rPr>
          <w:rFonts w:hint="cs"/>
          <w:b/>
          <w:bCs/>
          <w:sz w:val="24"/>
          <w:szCs w:val="24"/>
          <w:rtl/>
        </w:rPr>
        <w:t>השימוש בכלים דיפלומטיים בהתמודדות האסטרטגית</w:t>
      </w:r>
    </w:p>
    <w:p w:rsidR="001319E4" w:rsidRPr="001319E4" w:rsidRDefault="001319E4" w:rsidP="001319E4">
      <w:pPr>
        <w:ind w:left="360"/>
        <w:rPr>
          <w:rFonts w:hint="cs"/>
          <w:sz w:val="24"/>
          <w:szCs w:val="24"/>
        </w:rPr>
      </w:pP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583CD5">
      <w:pPr>
        <w:pStyle w:val="a3"/>
        <w:numPr>
          <w:ilvl w:val="0"/>
          <w:numId w:val="1"/>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583CD5">
      <w:pPr>
        <w:pStyle w:val="a3"/>
        <w:numPr>
          <w:ilvl w:val="0"/>
          <w:numId w:val="1"/>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583CD5">
      <w:pPr>
        <w:pStyle w:val="a3"/>
        <w:numPr>
          <w:ilvl w:val="0"/>
          <w:numId w:val="1"/>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583CD5">
      <w:pPr>
        <w:pStyle w:val="a3"/>
        <w:numPr>
          <w:ilvl w:val="0"/>
          <w:numId w:val="1"/>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583CD5">
      <w:pPr>
        <w:pStyle w:val="a3"/>
        <w:numPr>
          <w:ilvl w:val="0"/>
          <w:numId w:val="1"/>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583CD5">
      <w:pPr>
        <w:pStyle w:val="a3"/>
        <w:numPr>
          <w:ilvl w:val="0"/>
          <w:numId w:val="1"/>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583CD5">
      <w:pPr>
        <w:pStyle w:val="a3"/>
        <w:numPr>
          <w:ilvl w:val="0"/>
          <w:numId w:val="1"/>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1319E4" w:rsidRDefault="001319E4" w:rsidP="001319E4">
      <w:pPr>
        <w:jc w:val="both"/>
        <w:rPr>
          <w:sz w:val="24"/>
          <w:szCs w:val="24"/>
          <w:u w:val="single"/>
          <w:rtl/>
        </w:rPr>
      </w:pPr>
      <w:r>
        <w:rPr>
          <w:rFonts w:hint="cs"/>
          <w:sz w:val="24"/>
          <w:szCs w:val="24"/>
          <w:u w:val="single"/>
          <w:rtl/>
        </w:rPr>
        <w:lastRenderedPageBreak/>
        <w:t>1.</w:t>
      </w:r>
      <w:r w:rsidR="003B34AE" w:rsidRPr="001319E4">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83CD5">
      <w:pPr>
        <w:pStyle w:val="a3"/>
        <w:numPr>
          <w:ilvl w:val="0"/>
          <w:numId w:val="4"/>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83CD5">
      <w:pPr>
        <w:pStyle w:val="a3"/>
        <w:numPr>
          <w:ilvl w:val="0"/>
          <w:numId w:val="4"/>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83CD5">
      <w:pPr>
        <w:pStyle w:val="a3"/>
        <w:numPr>
          <w:ilvl w:val="0"/>
          <w:numId w:val="4"/>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83CD5">
      <w:pPr>
        <w:pStyle w:val="a3"/>
        <w:numPr>
          <w:ilvl w:val="0"/>
          <w:numId w:val="4"/>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83CD5">
      <w:pPr>
        <w:pStyle w:val="a3"/>
        <w:numPr>
          <w:ilvl w:val="0"/>
          <w:numId w:val="4"/>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1319E4" w:rsidP="00966761">
      <w:pPr>
        <w:jc w:val="both"/>
        <w:rPr>
          <w:sz w:val="24"/>
          <w:szCs w:val="24"/>
          <w:u w:val="single"/>
          <w:rtl/>
        </w:rPr>
      </w:pPr>
      <w:r>
        <w:rPr>
          <w:rFonts w:hint="cs"/>
          <w:sz w:val="24"/>
          <w:szCs w:val="24"/>
          <w:u w:val="single"/>
          <w:rtl/>
        </w:rPr>
        <w:t>2.</w:t>
      </w:r>
      <w:r w:rsidR="00A20303"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1319E4" w:rsidP="00966761">
      <w:pPr>
        <w:jc w:val="both"/>
        <w:rPr>
          <w:sz w:val="24"/>
          <w:szCs w:val="24"/>
          <w:u w:val="single"/>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1319E4" w:rsidP="001C0D9E">
      <w:pPr>
        <w:pStyle w:val="a3"/>
        <w:ind w:left="0"/>
        <w:jc w:val="both"/>
        <w:rPr>
          <w:sz w:val="24"/>
          <w:szCs w:val="24"/>
          <w:u w:val="single"/>
          <w:rtl/>
        </w:rPr>
      </w:pPr>
      <w:r>
        <w:rPr>
          <w:rFonts w:hint="cs"/>
          <w:sz w:val="24"/>
          <w:szCs w:val="24"/>
          <w:u w:val="single"/>
          <w:rtl/>
        </w:rPr>
        <w:t>4.</w:t>
      </w:r>
      <w:r w:rsidR="003B34AE"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1319E4" w:rsidP="001C0D9E">
      <w:pPr>
        <w:pStyle w:val="a3"/>
        <w:ind w:left="0"/>
        <w:jc w:val="both"/>
        <w:rPr>
          <w:sz w:val="24"/>
          <w:szCs w:val="24"/>
          <w:u w:val="single"/>
          <w:rtl/>
        </w:rPr>
      </w:pPr>
      <w:r>
        <w:rPr>
          <w:rFonts w:hint="cs"/>
          <w:sz w:val="24"/>
          <w:szCs w:val="24"/>
          <w:u w:val="single"/>
          <w:rtl/>
        </w:rPr>
        <w:t>5.</w:t>
      </w:r>
      <w:r w:rsidR="003B34AE"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4436BC" w:rsidRDefault="001319E4" w:rsidP="00966761">
      <w:pPr>
        <w:jc w:val="both"/>
        <w:rPr>
          <w:sz w:val="24"/>
          <w:szCs w:val="24"/>
          <w:rtl/>
        </w:rPr>
      </w:pPr>
      <w:r>
        <w:rPr>
          <w:rFonts w:hint="cs"/>
          <w:sz w:val="24"/>
          <w:szCs w:val="24"/>
          <w:u w:val="single"/>
          <w:rtl/>
        </w:rPr>
        <w:t>6.</w:t>
      </w:r>
      <w:r w:rsidR="0031008D"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5A17BA" w:rsidRPr="004436BC" w:rsidRDefault="001319E4" w:rsidP="001319E4">
      <w:pPr>
        <w:jc w:val="both"/>
        <w:rPr>
          <w:sz w:val="24"/>
          <w:szCs w:val="24"/>
          <w:u w:val="single"/>
          <w:rtl/>
        </w:rPr>
      </w:pPr>
      <w:r>
        <w:rPr>
          <w:rFonts w:hint="cs"/>
          <w:sz w:val="24"/>
          <w:szCs w:val="24"/>
          <w:u w:val="single"/>
          <w:rtl/>
        </w:rPr>
        <w:t xml:space="preserve">6.דיפלומטיה </w:t>
      </w:r>
      <w:proofErr w:type="spellStart"/>
      <w:r>
        <w:rPr>
          <w:rFonts w:hint="cs"/>
          <w:sz w:val="24"/>
          <w:szCs w:val="24"/>
          <w:u w:val="single"/>
          <w:rtl/>
        </w:rPr>
        <w:t>מניעתית</w:t>
      </w:r>
      <w:proofErr w:type="spellEnd"/>
      <w:r>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17"/>
        <w:gridCol w:w="2300"/>
        <w:gridCol w:w="2062"/>
        <w:gridCol w:w="204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w:t>
            </w:r>
            <w:r w:rsidRPr="00BE0B75">
              <w:rPr>
                <w:rFonts w:hint="cs"/>
                <w:sz w:val="24"/>
                <w:szCs w:val="24"/>
                <w:rtl/>
              </w:rPr>
              <w:lastRenderedPageBreak/>
              <w:t xml:space="preserve">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קמפיין השחרה במדיה מסורתית 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 xml:space="preserve">קואליציות עם </w:t>
            </w:r>
            <w:r w:rsidRPr="00BE0B75">
              <w:rPr>
                <w:rFonts w:hint="cs"/>
                <w:sz w:val="24"/>
                <w:szCs w:val="24"/>
                <w:rtl/>
              </w:rPr>
              <w:lastRenderedPageBreak/>
              <w:t>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10246F" w:rsidRDefault="0010246F" w:rsidP="0010246F">
      <w:pPr>
        <w:jc w:val="center"/>
        <w:rPr>
          <w:b/>
          <w:bCs/>
          <w:color w:val="FF0000"/>
          <w:sz w:val="24"/>
          <w:szCs w:val="24"/>
          <w:u w:val="single"/>
          <w:rtl/>
        </w:rPr>
      </w:pPr>
    </w:p>
    <w:p w:rsidR="001319E4" w:rsidRPr="001319E4" w:rsidRDefault="001319E4" w:rsidP="00583CD5">
      <w:pPr>
        <w:pStyle w:val="a3"/>
        <w:numPr>
          <w:ilvl w:val="0"/>
          <w:numId w:val="19"/>
        </w:numPr>
        <w:jc w:val="both"/>
        <w:rPr>
          <w:b/>
          <w:bCs/>
          <w:sz w:val="24"/>
          <w:szCs w:val="24"/>
          <w:rtl/>
        </w:rPr>
      </w:pPr>
      <w:r w:rsidRPr="001319E4">
        <w:rPr>
          <w:rFonts w:hint="cs"/>
          <w:b/>
          <w:bCs/>
          <w:sz w:val="24"/>
          <w:szCs w:val="24"/>
          <w:rtl/>
        </w:rPr>
        <w:t>הכלים החדשים והדיפלומטיה במערכה על התודעה</w:t>
      </w:r>
    </w:p>
    <w:p w:rsidR="001319E4" w:rsidRDefault="001319E4" w:rsidP="001319E4">
      <w:pPr>
        <w:jc w:val="both"/>
        <w:rPr>
          <w:sz w:val="24"/>
          <w:szCs w:val="24"/>
          <w:rtl/>
        </w:rPr>
      </w:pPr>
    </w:p>
    <w:p w:rsidR="001319E4" w:rsidRDefault="001319E4" w:rsidP="001319E4">
      <w:pPr>
        <w:jc w:val="both"/>
        <w:rPr>
          <w:sz w:val="24"/>
          <w:szCs w:val="24"/>
          <w:rtl/>
        </w:rPr>
      </w:pPr>
      <w:r w:rsidRPr="00BE0B75">
        <w:rPr>
          <w:rFonts w:hint="cs"/>
          <w:sz w:val="24"/>
          <w:szCs w:val="24"/>
          <w:rtl/>
        </w:rPr>
        <w:t>השחקנים החדשים מאפשרים פעילות כגון יוזמות של השוק הפרטי</w:t>
      </w:r>
      <w:r>
        <w:rPr>
          <w:rFonts w:hint="cs"/>
          <w:sz w:val="24"/>
          <w:szCs w:val="24"/>
          <w:rtl/>
        </w:rPr>
        <w:t xml:space="preserve"> וחברות בינ"ל גלובליות</w:t>
      </w:r>
      <w:r w:rsidRPr="00BE0B75">
        <w:rPr>
          <w:rFonts w:hint="cs"/>
          <w:sz w:val="24"/>
          <w:szCs w:val="24"/>
          <w:rtl/>
        </w:rPr>
        <w:t xml:space="preserve"> בקרב יריבים. ארגונים לא ממשלתיים יכולים לעשות דברים שממשלות לא יכולות.</w:t>
      </w:r>
      <w:r>
        <w:rPr>
          <w:rFonts w:hint="cs"/>
          <w:sz w:val="24"/>
          <w:szCs w:val="24"/>
          <w:rtl/>
        </w:rPr>
        <w:t xml:space="preserve"> </w:t>
      </w:r>
      <w:proofErr w:type="spellStart"/>
      <w:r w:rsidRPr="00BE0B75">
        <w:rPr>
          <w:rFonts w:hint="cs"/>
          <w:sz w:val="24"/>
          <w:szCs w:val="24"/>
          <w:rtl/>
        </w:rPr>
        <w:t>ארל</w:t>
      </w:r>
      <w:r>
        <w:rPr>
          <w:rFonts w:hint="cs"/>
          <w:sz w:val="24"/>
          <w:szCs w:val="24"/>
          <w:rtl/>
        </w:rPr>
        <w:t>"</w:t>
      </w:r>
      <w:r w:rsidRPr="00BE0B75">
        <w:rPr>
          <w:rFonts w:hint="cs"/>
          <w:sz w:val="24"/>
          <w:szCs w:val="24"/>
          <w:rtl/>
        </w:rPr>
        <w:t>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Pr>
          <w:rFonts w:hint="cs"/>
          <w:sz w:val="24"/>
          <w:szCs w:val="24"/>
          <w:rtl/>
        </w:rPr>
        <w:t>ד</w:t>
      </w:r>
      <w:r w:rsidRPr="00BE0B75">
        <w:rPr>
          <w:rFonts w:hint="cs"/>
          <w:sz w:val="24"/>
          <w:szCs w:val="24"/>
          <w:rtl/>
        </w:rPr>
        <w:t xml:space="preserve">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פחות חודרניים וההתנגדות להם פחות, הם נהנים מאמון הצדדים</w:t>
      </w:r>
      <w:r>
        <w:rPr>
          <w:rFonts w:hint="cs"/>
          <w:sz w:val="24"/>
          <w:szCs w:val="24"/>
          <w:rtl/>
        </w:rPr>
        <w:t>.</w:t>
      </w:r>
    </w:p>
    <w:p w:rsidR="001319E4" w:rsidRDefault="001319E4" w:rsidP="001319E4">
      <w:pPr>
        <w:rPr>
          <w:b/>
          <w:bCs/>
          <w:sz w:val="24"/>
          <w:szCs w:val="24"/>
          <w:u w:val="single"/>
          <w:rtl/>
        </w:rPr>
      </w:pPr>
      <w:r w:rsidRPr="000C5E6E">
        <w:rPr>
          <w:rFonts w:hint="cs"/>
          <w:b/>
          <w:bCs/>
          <w:sz w:val="24"/>
          <w:szCs w:val="24"/>
          <w:u w:val="single"/>
          <w:rtl/>
        </w:rPr>
        <w:t>השפעה על הרצון</w:t>
      </w:r>
      <w:r>
        <w:rPr>
          <w:rFonts w:hint="cs"/>
          <w:b/>
          <w:bCs/>
          <w:sz w:val="24"/>
          <w:szCs w:val="24"/>
          <w:u w:val="single"/>
          <w:rtl/>
        </w:rPr>
        <w:t xml:space="preserve"> </w:t>
      </w:r>
    </w:p>
    <w:p w:rsidR="001319E4" w:rsidRPr="000C5E6E" w:rsidRDefault="001319E4" w:rsidP="001319E4">
      <w:pPr>
        <w:rPr>
          <w:b/>
          <w:bCs/>
          <w:sz w:val="24"/>
          <w:szCs w:val="24"/>
          <w:u w:val="single"/>
          <w:rtl/>
        </w:rPr>
      </w:pPr>
      <w:r>
        <w:rPr>
          <w:rFonts w:hint="cs"/>
          <w:b/>
          <w:bCs/>
          <w:sz w:val="24"/>
          <w:szCs w:val="24"/>
          <w:u w:val="single"/>
          <w:rtl/>
        </w:rPr>
        <w:t>0טל בקר)</w:t>
      </w:r>
    </w:p>
    <w:p w:rsidR="001319E4" w:rsidRDefault="001319E4" w:rsidP="001319E4">
      <w:pPr>
        <w:rPr>
          <w:sz w:val="24"/>
          <w:szCs w:val="24"/>
          <w:rtl/>
        </w:rPr>
      </w:pPr>
      <w:r>
        <w:rPr>
          <w:rFonts w:hint="cs"/>
          <w:sz w:val="24"/>
          <w:szCs w:val="24"/>
          <w:rtl/>
        </w:rPr>
        <w:lastRenderedPageBreak/>
        <w:t xml:space="preserve">מליון וחצי עורבים </w:t>
      </w:r>
      <w:proofErr w:type="spellStart"/>
      <w:r>
        <w:rPr>
          <w:rFonts w:hint="cs"/>
          <w:sz w:val="24"/>
          <w:szCs w:val="24"/>
          <w:rtl/>
        </w:rPr>
        <w:t>בפייסבוק</w:t>
      </w:r>
      <w:proofErr w:type="spellEnd"/>
      <w:r>
        <w:rPr>
          <w:rFonts w:hint="cs"/>
          <w:sz w:val="24"/>
          <w:szCs w:val="24"/>
          <w:rtl/>
        </w:rPr>
        <w:t>.</w:t>
      </w:r>
    </w:p>
    <w:p w:rsidR="001319E4" w:rsidRDefault="001319E4" w:rsidP="001319E4">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1319E4" w:rsidRDefault="001319E4" w:rsidP="001319E4">
      <w:pPr>
        <w:rPr>
          <w:sz w:val="24"/>
          <w:szCs w:val="24"/>
          <w:rtl/>
        </w:rPr>
      </w:pPr>
      <w:r>
        <w:rPr>
          <w:rFonts w:hint="cs"/>
          <w:sz w:val="24"/>
          <w:szCs w:val="24"/>
          <w:rtl/>
        </w:rPr>
        <w:t xml:space="preserve">קשור גם לפרק הבא. </w:t>
      </w:r>
    </w:p>
    <w:p w:rsidR="001319E4" w:rsidRDefault="001319E4" w:rsidP="001319E4">
      <w:pPr>
        <w:rPr>
          <w:sz w:val="24"/>
          <w:szCs w:val="24"/>
          <w:rtl/>
        </w:rPr>
      </w:pPr>
      <w:r>
        <w:rPr>
          <w:rFonts w:hint="cs"/>
          <w:sz w:val="24"/>
          <w:szCs w:val="24"/>
          <w:rtl/>
        </w:rPr>
        <w:t>יכולת פתיחת שגרירויות וירטואליות.  כולל בעולם הערבי.</w:t>
      </w:r>
    </w:p>
    <w:p w:rsidR="001319E4" w:rsidRDefault="001319E4" w:rsidP="001319E4">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1319E4" w:rsidRDefault="001319E4" w:rsidP="001319E4">
      <w:pPr>
        <w:rPr>
          <w:sz w:val="24"/>
          <w:szCs w:val="24"/>
          <w:rtl/>
        </w:rPr>
      </w:pPr>
      <w:r>
        <w:rPr>
          <w:rFonts w:hint="cs"/>
          <w:sz w:val="24"/>
          <w:szCs w:val="24"/>
          <w:rtl/>
        </w:rPr>
        <w:t>עוסקים בעיקר במניעת הסתה וטרור. משרד המשפטים (שלא יכול לפעול בעולם).</w:t>
      </w:r>
    </w:p>
    <w:p w:rsidR="00AB5946" w:rsidRDefault="00AB5946" w:rsidP="00D026AB">
      <w:pPr>
        <w:tabs>
          <w:tab w:val="center" w:pos="4153"/>
          <w:tab w:val="left" w:pos="6304"/>
        </w:tabs>
        <w:jc w:val="center"/>
        <w:rPr>
          <w:b/>
          <w:bCs/>
          <w:color w:val="1F497D" w:themeColor="text2"/>
          <w:sz w:val="24"/>
          <w:szCs w:val="24"/>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lastRenderedPageBreak/>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3"/>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 xml:space="preserve">שנות </w:t>
      </w:r>
      <w:r w:rsidRPr="00BE0B75">
        <w:rPr>
          <w:sz w:val="24"/>
          <w:szCs w:val="24"/>
          <w:rtl/>
        </w:rPr>
        <w:lastRenderedPageBreak/>
        <w:t>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4"/>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lastRenderedPageBreak/>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CC3B07" w:rsidRDefault="00CC3B07" w:rsidP="00437E08">
      <w:pPr>
        <w:jc w:val="both"/>
        <w:rPr>
          <w:rFonts w:hint="cs"/>
          <w:sz w:val="24"/>
          <w:szCs w:val="24"/>
          <w:rtl/>
        </w:rPr>
      </w:pPr>
      <w:r>
        <w:rPr>
          <w:rFonts w:asciiTheme="minorBidi" w:hAnsiTheme="minorBidi" w:hint="cs"/>
          <w:b/>
          <w:bCs/>
          <w:sz w:val="24"/>
          <w:szCs w:val="24"/>
          <w:rtl/>
        </w:rPr>
        <w:t>סוף</w:t>
      </w:r>
    </w:p>
    <w:p w:rsidR="00775164" w:rsidRPr="00BE0B75" w:rsidRDefault="00775164" w:rsidP="00437E08">
      <w:pPr>
        <w:jc w:val="both"/>
        <w:rPr>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CD5" w:rsidRDefault="00583CD5" w:rsidP="007A5834">
      <w:pPr>
        <w:spacing w:after="0" w:line="240" w:lineRule="auto"/>
      </w:pPr>
      <w:r>
        <w:separator/>
      </w:r>
    </w:p>
  </w:endnote>
  <w:endnote w:type="continuationSeparator" w:id="0">
    <w:p w:rsidR="00583CD5" w:rsidRDefault="00583CD5"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4622E3" w:rsidRDefault="004622E3">
        <w:pPr>
          <w:pStyle w:val="af1"/>
        </w:pPr>
        <w:fldSimple w:instr=" PAGE   \* MERGEFORMAT ">
          <w:r w:rsidR="001319E4" w:rsidRPr="001319E4">
            <w:rPr>
              <w:rFonts w:cs="Calibri"/>
              <w:noProof/>
              <w:rtl/>
              <w:lang w:val="he-IL"/>
            </w:rPr>
            <w:t>29</w:t>
          </w:r>
        </w:fldSimple>
      </w:p>
    </w:sdtContent>
  </w:sdt>
  <w:p w:rsidR="004622E3" w:rsidRDefault="004622E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CD5" w:rsidRDefault="00583CD5" w:rsidP="007A5834">
      <w:pPr>
        <w:spacing w:after="0" w:line="240" w:lineRule="auto"/>
      </w:pPr>
      <w:r>
        <w:separator/>
      </w:r>
    </w:p>
  </w:footnote>
  <w:footnote w:type="continuationSeparator" w:id="0">
    <w:p w:rsidR="00583CD5" w:rsidRDefault="00583CD5" w:rsidP="007A5834">
      <w:pPr>
        <w:spacing w:after="0" w:line="240" w:lineRule="auto"/>
      </w:pPr>
      <w:r>
        <w:continuationSeparator/>
      </w:r>
    </w:p>
  </w:footnote>
  <w:footnote w:id="1">
    <w:p w:rsidR="004622E3" w:rsidRDefault="004622E3"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4622E3" w:rsidRDefault="004622E3"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3">
    <w:p w:rsidR="004622E3" w:rsidRDefault="004622E3">
      <w:pPr>
        <w:pStyle w:val="a6"/>
        <w:rPr>
          <w:rtl/>
        </w:rPr>
      </w:pPr>
      <w:r>
        <w:rPr>
          <w:rStyle w:val="a8"/>
        </w:rPr>
        <w:footnoteRef/>
      </w:r>
      <w:r>
        <w:rPr>
          <w:rtl/>
        </w:rPr>
        <w:t xml:space="preserve"> </w:t>
      </w:r>
      <w:r w:rsidRPr="007D0613">
        <w:rPr>
          <w:rtl/>
        </w:rPr>
        <w:t>(דקל ועינב 15)</w:t>
      </w:r>
    </w:p>
  </w:footnote>
  <w:footnote w:id="4">
    <w:p w:rsidR="004622E3" w:rsidRDefault="004622E3">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4622E3" w:rsidRDefault="004622E3" w:rsidP="00F671D0">
      <w:pPr>
        <w:pStyle w:val="a6"/>
        <w:rPr>
          <w:rtl/>
        </w:rPr>
      </w:pPr>
      <w:r w:rsidRPr="007D0613">
        <w:footnoteRef/>
      </w:r>
      <w:r>
        <w:rPr>
          <w:rtl/>
        </w:rPr>
        <w:t xml:space="preserve"> </w:t>
      </w:r>
      <w:r w:rsidRPr="007D0613">
        <w:rPr>
          <w:rFonts w:hint="cs"/>
          <w:rtl/>
        </w:rPr>
        <w:t>(ירחי 255)</w:t>
      </w:r>
    </w:p>
  </w:footnote>
  <w:footnote w:id="6">
    <w:p w:rsidR="004622E3" w:rsidRPr="007D0613" w:rsidRDefault="004622E3" w:rsidP="00DA5870">
      <w:pPr>
        <w:rPr>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4622E3" w:rsidRDefault="004622E3" w:rsidP="00724CAA">
      <w:pPr>
        <w:pStyle w:val="a6"/>
        <w:rPr>
          <w:rtl/>
        </w:rPr>
      </w:pPr>
      <w:r>
        <w:rPr>
          <w:rStyle w:val="a8"/>
        </w:rPr>
        <w:footnoteRef/>
      </w:r>
      <w:r>
        <w:rPr>
          <w:rtl/>
        </w:rPr>
        <w:t xml:space="preserve"> </w:t>
      </w:r>
      <w:r>
        <w:rPr>
          <w:rFonts w:hint="cs"/>
          <w:rtl/>
        </w:rPr>
        <w:t>ירחי 264</w:t>
      </w:r>
    </w:p>
  </w:footnote>
  <w:footnote w:id="8">
    <w:p w:rsidR="004622E3" w:rsidRDefault="004622E3">
      <w:pPr>
        <w:pStyle w:val="a6"/>
        <w:rPr>
          <w:rtl/>
        </w:rPr>
      </w:pPr>
      <w:r>
        <w:rPr>
          <w:rStyle w:val="a8"/>
        </w:rPr>
        <w:footnoteRef/>
      </w:r>
      <w:r w:rsidRPr="007D0613">
        <w:rPr>
          <w:rFonts w:hint="cs"/>
          <w:rtl/>
        </w:rPr>
        <w:t>ירחי 258</w:t>
      </w:r>
    </w:p>
  </w:footnote>
  <w:footnote w:id="9">
    <w:p w:rsidR="004622E3" w:rsidRDefault="004622E3">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4622E3" w:rsidRDefault="004622E3"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1">
    <w:p w:rsidR="004622E3" w:rsidRDefault="004622E3" w:rsidP="00FD32D4">
      <w:pPr>
        <w:pStyle w:val="a6"/>
      </w:pPr>
      <w:r>
        <w:rPr>
          <w:rStyle w:val="a8"/>
        </w:rPr>
        <w:footnoteRef/>
      </w:r>
      <w:r>
        <w:rPr>
          <w:rtl/>
        </w:rPr>
        <w:t xml:space="preserve"> </w:t>
      </w:r>
      <w:r>
        <w:rPr>
          <w:rFonts w:hint="cs"/>
          <w:rtl/>
        </w:rPr>
        <w:t>דקל ועינה 28</w:t>
      </w:r>
    </w:p>
  </w:footnote>
  <w:footnote w:id="12">
    <w:p w:rsidR="004622E3" w:rsidRDefault="004622E3" w:rsidP="00103BD5">
      <w:pPr>
        <w:pStyle w:val="a6"/>
      </w:pPr>
      <w:r>
        <w:rPr>
          <w:rStyle w:val="a8"/>
        </w:rPr>
        <w:footnoteRef/>
      </w:r>
      <w:r>
        <w:rPr>
          <w:rtl/>
        </w:rPr>
        <w:t xml:space="preserve"> </w:t>
      </w:r>
      <w:r w:rsidRPr="00103BD5">
        <w:rPr>
          <w:rFonts w:hint="cs"/>
          <w:rtl/>
        </w:rPr>
        <w:t>(ירחי 255, גרילה 210), ירחי 263</w:t>
      </w:r>
    </w:p>
  </w:footnote>
  <w:footnote w:id="13">
    <w:p w:rsidR="004622E3" w:rsidRDefault="004622E3">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4">
    <w:p w:rsidR="004622E3" w:rsidRPr="001767AB" w:rsidRDefault="004622E3"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4622E3" w:rsidRDefault="004622E3">
      <w:pPr>
        <w:pStyle w:val="a6"/>
        <w:rPr>
          <w:rtl/>
        </w:rPr>
      </w:pPr>
    </w:p>
  </w:footnote>
  <w:footnote w:id="15">
    <w:p w:rsidR="004622E3" w:rsidRDefault="004622E3"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6">
    <w:p w:rsidR="004622E3" w:rsidRDefault="004622E3">
      <w:pPr>
        <w:pStyle w:val="a6"/>
        <w:rPr>
          <w:rtl/>
        </w:rPr>
      </w:pPr>
      <w:r>
        <w:rPr>
          <w:rStyle w:val="a8"/>
        </w:rPr>
        <w:footnoteRef/>
      </w:r>
      <w:r>
        <w:rPr>
          <w:rtl/>
        </w:rPr>
        <w:t xml:space="preserve"> </w:t>
      </w:r>
      <w:r>
        <w:rPr>
          <w:rFonts w:hint="cs"/>
          <w:rtl/>
        </w:rPr>
        <w:t xml:space="preserve">פז בהקדמה </w:t>
      </w:r>
      <w:r>
        <w:t>VIII</w:t>
      </w:r>
    </w:p>
  </w:footnote>
  <w:footnote w:id="17">
    <w:p w:rsidR="004622E3" w:rsidRDefault="004622E3"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8">
    <w:p w:rsidR="004622E3" w:rsidRDefault="004622E3">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19">
    <w:p w:rsidR="004622E3" w:rsidRDefault="004622E3">
      <w:pPr>
        <w:pStyle w:val="a6"/>
      </w:pPr>
      <w:r>
        <w:rPr>
          <w:rStyle w:val="a8"/>
        </w:rPr>
        <w:footnoteRef/>
      </w:r>
      <w:r>
        <w:rPr>
          <w:rtl/>
        </w:rPr>
        <w:t xml:space="preserve"> </w:t>
      </w:r>
      <w:proofErr w:type="spellStart"/>
      <w:r>
        <w:t>Juergen</w:t>
      </w:r>
      <w:proofErr w:type="spellEnd"/>
      <w:r>
        <w:t xml:space="preserve"> kleiner321 </w:t>
      </w:r>
    </w:p>
  </w:footnote>
  <w:footnote w:id="20">
    <w:p w:rsidR="004622E3" w:rsidRDefault="004622E3">
      <w:pPr>
        <w:pStyle w:val="a6"/>
      </w:pPr>
      <w:r>
        <w:rPr>
          <w:rStyle w:val="a8"/>
        </w:rPr>
        <w:footnoteRef/>
      </w:r>
      <w:r>
        <w:rPr>
          <w:rtl/>
        </w:rPr>
        <w:t xml:space="preserve"> </w:t>
      </w:r>
      <w:proofErr w:type="spellStart"/>
      <w:r>
        <w:t>Bjola</w:t>
      </w:r>
      <w:proofErr w:type="spellEnd"/>
      <w:r>
        <w:t xml:space="preserve"> 3</w:t>
      </w:r>
    </w:p>
  </w:footnote>
  <w:footnote w:id="21">
    <w:p w:rsidR="004622E3" w:rsidRDefault="004622E3"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2">
    <w:p w:rsidR="004622E3" w:rsidRDefault="004622E3">
      <w:pPr>
        <w:pStyle w:val="a6"/>
      </w:pPr>
      <w:r>
        <w:rPr>
          <w:rStyle w:val="a8"/>
        </w:rPr>
        <w:footnoteRef/>
      </w:r>
      <w:r>
        <w:rPr>
          <w:rtl/>
        </w:rPr>
        <w:t xml:space="preserve"> </w:t>
      </w:r>
      <w:proofErr w:type="spellStart"/>
      <w:r>
        <w:t>Barston</w:t>
      </w:r>
      <w:proofErr w:type="spellEnd"/>
      <w:r>
        <w:t xml:space="preserve"> page 1</w:t>
      </w:r>
    </w:p>
  </w:footnote>
  <w:footnote w:id="23">
    <w:p w:rsidR="004622E3" w:rsidRDefault="004622E3"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4">
    <w:p w:rsidR="004622E3" w:rsidRDefault="004622E3"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5">
    <w:p w:rsidR="004622E3" w:rsidRDefault="004622E3"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6">
    <w:p w:rsidR="004622E3" w:rsidRDefault="004622E3"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4622E3" w:rsidRDefault="004622E3"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4622E3" w:rsidRPr="00BE0B75" w:rsidRDefault="004622E3"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4622E3" w:rsidRDefault="004622E3">
      <w:pPr>
        <w:pStyle w:val="a6"/>
        <w:rPr>
          <w:rtl/>
        </w:rPr>
      </w:pPr>
    </w:p>
  </w:footnote>
  <w:footnote w:id="29">
    <w:p w:rsidR="004622E3" w:rsidRDefault="004622E3" w:rsidP="00437E08">
      <w:pPr>
        <w:pStyle w:val="a6"/>
      </w:pPr>
      <w:r>
        <w:rPr>
          <w:rStyle w:val="a8"/>
        </w:rPr>
        <w:footnoteRef/>
      </w:r>
      <w:r>
        <w:rPr>
          <w:rtl/>
        </w:rPr>
        <w:t xml:space="preserve"> </w:t>
      </w:r>
      <w:r w:rsidRPr="00B52642">
        <w:t xml:space="preserve">network centric  and not state centric </w:t>
      </w:r>
    </w:p>
  </w:footnote>
  <w:footnote w:id="30">
    <w:p w:rsidR="004622E3" w:rsidRDefault="004622E3"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1">
    <w:p w:rsidR="004622E3" w:rsidRDefault="004622E3">
      <w:pPr>
        <w:pStyle w:val="a6"/>
        <w:rPr>
          <w:rtl/>
        </w:rPr>
      </w:pPr>
      <w:r>
        <w:rPr>
          <w:rStyle w:val="a8"/>
        </w:rPr>
        <w:footnoteRef/>
      </w:r>
      <w:r>
        <w:rPr>
          <w:rtl/>
        </w:rPr>
        <w:t xml:space="preserve"> </w:t>
      </w:r>
      <w:r w:rsidRPr="001767AB">
        <w:rPr>
          <w:rFonts w:hint="cs"/>
          <w:sz w:val="24"/>
          <w:szCs w:val="24"/>
          <w:rtl/>
        </w:rPr>
        <w:t>(אוקספורד):</w:t>
      </w:r>
    </w:p>
  </w:footnote>
  <w:footnote w:id="32">
    <w:p w:rsidR="004622E3" w:rsidRDefault="004622E3" w:rsidP="007743E0">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3">
    <w:p w:rsidR="004622E3" w:rsidRPr="00BE0B75" w:rsidRDefault="004622E3"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4622E3" w:rsidRDefault="004622E3">
      <w:pPr>
        <w:pStyle w:val="a6"/>
        <w:rPr>
          <w:rtl/>
        </w:rPr>
      </w:pPr>
    </w:p>
  </w:footnote>
  <w:footnote w:id="34">
    <w:p w:rsidR="0067593B" w:rsidRDefault="0067593B"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5">
    <w:p w:rsidR="0067593B" w:rsidRDefault="0067593B" w:rsidP="0067593B">
      <w:pPr>
        <w:pStyle w:val="a6"/>
        <w:rPr>
          <w:rtl/>
        </w:rPr>
      </w:pPr>
      <w:r>
        <w:rPr>
          <w:rStyle w:val="a8"/>
        </w:rPr>
        <w:footnoteRef/>
      </w:r>
      <w:r>
        <w:rPr>
          <w:rtl/>
        </w:rPr>
        <w:t xml:space="preserve"> </w:t>
      </w:r>
      <w:r>
        <w:rPr>
          <w:rFonts w:hint="cs"/>
          <w:rtl/>
        </w:rPr>
        <w:t>גרילה 144</w:t>
      </w:r>
    </w:p>
  </w:footnote>
  <w:footnote w:id="36">
    <w:p w:rsidR="0067593B" w:rsidRDefault="0067593B" w:rsidP="0067593B">
      <w:pPr>
        <w:pStyle w:val="a6"/>
        <w:rPr>
          <w:rtl/>
        </w:rPr>
      </w:pPr>
      <w:r>
        <w:rPr>
          <w:rStyle w:val="a8"/>
        </w:rPr>
        <w:footnoteRef/>
      </w:r>
      <w:r>
        <w:rPr>
          <w:rtl/>
        </w:rPr>
        <w:t xml:space="preserve"> </w:t>
      </w:r>
      <w:r>
        <w:t>Dutch 17</w:t>
      </w:r>
    </w:p>
  </w:footnote>
  <w:footnote w:id="37">
    <w:p w:rsidR="0067593B" w:rsidRDefault="0067593B"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8">
    <w:p w:rsidR="0067593B" w:rsidRPr="00BC3A28" w:rsidRDefault="0067593B"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67593B" w:rsidRPr="00D519E6" w:rsidRDefault="0067593B" w:rsidP="0067593B">
      <w:pPr>
        <w:pStyle w:val="a6"/>
        <w:rPr>
          <w:rtl/>
        </w:rPr>
      </w:pPr>
    </w:p>
  </w:footnote>
  <w:footnote w:id="39">
    <w:p w:rsidR="0067593B" w:rsidRDefault="0067593B"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40">
    <w:p w:rsidR="004622E3" w:rsidRDefault="004622E3">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1">
    <w:p w:rsidR="001319E4" w:rsidRDefault="001319E4" w:rsidP="001319E4">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42">
    <w:p w:rsidR="004622E3" w:rsidRDefault="004622E3" w:rsidP="007743E0">
      <w:pPr>
        <w:pStyle w:val="a6"/>
        <w:rPr>
          <w:rtl/>
        </w:rPr>
      </w:pPr>
      <w:r>
        <w:rPr>
          <w:rStyle w:val="a8"/>
        </w:rPr>
        <w:footnoteRef/>
      </w:r>
      <w:r>
        <w:rPr>
          <w:rtl/>
        </w:rPr>
        <w:t xml:space="preserve"> </w:t>
      </w:r>
      <w:r>
        <w:t>Dutch,17</w:t>
      </w:r>
    </w:p>
  </w:footnote>
  <w:footnote w:id="43">
    <w:p w:rsidR="004622E3" w:rsidRDefault="004622E3"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4">
    <w:p w:rsidR="004622E3" w:rsidRDefault="004622E3"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42AF74C3"/>
    <w:multiLevelType w:val="hybridMultilevel"/>
    <w:tmpl w:val="092424A8"/>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4">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17"/>
  </w:num>
  <w:num w:numId="5">
    <w:abstractNumId w:val="1"/>
  </w:num>
  <w:num w:numId="6">
    <w:abstractNumId w:val="6"/>
  </w:num>
  <w:num w:numId="7">
    <w:abstractNumId w:val="13"/>
  </w:num>
  <w:num w:numId="8">
    <w:abstractNumId w:val="5"/>
  </w:num>
  <w:num w:numId="9">
    <w:abstractNumId w:val="4"/>
  </w:num>
  <w:num w:numId="10">
    <w:abstractNumId w:val="12"/>
  </w:num>
  <w:num w:numId="11">
    <w:abstractNumId w:val="2"/>
  </w:num>
  <w:num w:numId="12">
    <w:abstractNumId w:val="18"/>
  </w:num>
  <w:num w:numId="13">
    <w:abstractNumId w:val="3"/>
  </w:num>
  <w:num w:numId="14">
    <w:abstractNumId w:val="14"/>
  </w:num>
  <w:num w:numId="15">
    <w:abstractNumId w:val="15"/>
  </w:num>
  <w:num w:numId="16">
    <w:abstractNumId w:val="10"/>
  </w:num>
  <w:num w:numId="17">
    <w:abstractNumId w:val="11"/>
  </w:num>
  <w:num w:numId="18">
    <w:abstractNumId w:val="9"/>
  </w:num>
  <w:num w:numId="19">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100AC"/>
    <w:rsid w:val="0001060A"/>
    <w:rsid w:val="00010FCE"/>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F2826"/>
    <w:rsid w:val="000F54EB"/>
    <w:rsid w:val="000F67D4"/>
    <w:rsid w:val="0010246F"/>
    <w:rsid w:val="00103BD5"/>
    <w:rsid w:val="00104BE2"/>
    <w:rsid w:val="00127E51"/>
    <w:rsid w:val="001319E4"/>
    <w:rsid w:val="00131DDD"/>
    <w:rsid w:val="00142511"/>
    <w:rsid w:val="00150F8C"/>
    <w:rsid w:val="00157B79"/>
    <w:rsid w:val="00160B90"/>
    <w:rsid w:val="00163812"/>
    <w:rsid w:val="00171C0C"/>
    <w:rsid w:val="001733EF"/>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2D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71E58"/>
    <w:rsid w:val="004823AD"/>
    <w:rsid w:val="00483487"/>
    <w:rsid w:val="00483F1F"/>
    <w:rsid w:val="00485139"/>
    <w:rsid w:val="00493D1E"/>
    <w:rsid w:val="004A3524"/>
    <w:rsid w:val="004A7AC7"/>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83CD5"/>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93B"/>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43E0"/>
    <w:rsid w:val="00775164"/>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4BD5"/>
    <w:rsid w:val="00A91B43"/>
    <w:rsid w:val="00A945D7"/>
    <w:rsid w:val="00AA3B33"/>
    <w:rsid w:val="00AA4629"/>
    <w:rsid w:val="00AA6BED"/>
    <w:rsid w:val="00AB36B9"/>
    <w:rsid w:val="00AB5946"/>
    <w:rsid w:val="00AB6438"/>
    <w:rsid w:val="00AD7520"/>
    <w:rsid w:val="00AE1ABF"/>
    <w:rsid w:val="00AE47AB"/>
    <w:rsid w:val="00AF1DF6"/>
    <w:rsid w:val="00B10B29"/>
    <w:rsid w:val="00B125F3"/>
    <w:rsid w:val="00B473E7"/>
    <w:rsid w:val="00B52642"/>
    <w:rsid w:val="00B7120C"/>
    <w:rsid w:val="00B845CB"/>
    <w:rsid w:val="00B8649B"/>
    <w:rsid w:val="00B87A6E"/>
    <w:rsid w:val="00B928C9"/>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C3B07"/>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739B1"/>
    <w:rsid w:val="00DA1292"/>
    <w:rsid w:val="00DA41E1"/>
    <w:rsid w:val="00DA5870"/>
    <w:rsid w:val="00DA7F19"/>
    <w:rsid w:val="00DB34F2"/>
    <w:rsid w:val="00DB6789"/>
    <w:rsid w:val="00DC4B7E"/>
    <w:rsid w:val="00DD302A"/>
    <w:rsid w:val="00DF427E"/>
    <w:rsid w:val="00E05F1B"/>
    <w:rsid w:val="00E26FDD"/>
    <w:rsid w:val="00E33131"/>
    <w:rsid w:val="00E41A1E"/>
    <w:rsid w:val="00E446A8"/>
    <w:rsid w:val="00E56FCF"/>
    <w:rsid w:val="00E6109B"/>
    <w:rsid w:val="00E6398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CC29A-A314-4FDE-9D4C-35D05232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8602</Words>
  <Characters>43011</Characters>
  <Application>Microsoft Office Word</Application>
  <DocSecurity>0</DocSecurity>
  <Lines>358</Lines>
  <Paragraphs>103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cp:lastPrinted>2018-05-20T05:27:00Z</cp:lastPrinted>
  <dcterms:created xsi:type="dcterms:W3CDTF">2018-05-21T04:07:00Z</dcterms:created>
  <dcterms:modified xsi:type="dcterms:W3CDTF">2018-05-21T05:13:00Z</dcterms:modified>
</cp:coreProperties>
</file>