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3" w:rsidRDefault="00680C11" w:rsidP="00680C11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עיצוב ו</w:t>
      </w:r>
      <w:r w:rsidR="006B5F71">
        <w:rPr>
          <w:rFonts w:hint="cs"/>
          <w:sz w:val="28"/>
          <w:szCs w:val="28"/>
          <w:rtl/>
        </w:rPr>
        <w:t>תכנון מערכות מדיניות</w:t>
      </w:r>
      <w:r w:rsidR="005158D1">
        <w:rPr>
          <w:rFonts w:hint="cs"/>
          <w:sz w:val="28"/>
          <w:szCs w:val="28"/>
          <w:rtl/>
        </w:rPr>
        <w:t xml:space="preserve"> להתמודדות עם אתגרים אסטרטגיים</w:t>
      </w:r>
      <w:r w:rsidR="0079685C">
        <w:rPr>
          <w:rFonts w:hint="cs"/>
          <w:sz w:val="28"/>
          <w:szCs w:val="28"/>
          <w:rtl/>
        </w:rPr>
        <w:t xml:space="preserve"> ארוכי טווח</w:t>
      </w:r>
    </w:p>
    <w:p w:rsidR="005158D1" w:rsidRDefault="005158D1" w:rsidP="000520E3">
      <w:pPr>
        <w:jc w:val="center"/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מערכה: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אוסף של פעולות ומבצעים טקטיים שיש להן מטרה משותפת.</w:t>
      </w:r>
    </w:p>
    <w:p w:rsidR="005158D1" w:rsidRDefault="005158D1" w:rsidP="00680C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הבחנה בין מבצע מדיני למערכה מדינית</w:t>
      </w:r>
      <w:r w:rsidR="00680C11">
        <w:rPr>
          <w:rFonts w:hint="cs"/>
          <w:sz w:val="28"/>
          <w:szCs w:val="28"/>
          <w:rtl/>
        </w:rPr>
        <w:t>.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מערכה מדינית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מתרחשת בזירה המדינית.</w:t>
      </w:r>
    </w:p>
    <w:p w:rsidR="005158D1" w:rsidRDefault="005158D1" w:rsidP="00680C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הזירה המדינית: הפעילות הלא אלימה שבין מדינות </w:t>
      </w:r>
      <w:r w:rsidR="00680C11">
        <w:rPr>
          <w:rFonts w:hint="cs"/>
          <w:sz w:val="28"/>
          <w:szCs w:val="28"/>
          <w:rtl/>
        </w:rPr>
        <w:t xml:space="preserve">ושחקנים אחרים </w:t>
      </w:r>
      <w:r>
        <w:rPr>
          <w:rFonts w:hint="cs"/>
          <w:sz w:val="28"/>
          <w:szCs w:val="28"/>
          <w:rtl/>
        </w:rPr>
        <w:t xml:space="preserve">שכוללת: זירה </w:t>
      </w:r>
      <w:r w:rsidR="00680C11">
        <w:rPr>
          <w:rFonts w:hint="cs"/>
          <w:sz w:val="28"/>
          <w:szCs w:val="28"/>
          <w:rtl/>
        </w:rPr>
        <w:t>בילטראלי</w:t>
      </w:r>
      <w:r w:rsidR="00680C11">
        <w:rPr>
          <w:rFonts w:hint="eastAsia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, </w:t>
      </w:r>
      <w:proofErr w:type="spellStart"/>
      <w:r>
        <w:rPr>
          <w:rFonts w:hint="cs"/>
          <w:sz w:val="28"/>
          <w:szCs w:val="28"/>
          <w:rtl/>
        </w:rPr>
        <w:t>מולטילטר</w:t>
      </w:r>
      <w:r w:rsidR="00680C11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לית</w:t>
      </w:r>
      <w:proofErr w:type="spellEnd"/>
      <w:r w:rsidR="00680C11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כלים: השפעה על מקבלי החלטות, השפעה על הציבור</w:t>
      </w:r>
      <w:r w:rsidR="00680C11">
        <w:rPr>
          <w:rFonts w:hint="cs"/>
          <w:sz w:val="28"/>
          <w:szCs w:val="28"/>
          <w:rtl/>
        </w:rPr>
        <w:t xml:space="preserve"> (כלי שחשיבותו עולה מאד)</w:t>
      </w:r>
      <w:r>
        <w:rPr>
          <w:rFonts w:hint="cs"/>
          <w:sz w:val="28"/>
          <w:szCs w:val="28"/>
          <w:rtl/>
        </w:rPr>
        <w:t xml:space="preserve">, כלכלי, </w:t>
      </w:r>
      <w:proofErr w:type="spellStart"/>
      <w:r>
        <w:rPr>
          <w:rFonts w:hint="cs"/>
          <w:sz w:val="28"/>
          <w:szCs w:val="28"/>
          <w:rtl/>
        </w:rPr>
        <w:t>משב"ל</w:t>
      </w:r>
      <w:proofErr w:type="spellEnd"/>
      <w:r>
        <w:rPr>
          <w:rFonts w:hint="cs"/>
          <w:sz w:val="28"/>
          <w:szCs w:val="28"/>
          <w:rtl/>
        </w:rPr>
        <w:t xml:space="preserve">, איום בשימוש בכוח 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דוגמאות למערכה מדינית: המערכה למניעת חברות הפלסטינים באו"ם, המערכה להשחרת חיזבאללה</w:t>
      </w:r>
      <w:r w:rsidR="0045326F">
        <w:rPr>
          <w:rFonts w:hint="cs"/>
          <w:sz w:val="28"/>
          <w:szCs w:val="28"/>
          <w:rtl/>
        </w:rPr>
        <w:t xml:space="preserve">, המערכה להתקבלות </w:t>
      </w:r>
      <w:proofErr w:type="spellStart"/>
      <w:r w:rsidR="0045326F">
        <w:rPr>
          <w:rFonts w:hint="cs"/>
          <w:sz w:val="28"/>
          <w:szCs w:val="28"/>
          <w:rtl/>
        </w:rPr>
        <w:t>למועבי"ט</w:t>
      </w:r>
      <w:proofErr w:type="spellEnd"/>
      <w:r w:rsidR="0045326F">
        <w:rPr>
          <w:rFonts w:hint="cs"/>
          <w:sz w:val="28"/>
          <w:szCs w:val="28"/>
          <w:rtl/>
        </w:rPr>
        <w:t>, איראן גרעין</w:t>
      </w:r>
    </w:p>
    <w:p w:rsidR="005158D1" w:rsidRDefault="00680C1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מתודולוגיה</w:t>
      </w:r>
      <w:r w:rsidR="005158D1">
        <w:rPr>
          <w:rFonts w:hint="cs"/>
          <w:sz w:val="28"/>
          <w:szCs w:val="28"/>
          <w:rtl/>
        </w:rPr>
        <w:t>: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הסביבה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היעדים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השחקנים והמערכת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גבולות המערכה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הפוטנציאלים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ניתוח הכלים ופיתוח כלים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6B5F71" w:rsidRDefault="006B5F71">
      <w:pPr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ENDS</w:t>
      </w:r>
    </w:p>
    <w:p w:rsidR="006B5F71" w:rsidRDefault="006B5F71" w:rsidP="006B5F7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אין גרעין באזורנו</w:t>
      </w:r>
    </w:p>
    <w:p w:rsidR="006B5F71" w:rsidRDefault="006B5F71" w:rsidP="006B5F7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קשרים הדוקים עם מעצמה</w:t>
      </w:r>
    </w:p>
    <w:p w:rsidR="006B5F71" w:rsidRDefault="006B5F71" w:rsidP="006B5F7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שגשוג כלכלי</w:t>
      </w:r>
    </w:p>
    <w:p w:rsidR="00E16BDF" w:rsidRDefault="00E16BDF" w:rsidP="00E16BD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עיצוב הרעיון המערכתי</w:t>
      </w:r>
    </w:p>
    <w:p w:rsidR="00E16BDF" w:rsidRDefault="00E16BDF" w:rsidP="00E16BD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מצבי סיום ברורים או מגמות המשך?</w:t>
      </w:r>
    </w:p>
    <w:p w:rsidR="006B5F71" w:rsidRDefault="006B5F71">
      <w:pPr>
        <w:rPr>
          <w:rFonts w:hint="cs"/>
          <w:sz w:val="28"/>
          <w:szCs w:val="28"/>
          <w:rtl/>
        </w:rPr>
      </w:pPr>
    </w:p>
    <w:p w:rsidR="006B5F71" w:rsidRDefault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t>MEANS</w:t>
      </w:r>
    </w:p>
    <w:p w:rsidR="006B5F71" w:rsidRDefault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כלים יש לישראל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כוח צבאי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יכולות חשאיות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בריתות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מידע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יכולת לתת סיוע כלכלי/חדשנות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קשרים בוושינגטון בדגש על הקונגרס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זירה </w:t>
      </w:r>
      <w:proofErr w:type="spellStart"/>
      <w:r>
        <w:rPr>
          <w:rFonts w:hint="cs"/>
          <w:sz w:val="28"/>
          <w:szCs w:val="28"/>
          <w:rtl/>
        </w:rPr>
        <w:t>מולטילטרלית</w:t>
      </w:r>
      <w:proofErr w:type="spellEnd"/>
      <w:r>
        <w:rPr>
          <w:rFonts w:hint="cs"/>
          <w:sz w:val="28"/>
          <w:szCs w:val="28"/>
          <w:rtl/>
        </w:rPr>
        <w:t xml:space="preserve"> - חברה באו"ם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זכר השואה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חלק מהמחנה המערבי</w:t>
      </w:r>
    </w:p>
    <w:p w:rsidR="006B5F71" w:rsidRDefault="006B5F71" w:rsidP="006B5F71">
      <w:pPr>
        <w:rPr>
          <w:sz w:val="28"/>
          <w:szCs w:val="28"/>
        </w:rPr>
      </w:pPr>
      <w:r>
        <w:rPr>
          <w:rFonts w:hint="cs"/>
          <w:sz w:val="28"/>
          <w:szCs w:val="28"/>
        </w:rPr>
        <w:t>WAYS</w:t>
      </w:r>
    </w:p>
    <w:p w:rsidR="006B5F71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זיהוי שחקנים</w:t>
      </w:r>
    </w:p>
    <w:p w:rsidR="000520E3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זיהוי כלים</w:t>
      </w:r>
    </w:p>
    <w:p w:rsidR="000520E3" w:rsidRDefault="000520E3" w:rsidP="000520E3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</w:p>
    <w:p w:rsidR="006B5F71" w:rsidRDefault="000520E3" w:rsidP="000520E3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מולטילטרלי</w:t>
      </w:r>
      <w:proofErr w:type="spellEnd"/>
      <w:r>
        <w:rPr>
          <w:sz w:val="28"/>
          <w:szCs w:val="28"/>
          <w:rtl/>
        </w:rPr>
        <w:br/>
      </w:r>
      <w:r w:rsidRPr="000520E3">
        <w:rPr>
          <w:rFonts w:hint="cs"/>
          <w:sz w:val="28"/>
          <w:szCs w:val="28"/>
          <w:rtl/>
        </w:rPr>
        <w:t>:</w:t>
      </w:r>
    </w:p>
    <w:p w:rsidR="006B5F71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זיהוי מנופי השפעה</w:t>
      </w:r>
    </w:p>
    <w:p w:rsidR="006B5F71" w:rsidRPr="006B5F71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קביעת הסדר של הפעולות</w:t>
      </w:r>
    </w:p>
    <w:p w:rsidR="006B5F71" w:rsidRDefault="006B5F71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t>METHODOLOGY</w:t>
      </w:r>
    </w:p>
    <w:p w:rsidR="006B5F71" w:rsidRDefault="006B5F71" w:rsidP="006B5F7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שימוש בגישת המערכות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אפליקציה דיפלומטית</w:t>
      </w:r>
    </w:p>
    <w:p w:rsidR="006B5F71" w:rsidRDefault="006B5F71" w:rsidP="006B5F7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העולם הדיפלומטי עובר שינוי</w:t>
      </w:r>
    </w:p>
    <w:p w:rsidR="006B5F71" w:rsidRPr="006B5F71" w:rsidRDefault="006B5F71" w:rsidP="006B5F71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המטרה היא השפעה</w:t>
      </w:r>
    </w:p>
    <w:p w:rsidR="00157E80" w:rsidRDefault="00157E80" w:rsidP="006B5F71">
      <w:pPr>
        <w:rPr>
          <w:rFonts w:hint="cs"/>
          <w:sz w:val="28"/>
          <w:szCs w:val="28"/>
          <w:rtl/>
        </w:rPr>
      </w:pPr>
    </w:p>
    <w:p w:rsidR="006B5F71" w:rsidRDefault="0045326F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אתגרים:</w:t>
      </w:r>
    </w:p>
    <w:p w:rsidR="0045326F" w:rsidRDefault="0045326F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ניהול המערכה המשולבת</w:t>
      </w:r>
    </w:p>
    <w:p w:rsidR="00157E80" w:rsidRDefault="00157E80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שילוב כלים </w:t>
      </w:r>
      <w:r w:rsidR="0079685C">
        <w:rPr>
          <w:rFonts w:hint="cs"/>
          <w:sz w:val="28"/>
          <w:szCs w:val="28"/>
          <w:rtl/>
        </w:rPr>
        <w:t xml:space="preserve"> מדיניים </w:t>
      </w:r>
      <w:r>
        <w:rPr>
          <w:rFonts w:hint="cs"/>
          <w:sz w:val="28"/>
          <w:szCs w:val="28"/>
          <w:rtl/>
        </w:rPr>
        <w:t xml:space="preserve">(למשל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ומדיני)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שילוב כלים מדיניים וצבאיים/אחרים</w:t>
      </w:r>
    </w:p>
    <w:p w:rsidR="00157E80" w:rsidRDefault="00157E80" w:rsidP="006B5F7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תכנון מדיני</w:t>
      </w:r>
    </w:p>
    <w:p w:rsidR="00157E80" w:rsidRDefault="00157E80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פיתוח חדשנות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לתמיר: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הפעילות המדינית </w:t>
      </w:r>
      <w:proofErr w:type="spellStart"/>
      <w:r>
        <w:rPr>
          <w:rFonts w:hint="cs"/>
          <w:sz w:val="28"/>
          <w:szCs w:val="28"/>
          <w:rtl/>
        </w:rPr>
        <w:t>במב"מ</w:t>
      </w:r>
      <w:proofErr w:type="spellEnd"/>
      <w:r>
        <w:rPr>
          <w:rFonts w:hint="cs"/>
          <w:sz w:val="28"/>
          <w:szCs w:val="28"/>
          <w:rtl/>
        </w:rPr>
        <w:t xml:space="preserve"> והשתלבותה בשאר המערכות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תמיכה בעבודה של יאיר גולן</w:t>
      </w:r>
    </w:p>
    <w:p w:rsidR="0079685C" w:rsidRDefault="0079685C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פיתוח נושא המערכה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המענה</w:t>
      </w:r>
    </w:p>
    <w:p w:rsidR="0079685C" w:rsidRDefault="0079685C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לא נגעו בחום המדיני ולא </w:t>
      </w:r>
      <w:proofErr w:type="spellStart"/>
      <w:r>
        <w:rPr>
          <w:rFonts w:hint="cs"/>
          <w:sz w:val="28"/>
          <w:szCs w:val="28"/>
          <w:rtl/>
        </w:rPr>
        <w:t>בשילוביות</w:t>
      </w:r>
      <w:proofErr w:type="spellEnd"/>
      <w:r>
        <w:rPr>
          <w:rFonts w:hint="cs"/>
          <w:sz w:val="28"/>
          <w:szCs w:val="28"/>
          <w:rtl/>
        </w:rPr>
        <w:t xml:space="preserve"> בן הכלים</w:t>
      </w:r>
    </w:p>
    <w:p w:rsidR="0079685C" w:rsidRDefault="0079685C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צריך ממנו: גישה למעצבי </w:t>
      </w:r>
      <w:proofErr w:type="spellStart"/>
      <w:r>
        <w:rPr>
          <w:rFonts w:hint="cs"/>
          <w:sz w:val="28"/>
          <w:szCs w:val="28"/>
          <w:rtl/>
        </w:rPr>
        <w:t>המב"מ</w:t>
      </w:r>
      <w:proofErr w:type="spellEnd"/>
      <w:r>
        <w:rPr>
          <w:rFonts w:hint="cs"/>
          <w:sz w:val="28"/>
          <w:szCs w:val="28"/>
          <w:rtl/>
        </w:rPr>
        <w:t>, לחומרים שהוא חושב שיעזרו</w:t>
      </w:r>
    </w:p>
    <w:p w:rsidR="00157E80" w:rsidRDefault="00157E80" w:rsidP="006B5F71">
      <w:pPr>
        <w:rPr>
          <w:rFonts w:hint="cs"/>
          <w:sz w:val="28"/>
          <w:szCs w:val="28"/>
          <w:rtl/>
        </w:rPr>
      </w:pPr>
    </w:p>
    <w:p w:rsidR="00157E80" w:rsidRDefault="00157E80" w:rsidP="006B5F71">
      <w:pPr>
        <w:rPr>
          <w:rFonts w:hint="cs"/>
          <w:sz w:val="28"/>
          <w:szCs w:val="28"/>
          <w:rtl/>
        </w:rPr>
      </w:pPr>
    </w:p>
    <w:p w:rsidR="0045326F" w:rsidRDefault="0045326F" w:rsidP="006B5F71">
      <w:pPr>
        <w:rPr>
          <w:rFonts w:hint="cs"/>
          <w:sz w:val="28"/>
          <w:szCs w:val="28"/>
          <w:rtl/>
        </w:rPr>
      </w:pPr>
    </w:p>
    <w:p w:rsidR="0045326F" w:rsidRDefault="0045326F" w:rsidP="006B5F71">
      <w:pPr>
        <w:rPr>
          <w:sz w:val="28"/>
          <w:szCs w:val="28"/>
        </w:rPr>
      </w:pPr>
    </w:p>
    <w:p w:rsidR="006B5F71" w:rsidRPr="006B5F71" w:rsidRDefault="006B5F71" w:rsidP="006B5F71">
      <w:pPr>
        <w:ind w:left="720"/>
        <w:rPr>
          <w:sz w:val="28"/>
          <w:szCs w:val="28"/>
        </w:rPr>
      </w:pPr>
    </w:p>
    <w:sectPr w:rsidR="006B5F71" w:rsidRPr="006B5F71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925"/>
    <w:multiLevelType w:val="hybridMultilevel"/>
    <w:tmpl w:val="65C0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B30A56"/>
    <w:multiLevelType w:val="hybridMultilevel"/>
    <w:tmpl w:val="5A7C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82498"/>
    <w:multiLevelType w:val="hybridMultilevel"/>
    <w:tmpl w:val="2434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F71"/>
    <w:rsid w:val="000520E3"/>
    <w:rsid w:val="00157E80"/>
    <w:rsid w:val="00437F13"/>
    <w:rsid w:val="0045326F"/>
    <w:rsid w:val="005158D1"/>
    <w:rsid w:val="00680C11"/>
    <w:rsid w:val="006B5F71"/>
    <w:rsid w:val="0076154B"/>
    <w:rsid w:val="0079685C"/>
    <w:rsid w:val="007E1B5C"/>
    <w:rsid w:val="00E1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242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7</cp:revision>
  <dcterms:created xsi:type="dcterms:W3CDTF">2017-10-20T13:22:00Z</dcterms:created>
  <dcterms:modified xsi:type="dcterms:W3CDTF">2017-10-23T05:15:00Z</dcterms:modified>
</cp:coreProperties>
</file>