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BB1" w:rsidRPr="00E75BB1" w:rsidRDefault="00E75BB1" w:rsidP="00E75BB1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David"/>
          <w:b/>
          <w:bCs/>
          <w:sz w:val="36"/>
          <w:szCs w:val="36"/>
          <w:rtl/>
        </w:rPr>
      </w:pPr>
      <w:proofErr w:type="spellStart"/>
      <w:r w:rsidRPr="00E75BB1">
        <w:rPr>
          <w:rFonts w:ascii="Arial" w:eastAsia="Times New Roman" w:hAnsi="Arial" w:cs="David" w:hint="cs"/>
          <w:b/>
          <w:bCs/>
          <w:sz w:val="36"/>
          <w:szCs w:val="36"/>
          <w:rtl/>
        </w:rPr>
        <w:t>יוכי</w:t>
      </w:r>
      <w:proofErr w:type="spellEnd"/>
      <w:r w:rsidRPr="00E75BB1">
        <w:rPr>
          <w:rFonts w:ascii="Arial" w:eastAsia="Times New Roman" w:hAnsi="Arial" w:cs="David" w:hint="cs"/>
          <w:b/>
          <w:bCs/>
          <w:sz w:val="36"/>
          <w:szCs w:val="36"/>
          <w:rtl/>
        </w:rPr>
        <w:t xml:space="preserve"> </w:t>
      </w:r>
      <w:proofErr w:type="spellStart"/>
      <w:r w:rsidRPr="00E75BB1">
        <w:rPr>
          <w:rFonts w:ascii="Arial" w:eastAsia="Times New Roman" w:hAnsi="Arial" w:cs="David" w:hint="cs"/>
          <w:b/>
          <w:bCs/>
          <w:sz w:val="36"/>
          <w:szCs w:val="36"/>
          <w:rtl/>
        </w:rPr>
        <w:t>ברנדס</w:t>
      </w:r>
      <w:proofErr w:type="spellEnd"/>
    </w:p>
    <w:p w:rsidR="00E75BB1" w:rsidRDefault="00E75BB1" w:rsidP="00E75BB1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David"/>
          <w:b/>
          <w:bCs/>
          <w:sz w:val="28"/>
          <w:szCs w:val="28"/>
          <w:rtl/>
        </w:rPr>
      </w:pPr>
    </w:p>
    <w:p w:rsidR="005E0D3D" w:rsidRPr="00E75BB1" w:rsidRDefault="005E0D3D" w:rsidP="00E75BB1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David"/>
          <w:sz w:val="28"/>
          <w:szCs w:val="28"/>
          <w:rtl/>
        </w:rPr>
      </w:pPr>
      <w:proofErr w:type="spellStart"/>
      <w:r w:rsidRPr="005E0D3D">
        <w:rPr>
          <w:rFonts w:ascii="Arial" w:eastAsia="Times New Roman" w:hAnsi="Arial" w:cs="David"/>
          <w:b/>
          <w:bCs/>
          <w:sz w:val="28"/>
          <w:szCs w:val="28"/>
          <w:rtl/>
        </w:rPr>
        <w:t>יוכי</w:t>
      </w:r>
      <w:proofErr w:type="spellEnd"/>
      <w:r w:rsidRPr="005E0D3D">
        <w:rPr>
          <w:rFonts w:ascii="Arial" w:eastAsia="Times New Roman" w:hAnsi="Arial" w:cs="David"/>
          <w:b/>
          <w:bCs/>
          <w:sz w:val="28"/>
          <w:szCs w:val="28"/>
          <w:rtl/>
        </w:rPr>
        <w:t xml:space="preserve"> (יוכבד) </w:t>
      </w:r>
      <w:proofErr w:type="spellStart"/>
      <w:r w:rsidRPr="005E0D3D">
        <w:rPr>
          <w:rFonts w:ascii="Arial" w:eastAsia="Times New Roman" w:hAnsi="Arial" w:cs="David"/>
          <w:b/>
          <w:bCs/>
          <w:sz w:val="28"/>
          <w:szCs w:val="28"/>
          <w:rtl/>
        </w:rPr>
        <w:t>ברנדס</w:t>
      </w:r>
      <w:proofErr w:type="spellEnd"/>
      <w:r w:rsidRPr="005E0D3D">
        <w:rPr>
          <w:rFonts w:ascii="Arial" w:eastAsia="Times New Roman" w:hAnsi="Arial" w:cs="David"/>
          <w:sz w:val="28"/>
          <w:szCs w:val="28"/>
          <w:rtl/>
        </w:rPr>
        <w:t> נולדה ב</w:t>
      </w:r>
      <w:r w:rsidRPr="005E0D3D">
        <w:rPr>
          <w:rFonts w:ascii="Arial" w:eastAsia="Times New Roman" w:hAnsi="Arial" w:cs="David"/>
          <w:sz w:val="28"/>
          <w:szCs w:val="28"/>
        </w:rPr>
        <w:t>-</w:t>
      </w:r>
      <w:hyperlink r:id="rId5" w:tooltip="19 בפברואר" w:history="1">
        <w:r w:rsidRPr="00E75BB1">
          <w:rPr>
            <w:rFonts w:ascii="Arial" w:eastAsia="Times New Roman" w:hAnsi="Arial" w:cs="David"/>
            <w:sz w:val="28"/>
            <w:szCs w:val="28"/>
          </w:rPr>
          <w:t xml:space="preserve">19 </w:t>
        </w:r>
        <w:r w:rsidRPr="00E75BB1">
          <w:rPr>
            <w:rFonts w:ascii="Arial" w:eastAsia="Times New Roman" w:hAnsi="Arial" w:cs="David"/>
            <w:sz w:val="28"/>
            <w:szCs w:val="28"/>
            <w:rtl/>
          </w:rPr>
          <w:t>בפברואר</w:t>
        </w:r>
      </w:hyperlink>
      <w:r w:rsidRPr="005E0D3D">
        <w:rPr>
          <w:rFonts w:ascii="Arial" w:eastAsia="Times New Roman" w:hAnsi="Arial" w:cs="David"/>
          <w:sz w:val="28"/>
          <w:szCs w:val="28"/>
        </w:rPr>
        <w:t> </w:t>
      </w:r>
      <w:hyperlink r:id="rId6" w:tooltip="1959" w:history="1">
        <w:r w:rsidRPr="00E75BB1">
          <w:rPr>
            <w:rFonts w:ascii="Arial" w:eastAsia="Times New Roman" w:hAnsi="Arial" w:cs="David"/>
            <w:sz w:val="28"/>
            <w:szCs w:val="28"/>
          </w:rPr>
          <w:t>1959</w:t>
        </w:r>
      </w:hyperlink>
      <w:r w:rsidRPr="005E0D3D">
        <w:rPr>
          <w:rFonts w:ascii="Arial" w:eastAsia="Times New Roman" w:hAnsi="Arial" w:cs="David"/>
          <w:sz w:val="28"/>
          <w:szCs w:val="28"/>
        </w:rPr>
        <w:t xml:space="preserve"> </w:t>
      </w:r>
      <w:r w:rsidRPr="005E0D3D">
        <w:rPr>
          <w:rFonts w:ascii="Arial" w:eastAsia="Times New Roman" w:hAnsi="Arial" w:cs="David"/>
          <w:sz w:val="28"/>
          <w:szCs w:val="28"/>
          <w:rtl/>
        </w:rPr>
        <w:t>היא </w:t>
      </w:r>
      <w:hyperlink r:id="rId7" w:tooltip="סופר" w:history="1">
        <w:r w:rsidRPr="00E75BB1">
          <w:rPr>
            <w:rFonts w:ascii="Arial" w:eastAsia="Times New Roman" w:hAnsi="Arial" w:cs="David"/>
            <w:sz w:val="28"/>
            <w:szCs w:val="28"/>
            <w:rtl/>
          </w:rPr>
          <w:t>סופרת</w:t>
        </w:r>
      </w:hyperlink>
      <w:r w:rsidRPr="005E0D3D">
        <w:rPr>
          <w:rFonts w:ascii="Arial" w:eastAsia="Times New Roman" w:hAnsi="Arial" w:cs="David"/>
          <w:sz w:val="28"/>
          <w:szCs w:val="28"/>
        </w:rPr>
        <w:t> </w:t>
      </w:r>
      <w:hyperlink r:id="rId8" w:tooltip="ישראל" w:history="1">
        <w:r w:rsidRPr="00E75BB1">
          <w:rPr>
            <w:rFonts w:ascii="Arial" w:eastAsia="Times New Roman" w:hAnsi="Arial" w:cs="David"/>
            <w:sz w:val="28"/>
            <w:szCs w:val="28"/>
            <w:rtl/>
          </w:rPr>
          <w:t>ישראלית</w:t>
        </w:r>
      </w:hyperlink>
      <w:r w:rsidRPr="005E0D3D">
        <w:rPr>
          <w:rFonts w:ascii="Arial" w:eastAsia="Times New Roman" w:hAnsi="Arial" w:cs="David"/>
          <w:sz w:val="28"/>
          <w:szCs w:val="28"/>
        </w:rPr>
        <w:t>.</w:t>
      </w:r>
    </w:p>
    <w:p w:rsidR="005E0D3D" w:rsidRPr="005E0D3D" w:rsidRDefault="005E0D3D" w:rsidP="00E75BB1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David"/>
          <w:sz w:val="28"/>
          <w:szCs w:val="28"/>
        </w:rPr>
      </w:pPr>
      <w:r w:rsidRPr="005E0D3D">
        <w:rPr>
          <w:rFonts w:ascii="Arial" w:eastAsia="Times New Roman" w:hAnsi="Arial" w:cs="David"/>
          <w:sz w:val="28"/>
          <w:szCs w:val="28"/>
          <w:rtl/>
        </w:rPr>
        <w:t>נולדה ב</w:t>
      </w:r>
      <w:hyperlink r:id="rId9" w:tooltip="חיפה" w:history="1">
        <w:r w:rsidRPr="00E75BB1">
          <w:rPr>
            <w:rFonts w:ascii="Arial" w:eastAsia="Times New Roman" w:hAnsi="Arial" w:cs="David"/>
            <w:sz w:val="28"/>
            <w:szCs w:val="28"/>
            <w:rtl/>
          </w:rPr>
          <w:t>חיפה</w:t>
        </w:r>
      </w:hyperlink>
      <w:r w:rsidRPr="005E0D3D">
        <w:rPr>
          <w:rFonts w:ascii="Arial" w:eastAsia="Times New Roman" w:hAnsi="Arial" w:cs="David"/>
          <w:sz w:val="28"/>
          <w:szCs w:val="28"/>
        </w:rPr>
        <w:t> </w:t>
      </w:r>
      <w:r w:rsidRPr="005E0D3D">
        <w:rPr>
          <w:rFonts w:ascii="Arial" w:eastAsia="Times New Roman" w:hAnsi="Arial" w:cs="David"/>
          <w:sz w:val="28"/>
          <w:szCs w:val="28"/>
          <w:rtl/>
        </w:rPr>
        <w:t>ליפה (מרים</w:t>
      </w:r>
      <w:r w:rsidRPr="00E75BB1">
        <w:rPr>
          <w:rFonts w:ascii="Arial" w:eastAsia="Times New Roman" w:hAnsi="Arial" w:cs="David" w:hint="cs"/>
          <w:sz w:val="28"/>
          <w:szCs w:val="28"/>
          <w:rtl/>
        </w:rPr>
        <w:t>)</w:t>
      </w:r>
      <w:r w:rsidRPr="005E0D3D">
        <w:rPr>
          <w:rFonts w:ascii="Arial" w:eastAsia="Times New Roman" w:hAnsi="Arial" w:cs="David"/>
          <w:sz w:val="28"/>
          <w:szCs w:val="28"/>
          <w:rtl/>
        </w:rPr>
        <w:t xml:space="preserve"> </w:t>
      </w:r>
      <w:proofErr w:type="spellStart"/>
      <w:r w:rsidRPr="005E0D3D">
        <w:rPr>
          <w:rFonts w:ascii="Arial" w:eastAsia="Times New Roman" w:hAnsi="Arial" w:cs="David"/>
          <w:sz w:val="28"/>
          <w:szCs w:val="28"/>
          <w:rtl/>
        </w:rPr>
        <w:t>שיינדל</w:t>
      </w:r>
      <w:proofErr w:type="spellEnd"/>
      <w:r w:rsidRPr="005E0D3D">
        <w:rPr>
          <w:rFonts w:ascii="Arial" w:eastAsia="Times New Roman" w:hAnsi="Arial" w:cs="David"/>
          <w:sz w:val="28"/>
          <w:szCs w:val="28"/>
        </w:rPr>
        <w:t> </w:t>
      </w:r>
      <w:r w:rsidRPr="005E0D3D">
        <w:rPr>
          <w:rFonts w:ascii="Arial" w:eastAsia="Times New Roman" w:hAnsi="Arial" w:cs="David"/>
          <w:sz w:val="28"/>
          <w:szCs w:val="28"/>
          <w:rtl/>
        </w:rPr>
        <w:t xml:space="preserve">והרב יצחק יעקב </w:t>
      </w:r>
      <w:proofErr w:type="spellStart"/>
      <w:r w:rsidRPr="005E0D3D">
        <w:rPr>
          <w:rFonts w:ascii="Arial" w:eastAsia="Times New Roman" w:hAnsi="Arial" w:cs="David"/>
          <w:sz w:val="28"/>
          <w:szCs w:val="28"/>
          <w:rtl/>
        </w:rPr>
        <w:t>רבינוביץ</w:t>
      </w:r>
      <w:proofErr w:type="spellEnd"/>
      <w:r w:rsidRPr="005E0D3D">
        <w:rPr>
          <w:rFonts w:ascii="Arial" w:eastAsia="Times New Roman" w:hAnsi="Arial" w:cs="David"/>
          <w:sz w:val="28"/>
          <w:szCs w:val="28"/>
          <w:rtl/>
        </w:rPr>
        <w:t>, ה</w:t>
      </w:r>
      <w:hyperlink r:id="rId10" w:tooltip="אדמו&quot;ר" w:history="1">
        <w:r w:rsidRPr="00E75BB1">
          <w:rPr>
            <w:rFonts w:ascii="Arial" w:eastAsia="Times New Roman" w:hAnsi="Arial" w:cs="David"/>
            <w:sz w:val="28"/>
            <w:szCs w:val="28"/>
            <w:rtl/>
          </w:rPr>
          <w:t>אדמו"ר</w:t>
        </w:r>
      </w:hyperlink>
      <w:r w:rsidRPr="005E0D3D">
        <w:rPr>
          <w:rFonts w:ascii="Arial" w:eastAsia="Times New Roman" w:hAnsi="Arial" w:cs="David"/>
          <w:sz w:val="28"/>
          <w:szCs w:val="28"/>
        </w:rPr>
        <w:t> </w:t>
      </w:r>
      <w:proofErr w:type="spellStart"/>
      <w:r w:rsidRPr="005E0D3D">
        <w:rPr>
          <w:rFonts w:ascii="Arial" w:eastAsia="Times New Roman" w:hAnsi="Arial" w:cs="David"/>
          <w:sz w:val="28"/>
          <w:szCs w:val="28"/>
          <w:rtl/>
        </w:rPr>
        <w:t>מ</w:t>
      </w:r>
      <w:hyperlink r:id="rId11" w:tooltip="חסידות ביאלא" w:history="1">
        <w:r w:rsidRPr="00E75BB1">
          <w:rPr>
            <w:rFonts w:ascii="Arial" w:eastAsia="Times New Roman" w:hAnsi="Arial" w:cs="David"/>
            <w:sz w:val="28"/>
            <w:szCs w:val="28"/>
            <w:rtl/>
          </w:rPr>
          <w:t>ביאלה</w:t>
        </w:r>
        <w:proofErr w:type="spellEnd"/>
        <w:r w:rsidRPr="00E75BB1">
          <w:rPr>
            <w:rFonts w:ascii="Arial" w:eastAsia="Times New Roman" w:hAnsi="Arial" w:cs="David"/>
            <w:sz w:val="28"/>
            <w:szCs w:val="28"/>
            <w:rtl/>
          </w:rPr>
          <w:t xml:space="preserve"> רמת אהרן</w:t>
        </w:r>
      </w:hyperlink>
      <w:r w:rsidRPr="00E75BB1">
        <w:rPr>
          <w:rFonts w:ascii="Arial" w:eastAsia="Times New Roman" w:hAnsi="Arial" w:cs="David" w:hint="cs"/>
          <w:sz w:val="28"/>
          <w:szCs w:val="28"/>
          <w:rtl/>
        </w:rPr>
        <w:t xml:space="preserve">. </w:t>
      </w:r>
      <w:r w:rsidRPr="005E0D3D">
        <w:rPr>
          <w:rFonts w:ascii="Arial" w:eastAsia="Times New Roman" w:hAnsi="Arial" w:cs="David"/>
          <w:sz w:val="28"/>
          <w:szCs w:val="28"/>
          <w:rtl/>
        </w:rPr>
        <w:t xml:space="preserve">בנערותה גדלה במשך שנה בבית סבה, אבי אמה, הרב אברהם אביש </w:t>
      </w:r>
      <w:proofErr w:type="spellStart"/>
      <w:r w:rsidRPr="005E0D3D">
        <w:rPr>
          <w:rFonts w:ascii="Arial" w:eastAsia="Times New Roman" w:hAnsi="Arial" w:cs="David"/>
          <w:sz w:val="28"/>
          <w:szCs w:val="28"/>
          <w:rtl/>
        </w:rPr>
        <w:t>קנר</w:t>
      </w:r>
      <w:proofErr w:type="spellEnd"/>
      <w:r w:rsidRPr="005E0D3D">
        <w:rPr>
          <w:rFonts w:ascii="Arial" w:eastAsia="Times New Roman" w:hAnsi="Arial" w:cs="David"/>
          <w:sz w:val="28"/>
          <w:szCs w:val="28"/>
          <w:rtl/>
        </w:rPr>
        <w:t xml:space="preserve">, האדמו"ר </w:t>
      </w:r>
      <w:proofErr w:type="spellStart"/>
      <w:r w:rsidRPr="005E0D3D">
        <w:rPr>
          <w:rFonts w:ascii="Arial" w:eastAsia="Times New Roman" w:hAnsi="Arial" w:cs="David"/>
          <w:sz w:val="28"/>
          <w:szCs w:val="28"/>
          <w:rtl/>
        </w:rPr>
        <w:t>מ</w:t>
      </w:r>
      <w:hyperlink r:id="rId12" w:tooltip="חסידות טשכויב" w:history="1">
        <w:r w:rsidRPr="00E75BB1">
          <w:rPr>
            <w:rFonts w:ascii="Arial" w:eastAsia="Times New Roman" w:hAnsi="Arial" w:cs="David"/>
            <w:sz w:val="28"/>
            <w:szCs w:val="28"/>
            <w:rtl/>
          </w:rPr>
          <w:t>טשכויב</w:t>
        </w:r>
        <w:proofErr w:type="spellEnd"/>
      </w:hyperlink>
      <w:r w:rsidRPr="00E75BB1">
        <w:rPr>
          <w:rFonts w:ascii="Arial" w:eastAsia="Times New Roman" w:hAnsi="Arial" w:cs="David" w:hint="cs"/>
          <w:sz w:val="28"/>
          <w:szCs w:val="28"/>
          <w:rtl/>
        </w:rPr>
        <w:t>.</w:t>
      </w:r>
      <w:r w:rsidRPr="005E0D3D">
        <w:rPr>
          <w:rFonts w:ascii="Arial" w:eastAsia="Times New Roman" w:hAnsi="Arial" w:cs="David"/>
          <w:sz w:val="28"/>
          <w:szCs w:val="28"/>
        </w:rPr>
        <w:t xml:space="preserve"> </w:t>
      </w:r>
      <w:r w:rsidRPr="005E0D3D">
        <w:rPr>
          <w:rFonts w:ascii="Arial" w:eastAsia="Times New Roman" w:hAnsi="Arial" w:cs="David"/>
          <w:sz w:val="28"/>
          <w:szCs w:val="28"/>
          <w:rtl/>
        </w:rPr>
        <w:t>נשואה לעופר ואם ל-4 ילדים</w:t>
      </w:r>
      <w:r w:rsidRPr="005E0D3D">
        <w:rPr>
          <w:rFonts w:ascii="Arial" w:eastAsia="Times New Roman" w:hAnsi="Arial" w:cs="David"/>
          <w:sz w:val="28"/>
          <w:szCs w:val="28"/>
        </w:rPr>
        <w:t>.</w:t>
      </w:r>
    </w:p>
    <w:p w:rsidR="005E0D3D" w:rsidRPr="005E0D3D" w:rsidRDefault="005E0D3D" w:rsidP="00E75BB1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David"/>
          <w:sz w:val="28"/>
          <w:szCs w:val="28"/>
        </w:rPr>
      </w:pPr>
      <w:r w:rsidRPr="005E0D3D">
        <w:rPr>
          <w:rFonts w:ascii="Arial" w:eastAsia="Times New Roman" w:hAnsi="Arial" w:cs="David"/>
          <w:sz w:val="28"/>
          <w:szCs w:val="28"/>
          <w:rtl/>
        </w:rPr>
        <w:t>למדה בבתי ספר חרדיים של רשת</w:t>
      </w:r>
      <w:r w:rsidRPr="005E0D3D">
        <w:rPr>
          <w:rFonts w:ascii="Arial" w:eastAsia="Times New Roman" w:hAnsi="Arial" w:cs="David"/>
          <w:sz w:val="28"/>
          <w:szCs w:val="28"/>
        </w:rPr>
        <w:t xml:space="preserve"> </w:t>
      </w:r>
      <w:r w:rsidR="00E75BB1" w:rsidRPr="00E75BB1">
        <w:rPr>
          <w:rFonts w:ascii="Arial" w:eastAsia="Times New Roman" w:hAnsi="Arial" w:cs="David"/>
          <w:sz w:val="28"/>
          <w:szCs w:val="28"/>
        </w:rPr>
        <w:t xml:space="preserve"> </w:t>
      </w:r>
      <w:hyperlink r:id="rId13" w:tooltip="בית יעקב" w:history="1">
        <w:r w:rsidRPr="00E75BB1">
          <w:rPr>
            <w:rFonts w:ascii="Arial" w:eastAsia="Times New Roman" w:hAnsi="Arial" w:cs="David"/>
            <w:i/>
            <w:iCs/>
            <w:sz w:val="28"/>
            <w:szCs w:val="28"/>
            <w:rtl/>
          </w:rPr>
          <w:t>בית יעקב</w:t>
        </w:r>
      </w:hyperlink>
      <w:r w:rsidR="00E75BB1" w:rsidRPr="00E75BB1">
        <w:rPr>
          <w:rFonts w:ascii="Arial" w:eastAsia="Times New Roman" w:hAnsi="Arial" w:cs="David" w:hint="cs"/>
          <w:sz w:val="28"/>
          <w:szCs w:val="28"/>
          <w:rtl/>
        </w:rPr>
        <w:t xml:space="preserve"> </w:t>
      </w:r>
      <w:r w:rsidRPr="005E0D3D">
        <w:rPr>
          <w:rFonts w:ascii="Arial" w:eastAsia="Times New Roman" w:hAnsi="Arial" w:cs="David"/>
          <w:sz w:val="28"/>
          <w:szCs w:val="28"/>
          <w:rtl/>
        </w:rPr>
        <w:t>ב</w:t>
      </w:r>
      <w:hyperlink r:id="rId14" w:tooltip="פתח תקווה" w:history="1">
        <w:r w:rsidRPr="00E75BB1">
          <w:rPr>
            <w:rFonts w:ascii="Arial" w:eastAsia="Times New Roman" w:hAnsi="Arial" w:cs="David"/>
            <w:sz w:val="28"/>
            <w:szCs w:val="28"/>
            <w:rtl/>
          </w:rPr>
          <w:t>פתח תקווה</w:t>
        </w:r>
      </w:hyperlink>
      <w:r w:rsidRPr="005E0D3D">
        <w:rPr>
          <w:rFonts w:ascii="Arial" w:eastAsia="Times New Roman" w:hAnsi="Arial" w:cs="David"/>
          <w:sz w:val="28"/>
          <w:szCs w:val="28"/>
        </w:rPr>
        <w:t> </w:t>
      </w:r>
      <w:r w:rsidRPr="005E0D3D">
        <w:rPr>
          <w:rFonts w:ascii="Arial" w:eastAsia="Times New Roman" w:hAnsi="Arial" w:cs="David"/>
          <w:sz w:val="28"/>
          <w:szCs w:val="28"/>
          <w:rtl/>
        </w:rPr>
        <w:t>ובחיפה, ב</w:t>
      </w:r>
      <w:hyperlink r:id="rId15" w:tooltip="מכללה ירושלים" w:history="1">
        <w:r w:rsidRPr="00E75BB1">
          <w:rPr>
            <w:rFonts w:ascii="Arial" w:eastAsia="Times New Roman" w:hAnsi="Arial" w:cs="David"/>
            <w:sz w:val="28"/>
            <w:szCs w:val="28"/>
            <w:rtl/>
          </w:rPr>
          <w:t>מכללת ירושלים</w:t>
        </w:r>
      </w:hyperlink>
      <w:r w:rsidRPr="005E0D3D">
        <w:rPr>
          <w:rFonts w:ascii="Arial" w:eastAsia="Times New Roman" w:hAnsi="Arial" w:cs="David"/>
          <w:sz w:val="28"/>
          <w:szCs w:val="28"/>
        </w:rPr>
        <w:t> </w:t>
      </w:r>
      <w:r w:rsidRPr="005E0D3D">
        <w:rPr>
          <w:rFonts w:ascii="Arial" w:eastAsia="Times New Roman" w:hAnsi="Arial" w:cs="David"/>
          <w:sz w:val="28"/>
          <w:szCs w:val="28"/>
          <w:rtl/>
        </w:rPr>
        <w:t>התורנית, ב</w:t>
      </w:r>
      <w:hyperlink r:id="rId16" w:tooltip="אוניברסיטת בר-אילן" w:history="1">
        <w:r w:rsidRPr="00E75BB1">
          <w:rPr>
            <w:rFonts w:ascii="Arial" w:eastAsia="Times New Roman" w:hAnsi="Arial" w:cs="David"/>
            <w:sz w:val="28"/>
            <w:szCs w:val="28"/>
            <w:rtl/>
          </w:rPr>
          <w:t>אוניברסיטת בר-אילן</w:t>
        </w:r>
      </w:hyperlink>
      <w:r w:rsidR="00E75BB1" w:rsidRPr="00E75BB1">
        <w:rPr>
          <w:rFonts w:ascii="Arial" w:eastAsia="Times New Roman" w:hAnsi="Arial" w:cs="David" w:hint="cs"/>
          <w:sz w:val="28"/>
          <w:szCs w:val="28"/>
          <w:rtl/>
        </w:rPr>
        <w:t xml:space="preserve">, </w:t>
      </w:r>
      <w:r w:rsidRPr="005E0D3D">
        <w:rPr>
          <w:rFonts w:ascii="Arial" w:eastAsia="Times New Roman" w:hAnsi="Arial" w:cs="David"/>
          <w:sz w:val="28"/>
          <w:szCs w:val="28"/>
          <w:rtl/>
        </w:rPr>
        <w:t>וב</w:t>
      </w:r>
      <w:hyperlink r:id="rId17" w:tooltip="מכון שכטר" w:history="1">
        <w:r w:rsidRPr="00E75BB1">
          <w:rPr>
            <w:rFonts w:ascii="Arial" w:eastAsia="Times New Roman" w:hAnsi="Arial" w:cs="David"/>
            <w:sz w:val="28"/>
            <w:szCs w:val="28"/>
            <w:rtl/>
          </w:rPr>
          <w:t>מכון שכטר לרבנים</w:t>
        </w:r>
      </w:hyperlink>
      <w:r w:rsidR="00E75BB1" w:rsidRPr="00E75BB1">
        <w:rPr>
          <w:rFonts w:ascii="Arial" w:eastAsia="Times New Roman" w:hAnsi="Arial" w:cs="David" w:hint="cs"/>
          <w:sz w:val="28"/>
          <w:szCs w:val="28"/>
          <w:rtl/>
        </w:rPr>
        <w:t xml:space="preserve">. </w:t>
      </w:r>
      <w:r w:rsidRPr="005E0D3D">
        <w:rPr>
          <w:rFonts w:ascii="Arial" w:eastAsia="Times New Roman" w:hAnsi="Arial" w:cs="David"/>
          <w:sz w:val="28"/>
          <w:szCs w:val="28"/>
          <w:rtl/>
        </w:rPr>
        <w:t>בעלת תואר ראשון בתנ"ך וחינוך ותואר שני בתנ"ך ויהדות</w:t>
      </w:r>
      <w:r w:rsidRPr="005E0D3D">
        <w:rPr>
          <w:rFonts w:ascii="Arial" w:eastAsia="Times New Roman" w:hAnsi="Arial" w:cs="David"/>
          <w:sz w:val="28"/>
          <w:szCs w:val="28"/>
        </w:rPr>
        <w:t>.</w:t>
      </w:r>
    </w:p>
    <w:p w:rsidR="005E0D3D" w:rsidRPr="005E0D3D" w:rsidRDefault="005E0D3D" w:rsidP="00E75BB1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David"/>
          <w:sz w:val="28"/>
          <w:szCs w:val="28"/>
        </w:rPr>
      </w:pPr>
      <w:r w:rsidRPr="005E0D3D">
        <w:rPr>
          <w:rFonts w:ascii="Arial" w:eastAsia="Times New Roman" w:hAnsi="Arial" w:cs="David"/>
          <w:sz w:val="28"/>
          <w:szCs w:val="28"/>
          <w:rtl/>
        </w:rPr>
        <w:t>לימדה משך שנים רבות תנ"ך ומחשבת ישראל בתיכונים מזרמים שונים (ממלכתי דתי, מסורתי וממלכתי), בבית-המדרש של </w:t>
      </w:r>
      <w:hyperlink r:id="rId18" w:tooltip="מרכז שמשון-בית שמואל" w:history="1">
        <w:r w:rsidRPr="00E75BB1">
          <w:rPr>
            <w:rFonts w:ascii="Arial" w:eastAsia="Times New Roman" w:hAnsi="Arial" w:cs="David"/>
            <w:sz w:val="28"/>
            <w:szCs w:val="28"/>
            <w:rtl/>
          </w:rPr>
          <w:t>בית שמואל</w:t>
        </w:r>
      </w:hyperlink>
      <w:r w:rsidRPr="005E0D3D">
        <w:rPr>
          <w:rFonts w:ascii="Arial" w:eastAsia="Times New Roman" w:hAnsi="Arial" w:cs="David"/>
          <w:sz w:val="28"/>
          <w:szCs w:val="28"/>
        </w:rPr>
        <w:t> </w:t>
      </w:r>
      <w:r w:rsidRPr="005E0D3D">
        <w:rPr>
          <w:rFonts w:ascii="Arial" w:eastAsia="Times New Roman" w:hAnsi="Arial" w:cs="David"/>
          <w:sz w:val="28"/>
          <w:szCs w:val="28"/>
          <w:rtl/>
        </w:rPr>
        <w:t>בירושלים, ובמרכז הבינתחומי הרצליה. הכשירה מורים במקצועות היהדות וכתבה תוכניות לימודים בתנ"ך וביהדות. מלמדת כיום תנ"ך במסגרות פתוחות לציבור הרחב</w:t>
      </w:r>
      <w:r w:rsidRPr="005E0D3D">
        <w:rPr>
          <w:rFonts w:ascii="Arial" w:eastAsia="Times New Roman" w:hAnsi="Arial" w:cs="David"/>
          <w:sz w:val="28"/>
          <w:szCs w:val="28"/>
        </w:rPr>
        <w:t>.</w:t>
      </w:r>
    </w:p>
    <w:p w:rsidR="005E0D3D" w:rsidRPr="005E0D3D" w:rsidRDefault="005E0D3D" w:rsidP="00E75BB1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David"/>
          <w:sz w:val="28"/>
          <w:szCs w:val="28"/>
        </w:rPr>
      </w:pPr>
      <w:r w:rsidRPr="005E0D3D">
        <w:rPr>
          <w:rFonts w:ascii="Arial" w:eastAsia="Times New Roman" w:hAnsi="Arial" w:cs="David"/>
          <w:sz w:val="28"/>
          <w:szCs w:val="28"/>
          <w:rtl/>
        </w:rPr>
        <w:t>בשנת </w:t>
      </w:r>
      <w:hyperlink r:id="rId19" w:tooltip="1999" w:history="1">
        <w:r w:rsidRPr="00E75BB1">
          <w:rPr>
            <w:rFonts w:ascii="Arial" w:eastAsia="Times New Roman" w:hAnsi="Arial" w:cs="David"/>
            <w:sz w:val="28"/>
            <w:szCs w:val="28"/>
          </w:rPr>
          <w:t>1999</w:t>
        </w:r>
      </w:hyperlink>
      <w:r w:rsidRPr="005E0D3D">
        <w:rPr>
          <w:rFonts w:ascii="Arial" w:eastAsia="Times New Roman" w:hAnsi="Arial" w:cs="David"/>
          <w:sz w:val="28"/>
          <w:szCs w:val="28"/>
        </w:rPr>
        <w:t> </w:t>
      </w:r>
      <w:r w:rsidRPr="005E0D3D">
        <w:rPr>
          <w:rFonts w:ascii="Arial" w:eastAsia="Times New Roman" w:hAnsi="Arial" w:cs="David"/>
          <w:sz w:val="28"/>
          <w:szCs w:val="28"/>
          <w:rtl/>
        </w:rPr>
        <w:t>ייסדה ב</w:t>
      </w:r>
      <w:hyperlink r:id="rId20" w:tooltip="הוצאת ידיעות אחרונות" w:history="1">
        <w:r w:rsidRPr="00E75BB1">
          <w:rPr>
            <w:rFonts w:ascii="Arial" w:eastAsia="Times New Roman" w:hAnsi="Arial" w:cs="David"/>
            <w:sz w:val="28"/>
            <w:szCs w:val="28"/>
            <w:rtl/>
          </w:rPr>
          <w:t>הוצאת ידיעות אחרונות</w:t>
        </w:r>
      </w:hyperlink>
      <w:r w:rsidRPr="005E0D3D">
        <w:rPr>
          <w:rFonts w:ascii="Arial" w:eastAsia="Times New Roman" w:hAnsi="Arial" w:cs="David"/>
          <w:sz w:val="28"/>
          <w:szCs w:val="28"/>
        </w:rPr>
        <w:t> </w:t>
      </w:r>
      <w:r w:rsidRPr="005E0D3D">
        <w:rPr>
          <w:rFonts w:ascii="Arial" w:eastAsia="Times New Roman" w:hAnsi="Arial" w:cs="David"/>
          <w:sz w:val="28"/>
          <w:szCs w:val="28"/>
          <w:rtl/>
        </w:rPr>
        <w:t>את הסדרה "יהדות כאן ועכשיו", שבמסגרתה התפרסמו תוך מספר שנים כ-50 ספרים. בין המחברים נכללו אנשי אקדמיה, אנשי חינוך, הוגים וסופרים. ספרי הסדרה זכו לקהל קוראים רחב, דתי וחילוני כאחד</w:t>
      </w:r>
      <w:r w:rsidRPr="005E0D3D">
        <w:rPr>
          <w:rFonts w:ascii="Arial" w:eastAsia="Times New Roman" w:hAnsi="Arial" w:cs="David"/>
          <w:sz w:val="28"/>
          <w:szCs w:val="28"/>
        </w:rPr>
        <w:t>.</w:t>
      </w:r>
    </w:p>
    <w:p w:rsidR="005E0D3D" w:rsidRPr="005E0D3D" w:rsidRDefault="005E0D3D" w:rsidP="00E75BB1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David"/>
          <w:sz w:val="28"/>
          <w:szCs w:val="28"/>
        </w:rPr>
      </w:pPr>
      <w:r w:rsidRPr="005E0D3D">
        <w:rPr>
          <w:rFonts w:ascii="Arial" w:eastAsia="Times New Roman" w:hAnsi="Arial" w:cs="David"/>
          <w:sz w:val="28"/>
          <w:szCs w:val="28"/>
          <w:rtl/>
        </w:rPr>
        <w:t>בשנת 2011 העלה תיאטרון </w:t>
      </w:r>
      <w:hyperlink r:id="rId21" w:tooltip="הבימה" w:history="1">
        <w:r w:rsidRPr="00E75BB1">
          <w:rPr>
            <w:rFonts w:ascii="Arial" w:eastAsia="Times New Roman" w:hAnsi="Arial" w:cs="David"/>
            <w:sz w:val="28"/>
            <w:szCs w:val="28"/>
            <w:rtl/>
          </w:rPr>
          <w:t>הבימה</w:t>
        </w:r>
      </w:hyperlink>
      <w:r w:rsidRPr="005E0D3D">
        <w:rPr>
          <w:rFonts w:ascii="Arial" w:eastAsia="Times New Roman" w:hAnsi="Arial" w:cs="David"/>
          <w:sz w:val="28"/>
          <w:szCs w:val="28"/>
        </w:rPr>
        <w:t> </w:t>
      </w:r>
      <w:r w:rsidRPr="005E0D3D">
        <w:rPr>
          <w:rFonts w:ascii="Arial" w:eastAsia="Times New Roman" w:hAnsi="Arial" w:cs="David"/>
          <w:sz w:val="28"/>
          <w:szCs w:val="28"/>
          <w:rtl/>
        </w:rPr>
        <w:t xml:space="preserve">את המחזה של </w:t>
      </w:r>
      <w:proofErr w:type="spellStart"/>
      <w:r w:rsidRPr="005E0D3D">
        <w:rPr>
          <w:rFonts w:ascii="Arial" w:eastAsia="Times New Roman" w:hAnsi="Arial" w:cs="David"/>
          <w:sz w:val="28"/>
          <w:szCs w:val="28"/>
          <w:rtl/>
        </w:rPr>
        <w:t>ברנדס</w:t>
      </w:r>
      <w:proofErr w:type="spellEnd"/>
      <w:r w:rsidR="00E75BB1" w:rsidRPr="00E75BB1">
        <w:rPr>
          <w:rFonts w:ascii="Arial" w:eastAsia="Times New Roman" w:hAnsi="Arial" w:cs="David" w:hint="cs"/>
          <w:sz w:val="28"/>
          <w:szCs w:val="28"/>
          <w:rtl/>
        </w:rPr>
        <w:t>:</w:t>
      </w:r>
      <w:r w:rsidR="00E75BB1" w:rsidRPr="00E75BB1">
        <w:rPr>
          <w:rFonts w:ascii="Arial" w:eastAsia="Times New Roman" w:hAnsi="Arial" w:cs="David"/>
          <w:sz w:val="28"/>
          <w:szCs w:val="28"/>
        </w:rPr>
        <w:t xml:space="preserve"> </w:t>
      </w:r>
      <w:hyperlink r:id="rId22" w:tooltip="כי בנו בחרת (הדף אינו קיים)" w:history="1">
        <w:r w:rsidR="00E75BB1" w:rsidRPr="00E75BB1">
          <w:rPr>
            <w:rFonts w:ascii="Arial" w:eastAsia="Times New Roman" w:hAnsi="Arial" w:cs="David" w:hint="cs"/>
            <w:sz w:val="28"/>
            <w:szCs w:val="28"/>
            <w:rtl/>
          </w:rPr>
          <w:t>"כ</w:t>
        </w:r>
        <w:r w:rsidRPr="00E75BB1">
          <w:rPr>
            <w:rFonts w:ascii="Arial" w:eastAsia="Times New Roman" w:hAnsi="Arial" w:cs="David"/>
            <w:sz w:val="28"/>
            <w:szCs w:val="28"/>
            <w:rtl/>
          </w:rPr>
          <w:t>י בנו בחר</w:t>
        </w:r>
        <w:r w:rsidR="00E75BB1" w:rsidRPr="00E75BB1">
          <w:rPr>
            <w:rFonts w:ascii="Arial" w:eastAsia="Times New Roman" w:hAnsi="Arial" w:cs="David" w:hint="cs"/>
            <w:sz w:val="28"/>
            <w:szCs w:val="28"/>
            <w:rtl/>
          </w:rPr>
          <w:t>ת",</w:t>
        </w:r>
      </w:hyperlink>
      <w:r w:rsidRPr="005E0D3D">
        <w:rPr>
          <w:rFonts w:ascii="Arial" w:eastAsia="Times New Roman" w:hAnsi="Arial" w:cs="David"/>
          <w:sz w:val="28"/>
          <w:szCs w:val="28"/>
        </w:rPr>
        <w:t xml:space="preserve"> </w:t>
      </w:r>
      <w:r w:rsidRPr="005E0D3D">
        <w:rPr>
          <w:rFonts w:ascii="Arial" w:eastAsia="Times New Roman" w:hAnsi="Arial" w:cs="David"/>
          <w:sz w:val="28"/>
          <w:szCs w:val="28"/>
          <w:rtl/>
        </w:rPr>
        <w:t>שביים </w:t>
      </w:r>
      <w:hyperlink r:id="rId23" w:tooltip="איציק ויינגרטן" w:history="1">
        <w:r w:rsidRPr="00E75BB1">
          <w:rPr>
            <w:rFonts w:ascii="Arial" w:eastAsia="Times New Roman" w:hAnsi="Arial" w:cs="David"/>
            <w:sz w:val="28"/>
            <w:szCs w:val="28"/>
            <w:rtl/>
          </w:rPr>
          <w:t xml:space="preserve">איציק </w:t>
        </w:r>
        <w:proofErr w:type="spellStart"/>
        <w:r w:rsidRPr="00E75BB1">
          <w:rPr>
            <w:rFonts w:ascii="Arial" w:eastAsia="Times New Roman" w:hAnsi="Arial" w:cs="David"/>
            <w:sz w:val="28"/>
            <w:szCs w:val="28"/>
            <w:rtl/>
          </w:rPr>
          <w:t>ויינגרטן</w:t>
        </w:r>
        <w:proofErr w:type="spellEnd"/>
      </w:hyperlink>
      <w:r w:rsidRPr="005E0D3D">
        <w:rPr>
          <w:rFonts w:ascii="Arial" w:eastAsia="Times New Roman" w:hAnsi="Arial" w:cs="David"/>
          <w:sz w:val="28"/>
          <w:szCs w:val="28"/>
        </w:rPr>
        <w:t> </w:t>
      </w:r>
      <w:r w:rsidRPr="005E0D3D">
        <w:rPr>
          <w:rFonts w:ascii="Arial" w:eastAsia="Times New Roman" w:hAnsi="Arial" w:cs="David"/>
          <w:sz w:val="28"/>
          <w:szCs w:val="28"/>
          <w:rtl/>
        </w:rPr>
        <w:t>והלחין </w:t>
      </w:r>
      <w:hyperlink r:id="rId24" w:tooltip="אורי וידיסלבסקי" w:history="1">
        <w:r w:rsidRPr="00E75BB1">
          <w:rPr>
            <w:rFonts w:ascii="Arial" w:eastAsia="Times New Roman" w:hAnsi="Arial" w:cs="David"/>
            <w:sz w:val="28"/>
            <w:szCs w:val="28"/>
            <w:rtl/>
          </w:rPr>
          <w:t xml:space="preserve">אורי </w:t>
        </w:r>
        <w:proofErr w:type="spellStart"/>
        <w:r w:rsidRPr="00E75BB1">
          <w:rPr>
            <w:rFonts w:ascii="Arial" w:eastAsia="Times New Roman" w:hAnsi="Arial" w:cs="David"/>
            <w:sz w:val="28"/>
            <w:szCs w:val="28"/>
            <w:rtl/>
          </w:rPr>
          <w:t>וידיסלבסקי</w:t>
        </w:r>
        <w:proofErr w:type="spellEnd"/>
      </w:hyperlink>
      <w:r w:rsidR="00E75BB1" w:rsidRPr="00E75BB1">
        <w:rPr>
          <w:rFonts w:ascii="Arial" w:eastAsia="Times New Roman" w:hAnsi="Arial" w:cs="David" w:hint="cs"/>
          <w:sz w:val="28"/>
          <w:szCs w:val="28"/>
          <w:rtl/>
        </w:rPr>
        <w:t xml:space="preserve">, </w:t>
      </w:r>
      <w:r w:rsidRPr="005E0D3D">
        <w:rPr>
          <w:rFonts w:ascii="Arial" w:eastAsia="Times New Roman" w:hAnsi="Arial" w:cs="David"/>
          <w:sz w:val="28"/>
          <w:szCs w:val="28"/>
          <w:rtl/>
        </w:rPr>
        <w:t>ובמרכזו משבר זהות של בני משפחה ישראלים המגלים שאמם הייתה בתו של קצין נאצי. ההצגה המוזיקלית הוצגה כ-350 פעמים עד שהורדה בשל תוכנית ההבראה של התיאטרון</w:t>
      </w:r>
      <w:r w:rsidRPr="005E0D3D">
        <w:rPr>
          <w:rFonts w:ascii="Arial" w:eastAsia="Times New Roman" w:hAnsi="Arial" w:cs="David"/>
          <w:sz w:val="28"/>
          <w:szCs w:val="28"/>
        </w:rPr>
        <w:t>.</w:t>
      </w:r>
    </w:p>
    <w:p w:rsidR="005E0D3D" w:rsidRPr="005E0D3D" w:rsidRDefault="005E0D3D" w:rsidP="00E75BB1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David" w:hint="cs"/>
          <w:sz w:val="28"/>
          <w:szCs w:val="28"/>
          <w:rtl/>
        </w:rPr>
      </w:pPr>
      <w:proofErr w:type="spellStart"/>
      <w:r w:rsidRPr="005E0D3D">
        <w:rPr>
          <w:rFonts w:ascii="Arial" w:eastAsia="Times New Roman" w:hAnsi="Arial" w:cs="David"/>
          <w:sz w:val="28"/>
          <w:szCs w:val="28"/>
          <w:rtl/>
        </w:rPr>
        <w:t>ברנדס</w:t>
      </w:r>
      <w:proofErr w:type="spellEnd"/>
      <w:r w:rsidRPr="005E0D3D">
        <w:rPr>
          <w:rFonts w:ascii="Arial" w:eastAsia="Times New Roman" w:hAnsi="Arial" w:cs="David"/>
          <w:sz w:val="28"/>
          <w:szCs w:val="28"/>
          <w:rtl/>
        </w:rPr>
        <w:t xml:space="preserve"> מעורבת בנושאים ציבוריים אקטואליים ופועלת שנים רבות בזירה התקשורתית. באמצע </w:t>
      </w:r>
      <w:hyperlink r:id="rId25" w:tooltip="שנות ה-80 של המאה ה-20" w:history="1">
        <w:r w:rsidRPr="00E75BB1">
          <w:rPr>
            <w:rFonts w:ascii="Arial" w:eastAsia="Times New Roman" w:hAnsi="Arial" w:cs="David"/>
            <w:sz w:val="28"/>
            <w:szCs w:val="28"/>
            <w:rtl/>
          </w:rPr>
          <w:t>שנות השמונים</w:t>
        </w:r>
      </w:hyperlink>
      <w:r w:rsidRPr="005E0D3D">
        <w:rPr>
          <w:rFonts w:ascii="Arial" w:eastAsia="Times New Roman" w:hAnsi="Arial" w:cs="David"/>
          <w:sz w:val="28"/>
          <w:szCs w:val="28"/>
        </w:rPr>
        <w:t> </w:t>
      </w:r>
      <w:r w:rsidRPr="005E0D3D">
        <w:rPr>
          <w:rFonts w:ascii="Arial" w:eastAsia="Times New Roman" w:hAnsi="Arial" w:cs="David"/>
          <w:sz w:val="28"/>
          <w:szCs w:val="28"/>
          <w:rtl/>
        </w:rPr>
        <w:t>הגישה פינה בתוכנית הטלוויזיה "צירופים" של </w:t>
      </w:r>
      <w:hyperlink r:id="rId26" w:tooltip="הערוץ הראשון" w:history="1">
        <w:r w:rsidRPr="00E75BB1">
          <w:rPr>
            <w:rFonts w:ascii="Arial" w:eastAsia="Times New Roman" w:hAnsi="Arial" w:cs="David"/>
            <w:sz w:val="28"/>
            <w:szCs w:val="28"/>
            <w:rtl/>
          </w:rPr>
          <w:t>הערוץ הראשון</w:t>
        </w:r>
      </w:hyperlink>
      <w:r w:rsidRPr="005E0D3D">
        <w:rPr>
          <w:rFonts w:ascii="Arial" w:eastAsia="Times New Roman" w:hAnsi="Arial" w:cs="David"/>
          <w:sz w:val="28"/>
          <w:szCs w:val="28"/>
        </w:rPr>
        <w:t> </w:t>
      </w:r>
      <w:r w:rsidRPr="005E0D3D">
        <w:rPr>
          <w:rFonts w:ascii="Arial" w:eastAsia="Times New Roman" w:hAnsi="Arial" w:cs="David"/>
          <w:sz w:val="28"/>
          <w:szCs w:val="28"/>
          <w:rtl/>
        </w:rPr>
        <w:t>ופרסמה טור בעיתון</w:t>
      </w:r>
      <w:r w:rsidRPr="005E0D3D">
        <w:rPr>
          <w:rFonts w:ascii="Arial" w:eastAsia="Times New Roman" w:hAnsi="Arial" w:cs="David"/>
          <w:sz w:val="28"/>
          <w:szCs w:val="28"/>
        </w:rPr>
        <w:t xml:space="preserve"> </w:t>
      </w:r>
      <w:hyperlink r:id="rId27" w:tooltip="מעריב" w:history="1">
        <w:r w:rsidRPr="00E75BB1">
          <w:rPr>
            <w:rFonts w:ascii="Arial" w:eastAsia="Times New Roman" w:hAnsi="Arial" w:cs="David"/>
            <w:i/>
            <w:iCs/>
            <w:sz w:val="28"/>
            <w:szCs w:val="28"/>
            <w:rtl/>
          </w:rPr>
          <w:t>מערי</w:t>
        </w:r>
        <w:r w:rsidR="00E75BB1" w:rsidRPr="00E75BB1">
          <w:rPr>
            <w:rFonts w:ascii="Arial" w:eastAsia="Times New Roman" w:hAnsi="Arial" w:cs="David" w:hint="cs"/>
            <w:i/>
            <w:iCs/>
            <w:sz w:val="28"/>
            <w:szCs w:val="28"/>
            <w:rtl/>
          </w:rPr>
          <w:t>ב,</w:t>
        </w:r>
      </w:hyperlink>
      <w:r w:rsidRPr="005E0D3D">
        <w:rPr>
          <w:rFonts w:ascii="Arial" w:eastAsia="Times New Roman" w:hAnsi="Arial" w:cs="David"/>
          <w:sz w:val="28"/>
          <w:szCs w:val="28"/>
        </w:rPr>
        <w:t xml:space="preserve"> </w:t>
      </w:r>
      <w:r w:rsidRPr="005E0D3D">
        <w:rPr>
          <w:rFonts w:ascii="Arial" w:eastAsia="Times New Roman" w:hAnsi="Arial" w:cs="David"/>
          <w:sz w:val="28"/>
          <w:szCs w:val="28"/>
          <w:rtl/>
        </w:rPr>
        <w:t>בסוף </w:t>
      </w:r>
      <w:hyperlink r:id="rId28" w:tooltip="שנות ה-90 של המאה ה-20" w:history="1">
        <w:r w:rsidRPr="00E75BB1">
          <w:rPr>
            <w:rFonts w:ascii="Arial" w:eastAsia="Times New Roman" w:hAnsi="Arial" w:cs="David"/>
            <w:sz w:val="28"/>
            <w:szCs w:val="28"/>
            <w:rtl/>
          </w:rPr>
          <w:t>שנות התשעים</w:t>
        </w:r>
      </w:hyperlink>
      <w:r w:rsidRPr="005E0D3D">
        <w:rPr>
          <w:rFonts w:ascii="Arial" w:eastAsia="Times New Roman" w:hAnsi="Arial" w:cs="David"/>
          <w:sz w:val="28"/>
          <w:szCs w:val="28"/>
        </w:rPr>
        <w:t> </w:t>
      </w:r>
      <w:r w:rsidRPr="005E0D3D">
        <w:rPr>
          <w:rFonts w:ascii="Arial" w:eastAsia="Times New Roman" w:hAnsi="Arial" w:cs="David"/>
          <w:sz w:val="28"/>
          <w:szCs w:val="28"/>
          <w:rtl/>
        </w:rPr>
        <w:t>פרסמה בעיתון "הארץ" סדרת מאמרים על חגים. בשנים 2005–2006 השתתפה עם </w:t>
      </w:r>
      <w:hyperlink r:id="rId29" w:tooltip="ארגון רבני צהר" w:history="1">
        <w:r w:rsidRPr="00E75BB1">
          <w:rPr>
            <w:rFonts w:ascii="Arial" w:eastAsia="Times New Roman" w:hAnsi="Arial" w:cs="David"/>
            <w:sz w:val="28"/>
            <w:szCs w:val="28"/>
            <w:rtl/>
          </w:rPr>
          <w:t>רבני צוהר</w:t>
        </w:r>
      </w:hyperlink>
      <w:r w:rsidRPr="005E0D3D">
        <w:rPr>
          <w:rFonts w:ascii="Arial" w:eastAsia="Times New Roman" w:hAnsi="Arial" w:cs="David"/>
          <w:sz w:val="28"/>
          <w:szCs w:val="28"/>
        </w:rPr>
        <w:t> </w:t>
      </w:r>
      <w:r w:rsidRPr="005E0D3D">
        <w:rPr>
          <w:rFonts w:ascii="Arial" w:eastAsia="Times New Roman" w:hAnsi="Arial" w:cs="David"/>
          <w:sz w:val="28"/>
          <w:szCs w:val="28"/>
          <w:rtl/>
        </w:rPr>
        <w:t>בתוכנית "פרשיות השבוע" בערוץ 2. בשנת </w:t>
      </w:r>
      <w:hyperlink r:id="rId30" w:tooltip="2013" w:history="1">
        <w:r w:rsidRPr="00E75BB1">
          <w:rPr>
            <w:rFonts w:ascii="Arial" w:eastAsia="Times New Roman" w:hAnsi="Arial" w:cs="David"/>
            <w:sz w:val="28"/>
            <w:szCs w:val="28"/>
          </w:rPr>
          <w:t>2013</w:t>
        </w:r>
      </w:hyperlink>
      <w:r w:rsidRPr="005E0D3D">
        <w:rPr>
          <w:rFonts w:ascii="Arial" w:eastAsia="Times New Roman" w:hAnsi="Arial" w:cs="David"/>
          <w:sz w:val="28"/>
          <w:szCs w:val="28"/>
        </w:rPr>
        <w:t> </w:t>
      </w:r>
      <w:r w:rsidR="00E75BB1" w:rsidRPr="00E75BB1">
        <w:rPr>
          <w:rFonts w:ascii="Arial" w:eastAsia="Times New Roman" w:hAnsi="Arial" w:cs="David" w:hint="cs"/>
          <w:sz w:val="28"/>
          <w:szCs w:val="28"/>
          <w:rtl/>
        </w:rPr>
        <w:t xml:space="preserve"> </w:t>
      </w:r>
      <w:r w:rsidRPr="005E0D3D">
        <w:rPr>
          <w:rFonts w:ascii="Arial" w:eastAsia="Times New Roman" w:hAnsi="Arial" w:cs="David"/>
          <w:sz w:val="28"/>
          <w:szCs w:val="28"/>
          <w:rtl/>
        </w:rPr>
        <w:t>כתבה טור שבועי בעיתון</w:t>
      </w:r>
      <w:r w:rsidRPr="005E0D3D">
        <w:rPr>
          <w:rFonts w:ascii="Arial" w:eastAsia="Times New Roman" w:hAnsi="Arial" w:cs="David"/>
          <w:sz w:val="28"/>
          <w:szCs w:val="28"/>
        </w:rPr>
        <w:t xml:space="preserve"> </w:t>
      </w:r>
      <w:hyperlink r:id="rId31" w:tooltip="ישראל היום" w:history="1">
        <w:r w:rsidRPr="00E75BB1">
          <w:rPr>
            <w:rFonts w:ascii="Arial" w:eastAsia="Times New Roman" w:hAnsi="Arial" w:cs="David"/>
            <w:i/>
            <w:iCs/>
            <w:sz w:val="28"/>
            <w:szCs w:val="28"/>
            <w:rtl/>
          </w:rPr>
          <w:t>ישראל היום</w:t>
        </w:r>
      </w:hyperlink>
      <w:r w:rsidR="00E75BB1" w:rsidRPr="00E75BB1">
        <w:rPr>
          <w:rFonts w:ascii="Arial" w:eastAsia="Times New Roman" w:hAnsi="Arial" w:cs="David" w:hint="cs"/>
          <w:i/>
          <w:iCs/>
          <w:sz w:val="28"/>
          <w:szCs w:val="28"/>
          <w:rtl/>
        </w:rPr>
        <w:t>.</w:t>
      </w:r>
    </w:p>
    <w:p w:rsidR="005E0D3D" w:rsidRPr="005E0D3D" w:rsidRDefault="005E0D3D" w:rsidP="00E75BB1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David"/>
          <w:sz w:val="28"/>
          <w:szCs w:val="28"/>
        </w:rPr>
      </w:pPr>
      <w:proofErr w:type="spellStart"/>
      <w:r w:rsidRPr="005E0D3D">
        <w:rPr>
          <w:rFonts w:ascii="Arial" w:eastAsia="Times New Roman" w:hAnsi="Arial" w:cs="David"/>
          <w:sz w:val="28"/>
          <w:szCs w:val="28"/>
          <w:rtl/>
        </w:rPr>
        <w:t>ברנדס</w:t>
      </w:r>
      <w:proofErr w:type="spellEnd"/>
      <w:r w:rsidRPr="005E0D3D">
        <w:rPr>
          <w:rFonts w:ascii="Arial" w:eastAsia="Times New Roman" w:hAnsi="Arial" w:cs="David"/>
          <w:sz w:val="28"/>
          <w:szCs w:val="28"/>
          <w:rtl/>
        </w:rPr>
        <w:t xml:space="preserve"> ממקדת את יצירתה באישים מרכזיים בעם ישראל שחוללו מהפכות. ספריה מבוססים על מקורות מן התרבות היהודית על תקופותיה ורבדיה השונים: התנ"ך</w:t>
      </w:r>
      <w:r w:rsidR="00E75BB1" w:rsidRPr="00E75BB1">
        <w:rPr>
          <w:rFonts w:ascii="Arial" w:eastAsia="Times New Roman" w:hAnsi="Arial" w:cs="David" w:hint="cs"/>
          <w:sz w:val="28"/>
          <w:szCs w:val="28"/>
          <w:rtl/>
        </w:rPr>
        <w:t xml:space="preserve">, </w:t>
      </w:r>
      <w:hyperlink r:id="rId32" w:tooltip="ספרות חז&quot;ל" w:history="1">
        <w:r w:rsidRPr="00E75BB1">
          <w:rPr>
            <w:rFonts w:ascii="Arial" w:eastAsia="Times New Roman" w:hAnsi="Arial" w:cs="David"/>
            <w:sz w:val="28"/>
            <w:szCs w:val="28"/>
            <w:rtl/>
          </w:rPr>
          <w:t>ספרות חז"</w:t>
        </w:r>
        <w:r w:rsidR="00E75BB1" w:rsidRPr="00E75BB1">
          <w:rPr>
            <w:rFonts w:ascii="Arial" w:eastAsia="Times New Roman" w:hAnsi="Arial" w:cs="David" w:hint="cs"/>
            <w:sz w:val="28"/>
            <w:szCs w:val="28"/>
            <w:rtl/>
          </w:rPr>
          <w:t>ל,</w:t>
        </w:r>
      </w:hyperlink>
      <w:r w:rsidRPr="005E0D3D">
        <w:rPr>
          <w:rFonts w:ascii="Arial" w:eastAsia="Times New Roman" w:hAnsi="Arial" w:cs="David"/>
          <w:sz w:val="28"/>
          <w:szCs w:val="28"/>
        </w:rPr>
        <w:t xml:space="preserve"> </w:t>
      </w:r>
      <w:r w:rsidRPr="005E0D3D">
        <w:rPr>
          <w:rFonts w:ascii="Arial" w:eastAsia="Times New Roman" w:hAnsi="Arial" w:cs="David"/>
          <w:sz w:val="28"/>
          <w:szCs w:val="28"/>
          <w:rtl/>
        </w:rPr>
        <w:t>ההגות, ה</w:t>
      </w:r>
      <w:hyperlink r:id="rId33" w:tooltip="הלכה" w:history="1">
        <w:r w:rsidRPr="00E75BB1">
          <w:rPr>
            <w:rFonts w:ascii="Arial" w:eastAsia="Times New Roman" w:hAnsi="Arial" w:cs="David"/>
            <w:sz w:val="28"/>
            <w:szCs w:val="28"/>
            <w:rtl/>
          </w:rPr>
          <w:t>הלכה</w:t>
        </w:r>
      </w:hyperlink>
      <w:r w:rsidR="00E75BB1" w:rsidRPr="00E75BB1">
        <w:rPr>
          <w:rFonts w:ascii="Arial" w:eastAsia="Times New Roman" w:hAnsi="Arial" w:cs="David" w:hint="cs"/>
          <w:sz w:val="28"/>
          <w:szCs w:val="28"/>
          <w:rtl/>
        </w:rPr>
        <w:t xml:space="preserve">, </w:t>
      </w:r>
      <w:r w:rsidRPr="005E0D3D">
        <w:rPr>
          <w:rFonts w:ascii="Arial" w:eastAsia="Times New Roman" w:hAnsi="Arial" w:cs="David"/>
          <w:sz w:val="28"/>
          <w:szCs w:val="28"/>
          <w:rtl/>
        </w:rPr>
        <w:t>ה</w:t>
      </w:r>
      <w:hyperlink r:id="rId34" w:tooltip="קבלה" w:history="1">
        <w:r w:rsidRPr="00E75BB1">
          <w:rPr>
            <w:rFonts w:ascii="Arial" w:eastAsia="Times New Roman" w:hAnsi="Arial" w:cs="David"/>
            <w:sz w:val="28"/>
            <w:szCs w:val="28"/>
            <w:rtl/>
          </w:rPr>
          <w:t>קבל</w:t>
        </w:r>
        <w:r w:rsidR="00E75BB1" w:rsidRPr="00E75BB1">
          <w:rPr>
            <w:rFonts w:ascii="Arial" w:eastAsia="Times New Roman" w:hAnsi="Arial" w:cs="David" w:hint="cs"/>
            <w:sz w:val="28"/>
            <w:szCs w:val="28"/>
            <w:rtl/>
          </w:rPr>
          <w:t>ה,</w:t>
        </w:r>
      </w:hyperlink>
      <w:r w:rsidRPr="005E0D3D">
        <w:rPr>
          <w:rFonts w:ascii="Arial" w:eastAsia="Times New Roman" w:hAnsi="Arial" w:cs="David"/>
          <w:sz w:val="28"/>
          <w:szCs w:val="28"/>
        </w:rPr>
        <w:t xml:space="preserve"> </w:t>
      </w:r>
      <w:r w:rsidRPr="005E0D3D">
        <w:rPr>
          <w:rFonts w:ascii="Arial" w:eastAsia="Times New Roman" w:hAnsi="Arial" w:cs="David"/>
          <w:sz w:val="28"/>
          <w:szCs w:val="28"/>
          <w:rtl/>
        </w:rPr>
        <w:t>ה</w:t>
      </w:r>
      <w:hyperlink r:id="rId35" w:tooltip="תנועת החסידות" w:history="1">
        <w:r w:rsidRPr="00E75BB1">
          <w:rPr>
            <w:rFonts w:ascii="Arial" w:eastAsia="Times New Roman" w:hAnsi="Arial" w:cs="David"/>
            <w:sz w:val="28"/>
            <w:szCs w:val="28"/>
            <w:rtl/>
          </w:rPr>
          <w:t>חסידות</w:t>
        </w:r>
      </w:hyperlink>
      <w:r w:rsidRPr="005E0D3D">
        <w:rPr>
          <w:rFonts w:ascii="Arial" w:eastAsia="Times New Roman" w:hAnsi="Arial" w:cs="David"/>
          <w:sz w:val="28"/>
          <w:szCs w:val="28"/>
        </w:rPr>
        <w:t> </w:t>
      </w:r>
      <w:r w:rsidRPr="005E0D3D">
        <w:rPr>
          <w:rFonts w:ascii="Arial" w:eastAsia="Times New Roman" w:hAnsi="Arial" w:cs="David"/>
          <w:sz w:val="28"/>
          <w:szCs w:val="28"/>
          <w:rtl/>
        </w:rPr>
        <w:t>וה</w:t>
      </w:r>
      <w:hyperlink r:id="rId36" w:tooltip="ציונות" w:history="1">
        <w:r w:rsidRPr="00E75BB1">
          <w:rPr>
            <w:rFonts w:ascii="Arial" w:eastAsia="Times New Roman" w:hAnsi="Arial" w:cs="David"/>
            <w:sz w:val="28"/>
            <w:szCs w:val="28"/>
            <w:rtl/>
          </w:rPr>
          <w:t>ציונות</w:t>
        </w:r>
      </w:hyperlink>
      <w:r w:rsidR="00E75BB1" w:rsidRPr="00E75BB1">
        <w:rPr>
          <w:rFonts w:ascii="Arial" w:eastAsia="Times New Roman" w:hAnsi="Arial" w:cs="David" w:hint="cs"/>
          <w:sz w:val="28"/>
          <w:szCs w:val="28"/>
          <w:rtl/>
        </w:rPr>
        <w:t xml:space="preserve">. </w:t>
      </w:r>
      <w:r w:rsidRPr="005E0D3D">
        <w:rPr>
          <w:rFonts w:ascii="Arial" w:eastAsia="Times New Roman" w:hAnsi="Arial" w:cs="David"/>
          <w:sz w:val="28"/>
          <w:szCs w:val="28"/>
          <w:rtl/>
        </w:rPr>
        <w:t>במרכזו של כל אחד מספריה פרק משמעותי בתולדות עם ישראל, המסופר מנקודות מבט שונות מהמקובל ומעצים את קולן של הנשים</w:t>
      </w:r>
      <w:r w:rsidRPr="005E0D3D">
        <w:rPr>
          <w:rFonts w:ascii="Arial" w:eastAsia="Times New Roman" w:hAnsi="Arial" w:cs="David"/>
          <w:sz w:val="28"/>
          <w:szCs w:val="28"/>
        </w:rPr>
        <w:t>.</w:t>
      </w:r>
    </w:p>
    <w:p w:rsidR="00E75BB1" w:rsidRDefault="00E75BB1" w:rsidP="00E75BB1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David"/>
          <w:b/>
          <w:bCs/>
          <w:sz w:val="28"/>
          <w:szCs w:val="28"/>
          <w:rtl/>
        </w:rPr>
      </w:pPr>
    </w:p>
    <w:p w:rsidR="005E0D3D" w:rsidRPr="005E0D3D" w:rsidRDefault="005E0D3D" w:rsidP="00E75BB1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David" w:hint="cs"/>
          <w:b/>
          <w:bCs/>
          <w:sz w:val="28"/>
          <w:szCs w:val="28"/>
          <w:rtl/>
        </w:rPr>
      </w:pPr>
      <w:r w:rsidRPr="005E0D3D">
        <w:rPr>
          <w:rFonts w:ascii="Arial" w:eastAsia="Times New Roman" w:hAnsi="Arial" w:cs="David"/>
          <w:b/>
          <w:bCs/>
          <w:sz w:val="28"/>
          <w:szCs w:val="28"/>
          <w:rtl/>
        </w:rPr>
        <w:t>יצירתה מתחלקת לשני שלבים</w:t>
      </w:r>
      <w:r w:rsidR="00E75BB1" w:rsidRPr="00E75BB1">
        <w:rPr>
          <w:rFonts w:ascii="Arial" w:eastAsia="Times New Roman" w:hAnsi="Arial" w:cs="David" w:hint="cs"/>
          <w:b/>
          <w:bCs/>
          <w:sz w:val="28"/>
          <w:szCs w:val="28"/>
          <w:rtl/>
        </w:rPr>
        <w:t>:</w:t>
      </w:r>
    </w:p>
    <w:p w:rsidR="005E0D3D" w:rsidRPr="005E0D3D" w:rsidRDefault="005E0D3D" w:rsidP="00E75BB1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David"/>
          <w:sz w:val="28"/>
          <w:szCs w:val="28"/>
        </w:rPr>
      </w:pPr>
      <w:r w:rsidRPr="005E0D3D">
        <w:rPr>
          <w:rFonts w:ascii="Arial" w:eastAsia="Times New Roman" w:hAnsi="Arial" w:cs="David"/>
          <w:sz w:val="28"/>
          <w:szCs w:val="28"/>
          <w:rtl/>
        </w:rPr>
        <w:t>חמשת הרומנים הראשונים עוסקים בפרקים מרכזיים בתולדות הציונות: השואה ("גמר טוב"), מלחמת העצמאות ("הגר"), לידת גוש אמונים ("לכבות את האהבה"), העלייה הראשונה ("גרעינים לבנים") ותל אביב הקטנה ("וידו</w:t>
      </w:r>
      <w:r w:rsidR="00E75BB1" w:rsidRPr="00E75BB1">
        <w:rPr>
          <w:rFonts w:ascii="Arial" w:eastAsia="Times New Roman" w:hAnsi="Arial" w:cs="David" w:hint="cs"/>
          <w:sz w:val="28"/>
          <w:szCs w:val="28"/>
          <w:rtl/>
        </w:rPr>
        <w:t>י").</w:t>
      </w:r>
    </w:p>
    <w:p w:rsidR="005E0D3D" w:rsidRPr="005E0D3D" w:rsidRDefault="005E0D3D" w:rsidP="00E75BB1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David"/>
          <w:sz w:val="28"/>
          <w:szCs w:val="28"/>
        </w:rPr>
      </w:pPr>
      <w:r w:rsidRPr="005E0D3D">
        <w:rPr>
          <w:rFonts w:ascii="Arial" w:eastAsia="Times New Roman" w:hAnsi="Arial" w:cs="David"/>
          <w:sz w:val="28"/>
          <w:szCs w:val="28"/>
          <w:rtl/>
        </w:rPr>
        <w:t>חמשת הספרים הבאים עוסקים בתרבות היהודית הקלאסית: רומן על ראשית המלוכה ("מלכים ג"), רומן על יצירת היהדות בידי חז"ל ("הפרדס של עקיבא"), ורומן על לידתה של תורת החסידות בידי הבעל שם טוב ("</w:t>
      </w:r>
      <w:proofErr w:type="spellStart"/>
      <w:r w:rsidRPr="005E0D3D">
        <w:rPr>
          <w:rFonts w:ascii="Arial" w:eastAsia="Times New Roman" w:hAnsi="Arial" w:cs="David"/>
          <w:sz w:val="28"/>
          <w:szCs w:val="28"/>
          <w:rtl/>
        </w:rPr>
        <w:t>אדל</w:t>
      </w:r>
      <w:proofErr w:type="spellEnd"/>
      <w:r w:rsidRPr="005E0D3D">
        <w:rPr>
          <w:rFonts w:ascii="Arial" w:eastAsia="Times New Roman" w:hAnsi="Arial" w:cs="David"/>
          <w:sz w:val="28"/>
          <w:szCs w:val="28"/>
          <w:rtl/>
        </w:rPr>
        <w:t xml:space="preserve">"). במקביל לרומנים, שהם עיקר יצירתה, פרסמה גם שני ספרי עיון: הנשים </w:t>
      </w:r>
      <w:proofErr w:type="spellStart"/>
      <w:r w:rsidRPr="005E0D3D">
        <w:rPr>
          <w:rFonts w:ascii="Arial" w:eastAsia="Times New Roman" w:hAnsi="Arial" w:cs="David"/>
          <w:sz w:val="28"/>
          <w:szCs w:val="28"/>
          <w:rtl/>
        </w:rPr>
        <w:t>התנ"כיות</w:t>
      </w:r>
      <w:proofErr w:type="spellEnd"/>
      <w:r w:rsidRPr="005E0D3D">
        <w:rPr>
          <w:rFonts w:ascii="Arial" w:eastAsia="Times New Roman" w:hAnsi="Arial" w:cs="David"/>
          <w:sz w:val="28"/>
          <w:szCs w:val="28"/>
          <w:rtl/>
        </w:rPr>
        <w:t xml:space="preserve"> הגדולות ("שבע אימהות"), ואוסף מאמרים בסוגיות יהודיות עכשוויות ("היהדות שלא הכרנ</w:t>
      </w:r>
      <w:r w:rsidR="00E75BB1" w:rsidRPr="00E75BB1">
        <w:rPr>
          <w:rFonts w:ascii="Arial" w:eastAsia="Times New Roman" w:hAnsi="Arial" w:cs="David" w:hint="cs"/>
          <w:sz w:val="28"/>
          <w:szCs w:val="28"/>
          <w:rtl/>
        </w:rPr>
        <w:t>ו").</w:t>
      </w:r>
    </w:p>
    <w:p w:rsidR="005E0D3D" w:rsidRPr="005E0D3D" w:rsidRDefault="005E0D3D" w:rsidP="00E75BB1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David"/>
          <w:sz w:val="28"/>
          <w:szCs w:val="28"/>
        </w:rPr>
      </w:pPr>
      <w:proofErr w:type="spellStart"/>
      <w:r w:rsidRPr="005E0D3D">
        <w:rPr>
          <w:rFonts w:ascii="Arial" w:eastAsia="Times New Roman" w:hAnsi="Arial" w:cs="David"/>
          <w:sz w:val="28"/>
          <w:szCs w:val="28"/>
          <w:rtl/>
        </w:rPr>
        <w:t>ברנדס</w:t>
      </w:r>
      <w:proofErr w:type="spellEnd"/>
      <w:r w:rsidRPr="005E0D3D">
        <w:rPr>
          <w:rFonts w:ascii="Arial" w:eastAsia="Times New Roman" w:hAnsi="Arial" w:cs="David"/>
          <w:sz w:val="28"/>
          <w:szCs w:val="28"/>
          <w:rtl/>
        </w:rPr>
        <w:t xml:space="preserve"> מציגה בכל ספריה פרשנויות שונות מהמקובל, בדרך כלל מנקודת מבטן של קבוצות שהפסידו את ההיסטוריה, ותוך העצמת השפעתן של נשים</w:t>
      </w:r>
      <w:r w:rsidRPr="005E0D3D">
        <w:rPr>
          <w:rFonts w:ascii="Arial" w:eastAsia="Times New Roman" w:hAnsi="Arial" w:cs="David"/>
          <w:sz w:val="28"/>
          <w:szCs w:val="28"/>
        </w:rPr>
        <w:t>.</w:t>
      </w:r>
    </w:p>
    <w:p w:rsidR="00D15862" w:rsidRDefault="00D15862">
      <w:pPr>
        <w:rPr>
          <w:rFonts w:hint="cs"/>
        </w:rPr>
      </w:pPr>
    </w:p>
    <w:sectPr w:rsidR="00D15862" w:rsidSect="000A37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91D00"/>
    <w:multiLevelType w:val="multilevel"/>
    <w:tmpl w:val="A56A6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3D"/>
    <w:rsid w:val="000A373A"/>
    <w:rsid w:val="005E0D3D"/>
    <w:rsid w:val="00AE49C6"/>
    <w:rsid w:val="00D15862"/>
    <w:rsid w:val="00E7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C8375"/>
  <w15:chartTrackingRefBased/>
  <w15:docId w15:val="{D7697D55-4236-4ACF-BB42-FF8A127E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5E0D3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5E0D3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a"/>
    <w:uiPriority w:val="99"/>
    <w:semiHidden/>
    <w:unhideWhenUsed/>
    <w:rsid w:val="005E0D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5E0D3D"/>
    <w:rPr>
      <w:color w:val="0000FF"/>
      <w:u w:val="single"/>
    </w:rPr>
  </w:style>
  <w:style w:type="character" w:customStyle="1" w:styleId="tocnumber">
    <w:name w:val="tocnumber"/>
    <w:basedOn w:val="a0"/>
    <w:rsid w:val="005E0D3D"/>
  </w:style>
  <w:style w:type="character" w:customStyle="1" w:styleId="toctext">
    <w:name w:val="toctext"/>
    <w:basedOn w:val="a0"/>
    <w:rsid w:val="005E0D3D"/>
  </w:style>
  <w:style w:type="character" w:customStyle="1" w:styleId="mw-headline">
    <w:name w:val="mw-headline"/>
    <w:basedOn w:val="a0"/>
    <w:rsid w:val="005E0D3D"/>
  </w:style>
  <w:style w:type="character" w:customStyle="1" w:styleId="mw-editsection">
    <w:name w:val="mw-editsection"/>
    <w:basedOn w:val="a0"/>
    <w:rsid w:val="005E0D3D"/>
  </w:style>
  <w:style w:type="character" w:customStyle="1" w:styleId="mw-editsection-bracket">
    <w:name w:val="mw-editsection-bracket"/>
    <w:basedOn w:val="a0"/>
    <w:rsid w:val="005E0D3D"/>
  </w:style>
  <w:style w:type="character" w:customStyle="1" w:styleId="mw-editsection-divider">
    <w:name w:val="mw-editsection-divider"/>
    <w:basedOn w:val="a0"/>
    <w:rsid w:val="005E0D3D"/>
  </w:style>
  <w:style w:type="paragraph" w:styleId="a3">
    <w:name w:val="Balloon Text"/>
    <w:basedOn w:val="a"/>
    <w:link w:val="a4"/>
    <w:uiPriority w:val="99"/>
    <w:semiHidden/>
    <w:unhideWhenUsed/>
    <w:rsid w:val="00AE49C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AE49C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2597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.wikipedia.org/wiki/%D7%99%D7%A9%D7%A8%D7%90%D7%9C" TargetMode="External"/><Relationship Id="rId13" Type="http://schemas.openxmlformats.org/officeDocument/2006/relationships/hyperlink" Target="https://he.wikipedia.org/wiki/%D7%91%D7%99%D7%AA_%D7%99%D7%A2%D7%A7%D7%91" TargetMode="External"/><Relationship Id="rId18" Type="http://schemas.openxmlformats.org/officeDocument/2006/relationships/hyperlink" Target="https://he.wikipedia.org/wiki/%D7%9E%D7%A8%D7%9B%D7%96_%D7%A9%D7%9E%D7%A9%D7%95%D7%9F-%D7%91%D7%99%D7%AA_%D7%A9%D7%9E%D7%95%D7%90%D7%9C" TargetMode="External"/><Relationship Id="rId26" Type="http://schemas.openxmlformats.org/officeDocument/2006/relationships/hyperlink" Target="https://he.wikipedia.org/wiki/%D7%94%D7%A2%D7%A8%D7%95%D7%A5_%D7%94%D7%A8%D7%90%D7%A9%D7%95%D7%9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e.wikipedia.org/wiki/%D7%94%D7%91%D7%99%D7%9E%D7%94" TargetMode="External"/><Relationship Id="rId34" Type="http://schemas.openxmlformats.org/officeDocument/2006/relationships/hyperlink" Target="https://he.wikipedia.org/wiki/%D7%A7%D7%91%D7%9C%D7%94" TargetMode="External"/><Relationship Id="rId7" Type="http://schemas.openxmlformats.org/officeDocument/2006/relationships/hyperlink" Target="https://he.wikipedia.org/wiki/%D7%A1%D7%95%D7%A4%D7%A8" TargetMode="External"/><Relationship Id="rId12" Type="http://schemas.openxmlformats.org/officeDocument/2006/relationships/hyperlink" Target="https://he.wikipedia.org/wiki/%D7%97%D7%A1%D7%99%D7%93%D7%95%D7%AA_%D7%98%D7%A9%D7%9B%D7%95%D7%99%D7%91" TargetMode="External"/><Relationship Id="rId17" Type="http://schemas.openxmlformats.org/officeDocument/2006/relationships/hyperlink" Target="https://he.wikipedia.org/wiki/%D7%9E%D7%9B%D7%95%D7%9F_%D7%A9%D7%9B%D7%98%D7%A8" TargetMode="External"/><Relationship Id="rId25" Type="http://schemas.openxmlformats.org/officeDocument/2006/relationships/hyperlink" Target="https://he.wikipedia.org/wiki/%D7%A9%D7%A0%D7%95%D7%AA_%D7%94-80_%D7%A9%D7%9C_%D7%94%D7%9E%D7%90%D7%94_%D7%94-20" TargetMode="External"/><Relationship Id="rId33" Type="http://schemas.openxmlformats.org/officeDocument/2006/relationships/hyperlink" Target="https://he.wikipedia.org/wiki/%D7%94%D7%9C%D7%9B%D7%94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he.wikipedia.org/wiki/%D7%90%D7%95%D7%A0%D7%99%D7%91%D7%A8%D7%A1%D7%99%D7%98%D7%AA_%D7%91%D7%A8-%D7%90%D7%99%D7%9C%D7%9F" TargetMode="External"/><Relationship Id="rId20" Type="http://schemas.openxmlformats.org/officeDocument/2006/relationships/hyperlink" Target="https://he.wikipedia.org/wiki/%D7%94%D7%95%D7%A6%D7%90%D7%AA_%D7%99%D7%93%D7%99%D7%A2%D7%95%D7%AA_%D7%90%D7%97%D7%A8%D7%95%D7%A0%D7%95%D7%AA" TargetMode="External"/><Relationship Id="rId29" Type="http://schemas.openxmlformats.org/officeDocument/2006/relationships/hyperlink" Target="https://he.wikipedia.org/wiki/%D7%90%D7%A8%D7%92%D7%95%D7%9F_%D7%A8%D7%91%D7%A0%D7%99_%D7%A6%D7%94%D7%A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e.wikipedia.org/wiki/1959" TargetMode="External"/><Relationship Id="rId11" Type="http://schemas.openxmlformats.org/officeDocument/2006/relationships/hyperlink" Target="https://he.wikipedia.org/wiki/%D7%97%D7%A1%D7%99%D7%93%D7%95%D7%AA_%D7%91%D7%99%D7%90%D7%9C%D7%90" TargetMode="External"/><Relationship Id="rId24" Type="http://schemas.openxmlformats.org/officeDocument/2006/relationships/hyperlink" Target="https://he.wikipedia.org/wiki/%D7%90%D7%95%D7%A8%D7%99_%D7%95%D7%99%D7%93%D7%99%D7%A1%D7%9C%D7%91%D7%A1%D7%A7%D7%99" TargetMode="External"/><Relationship Id="rId32" Type="http://schemas.openxmlformats.org/officeDocument/2006/relationships/hyperlink" Target="https://he.wikipedia.org/wiki/%D7%A1%D7%A4%D7%A8%D7%95%D7%AA_%D7%97%D7%96%22%D7%9C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he.wikipedia.org/wiki/19_%D7%91%D7%A4%D7%91%D7%A8%D7%95%D7%90%D7%A8" TargetMode="External"/><Relationship Id="rId15" Type="http://schemas.openxmlformats.org/officeDocument/2006/relationships/hyperlink" Target="https://he.wikipedia.org/wiki/%D7%9E%D7%9B%D7%9C%D7%9C%D7%94_%D7%99%D7%A8%D7%95%D7%A9%D7%9C%D7%99%D7%9D" TargetMode="External"/><Relationship Id="rId23" Type="http://schemas.openxmlformats.org/officeDocument/2006/relationships/hyperlink" Target="https://he.wikipedia.org/wiki/%D7%90%D7%99%D7%A6%D7%99%D7%A7_%D7%95%D7%99%D7%99%D7%A0%D7%92%D7%A8%D7%98%D7%9F" TargetMode="External"/><Relationship Id="rId28" Type="http://schemas.openxmlformats.org/officeDocument/2006/relationships/hyperlink" Target="https://he.wikipedia.org/wiki/%D7%A9%D7%A0%D7%95%D7%AA_%D7%94-90_%D7%A9%D7%9C_%D7%94%D7%9E%D7%90%D7%94_%D7%94-20" TargetMode="External"/><Relationship Id="rId36" Type="http://schemas.openxmlformats.org/officeDocument/2006/relationships/hyperlink" Target="https://he.wikipedia.org/wiki/%D7%A6%D7%99%D7%95%D7%A0%D7%95%D7%AA" TargetMode="External"/><Relationship Id="rId10" Type="http://schemas.openxmlformats.org/officeDocument/2006/relationships/hyperlink" Target="https://he.wikipedia.org/wiki/%D7%90%D7%93%D7%9E%D7%95%22%D7%A8" TargetMode="External"/><Relationship Id="rId19" Type="http://schemas.openxmlformats.org/officeDocument/2006/relationships/hyperlink" Target="https://he.wikipedia.org/wiki/1999" TargetMode="External"/><Relationship Id="rId31" Type="http://schemas.openxmlformats.org/officeDocument/2006/relationships/hyperlink" Target="https://he.wikipedia.org/wiki/%D7%99%D7%A9%D7%A8%D7%90%D7%9C_%D7%94%D7%99%D7%95%D7%9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.wikipedia.org/wiki/%D7%97%D7%99%D7%A4%D7%94" TargetMode="External"/><Relationship Id="rId14" Type="http://schemas.openxmlformats.org/officeDocument/2006/relationships/hyperlink" Target="https://he.wikipedia.org/wiki/%D7%A4%D7%AA%D7%97_%D7%AA%D7%A7%D7%95%D7%95%D7%94" TargetMode="External"/><Relationship Id="rId22" Type="http://schemas.openxmlformats.org/officeDocument/2006/relationships/hyperlink" Target="https://he.wikipedia.org/w/index.php?title=%D7%9B%D7%99_%D7%91%D7%A0%D7%95_%D7%91%D7%97%D7%A8%D7%AA&amp;action=edit&amp;redlink=1" TargetMode="External"/><Relationship Id="rId27" Type="http://schemas.openxmlformats.org/officeDocument/2006/relationships/hyperlink" Target="https://he.wikipedia.org/wiki/%D7%9E%D7%A2%D7%A8%D7%99%D7%91" TargetMode="External"/><Relationship Id="rId30" Type="http://schemas.openxmlformats.org/officeDocument/2006/relationships/hyperlink" Target="https://he.wikipedia.org/wiki/2013" TargetMode="External"/><Relationship Id="rId35" Type="http://schemas.openxmlformats.org/officeDocument/2006/relationships/hyperlink" Target="https://he.wikipedia.org/wiki/%D7%AA%D7%A0%D7%95%D7%A2%D7%AA_%D7%94%D7%97%D7%A1%D7%99%D7%93%D7%95%D7%AA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1046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u23920</cp:lastModifiedBy>
  <cp:revision>2</cp:revision>
  <cp:lastPrinted>2020-09-22T04:46:00Z</cp:lastPrinted>
  <dcterms:created xsi:type="dcterms:W3CDTF">2020-09-22T04:35:00Z</dcterms:created>
  <dcterms:modified xsi:type="dcterms:W3CDTF">2020-09-22T04:46:00Z</dcterms:modified>
</cp:coreProperties>
</file>