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E445C2"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Pr>
              <w:t>MARKUS</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D56A47" w:rsidP="00E445C2">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2</w:t>
            </w:r>
            <w:r w:rsidR="00E445C2">
              <w:rPr>
                <w:rFonts w:ascii="Calibri" w:hAnsi="Calibri" w:cs="Arial" w:hint="cs"/>
                <w:sz w:val="24"/>
                <w:szCs w:val="24"/>
                <w:rtl/>
              </w:rPr>
              <w:t>9</w:t>
            </w:r>
            <w:r w:rsidR="008E692A">
              <w:rPr>
                <w:rFonts w:ascii="Calibri" w:hAnsi="Calibri" w:cs="Arial" w:hint="cs"/>
                <w:sz w:val="24"/>
                <w:szCs w:val="24"/>
                <w:rtl/>
              </w:rPr>
              <w:t>.6</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E445C2">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926669">
        <w:rPr>
          <w:rFonts w:ascii="Calibri" w:hAnsi="Calibri" w:cs="Calibri" w:hint="cs"/>
          <w:sz w:val="24"/>
          <w:szCs w:val="24"/>
        </w:rPr>
        <w:t xml:space="preserve"> </w:t>
      </w:r>
      <w:r w:rsidR="002B5145">
        <w:rPr>
          <w:rFonts w:ascii="Calibri" w:hAnsi="Calibri" w:cs="Calibri" w:hint="cs"/>
          <w:sz w:val="24"/>
          <w:szCs w:val="24"/>
          <w:rtl/>
        </w:rPr>
        <w:t xml:space="preserve"> </w:t>
      </w:r>
      <w:r w:rsidR="00E445C2">
        <w:rPr>
          <w:rFonts w:ascii="Calibri" w:hAnsi="Calibri" w:cs="Calibri" w:hint="cs"/>
          <w:sz w:val="24"/>
          <w:szCs w:val="24"/>
          <w:rtl/>
        </w:rPr>
        <w:t xml:space="preserve">מרקוס הוא חניך רציני שהשקיע רבות בלימודים. תרם לצוות ולמליאה. מתבטא טוב בכתב ובע"פ. </w:t>
      </w:r>
      <w:r w:rsidR="002B5145">
        <w:rPr>
          <w:rFonts w:ascii="Calibri" w:hAnsi="Calibri" w:cs="Calibri" w:hint="cs"/>
          <w:sz w:val="24"/>
          <w:szCs w:val="24"/>
          <w:rtl/>
        </w:rPr>
        <w:t xml:space="preserve">  </w:t>
      </w:r>
    </w:p>
    <w:p w:rsidR="001F111C" w:rsidRPr="008E692A" w:rsidRDefault="00672A7B" w:rsidP="00E445C2">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b/>
          <w:bCs/>
          <w:sz w:val="24"/>
          <w:szCs w:val="24"/>
          <w:rtl/>
        </w:rPr>
        <w:t xml:space="preserve"> </w:t>
      </w:r>
      <w:r w:rsidR="00E445C2">
        <w:rPr>
          <w:rFonts w:ascii="Calibri" w:hAnsi="Calibri" w:cs="Calibri" w:hint="cs"/>
          <w:sz w:val="24"/>
          <w:szCs w:val="24"/>
          <w:rtl/>
        </w:rPr>
        <w:t>לשפר את יעילות הלימוד ולהתנסות בכניסה לתחומים חדשים.</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845F5B" w:rsidRPr="00D56A47" w:rsidRDefault="00B6462F" w:rsidP="00B91F80">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45F5B">
        <w:rPr>
          <w:rFonts w:ascii="Calibri" w:hAnsi="Calibri" w:cs="Times New Roman" w:hint="cs"/>
          <w:sz w:val="24"/>
          <w:szCs w:val="24"/>
          <w:rtl/>
        </w:rPr>
        <w:t xml:space="preserve"> </w:t>
      </w:r>
      <w:r w:rsidR="00E445C2">
        <w:rPr>
          <w:rFonts w:ascii="Calibri" w:hAnsi="Calibri" w:cs="Calibri" w:hint="cs"/>
          <w:sz w:val="24"/>
          <w:szCs w:val="24"/>
          <w:rtl/>
        </w:rPr>
        <w:t>משתף פעולה טוב בצוות ומתנהל כבכיר. רוצה להיות שותף ומעורב.</w:t>
      </w:r>
      <w:r w:rsidR="002E521F">
        <w:rPr>
          <w:rFonts w:ascii="Calibri" w:hAnsi="Calibri" w:cs="Calibri" w:hint="cs"/>
          <w:sz w:val="24"/>
          <w:szCs w:val="24"/>
          <w:rtl/>
        </w:rPr>
        <w:t xml:space="preserve"> </w:t>
      </w:r>
      <w:r w:rsidR="00B91F80">
        <w:rPr>
          <w:rFonts w:ascii="Calibri" w:hAnsi="Calibri" w:cs="Calibri" w:hint="cs"/>
          <w:sz w:val="24"/>
          <w:szCs w:val="24"/>
          <w:rtl/>
        </w:rPr>
        <w:t>התערה מצוין מבחינה חברתית.</w:t>
      </w:r>
    </w:p>
    <w:p w:rsidR="00B6462F" w:rsidRPr="008E692A" w:rsidRDefault="00B6462F" w:rsidP="00E445C2">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sz w:val="24"/>
          <w:szCs w:val="24"/>
          <w:rtl/>
        </w:rPr>
        <w:t xml:space="preserve"> </w:t>
      </w:r>
      <w:r w:rsidR="00E445C2">
        <w:rPr>
          <w:rFonts w:ascii="Calibri" w:hAnsi="Calibri" w:cs="Calibri" w:hint="cs"/>
          <w:sz w:val="24"/>
          <w:szCs w:val="24"/>
          <w:rtl/>
        </w:rPr>
        <w:t xml:space="preserve">להגדיל את מרחב הגמישות שלו והסובלנות כלפי דעות שאינן מקובלות עליו. לחיות טוב יותר עם עמימות ושטחים אפורים. </w:t>
      </w:r>
      <w:r w:rsidR="002E521F">
        <w:rPr>
          <w:rFonts w:ascii="Calibri" w:hAnsi="Calibri" w:cs="Calibri" w:hint="cs"/>
          <w:sz w:val="24"/>
          <w:szCs w:val="24"/>
          <w:rtl/>
        </w:rPr>
        <w:t xml:space="preserve"> </w:t>
      </w:r>
      <w:r w:rsidR="00926669">
        <w:rPr>
          <w:rFonts w:ascii="Calibri" w:hAnsi="Calibri" w:cs="Calibri" w:hint="cs"/>
          <w:sz w:val="24"/>
          <w:szCs w:val="24"/>
          <w:rtl/>
        </w:rPr>
        <w:t xml:space="preserve">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E445C2">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00E445C2">
        <w:rPr>
          <w:rFonts w:ascii="Calibri" w:hAnsi="Calibri" w:cs="Calibri" w:hint="cs"/>
          <w:sz w:val="24"/>
          <w:szCs w:val="24"/>
          <w:rtl/>
        </w:rPr>
        <w:t xml:space="preserve"> פיתח השנה יכולות ראייה מערכתית (בא מהתחום הטקטי).</w:t>
      </w:r>
      <w:r w:rsidR="002E521F">
        <w:rPr>
          <w:rFonts w:ascii="Calibri" w:hAnsi="Calibri" w:cs="Calibri" w:hint="cs"/>
          <w:sz w:val="24"/>
          <w:szCs w:val="24"/>
          <w:rtl/>
        </w:rPr>
        <w:t xml:space="preserve"> </w:t>
      </w:r>
    </w:p>
    <w:p w:rsidR="00B6462F" w:rsidRPr="008E692A" w:rsidRDefault="00B6462F" w:rsidP="00E445C2">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A43093">
        <w:rPr>
          <w:rFonts w:ascii="Calibri" w:hAnsi="Calibri" w:cs="Calibri" w:hint="cs"/>
          <w:sz w:val="24"/>
          <w:szCs w:val="24"/>
          <w:rtl/>
        </w:rPr>
        <w:t xml:space="preserve"> </w:t>
      </w:r>
      <w:r w:rsidR="009C3EEC">
        <w:rPr>
          <w:rFonts w:ascii="Calibri" w:hAnsi="Calibri" w:cs="Calibri" w:hint="cs"/>
          <w:sz w:val="24"/>
          <w:szCs w:val="24"/>
          <w:rtl/>
        </w:rPr>
        <w:t xml:space="preserve">לעשות שימוש בכלים  שקיבל </w:t>
      </w:r>
      <w:proofErr w:type="spellStart"/>
      <w:r w:rsidR="009C3EEC">
        <w:rPr>
          <w:rFonts w:ascii="Calibri" w:hAnsi="Calibri" w:cs="Calibri" w:hint="cs"/>
          <w:sz w:val="24"/>
          <w:szCs w:val="24"/>
          <w:rtl/>
        </w:rPr>
        <w:t>במב"ל</w:t>
      </w:r>
      <w:proofErr w:type="spellEnd"/>
      <w:r w:rsidR="002E521F">
        <w:rPr>
          <w:rFonts w:ascii="Calibri" w:hAnsi="Calibri" w:cs="Calibri" w:hint="cs"/>
          <w:sz w:val="24"/>
          <w:szCs w:val="24"/>
          <w:rtl/>
        </w:rPr>
        <w:t xml:space="preserve"> </w:t>
      </w:r>
      <w:r w:rsidR="00E445C2">
        <w:rPr>
          <w:rFonts w:ascii="Calibri" w:hAnsi="Calibri" w:cs="Calibri" w:hint="cs"/>
          <w:sz w:val="24"/>
          <w:szCs w:val="24"/>
          <w:rtl/>
        </w:rPr>
        <w:t>בתפקידיו הבאים</w:t>
      </w:r>
      <w:r w:rsidR="009C3EEC">
        <w:rPr>
          <w:rFonts w:ascii="Calibri" w:hAnsi="Calibri" w:cs="Calibri" w:hint="cs"/>
          <w:sz w:val="24"/>
          <w:szCs w:val="24"/>
          <w:rtl/>
        </w:rPr>
        <w:t xml:space="preserve">. </w:t>
      </w:r>
    </w:p>
    <w:p w:rsidR="00A43093" w:rsidRDefault="00F90AAF" w:rsidP="002E521F">
      <w:pPr>
        <w:widowControl w:val="0"/>
        <w:autoSpaceDE w:val="0"/>
        <w:autoSpaceDN w:val="0"/>
        <w:adjustRightInd w:val="0"/>
        <w:spacing w:line="360" w:lineRule="auto"/>
        <w:rPr>
          <w:rFonts w:ascii="Calibri" w:hAnsi="Calibri" w:cs="Calibri"/>
          <w:b/>
          <w:bCs/>
          <w:sz w:val="24"/>
          <w:szCs w:val="24"/>
          <w:u w:val="single"/>
        </w:rPr>
      </w:pPr>
      <w:r>
        <w:rPr>
          <w:rFonts w:ascii="Calibri" w:hAnsi="Calibri" w:cs="Calibri" w:hint="cs"/>
          <w:b/>
          <w:bCs/>
          <w:sz w:val="24"/>
          <w:szCs w:val="24"/>
          <w:u w:val="single"/>
          <w:rtl/>
        </w:rPr>
        <w:t>סיכום אינטגרטיבי</w:t>
      </w:r>
    </w:p>
    <w:p w:rsidR="002E521F" w:rsidRPr="002E521F" w:rsidRDefault="00E445C2" w:rsidP="00B91F80">
      <w:pPr>
        <w:widowControl w:val="0"/>
        <w:autoSpaceDE w:val="0"/>
        <w:autoSpaceDN w:val="0"/>
        <w:adjustRightInd w:val="0"/>
        <w:spacing w:line="360" w:lineRule="auto"/>
        <w:rPr>
          <w:rFonts w:ascii="Calibri" w:hAnsi="Calibri" w:cs="Calibri"/>
          <w:sz w:val="24"/>
          <w:szCs w:val="24"/>
          <w:rtl/>
        </w:rPr>
      </w:pPr>
      <w:r>
        <w:rPr>
          <w:rFonts w:ascii="Calibri" w:hAnsi="Calibri" w:cs="Calibri" w:hint="cs"/>
          <w:sz w:val="24"/>
          <w:szCs w:val="24"/>
          <w:rtl/>
        </w:rPr>
        <w:t>מרקוס הוא חניך טוב ורציני שתרם רבות לחבורת הבינ"ל ולקבוצה בכלל וניכר שהוא נהנה מאד משנת הלימודים וקיבל הרבה גם מבחינה מקצועית וגם בתחום האישי והמשפחתי . תרומות באה לידי ביטוי במיוחד בסיורי חו"ל בהם התבטא ושאל שאלות טובות. הבדלי התרבות בין גרמניה לישראל הקשו עליו השנה ובכל זאת נראה כי הוא צריך לשפר את יכול ההכלה שלו</w:t>
      </w:r>
      <w:r w:rsidR="00B91F80">
        <w:rPr>
          <w:rFonts w:ascii="Calibri" w:hAnsi="Calibri" w:cs="Calibri" w:hint="cs"/>
          <w:sz w:val="24"/>
          <w:szCs w:val="24"/>
          <w:rtl/>
        </w:rPr>
        <w:t xml:space="preserve">, הסבלנות </w:t>
      </w:r>
      <w:r>
        <w:rPr>
          <w:rFonts w:ascii="Calibri" w:hAnsi="Calibri" w:cs="Calibri" w:hint="cs"/>
          <w:sz w:val="24"/>
          <w:szCs w:val="24"/>
          <w:rtl/>
        </w:rPr>
        <w:t xml:space="preserve"> והגמישות המחשבתית.  מרגיש שהיה רוצה לקבל יותר פידבק על עבודותי</w:t>
      </w:r>
      <w:r w:rsidR="00B91F80">
        <w:rPr>
          <w:rFonts w:ascii="Calibri" w:hAnsi="Calibri" w:cs="Calibri" w:hint="cs"/>
          <w:sz w:val="24"/>
          <w:szCs w:val="24"/>
          <w:rtl/>
        </w:rPr>
        <w:t>ו</w:t>
      </w:r>
      <w:r>
        <w:rPr>
          <w:rFonts w:ascii="Calibri" w:hAnsi="Calibri" w:cs="Calibri" w:hint="cs"/>
          <w:sz w:val="24"/>
          <w:szCs w:val="24"/>
          <w:rtl/>
        </w:rPr>
        <w:t xml:space="preserve"> וכן ל</w:t>
      </w:r>
      <w:r w:rsidR="00B91F80">
        <w:rPr>
          <w:rFonts w:ascii="Calibri" w:hAnsi="Calibri" w:cs="Calibri" w:hint="cs"/>
          <w:sz w:val="24"/>
          <w:szCs w:val="24"/>
          <w:rtl/>
        </w:rPr>
        <w:t xml:space="preserve">שפר את סוגיית התרגום וכן להרחיב את השימוש בקבוצות קטנות על חשבון זמן במליאה. </w:t>
      </w:r>
    </w:p>
    <w:p w:rsidR="00845F5B" w:rsidRDefault="00845F5B" w:rsidP="005F3E66">
      <w:pPr>
        <w:widowControl w:val="0"/>
        <w:autoSpaceDE w:val="0"/>
        <w:autoSpaceDN w:val="0"/>
        <w:adjustRightInd w:val="0"/>
        <w:spacing w:line="360" w:lineRule="auto"/>
        <w:rPr>
          <w:rFonts w:ascii="Calibri" w:hAnsi="Calibri" w:cs="Calibri"/>
          <w:b/>
          <w:bCs/>
          <w:sz w:val="24"/>
          <w:szCs w:val="24"/>
          <w:u w:val="single"/>
          <w:rtl/>
        </w:rPr>
      </w:pP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0D1251"/>
    <w:rsid w:val="001F111C"/>
    <w:rsid w:val="002440A2"/>
    <w:rsid w:val="002B5145"/>
    <w:rsid w:val="002E521F"/>
    <w:rsid w:val="003A736D"/>
    <w:rsid w:val="004E45B8"/>
    <w:rsid w:val="00587C84"/>
    <w:rsid w:val="005F3E66"/>
    <w:rsid w:val="00672A7B"/>
    <w:rsid w:val="00684A7C"/>
    <w:rsid w:val="00724B5B"/>
    <w:rsid w:val="00845F5B"/>
    <w:rsid w:val="00863DF5"/>
    <w:rsid w:val="008E692A"/>
    <w:rsid w:val="00905195"/>
    <w:rsid w:val="00926669"/>
    <w:rsid w:val="00990A8B"/>
    <w:rsid w:val="009C3EEC"/>
    <w:rsid w:val="009F1325"/>
    <w:rsid w:val="00A43093"/>
    <w:rsid w:val="00AA426A"/>
    <w:rsid w:val="00B21DD0"/>
    <w:rsid w:val="00B6462F"/>
    <w:rsid w:val="00B91F80"/>
    <w:rsid w:val="00BC470E"/>
    <w:rsid w:val="00CB5CBE"/>
    <w:rsid w:val="00D56A47"/>
    <w:rsid w:val="00DA7AA5"/>
    <w:rsid w:val="00E30242"/>
    <w:rsid w:val="00E445C2"/>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1060</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3</cp:revision>
  <cp:lastPrinted>2017-06-27T08:26:00Z</cp:lastPrinted>
  <dcterms:created xsi:type="dcterms:W3CDTF">2017-06-29T03:27:00Z</dcterms:created>
  <dcterms:modified xsi:type="dcterms:W3CDTF">2017-06-29T03:39:00Z</dcterms:modified>
</cp:coreProperties>
</file>