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7B" w:rsidRPr="00B6462F" w:rsidRDefault="00672A7B" w:rsidP="005F3E66">
      <w:pPr>
        <w:widowControl w:val="0"/>
        <w:autoSpaceDE w:val="0"/>
        <w:autoSpaceDN w:val="0"/>
        <w:adjustRightInd w:val="0"/>
        <w:spacing w:line="360" w:lineRule="auto"/>
        <w:ind w:left="360"/>
        <w:jc w:val="center"/>
        <w:rPr>
          <w:rFonts w:ascii="Calibri" w:hAnsi="Calibri" w:cs="Calibri"/>
          <w:sz w:val="24"/>
          <w:szCs w:val="24"/>
          <w:u w:val="single"/>
          <w:rtl/>
        </w:rPr>
      </w:pPr>
      <w:r w:rsidRPr="00B6462F">
        <w:rPr>
          <w:rFonts w:ascii="Calibri" w:hAnsi="Calibri" w:cs="Times New Roman" w:hint="eastAsia"/>
          <w:sz w:val="24"/>
          <w:szCs w:val="24"/>
          <w:u w:val="single"/>
          <w:rtl/>
        </w:rPr>
        <w:t>סודי</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אישי</w:t>
      </w:r>
      <w:r w:rsidRPr="00B6462F">
        <w:rPr>
          <w:rFonts w:ascii="Calibri" w:hAnsi="Calibri" w:cs="Times New Roman"/>
          <w:sz w:val="24"/>
          <w:szCs w:val="24"/>
          <w:u w:val="single"/>
          <w:rtl/>
        </w:rPr>
        <w:t xml:space="preserve"> </w:t>
      </w:r>
      <w:r w:rsidRPr="00B6462F">
        <w:rPr>
          <w:rFonts w:ascii="Calibri" w:hAnsi="Calibri" w:cs="Calibri"/>
          <w:sz w:val="24"/>
          <w:szCs w:val="24"/>
          <w:u w:val="single"/>
          <w:rtl/>
        </w:rPr>
        <w:t>(</w:t>
      </w:r>
      <w:r w:rsidRPr="00B6462F">
        <w:rPr>
          <w:rFonts w:ascii="Calibri" w:hAnsi="Calibri" w:cs="Times New Roman" w:hint="eastAsia"/>
          <w:sz w:val="24"/>
          <w:szCs w:val="24"/>
          <w:u w:val="single"/>
          <w:rtl/>
        </w:rPr>
        <w:t>לאחר</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המילוי</w:t>
      </w:r>
      <w:r w:rsidRPr="00B6462F">
        <w:rPr>
          <w:rFonts w:ascii="Calibri" w:hAnsi="Calibri" w:cs="Calibri"/>
          <w:sz w:val="24"/>
          <w:szCs w:val="24"/>
          <w:u w:val="single"/>
          <w:rtl/>
        </w:rPr>
        <w:t>)</w:t>
      </w:r>
    </w:p>
    <w:p w:rsidR="00672A7B" w:rsidRPr="00B6462F" w:rsidRDefault="004E45B8" w:rsidP="00F90AAF">
      <w:pPr>
        <w:widowControl w:val="0"/>
        <w:autoSpaceDE w:val="0"/>
        <w:autoSpaceDN w:val="0"/>
        <w:adjustRightInd w:val="0"/>
        <w:spacing w:line="360" w:lineRule="auto"/>
        <w:jc w:val="center"/>
        <w:rPr>
          <w:rFonts w:ascii="Calibri" w:hAnsi="Calibri" w:cs="Calibri"/>
          <w:b/>
          <w:bCs/>
          <w:sz w:val="28"/>
          <w:szCs w:val="28"/>
          <w:u w:val="single"/>
          <w:rtl/>
        </w:rPr>
      </w:pPr>
      <w:r>
        <w:rPr>
          <w:rFonts w:ascii="Calibri" w:hAnsi="Calibri" w:cs="Times New Roman" w:hint="cs"/>
          <w:b/>
          <w:bCs/>
          <w:sz w:val="28"/>
          <w:szCs w:val="28"/>
          <w:u w:val="single"/>
          <w:rtl/>
        </w:rPr>
        <w:t>טופס הער</w:t>
      </w:r>
      <w:r w:rsidR="00B6462F" w:rsidRPr="00B6462F">
        <w:rPr>
          <w:rFonts w:ascii="Calibri" w:hAnsi="Calibri" w:cs="Times New Roman" w:hint="cs"/>
          <w:b/>
          <w:bCs/>
          <w:sz w:val="28"/>
          <w:szCs w:val="28"/>
          <w:u w:val="single"/>
          <w:rtl/>
        </w:rPr>
        <w:t>כה מס</w:t>
      </w:r>
      <w:r w:rsidR="00F90AAF">
        <w:rPr>
          <w:rFonts w:ascii="Calibri" w:hAnsi="Calibri" w:cs="Times New Roman" w:hint="cs"/>
          <w:b/>
          <w:bCs/>
          <w:sz w:val="28"/>
          <w:szCs w:val="28"/>
          <w:u w:val="single"/>
          <w:rtl/>
        </w:rPr>
        <w:t>כמ</w:t>
      </w:r>
      <w:r w:rsidR="00B6462F" w:rsidRPr="00B6462F">
        <w:rPr>
          <w:rFonts w:ascii="Calibri" w:hAnsi="Calibri" w:cs="Times New Roman" w:hint="cs"/>
          <w:b/>
          <w:bCs/>
          <w:sz w:val="28"/>
          <w:szCs w:val="28"/>
          <w:u w:val="single"/>
          <w:rtl/>
        </w:rPr>
        <w:t xml:space="preserve">ת לבוגר </w:t>
      </w:r>
      <w:proofErr w:type="spellStart"/>
      <w:r w:rsidR="00B6462F" w:rsidRPr="00B6462F">
        <w:rPr>
          <w:rFonts w:ascii="Calibri" w:hAnsi="Calibri" w:cs="Times New Roman" w:hint="cs"/>
          <w:b/>
          <w:bCs/>
          <w:sz w:val="28"/>
          <w:szCs w:val="28"/>
          <w:u w:val="single"/>
          <w:rtl/>
        </w:rPr>
        <w:t>מב"ל</w:t>
      </w:r>
      <w:proofErr w:type="spellEnd"/>
    </w:p>
    <w:tbl>
      <w:tblPr>
        <w:bidiVisual/>
        <w:tblW w:w="0" w:type="auto"/>
        <w:tblInd w:w="108" w:type="dxa"/>
        <w:tblLayout w:type="fixed"/>
        <w:tblLook w:val="0000"/>
      </w:tblPr>
      <w:tblGrid>
        <w:gridCol w:w="1938"/>
        <w:gridCol w:w="1109"/>
        <w:gridCol w:w="1681"/>
        <w:gridCol w:w="2986"/>
        <w:gridCol w:w="903"/>
        <w:gridCol w:w="1272"/>
      </w:tblGrid>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החניך</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דרגה</w:t>
            </w: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שיוך</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ארגוני</w:t>
            </w: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תפקיד</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אחרון</w:t>
            </w: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מחזור</w:t>
            </w: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תאריך</w:t>
            </w:r>
          </w:p>
        </w:tc>
      </w:tr>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8E692A" w:rsidP="005F3E66">
            <w:pPr>
              <w:widowControl w:val="0"/>
              <w:autoSpaceDE w:val="0"/>
              <w:autoSpaceDN w:val="0"/>
              <w:adjustRightInd w:val="0"/>
              <w:spacing w:after="0" w:line="360" w:lineRule="auto"/>
              <w:rPr>
                <w:rFonts w:ascii="Calibri" w:hAnsi="Calibri" w:cs="Calibri"/>
                <w:sz w:val="24"/>
                <w:szCs w:val="24"/>
                <w:rtl/>
              </w:rPr>
            </w:pPr>
            <w:r>
              <w:rPr>
                <w:rFonts w:ascii="Calibri" w:hAnsi="Calibri" w:cs="Calibri" w:hint="cs"/>
                <w:sz w:val="24"/>
                <w:szCs w:val="24"/>
                <w:rtl/>
              </w:rPr>
              <w:t>אייל אביב</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8E692A" w:rsidP="005F3E66">
            <w:pPr>
              <w:widowControl w:val="0"/>
              <w:autoSpaceDE w:val="0"/>
              <w:autoSpaceDN w:val="0"/>
              <w:adjustRightInd w:val="0"/>
              <w:spacing w:after="0" w:line="360" w:lineRule="auto"/>
              <w:rPr>
                <w:rFonts w:ascii="Calibri" w:hAnsi="Calibri" w:cs="Calibri"/>
                <w:sz w:val="24"/>
                <w:szCs w:val="24"/>
                <w:rtl/>
              </w:rPr>
            </w:pPr>
            <w:r>
              <w:rPr>
                <w:rFonts w:ascii="Calibri" w:hAnsi="Calibri" w:cs="Calibri" w:hint="cs"/>
                <w:sz w:val="24"/>
                <w:szCs w:val="24"/>
                <w:rtl/>
              </w:rPr>
              <w:t>אל"מ</w:t>
            </w: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Arial"/>
                <w:sz w:val="24"/>
                <w:szCs w:val="24"/>
                <w:rtl/>
              </w:rPr>
            </w:pP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B6462F">
            <w:pPr>
              <w:widowControl w:val="0"/>
              <w:autoSpaceDE w:val="0"/>
              <w:autoSpaceDN w:val="0"/>
              <w:adjustRightInd w:val="0"/>
              <w:spacing w:after="0" w:line="360" w:lineRule="auto"/>
              <w:rPr>
                <w:rFonts w:ascii="Calibri" w:hAnsi="Calibri" w:cs="Arial"/>
                <w:sz w:val="24"/>
                <w:szCs w:val="24"/>
                <w:rtl/>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8E692A" w:rsidP="005F3E66">
            <w:pPr>
              <w:widowControl w:val="0"/>
              <w:autoSpaceDE w:val="0"/>
              <w:autoSpaceDN w:val="0"/>
              <w:adjustRightInd w:val="0"/>
              <w:spacing w:after="0" w:line="360" w:lineRule="auto"/>
              <w:rPr>
                <w:rFonts w:ascii="Calibri" w:hAnsi="Calibri" w:cs="Arial"/>
                <w:sz w:val="24"/>
                <w:szCs w:val="24"/>
                <w:rtl/>
              </w:rPr>
            </w:pPr>
            <w:r>
              <w:rPr>
                <w:rFonts w:ascii="Calibri" w:hAnsi="Calibri" w:cs="Arial" w:hint="cs"/>
                <w:sz w:val="24"/>
                <w:szCs w:val="24"/>
                <w:rtl/>
              </w:rPr>
              <w:t>13.6</w:t>
            </w:r>
          </w:p>
        </w:tc>
      </w:tr>
    </w:tbl>
    <w:p w:rsidR="00B6462F" w:rsidRDefault="00B6462F" w:rsidP="005F3E66">
      <w:pPr>
        <w:widowControl w:val="0"/>
        <w:autoSpaceDE w:val="0"/>
        <w:autoSpaceDN w:val="0"/>
        <w:adjustRightInd w:val="0"/>
        <w:spacing w:line="360" w:lineRule="auto"/>
        <w:rPr>
          <w:rFonts w:ascii="Calibri" w:hAnsi="Calibri" w:cs="Times New Roman"/>
          <w:b/>
          <w:bCs/>
          <w:sz w:val="24"/>
          <w:szCs w:val="24"/>
          <w:u w:val="single"/>
          <w:rtl/>
        </w:rPr>
      </w:pPr>
    </w:p>
    <w:p w:rsidR="00672A7B" w:rsidRPr="00B6462F" w:rsidRDefault="00B6462F" w:rsidP="005F3E66">
      <w:pPr>
        <w:widowControl w:val="0"/>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cs"/>
          <w:b/>
          <w:bCs/>
          <w:sz w:val="24"/>
          <w:szCs w:val="24"/>
          <w:u w:val="single"/>
          <w:rtl/>
        </w:rPr>
        <w:t>הישגים לימודיים ויכולת כלומד עצמאי - בכיר</w:t>
      </w:r>
    </w:p>
    <w:p w:rsidR="001F111C" w:rsidRPr="008E692A" w:rsidRDefault="00B6462F" w:rsidP="00AA426A">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8E692A">
        <w:rPr>
          <w:rFonts w:ascii="Calibri" w:hAnsi="Calibri" w:cs="Calibri" w:hint="cs"/>
          <w:sz w:val="24"/>
          <w:szCs w:val="24"/>
          <w:rtl/>
        </w:rPr>
        <w:t xml:space="preserve">לומד </w:t>
      </w:r>
      <w:r w:rsidR="00AA426A">
        <w:rPr>
          <w:rFonts w:ascii="Calibri" w:hAnsi="Calibri" w:cs="Calibri" w:hint="cs"/>
          <w:sz w:val="24"/>
          <w:szCs w:val="24"/>
          <w:rtl/>
        </w:rPr>
        <w:t xml:space="preserve">צורה ממוקדת, משימתית </w:t>
      </w:r>
      <w:r w:rsidR="008E692A">
        <w:rPr>
          <w:rFonts w:ascii="Calibri" w:hAnsi="Calibri" w:cs="Calibri" w:hint="cs"/>
          <w:sz w:val="24"/>
          <w:szCs w:val="24"/>
          <w:rtl/>
        </w:rPr>
        <w:t>ואפקטיבית. מעביר מסר טוב, בעיקר  בע"פ.</w:t>
      </w:r>
      <w:r w:rsidR="00AA426A">
        <w:rPr>
          <w:rFonts w:ascii="Calibri" w:hAnsi="Calibri" w:cs="Calibri" w:hint="cs"/>
          <w:sz w:val="24"/>
          <w:szCs w:val="24"/>
          <w:rtl/>
        </w:rPr>
        <w:t xml:space="preserve"> הרחיב ידיעותיו במגוון רחב של תחומים. </w:t>
      </w:r>
    </w:p>
    <w:p w:rsidR="001F111C" w:rsidRPr="008E692A" w:rsidRDefault="00672A7B" w:rsidP="008E692A">
      <w:pPr>
        <w:widowControl w:val="0"/>
        <w:autoSpaceDE w:val="0"/>
        <w:autoSpaceDN w:val="0"/>
        <w:adjustRightInd w:val="0"/>
        <w:spacing w:line="360" w:lineRule="auto"/>
        <w:rPr>
          <w:rFonts w:ascii="Calibri" w:hAnsi="Calibri" w:cs="Calibri"/>
          <w:b/>
          <w:bCs/>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00E30242" w:rsidRPr="00B6462F">
        <w:rPr>
          <w:rFonts w:ascii="Calibri" w:hAnsi="Calibri" w:cs="Times New Roman"/>
          <w:b/>
          <w:bCs/>
          <w:sz w:val="24"/>
          <w:szCs w:val="24"/>
          <w:rtl/>
        </w:rPr>
        <w:t>–</w:t>
      </w:r>
      <w:r w:rsidR="008E692A">
        <w:rPr>
          <w:rFonts w:ascii="Calibri" w:hAnsi="Calibri" w:cs="Calibri" w:hint="cs"/>
          <w:sz w:val="24"/>
          <w:szCs w:val="24"/>
          <w:rtl/>
        </w:rPr>
        <w:t xml:space="preserve"> לבצע למידה יותר עמוקה. לשפר את הסבלנות האינטלקטואלית והגמישות המחשבתית.</w:t>
      </w:r>
    </w:p>
    <w:p w:rsidR="00B6462F" w:rsidRPr="00B6462F" w:rsidRDefault="00B6462F" w:rsidP="001F111C">
      <w:pPr>
        <w:widowControl w:val="0"/>
        <w:autoSpaceDE w:val="0"/>
        <w:autoSpaceDN w:val="0"/>
        <w:adjustRightInd w:val="0"/>
        <w:spacing w:line="360" w:lineRule="auto"/>
        <w:rPr>
          <w:rFonts w:ascii="Calibri" w:hAnsi="Calibri" w:cs="Times New Roman"/>
          <w:b/>
          <w:bCs/>
          <w:sz w:val="24"/>
          <w:szCs w:val="24"/>
          <w:u w:val="single"/>
          <w:rtl/>
        </w:rPr>
      </w:pPr>
      <w:r w:rsidRPr="00B6462F">
        <w:rPr>
          <w:rFonts w:ascii="Calibri" w:hAnsi="Calibri" w:cs="Times New Roman" w:hint="cs"/>
          <w:b/>
          <w:bCs/>
          <w:sz w:val="24"/>
          <w:szCs w:val="24"/>
          <w:u w:val="single"/>
          <w:rtl/>
        </w:rPr>
        <w:t>התנהלות בצוות בכיר</w:t>
      </w:r>
    </w:p>
    <w:p w:rsidR="00B6462F" w:rsidRPr="008E692A" w:rsidRDefault="00B6462F" w:rsidP="00B6462F">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8E692A" w:rsidRPr="008E692A">
        <w:rPr>
          <w:rFonts w:ascii="Calibri" w:hAnsi="Calibri" w:cs="Calibri" w:hint="cs"/>
          <w:sz w:val="24"/>
          <w:szCs w:val="24"/>
          <w:rtl/>
        </w:rPr>
        <w:t>מתנהל כבכיר</w:t>
      </w:r>
      <w:r w:rsidR="008E692A">
        <w:rPr>
          <w:rFonts w:ascii="Calibri" w:hAnsi="Calibri" w:cs="Calibri" w:hint="cs"/>
          <w:sz w:val="24"/>
          <w:szCs w:val="24"/>
          <w:rtl/>
        </w:rPr>
        <w:t>. חבר טוב בצוות ובקרב כלל הכיתה</w:t>
      </w:r>
      <w:r w:rsidR="00AA426A">
        <w:rPr>
          <w:rFonts w:ascii="Calibri" w:hAnsi="Calibri" w:cs="Calibri" w:hint="cs"/>
          <w:sz w:val="24"/>
          <w:szCs w:val="24"/>
          <w:rtl/>
        </w:rPr>
        <w:t>.</w:t>
      </w:r>
    </w:p>
    <w:p w:rsidR="00B6462F" w:rsidRPr="008E692A" w:rsidRDefault="00B6462F" w:rsidP="00B6462F">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להפעיל עמיתים בצורה טובה יותר ע"י יצירת "קואליציות מנצחות" והאצלת סמכויות. </w:t>
      </w:r>
    </w:p>
    <w:p w:rsidR="00B6462F" w:rsidRPr="00B6462F" w:rsidRDefault="00B6462F" w:rsidP="004E45B8">
      <w:pPr>
        <w:widowControl w:val="0"/>
        <w:autoSpaceDE w:val="0"/>
        <w:autoSpaceDN w:val="0"/>
        <w:adjustRightInd w:val="0"/>
        <w:spacing w:line="360" w:lineRule="auto"/>
        <w:rPr>
          <w:rFonts w:ascii="Calibri" w:hAnsi="Calibri" w:cs="Times New Roman"/>
          <w:sz w:val="24"/>
          <w:szCs w:val="24"/>
          <w:rtl/>
        </w:rPr>
      </w:pPr>
      <w:r w:rsidRPr="00B6462F">
        <w:rPr>
          <w:rFonts w:ascii="Calibri" w:hAnsi="Calibri" w:cs="Times New Roman" w:hint="cs"/>
          <w:b/>
          <w:bCs/>
          <w:sz w:val="24"/>
          <w:szCs w:val="24"/>
          <w:u w:val="single"/>
          <w:rtl/>
        </w:rPr>
        <w:t>חשיבה אסטרטגית</w:t>
      </w:r>
    </w:p>
    <w:p w:rsidR="00B6462F" w:rsidRPr="008E692A" w:rsidRDefault="00B6462F" w:rsidP="00AA426A">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8E692A">
        <w:rPr>
          <w:rFonts w:ascii="Calibri" w:hAnsi="Calibri" w:cs="Calibri" w:hint="cs"/>
          <w:sz w:val="24"/>
          <w:szCs w:val="24"/>
          <w:rtl/>
        </w:rPr>
        <w:t>השקיע הרבה בלימודי האסטרטגיה ורכש ידע רב</w:t>
      </w:r>
      <w:r w:rsidR="00AA426A">
        <w:rPr>
          <w:rFonts w:ascii="Calibri" w:hAnsi="Calibri" w:cs="Calibri" w:hint="cs"/>
          <w:sz w:val="24"/>
          <w:szCs w:val="24"/>
          <w:rtl/>
        </w:rPr>
        <w:t>, אותו הוא עתיד ליישם בתפקידו הבאים.</w:t>
      </w:r>
    </w:p>
    <w:p w:rsidR="00B6462F" w:rsidRPr="008E692A" w:rsidRDefault="00B6462F" w:rsidP="00AA426A">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להיות מסוגל לחיות עם עמימות ומצבים לא ברורים</w:t>
      </w:r>
      <w:r w:rsidR="00AA426A">
        <w:rPr>
          <w:rFonts w:ascii="Calibri" w:hAnsi="Calibri" w:cs="Calibri" w:hint="cs"/>
          <w:sz w:val="24"/>
          <w:szCs w:val="24"/>
          <w:rtl/>
        </w:rPr>
        <w:t>,</w:t>
      </w:r>
      <w:r w:rsidR="008E692A">
        <w:rPr>
          <w:rFonts w:ascii="Calibri" w:hAnsi="Calibri" w:cs="Calibri" w:hint="cs"/>
          <w:sz w:val="24"/>
          <w:szCs w:val="24"/>
          <w:rtl/>
        </w:rPr>
        <w:t xml:space="preserve"> להפעיל גמישות מחשבתית ויכולת הכלת עמדות מנוגדות.</w:t>
      </w:r>
    </w:p>
    <w:p w:rsidR="005F3E66" w:rsidRDefault="00F90AAF" w:rsidP="005F3E66">
      <w:pPr>
        <w:widowControl w:val="0"/>
        <w:autoSpaceDE w:val="0"/>
        <w:autoSpaceDN w:val="0"/>
        <w:adjustRightInd w:val="0"/>
        <w:spacing w:line="360" w:lineRule="auto"/>
        <w:rPr>
          <w:rFonts w:ascii="Calibri" w:hAnsi="Calibri" w:cs="Calibri"/>
          <w:b/>
          <w:bCs/>
          <w:sz w:val="24"/>
          <w:szCs w:val="24"/>
          <w:u w:val="single"/>
          <w:rtl/>
        </w:rPr>
      </w:pPr>
      <w:r>
        <w:rPr>
          <w:rFonts w:ascii="Calibri" w:hAnsi="Calibri" w:cs="Calibri" w:hint="cs"/>
          <w:b/>
          <w:bCs/>
          <w:sz w:val="24"/>
          <w:szCs w:val="24"/>
          <w:u w:val="single"/>
          <w:rtl/>
        </w:rPr>
        <w:t>סיכום אינטגרטיבי</w:t>
      </w:r>
    </w:p>
    <w:p w:rsidR="00F90AAF" w:rsidRPr="00B6462F" w:rsidRDefault="008E692A" w:rsidP="00AA426A">
      <w:pPr>
        <w:widowControl w:val="0"/>
        <w:autoSpaceDE w:val="0"/>
        <w:autoSpaceDN w:val="0"/>
        <w:adjustRightInd w:val="0"/>
        <w:spacing w:line="360" w:lineRule="auto"/>
        <w:rPr>
          <w:rFonts w:ascii="Calibri" w:hAnsi="Calibri" w:cs="Calibri"/>
          <w:b/>
          <w:bCs/>
          <w:sz w:val="24"/>
          <w:szCs w:val="24"/>
          <w:u w:val="single"/>
          <w:rtl/>
        </w:rPr>
      </w:pPr>
      <w:r>
        <w:rPr>
          <w:rFonts w:ascii="Calibri" w:hAnsi="Calibri" w:cs="Calibri" w:hint="cs"/>
          <w:sz w:val="24"/>
          <w:szCs w:val="24"/>
          <w:rtl/>
        </w:rPr>
        <w:t>אי</w:t>
      </w:r>
      <w:r w:rsidR="00AA426A">
        <w:rPr>
          <w:rFonts w:ascii="Calibri" w:hAnsi="Calibri" w:cs="Calibri" w:hint="cs"/>
          <w:sz w:val="24"/>
          <w:szCs w:val="24"/>
          <w:rtl/>
        </w:rPr>
        <w:t>י</w:t>
      </w:r>
      <w:r>
        <w:rPr>
          <w:rFonts w:ascii="Calibri" w:hAnsi="Calibri" w:cs="Calibri" w:hint="cs"/>
          <w:sz w:val="24"/>
          <w:szCs w:val="24"/>
          <w:rtl/>
        </w:rPr>
        <w:t>ל חניך רציני המבצע</w:t>
      </w:r>
      <w:r w:rsidR="00AA426A">
        <w:rPr>
          <w:rFonts w:ascii="Calibri" w:hAnsi="Calibri" w:cs="Calibri" w:hint="cs"/>
          <w:sz w:val="24"/>
          <w:szCs w:val="24"/>
          <w:rtl/>
        </w:rPr>
        <w:t xml:space="preserve"> במסירות </w:t>
      </w:r>
      <w:r>
        <w:rPr>
          <w:rFonts w:ascii="Calibri" w:hAnsi="Calibri" w:cs="Calibri" w:hint="cs"/>
          <w:sz w:val="24"/>
          <w:szCs w:val="24"/>
          <w:rtl/>
        </w:rPr>
        <w:t xml:space="preserve"> את משימותיו. מעביר מסר בצורה טובה בע"פ ובכתב.  בשנה האחרונה התפתח ורכש ידע רב  וכלים רבים שישמשו אותו בהמשך.  נהנה במיוחד מהקשרים המתפתחים עם חבריו לכיתה המסייעים לו מאד בתהליך הלמידה. במחצית השנייה של השנה לא היה נוכח מ</w:t>
      </w:r>
      <w:r w:rsidR="00AA426A">
        <w:rPr>
          <w:rFonts w:ascii="Calibri" w:hAnsi="Calibri" w:cs="Calibri" w:hint="cs"/>
          <w:sz w:val="24"/>
          <w:szCs w:val="24"/>
          <w:rtl/>
        </w:rPr>
        <w:t>ספיק במליאה</w:t>
      </w:r>
      <w:r>
        <w:rPr>
          <w:rFonts w:ascii="Calibri" w:hAnsi="Calibri" w:cs="Calibri" w:hint="cs"/>
          <w:sz w:val="24"/>
          <w:szCs w:val="24"/>
          <w:rtl/>
        </w:rPr>
        <w:t>. חשוב שבעתיד יפתח גם יכולת הכלה וסבלנות למצבי עמימות וגמישות מחשבתית  וכן יכולת התמודדות עם עמדות מנוגדות</w:t>
      </w:r>
      <w:r w:rsidR="00AA426A">
        <w:rPr>
          <w:rFonts w:ascii="Calibri" w:hAnsi="Calibri" w:cs="Calibri" w:hint="cs"/>
          <w:sz w:val="24"/>
          <w:szCs w:val="24"/>
          <w:rtl/>
        </w:rPr>
        <w:t xml:space="preserve"> לשלו. יכולות אלה, כמו גם יכולות שלהפעלת צוות עמיתים יסייעו</w:t>
      </w:r>
      <w:r>
        <w:rPr>
          <w:rFonts w:ascii="Calibri" w:hAnsi="Calibri" w:cs="Calibri" w:hint="cs"/>
          <w:sz w:val="24"/>
          <w:szCs w:val="24"/>
          <w:rtl/>
        </w:rPr>
        <w:t xml:space="preserve"> לו </w:t>
      </w:r>
      <w:r w:rsidR="00AA426A">
        <w:rPr>
          <w:rFonts w:ascii="Calibri" w:hAnsi="Calibri" w:cs="Calibri" w:hint="cs"/>
          <w:sz w:val="24"/>
          <w:szCs w:val="24"/>
          <w:rtl/>
        </w:rPr>
        <w:t xml:space="preserve">מאד </w:t>
      </w:r>
      <w:r>
        <w:rPr>
          <w:rFonts w:ascii="Calibri" w:hAnsi="Calibri" w:cs="Calibri" w:hint="cs"/>
          <w:sz w:val="24"/>
          <w:szCs w:val="24"/>
          <w:rtl/>
        </w:rPr>
        <w:t xml:space="preserve">בתפקידים הבכירים אותם הוא עתיד למלא. </w:t>
      </w:r>
    </w:p>
    <w:p w:rsidR="00B6462F" w:rsidRDefault="00B6462F" w:rsidP="00B6462F">
      <w:pPr>
        <w:widowControl w:val="0"/>
        <w:pBdr>
          <w:bottom w:val="single" w:sz="12" w:space="1" w:color="auto"/>
        </w:pBdr>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המדריך</w:t>
      </w:r>
      <w:r w:rsidRPr="00B6462F">
        <w:rPr>
          <w:rFonts w:ascii="Calibri" w:hAnsi="Calibri" w:cs="Calibri"/>
          <w:b/>
          <w:bCs/>
          <w:sz w:val="24"/>
          <w:szCs w:val="24"/>
          <w:u w:val="single"/>
          <w:rtl/>
        </w:rPr>
        <w:t>:_________</w:t>
      </w:r>
      <w:r w:rsidR="00AA426A">
        <w:rPr>
          <w:rFonts w:ascii="Calibri" w:hAnsi="Calibri" w:cs="Calibri" w:hint="cs"/>
          <w:b/>
          <w:bCs/>
          <w:sz w:val="24"/>
          <w:szCs w:val="24"/>
          <w:u w:val="single"/>
          <w:rtl/>
        </w:rPr>
        <w:t>חיים</w:t>
      </w:r>
      <w:r w:rsidRPr="00B6462F">
        <w:rPr>
          <w:rFonts w:ascii="Calibri" w:hAnsi="Calibri" w:cs="Calibri"/>
          <w:b/>
          <w:bCs/>
          <w:sz w:val="24"/>
          <w:szCs w:val="24"/>
          <w:u w:val="single"/>
          <w:rtl/>
        </w:rPr>
        <w:t xml:space="preserve">____ </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חתימה</w:t>
      </w:r>
      <w:r w:rsidRPr="00B6462F">
        <w:rPr>
          <w:rFonts w:ascii="Calibri" w:hAnsi="Calibri" w:cs="Calibri"/>
          <w:b/>
          <w:bCs/>
          <w:sz w:val="24"/>
          <w:szCs w:val="24"/>
          <w:u w:val="single"/>
          <w:rtl/>
        </w:rPr>
        <w:t>:____________</w:t>
      </w:r>
    </w:p>
    <w:p w:rsidR="00E30242"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r>
        <w:rPr>
          <w:rFonts w:ascii="Calibri" w:hAnsi="Calibri" w:cs="Times New Roman" w:hint="cs"/>
          <w:b/>
          <w:bCs/>
          <w:sz w:val="24"/>
          <w:szCs w:val="24"/>
          <w:rtl/>
        </w:rPr>
        <w:t>ה</w:t>
      </w:r>
      <w:r w:rsidR="00672A7B" w:rsidRPr="00B6462F">
        <w:rPr>
          <w:rFonts w:ascii="Calibri" w:hAnsi="Calibri" w:cs="Times New Roman" w:hint="eastAsia"/>
          <w:b/>
          <w:bCs/>
          <w:sz w:val="24"/>
          <w:szCs w:val="24"/>
          <w:rtl/>
        </w:rPr>
        <w:t>ערכה</w:t>
      </w:r>
      <w:r w:rsidR="00672A7B" w:rsidRPr="00B6462F">
        <w:rPr>
          <w:rFonts w:ascii="Calibri" w:hAnsi="Calibri" w:cs="Times New Roman"/>
          <w:b/>
          <w:bCs/>
          <w:sz w:val="24"/>
          <w:szCs w:val="24"/>
          <w:rtl/>
        </w:rPr>
        <w:t xml:space="preserve"> </w:t>
      </w:r>
      <w:r w:rsidRPr="00B6462F">
        <w:rPr>
          <w:rFonts w:ascii="Calibri" w:hAnsi="Calibri" w:cs="Times New Roman" w:hint="cs"/>
          <w:b/>
          <w:bCs/>
          <w:sz w:val="24"/>
          <w:szCs w:val="24"/>
          <w:rtl/>
        </w:rPr>
        <w:t>מסכמת של המפקד:</w:t>
      </w:r>
    </w:p>
    <w:p w:rsidR="00B6462F"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p>
    <w:sectPr w:rsidR="00B6462F" w:rsidRPr="00B6462F" w:rsidSect="005F3E66">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F3E66"/>
    <w:rsid w:val="001F111C"/>
    <w:rsid w:val="002440A2"/>
    <w:rsid w:val="003A736D"/>
    <w:rsid w:val="004E45B8"/>
    <w:rsid w:val="00587C84"/>
    <w:rsid w:val="005F3E66"/>
    <w:rsid w:val="00672A7B"/>
    <w:rsid w:val="008E692A"/>
    <w:rsid w:val="00905195"/>
    <w:rsid w:val="00AA426A"/>
    <w:rsid w:val="00B21DD0"/>
    <w:rsid w:val="00B6462F"/>
    <w:rsid w:val="00BC470E"/>
    <w:rsid w:val="00CB5CBE"/>
    <w:rsid w:val="00DA7AA5"/>
    <w:rsid w:val="00E30242"/>
    <w:rsid w:val="00F90AAF"/>
    <w:rsid w:val="00FE10E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84"/>
    <w:pPr>
      <w:bidi/>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1086</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haimwaxman</cp:lastModifiedBy>
  <cp:revision>2</cp:revision>
  <cp:lastPrinted>2016-06-02T03:15:00Z</cp:lastPrinted>
  <dcterms:created xsi:type="dcterms:W3CDTF">2017-06-13T12:11:00Z</dcterms:created>
  <dcterms:modified xsi:type="dcterms:W3CDTF">2017-06-13T12:11:00Z</dcterms:modified>
</cp:coreProperties>
</file>