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9EF" w:rsidRDefault="009C19EF" w:rsidP="009C19EF">
      <w:pPr>
        <w:pStyle w:val="big-header"/>
        <w:ind w:left="0" w:right="1134"/>
        <w:rPr>
          <w:rFonts w:cs="FrankRuehl" w:hint="cs"/>
          <w:sz w:val="32"/>
          <w:rtl/>
        </w:rPr>
      </w:pPr>
      <w:r>
        <w:rPr>
          <w:rFonts w:cs="FrankRuehl"/>
          <w:sz w:val="32"/>
          <w:rtl/>
        </w:rPr>
        <w:t>חוק-יסוד: כבוד האדם וחירותו</w:t>
      </w:r>
    </w:p>
    <w:p w:rsidR="009C19EF" w:rsidRDefault="009C19EF" w:rsidP="009C19EF">
      <w:pPr>
        <w:spacing w:line="320" w:lineRule="auto"/>
        <w:rPr>
          <w:rFonts w:cs="FrankRuehl" w:hint="cs"/>
          <w:szCs w:val="26"/>
          <w:rtl/>
        </w:rPr>
      </w:pPr>
    </w:p>
    <w:p w:rsidR="009C19EF" w:rsidRPr="00400010" w:rsidRDefault="009C19EF" w:rsidP="009C19EF">
      <w:pPr>
        <w:spacing w:line="320" w:lineRule="auto"/>
        <w:rPr>
          <w:rFonts w:cs="FrankRuehl" w:hint="cs"/>
          <w:szCs w:val="26"/>
          <w:rtl/>
        </w:rPr>
      </w:pPr>
    </w:p>
    <w:p w:rsidR="009C19EF" w:rsidRPr="00400010" w:rsidRDefault="009C19EF" w:rsidP="009C19EF">
      <w:pPr>
        <w:spacing w:line="320" w:lineRule="auto"/>
        <w:rPr>
          <w:rFonts w:cs="Miriam" w:hint="cs"/>
          <w:szCs w:val="22"/>
          <w:rtl/>
        </w:rPr>
      </w:pPr>
      <w:r w:rsidRPr="00400010">
        <w:rPr>
          <w:rFonts w:cs="Miriam"/>
          <w:szCs w:val="22"/>
          <w:rtl/>
        </w:rPr>
        <w:t xml:space="preserve">דיני חוקה </w:t>
      </w:r>
      <w:r w:rsidRPr="00400010">
        <w:rPr>
          <w:rFonts w:cs="FrankRuehl"/>
          <w:szCs w:val="26"/>
          <w:rtl/>
        </w:rPr>
        <w:t xml:space="preserve"> – חוקי יסוד</w:t>
      </w:r>
    </w:p>
    <w:p w:rsidR="009C19EF" w:rsidRDefault="009C19EF" w:rsidP="009C19EF">
      <w:pPr>
        <w:pStyle w:val="big-header"/>
        <w:ind w:left="0" w:right="1134"/>
        <w:rPr>
          <w:rFonts w:cs="FrankRuehl"/>
          <w:sz w:val="32"/>
          <w:rtl/>
        </w:rPr>
      </w:pPr>
      <w:r>
        <w:rPr>
          <w:rFonts w:cs="FrankRuehl"/>
          <w:sz w:val="32"/>
          <w:rtl/>
        </w:rPr>
        <w:t>תוכן ענינים</w:t>
      </w:r>
    </w:p>
    <w:tbl>
      <w:tblPr>
        <w:tblW w:w="8333"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67"/>
        <w:gridCol w:w="5669"/>
        <w:gridCol w:w="1247"/>
      </w:tblGrid>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Seif0</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"Seif0" \o "עקרונות יסוד חוק יסוד: חופש העיסוק תשנד 1994" </w:instrText>
            </w:r>
            <w:r>
              <w:rPr>
                <w:rtl/>
              </w:rPr>
              <w:fldChar w:fldCharType="separate"/>
            </w:r>
            <w:r>
              <w:rPr>
                <w:rStyle w:val="Hyperlink"/>
              </w:rPr>
              <w:t>Go</w:t>
            </w:r>
            <w:r>
              <w:rPr>
                <w:rtl/>
              </w:rPr>
              <w:fldChar w:fldCharType="end"/>
            </w:r>
          </w:p>
        </w:tc>
        <w:tc>
          <w:tcPr>
            <w:tcW w:w="5669" w:type="dxa"/>
          </w:tcPr>
          <w:p w:rsidR="009C19EF" w:rsidRDefault="009C19EF" w:rsidP="006A4137">
            <w:pPr>
              <w:rPr>
                <w:rFonts w:hint="cs"/>
                <w:rtl/>
              </w:rPr>
            </w:pPr>
            <w:r>
              <w:rPr>
                <w:rtl/>
              </w:rPr>
              <w:t>עקרונות יסוד</w:t>
            </w:r>
          </w:p>
        </w:tc>
        <w:tc>
          <w:tcPr>
            <w:tcW w:w="1247" w:type="dxa"/>
          </w:tcPr>
          <w:p w:rsidR="009C19EF" w:rsidRDefault="009C19EF" w:rsidP="006A4137">
            <w:r>
              <w:rPr>
                <w:rtl/>
              </w:rPr>
              <w:t xml:space="preserve">סעיף 1 </w:t>
            </w:r>
          </w:p>
        </w:tc>
      </w:tr>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Seif1</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"Seif1" \o "מטרה" </w:instrText>
            </w:r>
            <w:r>
              <w:rPr>
                <w:rtl/>
              </w:rPr>
              <w:fldChar w:fldCharType="separate"/>
            </w:r>
            <w:r>
              <w:rPr>
                <w:rStyle w:val="Hyperlink"/>
              </w:rPr>
              <w:t>Go</w:t>
            </w:r>
            <w:r>
              <w:rPr>
                <w:rtl/>
              </w:rPr>
              <w:fldChar w:fldCharType="end"/>
            </w:r>
          </w:p>
        </w:tc>
        <w:tc>
          <w:tcPr>
            <w:tcW w:w="5669" w:type="dxa"/>
          </w:tcPr>
          <w:p w:rsidR="009C19EF" w:rsidRDefault="009C19EF" w:rsidP="006A4137">
            <w:pPr>
              <w:rPr>
                <w:rtl/>
              </w:rPr>
            </w:pPr>
            <w:r>
              <w:rPr>
                <w:rtl/>
              </w:rPr>
              <w:t>מטרה</w:t>
            </w:r>
          </w:p>
        </w:tc>
        <w:tc>
          <w:tcPr>
            <w:tcW w:w="1247" w:type="dxa"/>
          </w:tcPr>
          <w:p w:rsidR="009C19EF" w:rsidRDefault="009C19EF" w:rsidP="006A4137">
            <w:r>
              <w:rPr>
                <w:rtl/>
              </w:rPr>
              <w:t xml:space="preserve">סעיף 1א </w:t>
            </w:r>
          </w:p>
        </w:tc>
      </w:tr>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Seif2</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"Seif2" \o "שמירה על החיים הגוף, והכבוד" </w:instrText>
            </w:r>
            <w:r>
              <w:rPr>
                <w:rtl/>
              </w:rPr>
              <w:fldChar w:fldCharType="separate"/>
            </w:r>
            <w:r>
              <w:rPr>
                <w:rStyle w:val="Hyperlink"/>
              </w:rPr>
              <w:t>Go</w:t>
            </w:r>
            <w:r>
              <w:rPr>
                <w:rtl/>
              </w:rPr>
              <w:fldChar w:fldCharType="end"/>
            </w:r>
          </w:p>
        </w:tc>
        <w:tc>
          <w:tcPr>
            <w:tcW w:w="5669" w:type="dxa"/>
          </w:tcPr>
          <w:p w:rsidR="009C19EF" w:rsidRDefault="009C19EF" w:rsidP="006A4137">
            <w:pPr>
              <w:rPr>
                <w:rtl/>
              </w:rPr>
            </w:pPr>
            <w:r>
              <w:rPr>
                <w:rtl/>
              </w:rPr>
              <w:t>שמירה על החיים הגוף, והכבוד</w:t>
            </w:r>
          </w:p>
        </w:tc>
        <w:tc>
          <w:tcPr>
            <w:tcW w:w="1247" w:type="dxa"/>
          </w:tcPr>
          <w:p w:rsidR="009C19EF" w:rsidRDefault="009C19EF" w:rsidP="006A4137">
            <w:r>
              <w:rPr>
                <w:rtl/>
              </w:rPr>
              <w:t xml:space="preserve">סעיף 2 </w:t>
            </w:r>
          </w:p>
        </w:tc>
      </w:tr>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Seif3</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"Seif3" \o "שמירה על הקנין" </w:instrText>
            </w:r>
            <w:r>
              <w:rPr>
                <w:rtl/>
              </w:rPr>
              <w:fldChar w:fldCharType="separate"/>
            </w:r>
            <w:r>
              <w:rPr>
                <w:rStyle w:val="Hyperlink"/>
              </w:rPr>
              <w:t>Go</w:t>
            </w:r>
            <w:r>
              <w:rPr>
                <w:rtl/>
              </w:rPr>
              <w:fldChar w:fldCharType="end"/>
            </w:r>
          </w:p>
        </w:tc>
        <w:tc>
          <w:tcPr>
            <w:tcW w:w="5669" w:type="dxa"/>
          </w:tcPr>
          <w:p w:rsidR="009C19EF" w:rsidRDefault="009C19EF" w:rsidP="006A4137">
            <w:pPr>
              <w:rPr>
                <w:rtl/>
              </w:rPr>
            </w:pPr>
            <w:r>
              <w:rPr>
                <w:rtl/>
              </w:rPr>
              <w:t xml:space="preserve">שמירה על </w:t>
            </w:r>
            <w:proofErr w:type="spellStart"/>
            <w:r>
              <w:rPr>
                <w:rtl/>
              </w:rPr>
              <w:t>הקנין</w:t>
            </w:r>
            <w:proofErr w:type="spellEnd"/>
          </w:p>
        </w:tc>
        <w:tc>
          <w:tcPr>
            <w:tcW w:w="1247" w:type="dxa"/>
          </w:tcPr>
          <w:p w:rsidR="009C19EF" w:rsidRDefault="009C19EF" w:rsidP="006A4137">
            <w:r>
              <w:rPr>
                <w:rtl/>
              </w:rPr>
              <w:t xml:space="preserve">סעיף 3 </w:t>
            </w:r>
          </w:p>
        </w:tc>
      </w:tr>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Seif4</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"Seif4" \o "הגנה על החיים, הגוף והכבוד" </w:instrText>
            </w:r>
            <w:r>
              <w:rPr>
                <w:rtl/>
              </w:rPr>
              <w:fldChar w:fldCharType="separate"/>
            </w:r>
            <w:r>
              <w:rPr>
                <w:rStyle w:val="Hyperlink"/>
              </w:rPr>
              <w:t>Go</w:t>
            </w:r>
            <w:r>
              <w:rPr>
                <w:rtl/>
              </w:rPr>
              <w:fldChar w:fldCharType="end"/>
            </w:r>
          </w:p>
        </w:tc>
        <w:tc>
          <w:tcPr>
            <w:tcW w:w="5669" w:type="dxa"/>
          </w:tcPr>
          <w:p w:rsidR="009C19EF" w:rsidRDefault="009C19EF" w:rsidP="006A4137">
            <w:pPr>
              <w:rPr>
                <w:rtl/>
              </w:rPr>
            </w:pPr>
            <w:r>
              <w:rPr>
                <w:rtl/>
              </w:rPr>
              <w:t>הגנה על החיים, הגוף והכבוד</w:t>
            </w:r>
          </w:p>
        </w:tc>
        <w:tc>
          <w:tcPr>
            <w:tcW w:w="1247" w:type="dxa"/>
          </w:tcPr>
          <w:p w:rsidR="009C19EF" w:rsidRDefault="009C19EF" w:rsidP="006A4137">
            <w:r>
              <w:rPr>
                <w:rtl/>
              </w:rPr>
              <w:t xml:space="preserve">סעיף 4 </w:t>
            </w:r>
          </w:p>
        </w:tc>
      </w:tr>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Seif5</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"Seif5" \o "חירות אישית" </w:instrText>
            </w:r>
            <w:r>
              <w:rPr>
                <w:rtl/>
              </w:rPr>
              <w:fldChar w:fldCharType="separate"/>
            </w:r>
            <w:r>
              <w:rPr>
                <w:rStyle w:val="Hyperlink"/>
              </w:rPr>
              <w:t>Go</w:t>
            </w:r>
            <w:r>
              <w:rPr>
                <w:rtl/>
              </w:rPr>
              <w:fldChar w:fldCharType="end"/>
            </w:r>
          </w:p>
        </w:tc>
        <w:tc>
          <w:tcPr>
            <w:tcW w:w="5669" w:type="dxa"/>
          </w:tcPr>
          <w:p w:rsidR="009C19EF" w:rsidRDefault="009C19EF" w:rsidP="006A4137">
            <w:pPr>
              <w:rPr>
                <w:rtl/>
              </w:rPr>
            </w:pPr>
            <w:r>
              <w:rPr>
                <w:rtl/>
              </w:rPr>
              <w:t>חירות אישית</w:t>
            </w:r>
          </w:p>
        </w:tc>
        <w:tc>
          <w:tcPr>
            <w:tcW w:w="1247" w:type="dxa"/>
          </w:tcPr>
          <w:p w:rsidR="009C19EF" w:rsidRDefault="009C19EF" w:rsidP="006A4137">
            <w:r>
              <w:rPr>
                <w:rtl/>
              </w:rPr>
              <w:t xml:space="preserve">סעיף 5 </w:t>
            </w:r>
          </w:p>
        </w:tc>
      </w:tr>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Seif6</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"Seif6" \o "יציאה מישראל וכניסה אליה" </w:instrText>
            </w:r>
            <w:r>
              <w:rPr>
                <w:rtl/>
              </w:rPr>
              <w:fldChar w:fldCharType="separate"/>
            </w:r>
            <w:r>
              <w:rPr>
                <w:rStyle w:val="Hyperlink"/>
              </w:rPr>
              <w:t>Go</w:t>
            </w:r>
            <w:r>
              <w:rPr>
                <w:rtl/>
              </w:rPr>
              <w:fldChar w:fldCharType="end"/>
            </w:r>
          </w:p>
        </w:tc>
        <w:tc>
          <w:tcPr>
            <w:tcW w:w="5669" w:type="dxa"/>
          </w:tcPr>
          <w:p w:rsidR="009C19EF" w:rsidRDefault="009C19EF" w:rsidP="006A4137">
            <w:pPr>
              <w:rPr>
                <w:rtl/>
              </w:rPr>
            </w:pPr>
            <w:r>
              <w:rPr>
                <w:rtl/>
              </w:rPr>
              <w:t>יציאה מישראל וכניסה אליה</w:t>
            </w:r>
          </w:p>
        </w:tc>
        <w:tc>
          <w:tcPr>
            <w:tcW w:w="1247" w:type="dxa"/>
          </w:tcPr>
          <w:p w:rsidR="009C19EF" w:rsidRDefault="009C19EF" w:rsidP="006A4137">
            <w:r>
              <w:rPr>
                <w:rtl/>
              </w:rPr>
              <w:t xml:space="preserve">סעיף 6 </w:t>
            </w:r>
          </w:p>
        </w:tc>
      </w:tr>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Seif7</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"Seif7" \o "פרטיות וצנעת הפרט" </w:instrText>
            </w:r>
            <w:r>
              <w:rPr>
                <w:rtl/>
              </w:rPr>
              <w:fldChar w:fldCharType="separate"/>
            </w:r>
            <w:r>
              <w:rPr>
                <w:rStyle w:val="Hyperlink"/>
              </w:rPr>
              <w:t>Go</w:t>
            </w:r>
            <w:r>
              <w:rPr>
                <w:rtl/>
              </w:rPr>
              <w:fldChar w:fldCharType="end"/>
            </w:r>
          </w:p>
        </w:tc>
        <w:tc>
          <w:tcPr>
            <w:tcW w:w="5669" w:type="dxa"/>
          </w:tcPr>
          <w:p w:rsidR="009C19EF" w:rsidRDefault="009C19EF" w:rsidP="006A4137">
            <w:pPr>
              <w:rPr>
                <w:rtl/>
              </w:rPr>
            </w:pPr>
            <w:r>
              <w:rPr>
                <w:rtl/>
              </w:rPr>
              <w:t>פרטיות וצנעת הפרט</w:t>
            </w:r>
          </w:p>
        </w:tc>
        <w:tc>
          <w:tcPr>
            <w:tcW w:w="1247" w:type="dxa"/>
          </w:tcPr>
          <w:p w:rsidR="009C19EF" w:rsidRDefault="009C19EF" w:rsidP="006A4137">
            <w:r>
              <w:rPr>
                <w:rtl/>
              </w:rPr>
              <w:t xml:space="preserve">סעיף 7 </w:t>
            </w:r>
          </w:p>
        </w:tc>
      </w:tr>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Seif8</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"Seif8" \o "פגיעה בזכויות חוק יסוד: חופש העיסוק תשנד 1994" </w:instrText>
            </w:r>
            <w:r>
              <w:rPr>
                <w:rtl/>
              </w:rPr>
              <w:fldChar w:fldCharType="separate"/>
            </w:r>
            <w:r>
              <w:rPr>
                <w:rStyle w:val="Hyperlink"/>
              </w:rPr>
              <w:t>Go</w:t>
            </w:r>
            <w:r>
              <w:rPr>
                <w:rtl/>
              </w:rPr>
              <w:fldChar w:fldCharType="end"/>
            </w:r>
          </w:p>
        </w:tc>
        <w:tc>
          <w:tcPr>
            <w:tcW w:w="5669" w:type="dxa"/>
          </w:tcPr>
          <w:p w:rsidR="009C19EF" w:rsidRDefault="009C19EF" w:rsidP="006A4137">
            <w:pPr>
              <w:rPr>
                <w:rFonts w:hint="cs"/>
                <w:rtl/>
              </w:rPr>
            </w:pPr>
            <w:r>
              <w:rPr>
                <w:rtl/>
              </w:rPr>
              <w:t>פגיעה בזכויות</w:t>
            </w:r>
          </w:p>
        </w:tc>
        <w:tc>
          <w:tcPr>
            <w:tcW w:w="1247" w:type="dxa"/>
          </w:tcPr>
          <w:p w:rsidR="009C19EF" w:rsidRDefault="009C19EF" w:rsidP="006A4137">
            <w:r>
              <w:rPr>
                <w:rtl/>
              </w:rPr>
              <w:t xml:space="preserve">סעיף 8 </w:t>
            </w:r>
          </w:p>
        </w:tc>
      </w:tr>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Seif9</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"Seif9" \o "סייג לגבי כוחות הבטחון" </w:instrText>
            </w:r>
            <w:r>
              <w:rPr>
                <w:rtl/>
              </w:rPr>
              <w:fldChar w:fldCharType="separate"/>
            </w:r>
            <w:r>
              <w:rPr>
                <w:rStyle w:val="Hyperlink"/>
              </w:rPr>
              <w:t>Go</w:t>
            </w:r>
            <w:r>
              <w:rPr>
                <w:rtl/>
              </w:rPr>
              <w:fldChar w:fldCharType="end"/>
            </w:r>
          </w:p>
        </w:tc>
        <w:tc>
          <w:tcPr>
            <w:tcW w:w="5669" w:type="dxa"/>
          </w:tcPr>
          <w:p w:rsidR="009C19EF" w:rsidRDefault="009C19EF" w:rsidP="006A4137">
            <w:pPr>
              <w:rPr>
                <w:rtl/>
              </w:rPr>
            </w:pPr>
            <w:r>
              <w:rPr>
                <w:rtl/>
              </w:rPr>
              <w:t>סייג לגבי כוחות הבטחון</w:t>
            </w:r>
          </w:p>
        </w:tc>
        <w:tc>
          <w:tcPr>
            <w:tcW w:w="1247" w:type="dxa"/>
          </w:tcPr>
          <w:p w:rsidR="009C19EF" w:rsidRDefault="009C19EF" w:rsidP="006A4137">
            <w:r>
              <w:rPr>
                <w:rtl/>
              </w:rPr>
              <w:t xml:space="preserve">סעיף 9 </w:t>
            </w:r>
          </w:p>
        </w:tc>
      </w:tr>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Seif10</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"Seif10" \o "שמירת דינים" </w:instrText>
            </w:r>
            <w:r>
              <w:rPr>
                <w:rtl/>
              </w:rPr>
              <w:fldChar w:fldCharType="separate"/>
            </w:r>
            <w:r>
              <w:rPr>
                <w:rStyle w:val="Hyperlink"/>
              </w:rPr>
              <w:t>Go</w:t>
            </w:r>
            <w:r>
              <w:rPr>
                <w:rtl/>
              </w:rPr>
              <w:fldChar w:fldCharType="end"/>
            </w:r>
          </w:p>
        </w:tc>
        <w:tc>
          <w:tcPr>
            <w:tcW w:w="5669" w:type="dxa"/>
          </w:tcPr>
          <w:p w:rsidR="009C19EF" w:rsidRDefault="009C19EF" w:rsidP="006A4137">
            <w:pPr>
              <w:rPr>
                <w:rtl/>
              </w:rPr>
            </w:pPr>
            <w:r>
              <w:rPr>
                <w:rtl/>
              </w:rPr>
              <w:t>שמירת דינים</w:t>
            </w:r>
          </w:p>
        </w:tc>
        <w:tc>
          <w:tcPr>
            <w:tcW w:w="1247" w:type="dxa"/>
          </w:tcPr>
          <w:p w:rsidR="009C19EF" w:rsidRDefault="009C19EF" w:rsidP="006A4137">
            <w:r>
              <w:rPr>
                <w:rtl/>
              </w:rPr>
              <w:t xml:space="preserve">סעיף 10 </w:t>
            </w:r>
          </w:p>
        </w:tc>
      </w:tr>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Seif11</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"Seif11" \o "תחולה" </w:instrText>
            </w:r>
            <w:r>
              <w:rPr>
                <w:rtl/>
              </w:rPr>
              <w:fldChar w:fldCharType="separate"/>
            </w:r>
            <w:r>
              <w:rPr>
                <w:rStyle w:val="Hyperlink"/>
              </w:rPr>
              <w:t>Go</w:t>
            </w:r>
            <w:r>
              <w:rPr>
                <w:rtl/>
              </w:rPr>
              <w:fldChar w:fldCharType="end"/>
            </w:r>
          </w:p>
        </w:tc>
        <w:tc>
          <w:tcPr>
            <w:tcW w:w="5669" w:type="dxa"/>
          </w:tcPr>
          <w:p w:rsidR="009C19EF" w:rsidRDefault="009C19EF" w:rsidP="006A4137">
            <w:pPr>
              <w:rPr>
                <w:rtl/>
              </w:rPr>
            </w:pPr>
            <w:r>
              <w:rPr>
                <w:rtl/>
              </w:rPr>
              <w:t>תחולה</w:t>
            </w:r>
          </w:p>
        </w:tc>
        <w:tc>
          <w:tcPr>
            <w:tcW w:w="1247" w:type="dxa"/>
          </w:tcPr>
          <w:p w:rsidR="009C19EF" w:rsidRDefault="009C19EF" w:rsidP="006A4137">
            <w:r>
              <w:rPr>
                <w:rtl/>
              </w:rPr>
              <w:t xml:space="preserve">סעיף 11 </w:t>
            </w:r>
          </w:p>
        </w:tc>
      </w:tr>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Seif12</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"Seif12" \o "יציבות החוק" </w:instrText>
            </w:r>
            <w:r>
              <w:rPr>
                <w:rtl/>
              </w:rPr>
              <w:fldChar w:fldCharType="separate"/>
            </w:r>
            <w:r>
              <w:rPr>
                <w:rStyle w:val="Hyperlink"/>
              </w:rPr>
              <w:t>Go</w:t>
            </w:r>
            <w:r>
              <w:rPr>
                <w:rtl/>
              </w:rPr>
              <w:fldChar w:fldCharType="end"/>
            </w:r>
          </w:p>
        </w:tc>
        <w:tc>
          <w:tcPr>
            <w:tcW w:w="5669" w:type="dxa"/>
          </w:tcPr>
          <w:p w:rsidR="009C19EF" w:rsidRDefault="009C19EF" w:rsidP="006A4137">
            <w:pPr>
              <w:rPr>
                <w:rtl/>
              </w:rPr>
            </w:pPr>
            <w:r>
              <w:rPr>
                <w:rtl/>
              </w:rPr>
              <w:t>יציבות החוק</w:t>
            </w:r>
          </w:p>
        </w:tc>
        <w:tc>
          <w:tcPr>
            <w:tcW w:w="1247" w:type="dxa"/>
          </w:tcPr>
          <w:p w:rsidR="009C19EF" w:rsidRDefault="009C19EF" w:rsidP="006A4137">
            <w:r>
              <w:rPr>
                <w:rtl/>
              </w:rPr>
              <w:t xml:space="preserve">סעיף 12 </w:t>
            </w:r>
          </w:p>
        </w:tc>
      </w:tr>
    </w:tbl>
    <w:p w:rsidR="009C19EF" w:rsidRDefault="009C19EF" w:rsidP="009C19EF">
      <w:pPr>
        <w:pStyle w:val="big-header"/>
        <w:ind w:left="0" w:right="1134"/>
        <w:rPr>
          <w:rFonts w:cs="FrankRuehl"/>
          <w:sz w:val="32"/>
          <w:rtl/>
        </w:rPr>
      </w:pPr>
    </w:p>
    <w:p w:rsidR="009C19EF" w:rsidRPr="00400010" w:rsidRDefault="009C19EF" w:rsidP="009C19EF">
      <w:pPr>
        <w:pStyle w:val="big-header"/>
        <w:ind w:left="0" w:right="1134"/>
        <w:rPr>
          <w:rStyle w:val="default"/>
          <w:rFonts w:cs="FrankRuehl" w:hint="cs"/>
          <w:sz w:val="32"/>
          <w:rtl/>
        </w:rPr>
      </w:pPr>
      <w:r>
        <w:rPr>
          <w:rFonts w:cs="FrankRuehl"/>
          <w:sz w:val="32"/>
          <w:rtl/>
        </w:rPr>
        <w:br w:type="page"/>
      </w:r>
      <w:r>
        <w:rPr>
          <w:rFonts w:cs="FrankRuehl"/>
          <w:sz w:val="32"/>
          <w:rtl/>
        </w:rPr>
        <w:lastRenderedPageBreak/>
        <w:t>חו</w:t>
      </w:r>
      <w:r>
        <w:rPr>
          <w:rFonts w:cs="FrankRuehl" w:hint="cs"/>
          <w:sz w:val="32"/>
          <w:rtl/>
        </w:rPr>
        <w:t>ק-יסוד: כבוד האדם וחירותו</w:t>
      </w:r>
      <w:r>
        <w:rPr>
          <w:rStyle w:val="default"/>
          <w:rtl/>
        </w:rPr>
        <w:footnoteReference w:customMarkFollows="1" w:id="1"/>
        <w:t>*</w:t>
      </w:r>
    </w:p>
    <w:p w:rsidR="009C19EF" w:rsidRDefault="009C19EF" w:rsidP="009C19EF">
      <w:pPr>
        <w:pStyle w:val="P00"/>
        <w:spacing w:before="72"/>
        <w:ind w:left="0" w:right="1134"/>
        <w:rPr>
          <w:rStyle w:val="default"/>
          <w:rFonts w:cs="FrankRuehl" w:hint="cs"/>
          <w:rtl/>
        </w:rPr>
      </w:pPr>
      <w:bookmarkStart w:id="0" w:name="Seif0"/>
      <w:bookmarkEnd w:id="0"/>
      <w:r>
        <w:rPr>
          <w:lang w:eastAsia="en-US"/>
        </w:rPr>
        <mc:AlternateContent>
          <mc:Choice Requires="wps">
            <w:drawing>
              <wp:anchor distT="0" distB="0" distL="114300" distR="114300" simplePos="0" relativeHeight="251659264" behindDoc="0" locked="1" layoutInCell="0" allowOverlap="1">
                <wp:simplePos x="0" y="0"/>
                <wp:positionH relativeFrom="column">
                  <wp:posOffset>5899150</wp:posOffset>
                </wp:positionH>
                <wp:positionV relativeFrom="paragraph">
                  <wp:posOffset>102235</wp:posOffset>
                </wp:positionV>
                <wp:extent cx="953135" cy="406400"/>
                <wp:effectExtent l="1270" t="3175" r="0" b="0"/>
                <wp:wrapNone/>
                <wp:docPr id="13" name="מלבן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0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עק</w:t>
                            </w:r>
                            <w:r>
                              <w:rPr>
                                <w:rFonts w:cs="Miriam" w:hint="cs"/>
                                <w:sz w:val="18"/>
                                <w:szCs w:val="18"/>
                                <w:rtl/>
                              </w:rPr>
                              <w:t>רונות יסוד</w:t>
                            </w:r>
                          </w:p>
                          <w:p w:rsidR="009C19EF" w:rsidRDefault="009C19EF" w:rsidP="009C19EF">
                            <w:pPr>
                              <w:spacing w:line="160" w:lineRule="exact"/>
                              <w:rPr>
                                <w:rFonts w:cs="Miriam" w:hint="cs"/>
                                <w:noProof/>
                                <w:sz w:val="18"/>
                                <w:szCs w:val="18"/>
                                <w:rtl/>
                              </w:rPr>
                            </w:pPr>
                            <w:r>
                              <w:rPr>
                                <w:rFonts w:cs="Miriam" w:hint="cs"/>
                                <w:sz w:val="18"/>
                                <w:szCs w:val="18"/>
                                <w:rtl/>
                              </w:rPr>
                              <w:t xml:space="preserve">(תיקון מס' 1) </w:t>
                            </w:r>
                          </w:p>
                          <w:p w:rsidR="009C19EF" w:rsidRDefault="009C19EF" w:rsidP="009C19EF">
                            <w:pPr>
                              <w:spacing w:line="160" w:lineRule="exact"/>
                              <w:rPr>
                                <w:rFonts w:cs="Miriam"/>
                                <w:noProof/>
                                <w:sz w:val="18"/>
                                <w:szCs w:val="18"/>
                                <w:rtl/>
                              </w:rPr>
                            </w:pPr>
                            <w:r>
                              <w:rPr>
                                <w:rFonts w:cs="Miriam"/>
                                <w:sz w:val="18"/>
                                <w:szCs w:val="18"/>
                                <w:rtl/>
                              </w:rPr>
                              <w:t>תש</w:t>
                            </w:r>
                            <w:r>
                              <w:rPr>
                                <w:rFonts w:cs="Miriam" w:hint="cs"/>
                                <w:sz w:val="18"/>
                                <w:szCs w:val="18"/>
                                <w:rtl/>
                              </w:rPr>
                              <w:t>נ"ד-</w:t>
                            </w:r>
                            <w:r>
                              <w:rPr>
                                <w:rFonts w:cs="Miriam"/>
                                <w:sz w:val="18"/>
                                <w:szCs w:val="18"/>
                                <w:rtl/>
                              </w:rPr>
                              <w:t>1994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3" o:spid="_x0000_s1026" style="position:absolute;left:0;text-align:left;margin-left:464.5pt;margin-top:8.05pt;width:75.0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עק</w:t>
                      </w:r>
                      <w:r>
                        <w:rPr>
                          <w:rFonts w:cs="Miriam" w:hint="cs"/>
                          <w:sz w:val="18"/>
                          <w:szCs w:val="18"/>
                          <w:rtl/>
                        </w:rPr>
                        <w:t>רונות יסוד</w:t>
                      </w:r>
                    </w:p>
                    <w:p w:rsidR="009C19EF" w:rsidRDefault="009C19EF" w:rsidP="009C19EF">
                      <w:pPr>
                        <w:spacing w:line="160" w:lineRule="exact"/>
                        <w:rPr>
                          <w:rFonts w:cs="Miriam" w:hint="cs"/>
                          <w:noProof/>
                          <w:sz w:val="18"/>
                          <w:szCs w:val="18"/>
                          <w:rtl/>
                        </w:rPr>
                      </w:pPr>
                      <w:r>
                        <w:rPr>
                          <w:rFonts w:cs="Miriam" w:hint="cs"/>
                          <w:sz w:val="18"/>
                          <w:szCs w:val="18"/>
                          <w:rtl/>
                        </w:rPr>
                        <w:t xml:space="preserve">(תיקון מס' 1) </w:t>
                      </w:r>
                    </w:p>
                    <w:p w:rsidR="009C19EF" w:rsidRDefault="009C19EF" w:rsidP="009C19EF">
                      <w:pPr>
                        <w:spacing w:line="160" w:lineRule="exact"/>
                        <w:rPr>
                          <w:rFonts w:cs="Miriam"/>
                          <w:noProof/>
                          <w:sz w:val="18"/>
                          <w:szCs w:val="18"/>
                          <w:rtl/>
                        </w:rPr>
                      </w:pPr>
                      <w:r>
                        <w:rPr>
                          <w:rFonts w:cs="Miriam"/>
                          <w:sz w:val="18"/>
                          <w:szCs w:val="18"/>
                          <w:rtl/>
                        </w:rPr>
                        <w:t>תש</w:t>
                      </w:r>
                      <w:r>
                        <w:rPr>
                          <w:rFonts w:cs="Miriam" w:hint="cs"/>
                          <w:sz w:val="18"/>
                          <w:szCs w:val="18"/>
                          <w:rtl/>
                        </w:rPr>
                        <w:t>נ"ד-</w:t>
                      </w:r>
                      <w:r>
                        <w:rPr>
                          <w:rFonts w:cs="Miriam"/>
                          <w:sz w:val="18"/>
                          <w:szCs w:val="18"/>
                          <w:rtl/>
                        </w:rPr>
                        <w:t>1994</w:t>
                      </w:r>
                    </w:p>
                  </w:txbxContent>
                </v:textbox>
                <w10:anchorlock/>
              </v:rect>
            </w:pict>
          </mc:Fallback>
        </mc:AlternateContent>
      </w:r>
      <w:r>
        <w:rPr>
          <w:rStyle w:val="big-number"/>
          <w:rFonts w:cs="Miriam"/>
          <w:rtl/>
        </w:rPr>
        <w:t>1.</w:t>
      </w:r>
      <w:r>
        <w:rPr>
          <w:rStyle w:val="big-number"/>
          <w:rFonts w:cs="Miriam"/>
          <w:rtl/>
        </w:rPr>
        <w:tab/>
      </w:r>
      <w:r>
        <w:rPr>
          <w:rStyle w:val="default"/>
          <w:rFonts w:cs="FrankRuehl"/>
          <w:rtl/>
        </w:rPr>
        <w:t>זכ</w:t>
      </w:r>
      <w:r>
        <w:rPr>
          <w:rStyle w:val="default"/>
          <w:rFonts w:cs="FrankRuehl" w:hint="cs"/>
          <w:rtl/>
        </w:rPr>
        <w:t>ויות היסוד של האדם בישראל מושתתות על ההכרה בערך האדם, בקדושת חייו ובהיותו בן-חורין, והן יכובדו ברוח העקרונות שבהכרזה על הקמת מדינת ישראל.</w:t>
      </w:r>
    </w:p>
    <w:p w:rsidR="009C19EF" w:rsidRPr="00C97B0A" w:rsidRDefault="009C19EF" w:rsidP="009C19EF">
      <w:pPr>
        <w:pStyle w:val="P00"/>
        <w:spacing w:before="0"/>
        <w:ind w:left="0" w:right="1134"/>
        <w:rPr>
          <w:rStyle w:val="default"/>
          <w:rFonts w:cs="FrankRuehl" w:hint="cs"/>
          <w:vanish/>
          <w:color w:val="FF0000"/>
          <w:szCs w:val="20"/>
          <w:shd w:val="clear" w:color="auto" w:fill="FFFF99"/>
          <w:rtl/>
        </w:rPr>
      </w:pPr>
      <w:bookmarkStart w:id="1" w:name="Rov16"/>
      <w:r w:rsidRPr="00C97B0A">
        <w:rPr>
          <w:rStyle w:val="default"/>
          <w:rFonts w:cs="FrankRuehl" w:hint="cs"/>
          <w:vanish/>
          <w:color w:val="FF0000"/>
          <w:szCs w:val="20"/>
          <w:shd w:val="clear" w:color="auto" w:fill="FFFF99"/>
          <w:rtl/>
        </w:rPr>
        <w:t>מיום 10.3.1994</w:t>
      </w:r>
    </w:p>
    <w:p w:rsidR="009C19EF" w:rsidRPr="00C97B0A" w:rsidRDefault="009C19EF" w:rsidP="009C19EF">
      <w:pPr>
        <w:pStyle w:val="P00"/>
        <w:spacing w:before="0"/>
        <w:ind w:left="0" w:right="1134"/>
        <w:rPr>
          <w:rStyle w:val="default"/>
          <w:rFonts w:cs="FrankRuehl" w:hint="cs"/>
          <w:b/>
          <w:bCs/>
          <w:vanish/>
          <w:szCs w:val="20"/>
          <w:shd w:val="clear" w:color="auto" w:fill="FFFF99"/>
          <w:rtl/>
        </w:rPr>
      </w:pPr>
      <w:r w:rsidRPr="00C97B0A">
        <w:rPr>
          <w:rStyle w:val="default"/>
          <w:rFonts w:cs="FrankRuehl" w:hint="cs"/>
          <w:b/>
          <w:bCs/>
          <w:vanish/>
          <w:szCs w:val="20"/>
          <w:shd w:val="clear" w:color="auto" w:fill="FFFF99"/>
          <w:rtl/>
        </w:rPr>
        <w:t>תיקון מס' 1</w:t>
      </w:r>
    </w:p>
    <w:p w:rsidR="009C19EF" w:rsidRPr="00C97B0A" w:rsidRDefault="009C19EF" w:rsidP="009C19EF">
      <w:pPr>
        <w:pStyle w:val="P00"/>
        <w:spacing w:before="0"/>
        <w:ind w:left="0" w:right="1134"/>
        <w:rPr>
          <w:rStyle w:val="default"/>
          <w:rFonts w:cs="FrankRuehl" w:hint="cs"/>
          <w:vanish/>
          <w:szCs w:val="20"/>
          <w:shd w:val="clear" w:color="auto" w:fill="FFFF99"/>
          <w:rtl/>
        </w:rPr>
      </w:pPr>
      <w:hyperlink r:id="rId6" w:history="1">
        <w:r w:rsidRPr="00C97B0A">
          <w:rPr>
            <w:rStyle w:val="Hyperlink"/>
            <w:rFonts w:cs="FrankRuehl" w:hint="cs"/>
            <w:vanish/>
            <w:shd w:val="clear" w:color="auto" w:fill="FFFF99"/>
            <w:rtl/>
          </w:rPr>
          <w:t>ס"ח תשנ"ד מס' 1454</w:t>
        </w:r>
      </w:hyperlink>
      <w:r w:rsidRPr="00C97B0A">
        <w:rPr>
          <w:rStyle w:val="default"/>
          <w:rFonts w:cs="FrankRuehl" w:hint="cs"/>
          <w:vanish/>
          <w:szCs w:val="20"/>
          <w:shd w:val="clear" w:color="auto" w:fill="FFFF99"/>
          <w:rtl/>
        </w:rPr>
        <w:t xml:space="preserve"> מיום 10.3.1994 עמ' 90 (</w:t>
      </w:r>
      <w:hyperlink r:id="rId7" w:history="1">
        <w:r w:rsidRPr="00C97B0A">
          <w:rPr>
            <w:rStyle w:val="Hyperlink"/>
            <w:rFonts w:cs="FrankRuehl" w:hint="cs"/>
            <w:vanish/>
            <w:shd w:val="clear" w:color="auto" w:fill="FFFF99"/>
            <w:rtl/>
          </w:rPr>
          <w:t>ה"ח 2250</w:t>
        </w:r>
      </w:hyperlink>
      <w:r w:rsidRPr="00C97B0A">
        <w:rPr>
          <w:rStyle w:val="default"/>
          <w:rFonts w:cs="FrankRuehl" w:hint="cs"/>
          <w:vanish/>
          <w:szCs w:val="20"/>
          <w:shd w:val="clear" w:color="auto" w:fill="FFFF99"/>
          <w:rtl/>
        </w:rPr>
        <w:t>)</w:t>
      </w:r>
    </w:p>
    <w:p w:rsidR="009C19EF" w:rsidRDefault="009C19EF" w:rsidP="009C19EF">
      <w:pPr>
        <w:pStyle w:val="P00"/>
        <w:spacing w:before="0"/>
        <w:ind w:left="0" w:right="1134"/>
        <w:rPr>
          <w:rStyle w:val="default"/>
          <w:rFonts w:cs="FrankRuehl" w:hint="cs"/>
          <w:b/>
          <w:bCs/>
          <w:sz w:val="2"/>
          <w:szCs w:val="2"/>
          <w:rtl/>
        </w:rPr>
      </w:pPr>
      <w:r w:rsidRPr="00C97B0A">
        <w:rPr>
          <w:rStyle w:val="default"/>
          <w:rFonts w:cs="FrankRuehl" w:hint="cs"/>
          <w:b/>
          <w:bCs/>
          <w:vanish/>
          <w:szCs w:val="20"/>
          <w:shd w:val="clear" w:color="auto" w:fill="FFFF99"/>
          <w:rtl/>
        </w:rPr>
        <w:t>הוספת סעיף 1</w:t>
      </w:r>
      <w:bookmarkEnd w:id="1"/>
    </w:p>
    <w:p w:rsidR="009C19EF" w:rsidRDefault="009C19EF" w:rsidP="009C19EF">
      <w:pPr>
        <w:pStyle w:val="P00"/>
        <w:spacing w:before="72"/>
        <w:ind w:left="0" w:right="1134"/>
        <w:rPr>
          <w:rStyle w:val="default"/>
          <w:rFonts w:cs="FrankRuehl" w:hint="cs"/>
          <w:rtl/>
        </w:rPr>
      </w:pPr>
      <w:bookmarkStart w:id="2" w:name="Seif1"/>
      <w:bookmarkEnd w:id="2"/>
      <w:r>
        <w:rPr>
          <w:lang w:eastAsia="en-US"/>
        </w:rPr>
        <mc:AlternateContent>
          <mc:Choice Requires="wps">
            <w:drawing>
              <wp:anchor distT="0" distB="0" distL="114300" distR="114300" simplePos="0" relativeHeight="251660288" behindDoc="0" locked="1" layoutInCell="0" allowOverlap="1">
                <wp:simplePos x="0" y="0"/>
                <wp:positionH relativeFrom="column">
                  <wp:posOffset>5899150</wp:posOffset>
                </wp:positionH>
                <wp:positionV relativeFrom="paragraph">
                  <wp:posOffset>102235</wp:posOffset>
                </wp:positionV>
                <wp:extent cx="953135" cy="372110"/>
                <wp:effectExtent l="1270" t="0" r="0" b="3810"/>
                <wp:wrapNone/>
                <wp:docPr id="12" name="מלב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72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מט</w:t>
                            </w:r>
                            <w:r>
                              <w:rPr>
                                <w:rFonts w:cs="Miriam" w:hint="cs"/>
                                <w:sz w:val="18"/>
                                <w:szCs w:val="18"/>
                                <w:rtl/>
                              </w:rPr>
                              <w:t>רה</w:t>
                            </w:r>
                          </w:p>
                          <w:p w:rsidR="009C19EF" w:rsidRDefault="009C19EF" w:rsidP="009C19EF">
                            <w:pPr>
                              <w:spacing w:line="160" w:lineRule="exact"/>
                              <w:rPr>
                                <w:rFonts w:cs="Miriam" w:hint="cs"/>
                                <w:noProof/>
                                <w:sz w:val="18"/>
                                <w:szCs w:val="18"/>
                                <w:rtl/>
                              </w:rPr>
                            </w:pPr>
                            <w:r>
                              <w:rPr>
                                <w:rFonts w:cs="Miriam" w:hint="cs"/>
                                <w:sz w:val="18"/>
                                <w:szCs w:val="18"/>
                                <w:rtl/>
                              </w:rPr>
                              <w:t xml:space="preserve">(תיקון מס' 1) </w:t>
                            </w:r>
                          </w:p>
                          <w:p w:rsidR="009C19EF" w:rsidRDefault="009C19EF" w:rsidP="009C19EF">
                            <w:pPr>
                              <w:spacing w:line="160" w:lineRule="exact"/>
                              <w:rPr>
                                <w:rFonts w:cs="Miriam"/>
                                <w:noProof/>
                                <w:sz w:val="18"/>
                                <w:szCs w:val="18"/>
                                <w:rtl/>
                              </w:rPr>
                            </w:pPr>
                            <w:r>
                              <w:rPr>
                                <w:rFonts w:cs="Miriam"/>
                                <w:sz w:val="18"/>
                                <w:szCs w:val="18"/>
                                <w:rtl/>
                              </w:rPr>
                              <w:t>תש</w:t>
                            </w:r>
                            <w:r>
                              <w:rPr>
                                <w:rFonts w:cs="Miriam" w:hint="cs"/>
                                <w:sz w:val="18"/>
                                <w:szCs w:val="18"/>
                                <w:rtl/>
                              </w:rPr>
                              <w:t>נ"ד-</w:t>
                            </w:r>
                            <w:r>
                              <w:rPr>
                                <w:rFonts w:cs="Miriam"/>
                                <w:sz w:val="18"/>
                                <w:szCs w:val="18"/>
                                <w:rtl/>
                              </w:rPr>
                              <w:t>1994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2" o:spid="_x0000_s1027" style="position:absolute;left:0;text-align:left;margin-left:464.5pt;margin-top:8.05pt;width:75.05pt;height:2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מט</w:t>
                      </w:r>
                      <w:r>
                        <w:rPr>
                          <w:rFonts w:cs="Miriam" w:hint="cs"/>
                          <w:sz w:val="18"/>
                          <w:szCs w:val="18"/>
                          <w:rtl/>
                        </w:rPr>
                        <w:t>רה</w:t>
                      </w:r>
                    </w:p>
                    <w:p w:rsidR="009C19EF" w:rsidRDefault="009C19EF" w:rsidP="009C19EF">
                      <w:pPr>
                        <w:spacing w:line="160" w:lineRule="exact"/>
                        <w:rPr>
                          <w:rFonts w:cs="Miriam" w:hint="cs"/>
                          <w:noProof/>
                          <w:sz w:val="18"/>
                          <w:szCs w:val="18"/>
                          <w:rtl/>
                        </w:rPr>
                      </w:pPr>
                      <w:r>
                        <w:rPr>
                          <w:rFonts w:cs="Miriam" w:hint="cs"/>
                          <w:sz w:val="18"/>
                          <w:szCs w:val="18"/>
                          <w:rtl/>
                        </w:rPr>
                        <w:t xml:space="preserve">(תיקון מס' 1) </w:t>
                      </w:r>
                    </w:p>
                    <w:p w:rsidR="009C19EF" w:rsidRDefault="009C19EF" w:rsidP="009C19EF">
                      <w:pPr>
                        <w:spacing w:line="160" w:lineRule="exact"/>
                        <w:rPr>
                          <w:rFonts w:cs="Miriam"/>
                          <w:noProof/>
                          <w:sz w:val="18"/>
                          <w:szCs w:val="18"/>
                          <w:rtl/>
                        </w:rPr>
                      </w:pPr>
                      <w:r>
                        <w:rPr>
                          <w:rFonts w:cs="Miriam"/>
                          <w:sz w:val="18"/>
                          <w:szCs w:val="18"/>
                          <w:rtl/>
                        </w:rPr>
                        <w:t>תש</w:t>
                      </w:r>
                      <w:r>
                        <w:rPr>
                          <w:rFonts w:cs="Miriam" w:hint="cs"/>
                          <w:sz w:val="18"/>
                          <w:szCs w:val="18"/>
                          <w:rtl/>
                        </w:rPr>
                        <w:t>נ"ד-</w:t>
                      </w:r>
                      <w:r>
                        <w:rPr>
                          <w:rFonts w:cs="Miriam"/>
                          <w:sz w:val="18"/>
                          <w:szCs w:val="18"/>
                          <w:rtl/>
                        </w:rPr>
                        <w:t>1994</w:t>
                      </w:r>
                    </w:p>
                  </w:txbxContent>
                </v:textbox>
                <w10:anchorlock/>
              </v:rect>
            </w:pict>
          </mc:Fallback>
        </mc:AlternateContent>
      </w:r>
      <w:r>
        <w:rPr>
          <w:rStyle w:val="big-number"/>
          <w:rFonts w:cs="Miriam"/>
          <w:rtl/>
        </w:rPr>
        <w:t>1</w:t>
      </w:r>
      <w:r>
        <w:rPr>
          <w:rStyle w:val="default"/>
          <w:rFonts w:cs="FrankRuehl"/>
          <w:rtl/>
        </w:rPr>
        <w:t>א.</w:t>
      </w:r>
      <w:r>
        <w:rPr>
          <w:rStyle w:val="default"/>
          <w:rFonts w:cs="FrankRuehl"/>
          <w:rtl/>
        </w:rPr>
        <w:tab/>
        <w:t>ח</w:t>
      </w:r>
      <w:r>
        <w:rPr>
          <w:rStyle w:val="default"/>
          <w:rFonts w:cs="FrankRuehl" w:hint="cs"/>
          <w:rtl/>
        </w:rPr>
        <w:t>וק-יסוד זה, מטרתו להגן על כבוד האדם וחירותו, כדי</w:t>
      </w:r>
      <w:r>
        <w:rPr>
          <w:rStyle w:val="default"/>
          <w:rFonts w:cs="FrankRuehl"/>
          <w:rtl/>
        </w:rPr>
        <w:t xml:space="preserve"> ל</w:t>
      </w:r>
      <w:r>
        <w:rPr>
          <w:rStyle w:val="default"/>
          <w:rFonts w:cs="FrankRuehl" w:hint="cs"/>
          <w:rtl/>
        </w:rPr>
        <w:t>עגן</w:t>
      </w:r>
      <w:r>
        <w:rPr>
          <w:rStyle w:val="default"/>
          <w:rFonts w:cs="FrankRuehl"/>
          <w:rtl/>
        </w:rPr>
        <w:t xml:space="preserve"> ב</w:t>
      </w:r>
      <w:r>
        <w:rPr>
          <w:rStyle w:val="default"/>
          <w:rFonts w:cs="FrankRuehl" w:hint="cs"/>
          <w:rtl/>
        </w:rPr>
        <w:t>חוק-יסוד את ערכיה של מדינת ישראל כמדינה יהודית ודמוקרטית.</w:t>
      </w:r>
    </w:p>
    <w:p w:rsidR="009C19EF" w:rsidRPr="00C97B0A" w:rsidRDefault="009C19EF" w:rsidP="009C19EF">
      <w:pPr>
        <w:pStyle w:val="P00"/>
        <w:spacing w:before="0"/>
        <w:ind w:left="0" w:right="1134"/>
        <w:rPr>
          <w:rStyle w:val="default"/>
          <w:rFonts w:cs="FrankRuehl" w:hint="cs"/>
          <w:vanish/>
          <w:color w:val="FF0000"/>
          <w:szCs w:val="20"/>
          <w:shd w:val="clear" w:color="auto" w:fill="FFFF99"/>
          <w:rtl/>
        </w:rPr>
      </w:pPr>
      <w:bookmarkStart w:id="3" w:name="Rov17"/>
      <w:r w:rsidRPr="00C97B0A">
        <w:rPr>
          <w:rStyle w:val="default"/>
          <w:rFonts w:cs="FrankRuehl" w:hint="cs"/>
          <w:vanish/>
          <w:color w:val="FF0000"/>
          <w:szCs w:val="20"/>
          <w:shd w:val="clear" w:color="auto" w:fill="FFFF99"/>
          <w:rtl/>
        </w:rPr>
        <w:t>מיום 10.3.1994</w:t>
      </w:r>
    </w:p>
    <w:p w:rsidR="009C19EF" w:rsidRPr="00C97B0A" w:rsidRDefault="009C19EF" w:rsidP="009C19EF">
      <w:pPr>
        <w:pStyle w:val="P00"/>
        <w:spacing w:before="0"/>
        <w:ind w:left="0" w:right="1134"/>
        <w:rPr>
          <w:rStyle w:val="default"/>
          <w:rFonts w:cs="FrankRuehl" w:hint="cs"/>
          <w:b/>
          <w:bCs/>
          <w:vanish/>
          <w:szCs w:val="20"/>
          <w:shd w:val="clear" w:color="auto" w:fill="FFFF99"/>
          <w:rtl/>
        </w:rPr>
      </w:pPr>
      <w:r w:rsidRPr="00C97B0A">
        <w:rPr>
          <w:rStyle w:val="default"/>
          <w:rFonts w:cs="FrankRuehl" w:hint="cs"/>
          <w:b/>
          <w:bCs/>
          <w:vanish/>
          <w:szCs w:val="20"/>
          <w:shd w:val="clear" w:color="auto" w:fill="FFFF99"/>
          <w:rtl/>
        </w:rPr>
        <w:t>תיקון מס' 1</w:t>
      </w:r>
    </w:p>
    <w:p w:rsidR="009C19EF" w:rsidRPr="00C97B0A" w:rsidRDefault="009C19EF" w:rsidP="009C19EF">
      <w:pPr>
        <w:pStyle w:val="P00"/>
        <w:spacing w:before="0"/>
        <w:ind w:left="0" w:right="1134"/>
        <w:rPr>
          <w:rStyle w:val="default"/>
          <w:rFonts w:cs="FrankRuehl" w:hint="cs"/>
          <w:vanish/>
          <w:szCs w:val="20"/>
          <w:shd w:val="clear" w:color="auto" w:fill="FFFF99"/>
          <w:rtl/>
        </w:rPr>
      </w:pPr>
      <w:hyperlink r:id="rId8" w:history="1">
        <w:r w:rsidRPr="00C97B0A">
          <w:rPr>
            <w:rStyle w:val="Hyperlink"/>
            <w:rFonts w:cs="FrankRuehl" w:hint="cs"/>
            <w:vanish/>
            <w:shd w:val="clear" w:color="auto" w:fill="FFFF99"/>
            <w:rtl/>
          </w:rPr>
          <w:t>ס"ח תשנ"ד מס' 1454</w:t>
        </w:r>
      </w:hyperlink>
      <w:r w:rsidRPr="00C97B0A">
        <w:rPr>
          <w:rStyle w:val="default"/>
          <w:rFonts w:cs="FrankRuehl" w:hint="cs"/>
          <w:vanish/>
          <w:szCs w:val="20"/>
          <w:shd w:val="clear" w:color="auto" w:fill="FFFF99"/>
          <w:rtl/>
        </w:rPr>
        <w:t xml:space="preserve"> מיום 10.3.1994 עמ' 90 (</w:t>
      </w:r>
      <w:hyperlink r:id="rId9" w:history="1">
        <w:r w:rsidRPr="00C97B0A">
          <w:rPr>
            <w:rStyle w:val="Hyperlink"/>
            <w:rFonts w:cs="FrankRuehl" w:hint="cs"/>
            <w:vanish/>
            <w:shd w:val="clear" w:color="auto" w:fill="FFFF99"/>
            <w:rtl/>
          </w:rPr>
          <w:t>ה"ח 2250</w:t>
        </w:r>
      </w:hyperlink>
      <w:r w:rsidRPr="00C97B0A">
        <w:rPr>
          <w:rStyle w:val="default"/>
          <w:rFonts w:cs="FrankRuehl" w:hint="cs"/>
          <w:vanish/>
          <w:szCs w:val="20"/>
          <w:shd w:val="clear" w:color="auto" w:fill="FFFF99"/>
          <w:rtl/>
        </w:rPr>
        <w:t>)</w:t>
      </w:r>
    </w:p>
    <w:p w:rsidR="009C19EF" w:rsidRDefault="009C19EF" w:rsidP="009C19EF">
      <w:pPr>
        <w:pStyle w:val="P00"/>
        <w:ind w:left="0" w:right="1134"/>
        <w:rPr>
          <w:rStyle w:val="default"/>
          <w:rFonts w:cs="FrankRuehl" w:hint="cs"/>
          <w:sz w:val="2"/>
          <w:szCs w:val="2"/>
          <w:rtl/>
        </w:rPr>
      </w:pPr>
      <w:r w:rsidRPr="00C97B0A">
        <w:rPr>
          <w:rStyle w:val="big-number"/>
          <w:rFonts w:cs="FrankRuehl" w:hint="cs"/>
          <w:strike/>
          <w:vanish/>
          <w:sz w:val="22"/>
          <w:szCs w:val="22"/>
          <w:shd w:val="clear" w:color="auto" w:fill="FFFF99"/>
          <w:rtl/>
        </w:rPr>
        <w:t>1.</w:t>
      </w:r>
      <w:r w:rsidRPr="00C97B0A">
        <w:rPr>
          <w:rStyle w:val="big-number"/>
          <w:rFonts w:cs="FrankRuehl" w:hint="cs"/>
          <w:vanish/>
          <w:sz w:val="22"/>
          <w:szCs w:val="22"/>
          <w:shd w:val="clear" w:color="auto" w:fill="FFFF99"/>
          <w:rtl/>
        </w:rPr>
        <w:t xml:space="preserve"> </w:t>
      </w:r>
      <w:r w:rsidRPr="00C97B0A">
        <w:rPr>
          <w:rStyle w:val="big-number"/>
          <w:rFonts w:cs="FrankRuehl"/>
          <w:vanish/>
          <w:sz w:val="22"/>
          <w:szCs w:val="22"/>
          <w:shd w:val="clear" w:color="auto" w:fill="FFFF99"/>
          <w:rtl/>
        </w:rPr>
        <w:t>1</w:t>
      </w:r>
      <w:r w:rsidRPr="00C97B0A">
        <w:rPr>
          <w:rStyle w:val="default"/>
          <w:rFonts w:cs="FrankRuehl"/>
          <w:vanish/>
          <w:sz w:val="22"/>
          <w:szCs w:val="22"/>
          <w:u w:val="single"/>
          <w:shd w:val="clear" w:color="auto" w:fill="FFFF99"/>
          <w:rtl/>
        </w:rPr>
        <w:t>א.</w:t>
      </w:r>
      <w:r w:rsidRPr="00C97B0A">
        <w:rPr>
          <w:rStyle w:val="default"/>
          <w:rFonts w:cs="FrankRuehl"/>
          <w:vanish/>
          <w:sz w:val="22"/>
          <w:szCs w:val="22"/>
          <w:shd w:val="clear" w:color="auto" w:fill="FFFF99"/>
          <w:rtl/>
        </w:rPr>
        <w:tab/>
        <w:t>ח</w:t>
      </w:r>
      <w:r w:rsidRPr="00C97B0A">
        <w:rPr>
          <w:rStyle w:val="default"/>
          <w:rFonts w:cs="FrankRuehl" w:hint="cs"/>
          <w:vanish/>
          <w:sz w:val="22"/>
          <w:szCs w:val="22"/>
          <w:shd w:val="clear" w:color="auto" w:fill="FFFF99"/>
          <w:rtl/>
        </w:rPr>
        <w:t>וק-יסוד זה, מטרתו להגן על כבוד האדם וחירותו, כדי</w:t>
      </w:r>
      <w:r w:rsidRPr="00C97B0A">
        <w:rPr>
          <w:rStyle w:val="default"/>
          <w:rFonts w:cs="FrankRuehl"/>
          <w:vanish/>
          <w:sz w:val="22"/>
          <w:szCs w:val="22"/>
          <w:shd w:val="clear" w:color="auto" w:fill="FFFF99"/>
          <w:rtl/>
        </w:rPr>
        <w:t xml:space="preserve"> ל</w:t>
      </w:r>
      <w:r w:rsidRPr="00C97B0A">
        <w:rPr>
          <w:rStyle w:val="default"/>
          <w:rFonts w:cs="FrankRuehl" w:hint="cs"/>
          <w:vanish/>
          <w:sz w:val="22"/>
          <w:szCs w:val="22"/>
          <w:shd w:val="clear" w:color="auto" w:fill="FFFF99"/>
          <w:rtl/>
        </w:rPr>
        <w:t>עגן</w:t>
      </w:r>
      <w:r w:rsidRPr="00C97B0A">
        <w:rPr>
          <w:rStyle w:val="default"/>
          <w:rFonts w:cs="FrankRuehl"/>
          <w:vanish/>
          <w:sz w:val="22"/>
          <w:szCs w:val="22"/>
          <w:shd w:val="clear" w:color="auto" w:fill="FFFF99"/>
          <w:rtl/>
        </w:rPr>
        <w:t xml:space="preserve"> ב</w:t>
      </w:r>
      <w:r w:rsidRPr="00C97B0A">
        <w:rPr>
          <w:rStyle w:val="default"/>
          <w:rFonts w:cs="FrankRuehl" w:hint="cs"/>
          <w:vanish/>
          <w:sz w:val="22"/>
          <w:szCs w:val="22"/>
          <w:shd w:val="clear" w:color="auto" w:fill="FFFF99"/>
          <w:rtl/>
        </w:rPr>
        <w:t>חוק-יסוד את ערכיה של מדינת ישראל כמדינה יהודית ודמוקרטית.</w:t>
      </w:r>
      <w:bookmarkEnd w:id="3"/>
    </w:p>
    <w:p w:rsidR="009C19EF" w:rsidRDefault="009C19EF" w:rsidP="009C19EF">
      <w:pPr>
        <w:pStyle w:val="P00"/>
        <w:spacing w:before="72"/>
        <w:ind w:left="0" w:right="1134"/>
        <w:rPr>
          <w:rStyle w:val="default"/>
          <w:rFonts w:cs="FrankRuehl"/>
          <w:rtl/>
        </w:rPr>
      </w:pPr>
      <w:bookmarkStart w:id="4" w:name="Seif2"/>
      <w:bookmarkEnd w:id="4"/>
      <w:r>
        <w:rPr>
          <w:lang w:eastAsia="en-US"/>
        </w:rPr>
        <mc:AlternateContent>
          <mc:Choice Requires="wps">
            <w:drawing>
              <wp:anchor distT="0" distB="0" distL="114300" distR="114300" simplePos="0" relativeHeight="251661312" behindDoc="0" locked="1" layoutInCell="0" allowOverlap="1">
                <wp:simplePos x="0" y="0"/>
                <wp:positionH relativeFrom="column">
                  <wp:posOffset>5899150</wp:posOffset>
                </wp:positionH>
                <wp:positionV relativeFrom="paragraph">
                  <wp:posOffset>102235</wp:posOffset>
                </wp:positionV>
                <wp:extent cx="953135" cy="240665"/>
                <wp:effectExtent l="1270" t="0" r="0" b="0"/>
                <wp:wrapNone/>
                <wp:docPr id="11" name="מלבן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406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שמ</w:t>
                            </w:r>
                            <w:r>
                              <w:rPr>
                                <w:rFonts w:cs="Miriam" w:hint="cs"/>
                                <w:sz w:val="18"/>
                                <w:szCs w:val="18"/>
                                <w:rtl/>
                              </w:rPr>
                              <w:t xml:space="preserve">ירה על החיים </w:t>
                            </w:r>
                            <w:r>
                              <w:rPr>
                                <w:rFonts w:cs="Miriam"/>
                                <w:sz w:val="18"/>
                                <w:szCs w:val="18"/>
                                <w:rtl/>
                              </w:rPr>
                              <w:t>הג</w:t>
                            </w:r>
                            <w:r>
                              <w:rPr>
                                <w:rFonts w:cs="Miriam" w:hint="cs"/>
                                <w:sz w:val="18"/>
                                <w:szCs w:val="18"/>
                                <w:rtl/>
                              </w:rPr>
                              <w:t>וף, והכבוד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1" o:spid="_x0000_s1028" style="position:absolute;left:0;text-align:left;margin-left:464.5pt;margin-top:8.05pt;width:75.05pt;height:1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שמ</w:t>
                      </w:r>
                      <w:r>
                        <w:rPr>
                          <w:rFonts w:cs="Miriam" w:hint="cs"/>
                          <w:sz w:val="18"/>
                          <w:szCs w:val="18"/>
                          <w:rtl/>
                        </w:rPr>
                        <w:t xml:space="preserve">ירה על החיים </w:t>
                      </w:r>
                      <w:r>
                        <w:rPr>
                          <w:rFonts w:cs="Miriam"/>
                          <w:sz w:val="18"/>
                          <w:szCs w:val="18"/>
                          <w:rtl/>
                        </w:rPr>
                        <w:t>הג</w:t>
                      </w:r>
                      <w:r>
                        <w:rPr>
                          <w:rFonts w:cs="Miriam" w:hint="cs"/>
                          <w:sz w:val="18"/>
                          <w:szCs w:val="18"/>
                          <w:rtl/>
                        </w:rPr>
                        <w:t>וף, והכבוד</w:t>
                      </w:r>
                    </w:p>
                  </w:txbxContent>
                </v:textbox>
                <w10:anchorlock/>
              </v:rect>
            </w:pict>
          </mc:Fallback>
        </mc:AlternateContent>
      </w:r>
      <w:r>
        <w:rPr>
          <w:rStyle w:val="big-number"/>
          <w:rFonts w:cs="Miriam"/>
          <w:rtl/>
        </w:rPr>
        <w:t>2.</w:t>
      </w:r>
      <w:r>
        <w:rPr>
          <w:rStyle w:val="big-number"/>
          <w:rFonts w:cs="Miriam"/>
          <w:rtl/>
        </w:rPr>
        <w:tab/>
      </w:r>
      <w:r>
        <w:rPr>
          <w:rStyle w:val="default"/>
          <w:rFonts w:cs="FrankRuehl"/>
          <w:rtl/>
        </w:rPr>
        <w:t>אי</w:t>
      </w:r>
      <w:r>
        <w:rPr>
          <w:rStyle w:val="default"/>
          <w:rFonts w:cs="FrankRuehl" w:hint="cs"/>
          <w:rtl/>
        </w:rPr>
        <w:t>ן פוגעים בחייו, בגופו, או בכבודו של אדם באשר הוא אדם.</w:t>
      </w:r>
    </w:p>
    <w:p w:rsidR="009C19EF" w:rsidRDefault="009C19EF" w:rsidP="009C19EF">
      <w:pPr>
        <w:pStyle w:val="P00"/>
        <w:spacing w:before="72"/>
        <w:ind w:left="0" w:right="1134"/>
        <w:rPr>
          <w:rStyle w:val="default"/>
          <w:rFonts w:cs="FrankRuehl"/>
          <w:rtl/>
        </w:rPr>
      </w:pPr>
      <w:bookmarkStart w:id="5" w:name="Seif3"/>
      <w:bookmarkEnd w:id="5"/>
      <w:r>
        <w:rPr>
          <w:lang w:eastAsia="en-US"/>
        </w:rPr>
        <mc:AlternateContent>
          <mc:Choice Requires="wps">
            <w:drawing>
              <wp:anchor distT="0" distB="0" distL="114300" distR="114300" simplePos="0" relativeHeight="251662336" behindDoc="0" locked="1" layoutInCell="0" allowOverlap="1">
                <wp:simplePos x="0" y="0"/>
                <wp:positionH relativeFrom="column">
                  <wp:posOffset>5899150</wp:posOffset>
                </wp:positionH>
                <wp:positionV relativeFrom="paragraph">
                  <wp:posOffset>102235</wp:posOffset>
                </wp:positionV>
                <wp:extent cx="953135" cy="203200"/>
                <wp:effectExtent l="1270" t="3175" r="0" b="3175"/>
                <wp:wrapNone/>
                <wp:docPr id="10" name="מלבן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שמ</w:t>
                            </w:r>
                            <w:r>
                              <w:rPr>
                                <w:rFonts w:cs="Miriam" w:hint="cs"/>
                                <w:sz w:val="18"/>
                                <w:szCs w:val="18"/>
                                <w:rtl/>
                              </w:rPr>
                              <w:t xml:space="preserve">ירה על </w:t>
                            </w:r>
                            <w:proofErr w:type="spellStart"/>
                            <w:r>
                              <w:rPr>
                                <w:rFonts w:cs="Miriam" w:hint="cs"/>
                                <w:sz w:val="18"/>
                                <w:szCs w:val="18"/>
                                <w:rtl/>
                              </w:rPr>
                              <w:t>הקנין</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0" o:spid="_x0000_s1029" style="position:absolute;left:0;text-align:left;margin-left:464.5pt;margin-top:8.05pt;width:75.05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שמ</w:t>
                      </w:r>
                      <w:r>
                        <w:rPr>
                          <w:rFonts w:cs="Miriam" w:hint="cs"/>
                          <w:sz w:val="18"/>
                          <w:szCs w:val="18"/>
                          <w:rtl/>
                        </w:rPr>
                        <w:t xml:space="preserve">ירה על </w:t>
                      </w:r>
                      <w:proofErr w:type="spellStart"/>
                      <w:r>
                        <w:rPr>
                          <w:rFonts w:cs="Miriam" w:hint="cs"/>
                          <w:sz w:val="18"/>
                          <w:szCs w:val="18"/>
                          <w:rtl/>
                        </w:rPr>
                        <w:t>הקנין</w:t>
                      </w:r>
                      <w:proofErr w:type="spellEnd"/>
                    </w:p>
                  </w:txbxContent>
                </v:textbox>
                <w10:anchorlock/>
              </v:rect>
            </w:pict>
          </mc:Fallback>
        </mc:AlternateContent>
      </w:r>
      <w:r>
        <w:rPr>
          <w:rStyle w:val="big-number"/>
          <w:rFonts w:cs="Miriam"/>
          <w:rtl/>
        </w:rPr>
        <w:t>3.</w:t>
      </w:r>
      <w:r>
        <w:rPr>
          <w:rStyle w:val="big-number"/>
          <w:rFonts w:cs="Miriam"/>
          <w:rtl/>
        </w:rPr>
        <w:tab/>
      </w:r>
      <w:r>
        <w:rPr>
          <w:rStyle w:val="default"/>
          <w:rFonts w:cs="FrankRuehl"/>
          <w:rtl/>
        </w:rPr>
        <w:t>אי</w:t>
      </w:r>
      <w:r>
        <w:rPr>
          <w:rStyle w:val="default"/>
          <w:rFonts w:cs="FrankRuehl" w:hint="cs"/>
          <w:rtl/>
        </w:rPr>
        <w:t>ן פוגעים בקנינו של אדם.</w:t>
      </w:r>
    </w:p>
    <w:p w:rsidR="009C19EF" w:rsidRDefault="009C19EF" w:rsidP="009C19EF">
      <w:pPr>
        <w:pStyle w:val="P00"/>
        <w:spacing w:before="72"/>
        <w:ind w:left="0" w:right="1134"/>
        <w:rPr>
          <w:rStyle w:val="default"/>
          <w:rFonts w:cs="FrankRuehl"/>
          <w:rtl/>
        </w:rPr>
      </w:pPr>
      <w:bookmarkStart w:id="6" w:name="Seif4"/>
      <w:bookmarkEnd w:id="6"/>
      <w:r>
        <w:rPr>
          <w:lang w:eastAsia="en-US"/>
        </w:rPr>
        <mc:AlternateContent>
          <mc:Choice Requires="wps">
            <w:drawing>
              <wp:anchor distT="0" distB="0" distL="114300" distR="114300" simplePos="0" relativeHeight="251663360" behindDoc="0" locked="1" layoutInCell="0" allowOverlap="1">
                <wp:simplePos x="0" y="0"/>
                <wp:positionH relativeFrom="column">
                  <wp:posOffset>5899150</wp:posOffset>
                </wp:positionH>
                <wp:positionV relativeFrom="paragraph">
                  <wp:posOffset>102235</wp:posOffset>
                </wp:positionV>
                <wp:extent cx="953135" cy="229870"/>
                <wp:effectExtent l="1270" t="0" r="0" b="0"/>
                <wp:wrapNone/>
                <wp:docPr id="9" name="מלבן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29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הג</w:t>
                            </w:r>
                            <w:r>
                              <w:rPr>
                                <w:rFonts w:cs="Miriam" w:hint="cs"/>
                                <w:sz w:val="18"/>
                                <w:szCs w:val="18"/>
                                <w:rtl/>
                              </w:rPr>
                              <w:t xml:space="preserve">נה על החיים, </w:t>
                            </w:r>
                            <w:r>
                              <w:rPr>
                                <w:rFonts w:cs="Miriam"/>
                                <w:sz w:val="18"/>
                                <w:szCs w:val="18"/>
                                <w:rtl/>
                              </w:rPr>
                              <w:t>הג</w:t>
                            </w:r>
                            <w:r>
                              <w:rPr>
                                <w:rFonts w:cs="Miriam" w:hint="cs"/>
                                <w:sz w:val="18"/>
                                <w:szCs w:val="18"/>
                                <w:rtl/>
                              </w:rPr>
                              <w:t>וף והכבוד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9" o:spid="_x0000_s1030" style="position:absolute;left:0;text-align:left;margin-left:464.5pt;margin-top:8.05pt;width:75.05pt;height:1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הג</w:t>
                      </w:r>
                      <w:r>
                        <w:rPr>
                          <w:rFonts w:cs="Miriam" w:hint="cs"/>
                          <w:sz w:val="18"/>
                          <w:szCs w:val="18"/>
                          <w:rtl/>
                        </w:rPr>
                        <w:t xml:space="preserve">נה על החיים, </w:t>
                      </w:r>
                      <w:r>
                        <w:rPr>
                          <w:rFonts w:cs="Miriam"/>
                          <w:sz w:val="18"/>
                          <w:szCs w:val="18"/>
                          <w:rtl/>
                        </w:rPr>
                        <w:t>הג</w:t>
                      </w:r>
                      <w:r>
                        <w:rPr>
                          <w:rFonts w:cs="Miriam" w:hint="cs"/>
                          <w:sz w:val="18"/>
                          <w:szCs w:val="18"/>
                          <w:rtl/>
                        </w:rPr>
                        <w:t>וף והכבוד</w:t>
                      </w:r>
                    </w:p>
                  </w:txbxContent>
                </v:textbox>
                <w10:anchorlock/>
              </v:rect>
            </w:pict>
          </mc:Fallback>
        </mc:AlternateContent>
      </w:r>
      <w:r>
        <w:rPr>
          <w:rStyle w:val="big-number"/>
          <w:rFonts w:cs="Miriam"/>
          <w:rtl/>
        </w:rPr>
        <w:t>4.</w:t>
      </w:r>
      <w:r>
        <w:rPr>
          <w:rStyle w:val="big-number"/>
          <w:rFonts w:cs="Miriam"/>
          <w:rtl/>
        </w:rPr>
        <w:tab/>
      </w:r>
      <w:r>
        <w:rPr>
          <w:rStyle w:val="default"/>
          <w:rFonts w:cs="FrankRuehl"/>
          <w:rtl/>
        </w:rPr>
        <w:t>כל</w:t>
      </w:r>
      <w:r>
        <w:rPr>
          <w:rStyle w:val="default"/>
          <w:rFonts w:cs="FrankRuehl" w:hint="cs"/>
          <w:rtl/>
        </w:rPr>
        <w:t xml:space="preserve"> אדם זכאי להגנה על חייו, על גופו ועל כבודו.</w:t>
      </w:r>
    </w:p>
    <w:p w:rsidR="009C19EF" w:rsidRDefault="009C19EF" w:rsidP="009C19EF">
      <w:pPr>
        <w:pStyle w:val="P00"/>
        <w:spacing w:before="72"/>
        <w:ind w:left="0" w:right="1134"/>
        <w:rPr>
          <w:rStyle w:val="default"/>
          <w:rFonts w:cs="FrankRuehl"/>
          <w:rtl/>
        </w:rPr>
      </w:pPr>
      <w:bookmarkStart w:id="7" w:name="Seif5"/>
      <w:bookmarkEnd w:id="7"/>
      <w:r>
        <w:rPr>
          <w:lang w:eastAsia="en-US"/>
        </w:rPr>
        <mc:AlternateContent>
          <mc:Choice Requires="wps">
            <w:drawing>
              <wp:anchor distT="0" distB="0" distL="114300" distR="114300" simplePos="0" relativeHeight="251664384" behindDoc="0" locked="1" layoutInCell="0" allowOverlap="1">
                <wp:simplePos x="0" y="0"/>
                <wp:positionH relativeFrom="column">
                  <wp:posOffset>5899150</wp:posOffset>
                </wp:positionH>
                <wp:positionV relativeFrom="paragraph">
                  <wp:posOffset>102235</wp:posOffset>
                </wp:positionV>
                <wp:extent cx="953135" cy="203200"/>
                <wp:effectExtent l="1270" t="4445" r="0" b="1905"/>
                <wp:wrapNone/>
                <wp:docPr id="8" name="מלב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חי</w:t>
                            </w:r>
                            <w:r>
                              <w:rPr>
                                <w:rFonts w:cs="Miriam" w:hint="cs"/>
                                <w:sz w:val="18"/>
                                <w:szCs w:val="18"/>
                                <w:rtl/>
                              </w:rPr>
                              <w:t>רות אישית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8" o:spid="_x0000_s1031" style="position:absolute;left:0;text-align:left;margin-left:464.5pt;margin-top:8.05pt;width:75.05pt;height: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חי</w:t>
                      </w:r>
                      <w:r>
                        <w:rPr>
                          <w:rFonts w:cs="Miriam" w:hint="cs"/>
                          <w:sz w:val="18"/>
                          <w:szCs w:val="18"/>
                          <w:rtl/>
                        </w:rPr>
                        <w:t>רות אישית</w:t>
                      </w:r>
                    </w:p>
                  </w:txbxContent>
                </v:textbox>
                <w10:anchorlock/>
              </v:rect>
            </w:pict>
          </mc:Fallback>
        </mc:AlternateContent>
      </w:r>
      <w:r>
        <w:rPr>
          <w:rStyle w:val="big-number"/>
          <w:rFonts w:cs="Miriam"/>
          <w:rtl/>
        </w:rPr>
        <w:t>5.</w:t>
      </w:r>
      <w:r>
        <w:rPr>
          <w:rStyle w:val="big-number"/>
          <w:rFonts w:cs="Miriam"/>
          <w:rtl/>
        </w:rPr>
        <w:tab/>
      </w:r>
      <w:r>
        <w:rPr>
          <w:rStyle w:val="default"/>
          <w:rFonts w:cs="FrankRuehl"/>
          <w:rtl/>
        </w:rPr>
        <w:t>אי</w:t>
      </w:r>
      <w:r>
        <w:rPr>
          <w:rStyle w:val="default"/>
          <w:rFonts w:cs="FrankRuehl" w:hint="cs"/>
          <w:rtl/>
        </w:rPr>
        <w:t>ן נוטלים ואין מגבילים את חירותו של אדם במאסר</w:t>
      </w:r>
      <w:r>
        <w:rPr>
          <w:rStyle w:val="default"/>
          <w:rFonts w:cs="FrankRuehl"/>
          <w:rtl/>
        </w:rPr>
        <w:t>, ב</w:t>
      </w:r>
      <w:r>
        <w:rPr>
          <w:rStyle w:val="default"/>
          <w:rFonts w:cs="FrankRuehl" w:hint="cs"/>
          <w:rtl/>
        </w:rPr>
        <w:t>מעצר, בהסגרה או בכל דרך אחרת.</w:t>
      </w:r>
    </w:p>
    <w:p w:rsidR="009C19EF" w:rsidRDefault="009C19EF" w:rsidP="009C19EF">
      <w:pPr>
        <w:pStyle w:val="P00"/>
        <w:spacing w:before="72"/>
        <w:ind w:left="0" w:right="1134"/>
        <w:rPr>
          <w:rStyle w:val="default"/>
          <w:rFonts w:cs="FrankRuehl"/>
          <w:rtl/>
        </w:rPr>
      </w:pPr>
      <w:bookmarkStart w:id="8" w:name="Seif6"/>
      <w:bookmarkEnd w:id="8"/>
      <w:r>
        <w:rPr>
          <w:lang w:eastAsia="en-US"/>
        </w:rPr>
        <mc:AlternateContent>
          <mc:Choice Requires="wps">
            <w:drawing>
              <wp:anchor distT="0" distB="0" distL="114300" distR="114300" simplePos="0" relativeHeight="251665408" behindDoc="0" locked="1" layoutInCell="0" allowOverlap="1">
                <wp:simplePos x="0" y="0"/>
                <wp:positionH relativeFrom="column">
                  <wp:posOffset>5899150</wp:posOffset>
                </wp:positionH>
                <wp:positionV relativeFrom="paragraph">
                  <wp:posOffset>102235</wp:posOffset>
                </wp:positionV>
                <wp:extent cx="953135" cy="304800"/>
                <wp:effectExtent l="1270" t="3175" r="0" b="0"/>
                <wp:wrapNone/>
                <wp:docPr id="7" name="מלבן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יצ</w:t>
                            </w:r>
                            <w:r>
                              <w:rPr>
                                <w:rFonts w:cs="Miriam" w:hint="cs"/>
                                <w:sz w:val="18"/>
                                <w:szCs w:val="18"/>
                                <w:rtl/>
                              </w:rPr>
                              <w:t xml:space="preserve">יאה מישראל </w:t>
                            </w:r>
                            <w:r>
                              <w:rPr>
                                <w:rFonts w:cs="Miriam"/>
                                <w:sz w:val="18"/>
                                <w:szCs w:val="18"/>
                                <w:rtl/>
                              </w:rPr>
                              <w:t>וכ</w:t>
                            </w:r>
                            <w:r>
                              <w:rPr>
                                <w:rFonts w:cs="Miriam" w:hint="cs"/>
                                <w:sz w:val="18"/>
                                <w:szCs w:val="18"/>
                                <w:rtl/>
                              </w:rPr>
                              <w:t>ניסה אליה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7" o:spid="_x0000_s1032" style="position:absolute;left:0;text-align:left;margin-left:464.5pt;margin-top:8.05pt;width:75.0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יצ</w:t>
                      </w:r>
                      <w:r>
                        <w:rPr>
                          <w:rFonts w:cs="Miriam" w:hint="cs"/>
                          <w:sz w:val="18"/>
                          <w:szCs w:val="18"/>
                          <w:rtl/>
                        </w:rPr>
                        <w:t xml:space="preserve">יאה מישראל </w:t>
                      </w:r>
                      <w:r>
                        <w:rPr>
                          <w:rFonts w:cs="Miriam"/>
                          <w:sz w:val="18"/>
                          <w:szCs w:val="18"/>
                          <w:rtl/>
                        </w:rPr>
                        <w:t>וכ</w:t>
                      </w:r>
                      <w:r>
                        <w:rPr>
                          <w:rFonts w:cs="Miriam" w:hint="cs"/>
                          <w:sz w:val="18"/>
                          <w:szCs w:val="18"/>
                          <w:rtl/>
                        </w:rPr>
                        <w:t>ניסה אליה</w:t>
                      </w:r>
                    </w:p>
                  </w:txbxContent>
                </v:textbox>
                <w10:anchorlock/>
              </v:rect>
            </w:pict>
          </mc:Fallback>
        </mc:AlternateContent>
      </w:r>
      <w:r>
        <w:rPr>
          <w:rStyle w:val="big-number"/>
          <w:rFonts w:cs="Miriam"/>
          <w:rtl/>
        </w:rPr>
        <w:t>6.</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כ</w:t>
      </w:r>
      <w:r>
        <w:rPr>
          <w:rStyle w:val="default"/>
          <w:rFonts w:cs="FrankRuehl" w:hint="cs"/>
          <w:rtl/>
        </w:rPr>
        <w:t>ל אדם חופשי לצאת מישראל.</w:t>
      </w:r>
    </w:p>
    <w:p w:rsidR="009C19EF" w:rsidRDefault="009C19EF" w:rsidP="009C19EF">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hint="cs"/>
          <w:rtl/>
        </w:rPr>
        <w:t>)</w:t>
      </w:r>
      <w:r>
        <w:rPr>
          <w:rStyle w:val="default"/>
          <w:rFonts w:cs="FrankRuehl"/>
          <w:rtl/>
        </w:rPr>
        <w:tab/>
        <w:t>כ</w:t>
      </w:r>
      <w:r>
        <w:rPr>
          <w:rStyle w:val="default"/>
          <w:rFonts w:cs="FrankRuehl" w:hint="cs"/>
          <w:rtl/>
        </w:rPr>
        <w:t>ל אזרח ישראלי הנמצא בחוץ לארץ זכאי להיכנס לישראל.</w:t>
      </w:r>
    </w:p>
    <w:p w:rsidR="009C19EF" w:rsidRDefault="009C19EF" w:rsidP="009C19EF">
      <w:pPr>
        <w:pStyle w:val="P00"/>
        <w:spacing w:before="72"/>
        <w:ind w:left="0" w:right="1134"/>
        <w:rPr>
          <w:rStyle w:val="default"/>
          <w:rFonts w:cs="FrankRuehl"/>
          <w:rtl/>
        </w:rPr>
      </w:pPr>
      <w:bookmarkStart w:id="9" w:name="Seif7"/>
      <w:bookmarkEnd w:id="9"/>
      <w:r>
        <w:rPr>
          <w:lang w:eastAsia="en-US"/>
        </w:rPr>
        <mc:AlternateContent>
          <mc:Choice Requires="wps">
            <w:drawing>
              <wp:anchor distT="0" distB="0" distL="114300" distR="114300" simplePos="0" relativeHeight="251666432" behindDoc="0" locked="1" layoutInCell="0" allowOverlap="1">
                <wp:simplePos x="0" y="0"/>
                <wp:positionH relativeFrom="column">
                  <wp:posOffset>5899150</wp:posOffset>
                </wp:positionH>
                <wp:positionV relativeFrom="paragraph">
                  <wp:posOffset>102235</wp:posOffset>
                </wp:positionV>
                <wp:extent cx="953135" cy="161925"/>
                <wp:effectExtent l="1270" t="635" r="0" b="0"/>
                <wp:wrapNone/>
                <wp:docPr id="6"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61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פר</w:t>
                            </w:r>
                            <w:r>
                              <w:rPr>
                                <w:rFonts w:cs="Miriam" w:hint="cs"/>
                                <w:sz w:val="18"/>
                                <w:szCs w:val="18"/>
                                <w:rtl/>
                              </w:rPr>
                              <w:t xml:space="preserve">טיות וצנעת </w:t>
                            </w:r>
                            <w:r>
                              <w:rPr>
                                <w:rFonts w:cs="Miriam"/>
                                <w:sz w:val="18"/>
                                <w:szCs w:val="18"/>
                                <w:rtl/>
                              </w:rPr>
                              <w:t>הפ</w:t>
                            </w:r>
                            <w:r>
                              <w:rPr>
                                <w:rFonts w:cs="Miriam" w:hint="cs"/>
                                <w:sz w:val="18"/>
                                <w:szCs w:val="18"/>
                                <w:rtl/>
                              </w:rPr>
                              <w:t>רט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6" o:spid="_x0000_s1033" style="position:absolute;left:0;text-align:left;margin-left:464.5pt;margin-top:8.05pt;width:75.0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פר</w:t>
                      </w:r>
                      <w:r>
                        <w:rPr>
                          <w:rFonts w:cs="Miriam" w:hint="cs"/>
                          <w:sz w:val="18"/>
                          <w:szCs w:val="18"/>
                          <w:rtl/>
                        </w:rPr>
                        <w:t xml:space="preserve">טיות וצנעת </w:t>
                      </w:r>
                      <w:r>
                        <w:rPr>
                          <w:rFonts w:cs="Miriam"/>
                          <w:sz w:val="18"/>
                          <w:szCs w:val="18"/>
                          <w:rtl/>
                        </w:rPr>
                        <w:t>הפ</w:t>
                      </w:r>
                      <w:r>
                        <w:rPr>
                          <w:rFonts w:cs="Miriam" w:hint="cs"/>
                          <w:sz w:val="18"/>
                          <w:szCs w:val="18"/>
                          <w:rtl/>
                        </w:rPr>
                        <w:t>רט</w:t>
                      </w:r>
                    </w:p>
                  </w:txbxContent>
                </v:textbox>
                <w10:anchorlock/>
              </v:rect>
            </w:pict>
          </mc:Fallback>
        </mc:AlternateContent>
      </w:r>
      <w:r>
        <w:rPr>
          <w:rStyle w:val="big-number"/>
          <w:rFonts w:cs="Miriam"/>
          <w:rtl/>
        </w:rPr>
        <w:t>7.</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כ</w:t>
      </w:r>
      <w:r>
        <w:rPr>
          <w:rStyle w:val="default"/>
          <w:rFonts w:cs="FrankRuehl" w:hint="cs"/>
          <w:rtl/>
        </w:rPr>
        <w:t>ל אדם זכאי לפרטיות ולצנעת חייו.</w:t>
      </w:r>
    </w:p>
    <w:p w:rsidR="009C19EF" w:rsidRDefault="009C19EF" w:rsidP="009C19EF">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hint="cs"/>
          <w:rtl/>
        </w:rPr>
        <w:t>)</w:t>
      </w:r>
      <w:r>
        <w:rPr>
          <w:rStyle w:val="default"/>
          <w:rFonts w:cs="FrankRuehl"/>
          <w:rtl/>
        </w:rPr>
        <w:tab/>
        <w:t>א</w:t>
      </w:r>
      <w:r>
        <w:rPr>
          <w:rStyle w:val="default"/>
          <w:rFonts w:cs="FrankRuehl" w:hint="cs"/>
          <w:rtl/>
        </w:rPr>
        <w:t>ין נכנסים לרשות היחיד של אדם שלא בהסכמתו.</w:t>
      </w:r>
    </w:p>
    <w:p w:rsidR="009C19EF" w:rsidRDefault="009C19EF" w:rsidP="009C19EF">
      <w:pPr>
        <w:pStyle w:val="P00"/>
        <w:spacing w:before="72"/>
        <w:ind w:left="0" w:right="1134"/>
        <w:rPr>
          <w:rStyle w:val="default"/>
          <w:rFonts w:cs="FrankRuehl"/>
          <w:rtl/>
        </w:rPr>
      </w:pPr>
      <w:r>
        <w:rPr>
          <w:rFonts w:cs="FrankRuehl"/>
          <w:sz w:val="26"/>
          <w:rtl/>
        </w:rPr>
        <w:tab/>
      </w:r>
      <w:r>
        <w:rPr>
          <w:rStyle w:val="default"/>
          <w:rFonts w:cs="FrankRuehl"/>
          <w:rtl/>
        </w:rPr>
        <w:t>(ג</w:t>
      </w:r>
      <w:r>
        <w:rPr>
          <w:rStyle w:val="default"/>
          <w:rFonts w:cs="FrankRuehl" w:hint="cs"/>
          <w:rtl/>
        </w:rPr>
        <w:t>)</w:t>
      </w:r>
      <w:r>
        <w:rPr>
          <w:rStyle w:val="default"/>
          <w:rFonts w:cs="FrankRuehl"/>
          <w:rtl/>
        </w:rPr>
        <w:tab/>
        <w:t>א</w:t>
      </w:r>
      <w:r>
        <w:rPr>
          <w:rStyle w:val="default"/>
          <w:rFonts w:cs="FrankRuehl" w:hint="cs"/>
          <w:rtl/>
        </w:rPr>
        <w:t>ין עורכים חיפוש ברשות היחיד של אדם, על</w:t>
      </w:r>
      <w:r>
        <w:rPr>
          <w:rStyle w:val="default"/>
          <w:rFonts w:cs="FrankRuehl"/>
          <w:rtl/>
        </w:rPr>
        <w:t xml:space="preserve"> ג</w:t>
      </w:r>
      <w:r>
        <w:rPr>
          <w:rStyle w:val="default"/>
          <w:rFonts w:cs="FrankRuehl" w:hint="cs"/>
          <w:rtl/>
        </w:rPr>
        <w:t>ופו, בגופו או בכליו.</w:t>
      </w:r>
    </w:p>
    <w:p w:rsidR="009C19EF" w:rsidRDefault="009C19EF" w:rsidP="009C19EF">
      <w:pPr>
        <w:pStyle w:val="P00"/>
        <w:spacing w:before="72"/>
        <w:ind w:left="0" w:right="1134"/>
        <w:rPr>
          <w:rStyle w:val="default"/>
          <w:rFonts w:cs="FrankRuehl"/>
          <w:rtl/>
        </w:rPr>
      </w:pPr>
      <w:r>
        <w:rPr>
          <w:rFonts w:cs="FrankRuehl"/>
          <w:sz w:val="26"/>
          <w:rtl/>
        </w:rPr>
        <w:tab/>
      </w:r>
      <w:r>
        <w:rPr>
          <w:rStyle w:val="default"/>
          <w:rFonts w:cs="FrankRuehl"/>
          <w:rtl/>
        </w:rPr>
        <w:t>(ד</w:t>
      </w:r>
      <w:r>
        <w:rPr>
          <w:rStyle w:val="default"/>
          <w:rFonts w:cs="FrankRuehl" w:hint="cs"/>
          <w:rtl/>
        </w:rPr>
        <w:t>)</w:t>
      </w:r>
      <w:r>
        <w:rPr>
          <w:rStyle w:val="default"/>
          <w:rFonts w:cs="FrankRuehl"/>
          <w:rtl/>
        </w:rPr>
        <w:tab/>
        <w:t>א</w:t>
      </w:r>
      <w:r>
        <w:rPr>
          <w:rStyle w:val="default"/>
          <w:rFonts w:cs="FrankRuehl" w:hint="cs"/>
          <w:rtl/>
        </w:rPr>
        <w:t>ין</w:t>
      </w:r>
      <w:r>
        <w:rPr>
          <w:rStyle w:val="default"/>
          <w:rFonts w:cs="FrankRuehl"/>
          <w:rtl/>
        </w:rPr>
        <w:t xml:space="preserve"> </w:t>
      </w:r>
      <w:r>
        <w:rPr>
          <w:rStyle w:val="default"/>
          <w:rFonts w:cs="FrankRuehl" w:hint="cs"/>
          <w:rtl/>
        </w:rPr>
        <w:t>פוגעים בסוד שיחו של אדם, בכתביו או ברשומותיו.</w:t>
      </w:r>
    </w:p>
    <w:p w:rsidR="009C19EF" w:rsidRDefault="009C19EF" w:rsidP="009C19EF">
      <w:pPr>
        <w:pStyle w:val="P00"/>
        <w:spacing w:before="72"/>
        <w:ind w:left="0" w:right="1134"/>
        <w:rPr>
          <w:rStyle w:val="default"/>
          <w:rFonts w:cs="FrankRuehl" w:hint="cs"/>
          <w:rtl/>
        </w:rPr>
      </w:pPr>
      <w:bookmarkStart w:id="10" w:name="Seif8"/>
      <w:bookmarkEnd w:id="10"/>
      <w:r>
        <w:rPr>
          <w:lang w:eastAsia="en-US"/>
        </w:rPr>
        <mc:AlternateContent>
          <mc:Choice Requires="wps">
            <w:drawing>
              <wp:anchor distT="0" distB="0" distL="114300" distR="114300" simplePos="0" relativeHeight="251667456" behindDoc="0" locked="1" layoutInCell="0" allowOverlap="1">
                <wp:simplePos x="0" y="0"/>
                <wp:positionH relativeFrom="column">
                  <wp:posOffset>5899150</wp:posOffset>
                </wp:positionH>
                <wp:positionV relativeFrom="paragraph">
                  <wp:posOffset>102235</wp:posOffset>
                </wp:positionV>
                <wp:extent cx="953135" cy="406400"/>
                <wp:effectExtent l="1270" t="0" r="0" b="3175"/>
                <wp:wrapNone/>
                <wp:docPr id="5" name="מלב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0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פג</w:t>
                            </w:r>
                            <w:r>
                              <w:rPr>
                                <w:rFonts w:cs="Miriam" w:hint="cs"/>
                                <w:sz w:val="18"/>
                                <w:szCs w:val="18"/>
                                <w:rtl/>
                              </w:rPr>
                              <w:t>יעה בזכויות</w:t>
                            </w:r>
                          </w:p>
                          <w:p w:rsidR="009C19EF" w:rsidRDefault="009C19EF" w:rsidP="009C19EF">
                            <w:pPr>
                              <w:spacing w:line="160" w:lineRule="exact"/>
                              <w:rPr>
                                <w:rFonts w:cs="Miriam" w:hint="cs"/>
                                <w:noProof/>
                                <w:sz w:val="18"/>
                                <w:szCs w:val="18"/>
                                <w:rtl/>
                              </w:rPr>
                            </w:pPr>
                            <w:r>
                              <w:rPr>
                                <w:rFonts w:cs="Miriam" w:hint="cs"/>
                                <w:sz w:val="18"/>
                                <w:szCs w:val="18"/>
                                <w:rtl/>
                              </w:rPr>
                              <w:t xml:space="preserve">(תיקון מס' 1) </w:t>
                            </w:r>
                          </w:p>
                          <w:p w:rsidR="009C19EF" w:rsidRDefault="009C19EF" w:rsidP="009C19EF">
                            <w:pPr>
                              <w:spacing w:line="160" w:lineRule="exact"/>
                              <w:rPr>
                                <w:rFonts w:cs="Miriam"/>
                                <w:noProof/>
                                <w:sz w:val="18"/>
                                <w:szCs w:val="18"/>
                                <w:rtl/>
                              </w:rPr>
                            </w:pPr>
                            <w:r>
                              <w:rPr>
                                <w:rFonts w:cs="Miriam"/>
                                <w:sz w:val="18"/>
                                <w:szCs w:val="18"/>
                                <w:rtl/>
                              </w:rPr>
                              <w:t>תש</w:t>
                            </w:r>
                            <w:r>
                              <w:rPr>
                                <w:rFonts w:cs="Miriam" w:hint="cs"/>
                                <w:sz w:val="18"/>
                                <w:szCs w:val="18"/>
                                <w:rtl/>
                              </w:rPr>
                              <w:t>נ"ד-</w:t>
                            </w:r>
                            <w:r>
                              <w:rPr>
                                <w:rFonts w:cs="Miriam"/>
                                <w:sz w:val="18"/>
                                <w:szCs w:val="18"/>
                                <w:rtl/>
                              </w:rPr>
                              <w:t>1994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 o:spid="_x0000_s1034" style="position:absolute;left:0;text-align:left;margin-left:464.5pt;margin-top:8.05pt;width:75.05pt;height: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פג</w:t>
                      </w:r>
                      <w:r>
                        <w:rPr>
                          <w:rFonts w:cs="Miriam" w:hint="cs"/>
                          <w:sz w:val="18"/>
                          <w:szCs w:val="18"/>
                          <w:rtl/>
                        </w:rPr>
                        <w:t>יעה בזכויות</w:t>
                      </w:r>
                    </w:p>
                    <w:p w:rsidR="009C19EF" w:rsidRDefault="009C19EF" w:rsidP="009C19EF">
                      <w:pPr>
                        <w:spacing w:line="160" w:lineRule="exact"/>
                        <w:rPr>
                          <w:rFonts w:cs="Miriam" w:hint="cs"/>
                          <w:noProof/>
                          <w:sz w:val="18"/>
                          <w:szCs w:val="18"/>
                          <w:rtl/>
                        </w:rPr>
                      </w:pPr>
                      <w:r>
                        <w:rPr>
                          <w:rFonts w:cs="Miriam" w:hint="cs"/>
                          <w:sz w:val="18"/>
                          <w:szCs w:val="18"/>
                          <w:rtl/>
                        </w:rPr>
                        <w:t xml:space="preserve">(תיקון מס' 1) </w:t>
                      </w:r>
                    </w:p>
                    <w:p w:rsidR="009C19EF" w:rsidRDefault="009C19EF" w:rsidP="009C19EF">
                      <w:pPr>
                        <w:spacing w:line="160" w:lineRule="exact"/>
                        <w:rPr>
                          <w:rFonts w:cs="Miriam"/>
                          <w:noProof/>
                          <w:sz w:val="18"/>
                          <w:szCs w:val="18"/>
                          <w:rtl/>
                        </w:rPr>
                      </w:pPr>
                      <w:r>
                        <w:rPr>
                          <w:rFonts w:cs="Miriam"/>
                          <w:sz w:val="18"/>
                          <w:szCs w:val="18"/>
                          <w:rtl/>
                        </w:rPr>
                        <w:t>תש</w:t>
                      </w:r>
                      <w:r>
                        <w:rPr>
                          <w:rFonts w:cs="Miriam" w:hint="cs"/>
                          <w:sz w:val="18"/>
                          <w:szCs w:val="18"/>
                          <w:rtl/>
                        </w:rPr>
                        <w:t>נ"ד-</w:t>
                      </w:r>
                      <w:r>
                        <w:rPr>
                          <w:rFonts w:cs="Miriam"/>
                          <w:sz w:val="18"/>
                          <w:szCs w:val="18"/>
                          <w:rtl/>
                        </w:rPr>
                        <w:t>1994</w:t>
                      </w:r>
                    </w:p>
                  </w:txbxContent>
                </v:textbox>
                <w10:anchorlock/>
              </v:rect>
            </w:pict>
          </mc:Fallback>
        </mc:AlternateContent>
      </w:r>
      <w:r>
        <w:rPr>
          <w:rStyle w:val="big-number"/>
          <w:rFonts w:cs="Miriam"/>
          <w:rtl/>
        </w:rPr>
        <w:t>8.</w:t>
      </w:r>
      <w:r>
        <w:rPr>
          <w:rStyle w:val="big-number"/>
          <w:rFonts w:cs="Miriam"/>
          <w:rtl/>
        </w:rPr>
        <w:tab/>
      </w:r>
      <w:r>
        <w:rPr>
          <w:rStyle w:val="default"/>
          <w:rFonts w:cs="FrankRuehl"/>
          <w:rtl/>
        </w:rPr>
        <w:t>אי</w:t>
      </w:r>
      <w:r>
        <w:rPr>
          <w:rStyle w:val="default"/>
          <w:rFonts w:cs="FrankRuehl" w:hint="cs"/>
          <w:rtl/>
        </w:rPr>
        <w:t>ן פוגעים בזכויות שלפי חוק-יסוד זה אלא בחוק ההולם את ערכיה של מדינת ישראל, שנועד לתכלית ראויה, ובמידה שאינה עולה על הנדרש, או לפי חוק כאמור מכוח הסמכה מפורשת בו.</w:t>
      </w:r>
    </w:p>
    <w:p w:rsidR="009C19EF" w:rsidRPr="00C97B0A" w:rsidRDefault="009C19EF" w:rsidP="009C19EF">
      <w:pPr>
        <w:pStyle w:val="P00"/>
        <w:spacing w:before="0"/>
        <w:ind w:left="0" w:right="1134"/>
        <w:rPr>
          <w:rStyle w:val="default"/>
          <w:rFonts w:cs="FrankRuehl" w:hint="cs"/>
          <w:vanish/>
          <w:color w:val="FF0000"/>
          <w:szCs w:val="20"/>
          <w:shd w:val="clear" w:color="auto" w:fill="FFFF99"/>
          <w:rtl/>
        </w:rPr>
      </w:pPr>
      <w:bookmarkStart w:id="11" w:name="Rov15"/>
      <w:r w:rsidRPr="00C97B0A">
        <w:rPr>
          <w:rStyle w:val="default"/>
          <w:rFonts w:cs="FrankRuehl" w:hint="cs"/>
          <w:vanish/>
          <w:color w:val="FF0000"/>
          <w:szCs w:val="20"/>
          <w:shd w:val="clear" w:color="auto" w:fill="FFFF99"/>
          <w:rtl/>
        </w:rPr>
        <w:t>מיום 10.3.1994</w:t>
      </w:r>
    </w:p>
    <w:p w:rsidR="009C19EF" w:rsidRPr="00C97B0A" w:rsidRDefault="009C19EF" w:rsidP="009C19EF">
      <w:pPr>
        <w:pStyle w:val="P00"/>
        <w:spacing w:before="0"/>
        <w:ind w:left="0" w:right="1134"/>
        <w:rPr>
          <w:rStyle w:val="default"/>
          <w:rFonts w:cs="FrankRuehl" w:hint="cs"/>
          <w:b/>
          <w:bCs/>
          <w:vanish/>
          <w:szCs w:val="20"/>
          <w:shd w:val="clear" w:color="auto" w:fill="FFFF99"/>
          <w:rtl/>
        </w:rPr>
      </w:pPr>
      <w:r w:rsidRPr="00C97B0A">
        <w:rPr>
          <w:rStyle w:val="default"/>
          <w:rFonts w:cs="FrankRuehl" w:hint="cs"/>
          <w:b/>
          <w:bCs/>
          <w:vanish/>
          <w:szCs w:val="20"/>
          <w:shd w:val="clear" w:color="auto" w:fill="FFFF99"/>
          <w:rtl/>
        </w:rPr>
        <w:t>תיקון</w:t>
      </w:r>
    </w:p>
    <w:p w:rsidR="009C19EF" w:rsidRPr="00C97B0A" w:rsidRDefault="009C19EF" w:rsidP="009C19EF">
      <w:pPr>
        <w:pStyle w:val="P00"/>
        <w:spacing w:before="0"/>
        <w:ind w:left="0" w:right="1134"/>
        <w:rPr>
          <w:rStyle w:val="default"/>
          <w:rFonts w:cs="FrankRuehl" w:hint="cs"/>
          <w:vanish/>
          <w:szCs w:val="20"/>
          <w:shd w:val="clear" w:color="auto" w:fill="FFFF99"/>
          <w:rtl/>
        </w:rPr>
      </w:pPr>
      <w:hyperlink r:id="rId10" w:history="1">
        <w:r w:rsidRPr="00C97B0A">
          <w:rPr>
            <w:rStyle w:val="Hyperlink"/>
            <w:rFonts w:cs="FrankRuehl" w:hint="cs"/>
            <w:vanish/>
            <w:shd w:val="clear" w:color="auto" w:fill="FFFF99"/>
            <w:rtl/>
          </w:rPr>
          <w:t>ס"ח תשנ"ד מס' 1454</w:t>
        </w:r>
      </w:hyperlink>
      <w:r w:rsidRPr="00C97B0A">
        <w:rPr>
          <w:rStyle w:val="default"/>
          <w:rFonts w:cs="FrankRuehl" w:hint="cs"/>
          <w:vanish/>
          <w:szCs w:val="20"/>
          <w:shd w:val="clear" w:color="auto" w:fill="FFFF99"/>
          <w:rtl/>
        </w:rPr>
        <w:t xml:space="preserve"> מיום 10.3.1994 עמ' 90 (</w:t>
      </w:r>
      <w:hyperlink r:id="rId11" w:history="1">
        <w:r w:rsidRPr="00C97B0A">
          <w:rPr>
            <w:rStyle w:val="Hyperlink"/>
            <w:rFonts w:cs="FrankRuehl" w:hint="cs"/>
            <w:vanish/>
            <w:shd w:val="clear" w:color="auto" w:fill="FFFF99"/>
            <w:rtl/>
          </w:rPr>
          <w:t>ה"ח 2250</w:t>
        </w:r>
      </w:hyperlink>
      <w:r w:rsidRPr="00C97B0A">
        <w:rPr>
          <w:rStyle w:val="default"/>
          <w:rFonts w:cs="FrankRuehl" w:hint="cs"/>
          <w:vanish/>
          <w:szCs w:val="20"/>
          <w:shd w:val="clear" w:color="auto" w:fill="FFFF99"/>
          <w:rtl/>
        </w:rPr>
        <w:t>)</w:t>
      </w:r>
    </w:p>
    <w:p w:rsidR="009C19EF" w:rsidRDefault="009C19EF" w:rsidP="009C19EF">
      <w:pPr>
        <w:pStyle w:val="P00"/>
        <w:ind w:left="0" w:right="1134"/>
        <w:rPr>
          <w:rStyle w:val="default"/>
          <w:rFonts w:cs="FrankRuehl" w:hint="cs"/>
          <w:sz w:val="2"/>
          <w:szCs w:val="2"/>
          <w:rtl/>
        </w:rPr>
      </w:pPr>
      <w:r w:rsidRPr="00C97B0A">
        <w:rPr>
          <w:rStyle w:val="big-number"/>
          <w:rFonts w:cs="Miriam"/>
          <w:vanish/>
          <w:sz w:val="22"/>
          <w:szCs w:val="22"/>
          <w:shd w:val="clear" w:color="auto" w:fill="FFFF99"/>
          <w:rtl/>
        </w:rPr>
        <w:t>8.</w:t>
      </w:r>
      <w:r w:rsidRPr="00C97B0A">
        <w:rPr>
          <w:rStyle w:val="big-number"/>
          <w:rFonts w:cs="Miriam"/>
          <w:vanish/>
          <w:sz w:val="22"/>
          <w:szCs w:val="22"/>
          <w:shd w:val="clear" w:color="auto" w:fill="FFFF99"/>
          <w:rtl/>
        </w:rPr>
        <w:tab/>
      </w:r>
      <w:r w:rsidRPr="00C97B0A">
        <w:rPr>
          <w:rStyle w:val="default"/>
          <w:rFonts w:cs="FrankRuehl"/>
          <w:vanish/>
          <w:sz w:val="22"/>
          <w:szCs w:val="22"/>
          <w:shd w:val="clear" w:color="auto" w:fill="FFFF99"/>
          <w:rtl/>
        </w:rPr>
        <w:t>אי</w:t>
      </w:r>
      <w:r w:rsidRPr="00C97B0A">
        <w:rPr>
          <w:rStyle w:val="default"/>
          <w:rFonts w:cs="FrankRuehl" w:hint="cs"/>
          <w:vanish/>
          <w:sz w:val="22"/>
          <w:szCs w:val="22"/>
          <w:shd w:val="clear" w:color="auto" w:fill="FFFF99"/>
          <w:rtl/>
        </w:rPr>
        <w:t>ן פוגעים בזכויות שלפי חוק-יסוד זה אלא בחוק ההולם את ערכיה של מדינת ישראל, שנועד לתכלית ראויה, ובמידה שאינה עולה על הנדרש</w:t>
      </w:r>
      <w:r w:rsidRPr="00C97B0A">
        <w:rPr>
          <w:rStyle w:val="default"/>
          <w:rFonts w:cs="FrankRuehl" w:hint="cs"/>
          <w:vanish/>
          <w:sz w:val="22"/>
          <w:szCs w:val="22"/>
          <w:u w:val="single"/>
          <w:shd w:val="clear" w:color="auto" w:fill="FFFF99"/>
          <w:rtl/>
        </w:rPr>
        <w:t>, או לפי חוק כאמור מכוח הסמכה מפורשת בו</w:t>
      </w:r>
      <w:r w:rsidRPr="00C97B0A">
        <w:rPr>
          <w:rStyle w:val="default"/>
          <w:rFonts w:cs="FrankRuehl" w:hint="cs"/>
          <w:vanish/>
          <w:sz w:val="22"/>
          <w:szCs w:val="22"/>
          <w:shd w:val="clear" w:color="auto" w:fill="FFFF99"/>
          <w:rtl/>
        </w:rPr>
        <w:t>.</w:t>
      </w:r>
      <w:bookmarkEnd w:id="11"/>
    </w:p>
    <w:p w:rsidR="009C19EF" w:rsidRDefault="009C19EF" w:rsidP="009C19EF">
      <w:pPr>
        <w:pStyle w:val="P00"/>
        <w:spacing w:before="72"/>
        <w:ind w:left="0" w:right="1134"/>
        <w:rPr>
          <w:rStyle w:val="default"/>
          <w:rFonts w:cs="FrankRuehl"/>
          <w:rtl/>
        </w:rPr>
      </w:pPr>
      <w:bookmarkStart w:id="12" w:name="Seif9"/>
      <w:bookmarkEnd w:id="12"/>
      <w:r>
        <w:rPr>
          <w:lang w:eastAsia="en-US"/>
        </w:rPr>
        <mc:AlternateContent>
          <mc:Choice Requires="wps">
            <w:drawing>
              <wp:anchor distT="0" distB="0" distL="114300" distR="114300" simplePos="0" relativeHeight="251668480" behindDoc="0" locked="1" layoutInCell="0" allowOverlap="1">
                <wp:simplePos x="0" y="0"/>
                <wp:positionH relativeFrom="column">
                  <wp:posOffset>5899150</wp:posOffset>
                </wp:positionH>
                <wp:positionV relativeFrom="paragraph">
                  <wp:posOffset>102235</wp:posOffset>
                </wp:positionV>
                <wp:extent cx="953135" cy="268605"/>
                <wp:effectExtent l="1270" t="0" r="0" b="1905"/>
                <wp:wrapNone/>
                <wp:docPr id="4"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68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סי</w:t>
                            </w:r>
                            <w:r>
                              <w:rPr>
                                <w:rFonts w:cs="Miriam" w:hint="cs"/>
                                <w:sz w:val="18"/>
                                <w:szCs w:val="18"/>
                                <w:rtl/>
                              </w:rPr>
                              <w:t xml:space="preserve">יג לגבי </w:t>
                            </w:r>
                            <w:r>
                              <w:rPr>
                                <w:rFonts w:cs="Miriam"/>
                                <w:sz w:val="18"/>
                                <w:szCs w:val="18"/>
                                <w:rtl/>
                              </w:rPr>
                              <w:t>כו</w:t>
                            </w:r>
                            <w:r>
                              <w:rPr>
                                <w:rFonts w:cs="Miriam" w:hint="cs"/>
                                <w:sz w:val="18"/>
                                <w:szCs w:val="18"/>
                                <w:rtl/>
                              </w:rPr>
                              <w:t>חו</w:t>
                            </w:r>
                            <w:r>
                              <w:rPr>
                                <w:rFonts w:cs="Miriam"/>
                                <w:sz w:val="18"/>
                                <w:szCs w:val="18"/>
                                <w:rtl/>
                              </w:rPr>
                              <w:t>ת</w:t>
                            </w:r>
                            <w:r>
                              <w:rPr>
                                <w:rFonts w:cs="Miriam" w:hint="cs"/>
                                <w:sz w:val="18"/>
                                <w:szCs w:val="18"/>
                                <w:rtl/>
                              </w:rPr>
                              <w:t xml:space="preserve"> הבטחון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4" o:spid="_x0000_s1035" style="position:absolute;left:0;text-align:left;margin-left:464.5pt;margin-top:8.05pt;width:75.05pt;height:2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סי</w:t>
                      </w:r>
                      <w:r>
                        <w:rPr>
                          <w:rFonts w:cs="Miriam" w:hint="cs"/>
                          <w:sz w:val="18"/>
                          <w:szCs w:val="18"/>
                          <w:rtl/>
                        </w:rPr>
                        <w:t xml:space="preserve">יג לגבי </w:t>
                      </w:r>
                      <w:r>
                        <w:rPr>
                          <w:rFonts w:cs="Miriam"/>
                          <w:sz w:val="18"/>
                          <w:szCs w:val="18"/>
                          <w:rtl/>
                        </w:rPr>
                        <w:t>כו</w:t>
                      </w:r>
                      <w:r>
                        <w:rPr>
                          <w:rFonts w:cs="Miriam" w:hint="cs"/>
                          <w:sz w:val="18"/>
                          <w:szCs w:val="18"/>
                          <w:rtl/>
                        </w:rPr>
                        <w:t>חו</w:t>
                      </w:r>
                      <w:r>
                        <w:rPr>
                          <w:rFonts w:cs="Miriam"/>
                          <w:sz w:val="18"/>
                          <w:szCs w:val="18"/>
                          <w:rtl/>
                        </w:rPr>
                        <w:t>ת</w:t>
                      </w:r>
                      <w:r>
                        <w:rPr>
                          <w:rFonts w:cs="Miriam" w:hint="cs"/>
                          <w:sz w:val="18"/>
                          <w:szCs w:val="18"/>
                          <w:rtl/>
                        </w:rPr>
                        <w:t xml:space="preserve"> הבטחון</w:t>
                      </w:r>
                    </w:p>
                  </w:txbxContent>
                </v:textbox>
                <w10:anchorlock/>
              </v:rect>
            </w:pict>
          </mc:Fallback>
        </mc:AlternateContent>
      </w:r>
      <w:r>
        <w:rPr>
          <w:rStyle w:val="big-number"/>
          <w:rFonts w:cs="Miriam"/>
          <w:rtl/>
        </w:rPr>
        <w:t>9.</w:t>
      </w:r>
      <w:r>
        <w:rPr>
          <w:rStyle w:val="big-number"/>
          <w:rFonts w:cs="Miriam"/>
          <w:rtl/>
        </w:rPr>
        <w:tab/>
      </w:r>
      <w:r>
        <w:rPr>
          <w:rStyle w:val="default"/>
          <w:rFonts w:cs="FrankRuehl"/>
          <w:rtl/>
        </w:rPr>
        <w:t>אי</w:t>
      </w:r>
      <w:r>
        <w:rPr>
          <w:rStyle w:val="default"/>
          <w:rFonts w:cs="FrankRuehl" w:hint="cs"/>
          <w:rtl/>
        </w:rPr>
        <w:t>ן מגבילים זכויות שלפי חוק-</w:t>
      </w:r>
      <w:r>
        <w:rPr>
          <w:rStyle w:val="default"/>
          <w:rFonts w:cs="FrankRuehl"/>
          <w:rtl/>
        </w:rPr>
        <w:t>יס</w:t>
      </w:r>
      <w:r>
        <w:rPr>
          <w:rStyle w:val="default"/>
          <w:rFonts w:cs="FrankRuehl" w:hint="cs"/>
          <w:rtl/>
        </w:rPr>
        <w:t>וד זה של המשרתים בצבא-הגנה לישראל, במשטרת ישראל, בשירות בתי הסוהר ובארגוני הבטחון האחרים של המדינה, ואין מתנים על זכויות אלה, אלא לפי חוק ובמידה שאינה עולה על הנדרש ממהותו ומאופיו של השירות.</w:t>
      </w:r>
    </w:p>
    <w:p w:rsidR="009C19EF" w:rsidRDefault="009C19EF" w:rsidP="009C19EF">
      <w:pPr>
        <w:pStyle w:val="P00"/>
        <w:spacing w:before="72"/>
        <w:ind w:left="0" w:right="1134"/>
        <w:rPr>
          <w:rStyle w:val="default"/>
          <w:rFonts w:cs="FrankRuehl"/>
          <w:rtl/>
        </w:rPr>
      </w:pPr>
      <w:bookmarkStart w:id="13" w:name="Seif10"/>
      <w:bookmarkEnd w:id="13"/>
      <w:r>
        <w:rPr>
          <w:lang w:eastAsia="en-US"/>
        </w:rPr>
        <mc:AlternateContent>
          <mc:Choice Requires="wps">
            <w:drawing>
              <wp:anchor distT="0" distB="0" distL="114300" distR="114300" simplePos="0" relativeHeight="251669504" behindDoc="0" locked="1" layoutInCell="0" allowOverlap="1">
                <wp:simplePos x="0" y="0"/>
                <wp:positionH relativeFrom="column">
                  <wp:posOffset>5899150</wp:posOffset>
                </wp:positionH>
                <wp:positionV relativeFrom="paragraph">
                  <wp:posOffset>102235</wp:posOffset>
                </wp:positionV>
                <wp:extent cx="953135" cy="182880"/>
                <wp:effectExtent l="1270" t="0" r="0" b="0"/>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שמ</w:t>
                            </w:r>
                            <w:r>
                              <w:rPr>
                                <w:rFonts w:cs="Miriam" w:hint="cs"/>
                                <w:sz w:val="18"/>
                                <w:szCs w:val="18"/>
                                <w:rtl/>
                              </w:rPr>
                              <w:t>ירת דינים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 o:spid="_x0000_s1036" style="position:absolute;left:0;text-align:left;margin-left:464.5pt;margin-top:8.05pt;width:75.05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שמ</w:t>
                      </w:r>
                      <w:r>
                        <w:rPr>
                          <w:rFonts w:cs="Miriam" w:hint="cs"/>
                          <w:sz w:val="18"/>
                          <w:szCs w:val="18"/>
                          <w:rtl/>
                        </w:rPr>
                        <w:t>ירת דינים</w:t>
                      </w:r>
                    </w:p>
                  </w:txbxContent>
                </v:textbox>
                <w10:anchorlock/>
              </v:rect>
            </w:pict>
          </mc:Fallback>
        </mc:AlternateContent>
      </w:r>
      <w:r>
        <w:rPr>
          <w:rStyle w:val="big-number"/>
          <w:rFonts w:cs="Miriam"/>
          <w:rtl/>
        </w:rPr>
        <w:t>10.</w:t>
      </w:r>
      <w:r>
        <w:rPr>
          <w:rStyle w:val="big-number"/>
          <w:rFonts w:cs="Miriam"/>
          <w:rtl/>
        </w:rPr>
        <w:tab/>
      </w:r>
      <w:r>
        <w:rPr>
          <w:rStyle w:val="default"/>
          <w:rFonts w:cs="FrankRuehl"/>
          <w:rtl/>
        </w:rPr>
        <w:t>אי</w:t>
      </w:r>
      <w:r>
        <w:rPr>
          <w:rStyle w:val="default"/>
          <w:rFonts w:cs="FrankRuehl" w:hint="cs"/>
          <w:rtl/>
        </w:rPr>
        <w:t>ן בחוק-יסוד זה כדי לפגוע בתקפו של דין שהיה קיים ערב תחיל</w:t>
      </w:r>
      <w:r>
        <w:rPr>
          <w:rStyle w:val="default"/>
          <w:rFonts w:cs="FrankRuehl"/>
          <w:rtl/>
        </w:rPr>
        <w:t>תו</w:t>
      </w:r>
      <w:r>
        <w:rPr>
          <w:rStyle w:val="default"/>
          <w:rFonts w:cs="FrankRuehl" w:hint="cs"/>
          <w:rtl/>
        </w:rPr>
        <w:t xml:space="preserve"> של חוק-היסוד.</w:t>
      </w:r>
    </w:p>
    <w:p w:rsidR="009C19EF" w:rsidRDefault="009C19EF" w:rsidP="009C19EF">
      <w:pPr>
        <w:pStyle w:val="P00"/>
        <w:spacing w:before="72"/>
        <w:ind w:left="0" w:right="1134"/>
        <w:rPr>
          <w:rStyle w:val="default"/>
          <w:rFonts w:cs="FrankRuehl"/>
          <w:rtl/>
        </w:rPr>
      </w:pPr>
      <w:bookmarkStart w:id="14" w:name="Seif11"/>
      <w:bookmarkEnd w:id="14"/>
      <w:r>
        <w:rPr>
          <w:lang w:eastAsia="en-US"/>
        </w:rPr>
        <mc:AlternateContent>
          <mc:Choice Requires="wps">
            <w:drawing>
              <wp:anchor distT="0" distB="0" distL="114300" distR="114300" simplePos="0" relativeHeight="251670528" behindDoc="0" locked="1" layoutInCell="0" allowOverlap="1">
                <wp:simplePos x="0" y="0"/>
                <wp:positionH relativeFrom="column">
                  <wp:posOffset>5899150</wp:posOffset>
                </wp:positionH>
                <wp:positionV relativeFrom="paragraph">
                  <wp:posOffset>102235</wp:posOffset>
                </wp:positionV>
                <wp:extent cx="953135" cy="143510"/>
                <wp:effectExtent l="1270" t="3175" r="0" b="0"/>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43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תח</w:t>
                            </w:r>
                            <w:r>
                              <w:rPr>
                                <w:rFonts w:cs="Miriam" w:hint="cs"/>
                                <w:sz w:val="18"/>
                                <w:szCs w:val="18"/>
                                <w:rtl/>
                              </w:rPr>
                              <w:t>ולה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 o:spid="_x0000_s1037" style="position:absolute;left:0;text-align:left;margin-left:464.5pt;margin-top:8.05pt;width:75.05pt;height:1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תח</w:t>
                      </w:r>
                      <w:r>
                        <w:rPr>
                          <w:rFonts w:cs="Miriam" w:hint="cs"/>
                          <w:sz w:val="18"/>
                          <w:szCs w:val="18"/>
                          <w:rtl/>
                        </w:rPr>
                        <w:t>ולה</w:t>
                      </w:r>
                    </w:p>
                  </w:txbxContent>
                </v:textbox>
                <w10:anchorlock/>
              </v:rect>
            </w:pict>
          </mc:Fallback>
        </mc:AlternateContent>
      </w:r>
      <w:r>
        <w:rPr>
          <w:rStyle w:val="big-number"/>
          <w:rFonts w:cs="Miriam"/>
          <w:rtl/>
        </w:rPr>
        <w:t>11.</w:t>
      </w:r>
      <w:r>
        <w:rPr>
          <w:rStyle w:val="big-number"/>
          <w:rFonts w:cs="Miriam"/>
          <w:rtl/>
        </w:rPr>
        <w:tab/>
      </w:r>
      <w:r>
        <w:rPr>
          <w:rStyle w:val="default"/>
          <w:rFonts w:cs="FrankRuehl"/>
          <w:rtl/>
        </w:rPr>
        <w:t>כל</w:t>
      </w:r>
      <w:r>
        <w:rPr>
          <w:rStyle w:val="default"/>
          <w:rFonts w:cs="FrankRuehl" w:hint="cs"/>
          <w:rtl/>
        </w:rPr>
        <w:t xml:space="preserve"> רשות מרשויות השלטון חייבת לכבד את הזכויות שלפי חוק-יסוד זה.</w:t>
      </w:r>
    </w:p>
    <w:p w:rsidR="009C19EF" w:rsidRDefault="009C19EF" w:rsidP="009C19EF">
      <w:pPr>
        <w:pStyle w:val="P00"/>
        <w:spacing w:before="72"/>
        <w:ind w:left="0" w:right="1134"/>
        <w:rPr>
          <w:rStyle w:val="default"/>
          <w:rFonts w:cs="FrankRuehl"/>
          <w:rtl/>
        </w:rPr>
      </w:pPr>
      <w:bookmarkStart w:id="15" w:name="Seif12"/>
      <w:bookmarkEnd w:id="15"/>
      <w:r>
        <w:rPr>
          <w:lang w:eastAsia="en-US"/>
        </w:rPr>
        <mc:AlternateContent>
          <mc:Choice Requires="wps">
            <w:drawing>
              <wp:anchor distT="0" distB="0" distL="114300" distR="114300" simplePos="0" relativeHeight="251671552" behindDoc="0" locked="1" layoutInCell="0" allowOverlap="1">
                <wp:simplePos x="0" y="0"/>
                <wp:positionH relativeFrom="column">
                  <wp:posOffset>5899150</wp:posOffset>
                </wp:positionH>
                <wp:positionV relativeFrom="paragraph">
                  <wp:posOffset>102235</wp:posOffset>
                </wp:positionV>
                <wp:extent cx="953135" cy="175260"/>
                <wp:effectExtent l="1270" t="0" r="0" b="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יצ</w:t>
                            </w:r>
                            <w:r>
                              <w:rPr>
                                <w:rFonts w:cs="Miriam" w:hint="cs"/>
                                <w:sz w:val="18"/>
                                <w:szCs w:val="18"/>
                                <w:rtl/>
                              </w:rPr>
                              <w:t>יבות החוק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 o:spid="_x0000_s1038" style="position:absolute;left:0;text-align:left;margin-left:464.5pt;margin-top:8.05pt;width:75.05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יצ</w:t>
                      </w:r>
                      <w:r>
                        <w:rPr>
                          <w:rFonts w:cs="Miriam" w:hint="cs"/>
                          <w:sz w:val="18"/>
                          <w:szCs w:val="18"/>
                          <w:rtl/>
                        </w:rPr>
                        <w:t>יבות החוק</w:t>
                      </w:r>
                    </w:p>
                  </w:txbxContent>
                </v:textbox>
                <w10:anchorlock/>
              </v:rect>
            </w:pict>
          </mc:Fallback>
        </mc:AlternateContent>
      </w:r>
      <w:r>
        <w:rPr>
          <w:rStyle w:val="big-number"/>
          <w:rFonts w:cs="Miriam"/>
          <w:rtl/>
        </w:rPr>
        <w:t>12.</w:t>
      </w:r>
      <w:r>
        <w:rPr>
          <w:rStyle w:val="big-number"/>
          <w:rFonts w:cs="Miriam"/>
          <w:rtl/>
        </w:rPr>
        <w:tab/>
      </w:r>
      <w:r>
        <w:rPr>
          <w:rStyle w:val="default"/>
          <w:rFonts w:cs="FrankRuehl"/>
          <w:rtl/>
        </w:rPr>
        <w:t>אי</w:t>
      </w:r>
      <w:r>
        <w:rPr>
          <w:rStyle w:val="default"/>
          <w:rFonts w:cs="FrankRuehl" w:hint="cs"/>
          <w:rtl/>
        </w:rPr>
        <w:t>ן בכוחן של תקנות שעת-חירום לשנות חוק-יסוד זה, להפקיע</w:t>
      </w:r>
      <w:r>
        <w:rPr>
          <w:rStyle w:val="default"/>
          <w:rFonts w:cs="FrankRuehl"/>
          <w:rtl/>
        </w:rPr>
        <w:t xml:space="preserve"> ז</w:t>
      </w:r>
      <w:r>
        <w:rPr>
          <w:rStyle w:val="default"/>
          <w:rFonts w:cs="FrankRuehl" w:hint="cs"/>
          <w:rtl/>
        </w:rPr>
        <w:t>מנית את תקפו או לקבוע בו תנאים; ואולם בשעה שקיים במדינה מצב של חירום בתוקף הכרזה לפי סעיף 9 לפקודת סדרי השלטו</w:t>
      </w:r>
      <w:r>
        <w:rPr>
          <w:rStyle w:val="default"/>
          <w:rFonts w:cs="FrankRuehl"/>
          <w:rtl/>
        </w:rPr>
        <w:t xml:space="preserve">ן </w:t>
      </w:r>
      <w:r>
        <w:rPr>
          <w:rStyle w:val="default"/>
          <w:rFonts w:cs="FrankRuehl" w:hint="cs"/>
          <w:rtl/>
        </w:rPr>
        <w:t>והמשפט, תש"ח-</w:t>
      </w:r>
      <w:r>
        <w:rPr>
          <w:rStyle w:val="default"/>
          <w:rFonts w:cs="FrankRuehl"/>
          <w:rtl/>
        </w:rPr>
        <w:t xml:space="preserve">1948, </w:t>
      </w:r>
      <w:r>
        <w:rPr>
          <w:rStyle w:val="default"/>
          <w:rFonts w:cs="FrankRuehl" w:hint="cs"/>
          <w:rtl/>
        </w:rPr>
        <w:t xml:space="preserve">מותר להתקין תקנות שעת-חירום מכוח הסעיף האמור שיהא בהן כדי לשלול או להגביל זכויות לפי חוק-יסוד זה, ובלבד שהשלילה או ההגבלה יהיו לתכלית ראויה ולתקופה ובמידה </w:t>
      </w:r>
      <w:r>
        <w:rPr>
          <w:rStyle w:val="default"/>
          <w:rFonts w:cs="FrankRuehl"/>
          <w:rtl/>
        </w:rPr>
        <w:t>ש</w:t>
      </w:r>
      <w:r>
        <w:rPr>
          <w:rStyle w:val="default"/>
          <w:rFonts w:cs="FrankRuehl" w:hint="cs"/>
          <w:rtl/>
        </w:rPr>
        <w:t>לא יעלו על הנדרש.</w:t>
      </w:r>
    </w:p>
    <w:p w:rsidR="009C19EF" w:rsidRDefault="009C19EF" w:rsidP="009C19EF">
      <w:pPr>
        <w:pStyle w:val="P00"/>
        <w:spacing w:before="72"/>
        <w:ind w:left="0" w:right="1134"/>
        <w:rPr>
          <w:rStyle w:val="default"/>
          <w:rFonts w:cs="FrankRuehl"/>
          <w:rtl/>
        </w:rPr>
      </w:pPr>
    </w:p>
    <w:p w:rsidR="009C19EF" w:rsidRDefault="009C19EF" w:rsidP="009C19EF">
      <w:pPr>
        <w:pStyle w:val="P00"/>
        <w:spacing w:before="72"/>
        <w:ind w:left="0" w:right="1134"/>
        <w:rPr>
          <w:rStyle w:val="default"/>
          <w:rFonts w:cs="FrankRuehl"/>
          <w:rtl/>
        </w:rPr>
      </w:pPr>
    </w:p>
    <w:p w:rsidR="009C19EF" w:rsidRDefault="009C19EF" w:rsidP="009C19EF">
      <w:pPr>
        <w:pStyle w:val="sig-1"/>
        <w:widowControl/>
        <w:spacing w:before="72"/>
        <w:ind w:left="0" w:right="1134"/>
        <w:rPr>
          <w:rFonts w:cs="FrankRuehl"/>
          <w:sz w:val="26"/>
          <w:szCs w:val="26"/>
          <w:rtl/>
        </w:rPr>
      </w:pPr>
      <w:r>
        <w:rPr>
          <w:rFonts w:cs="FrankRuehl"/>
          <w:sz w:val="26"/>
          <w:szCs w:val="26"/>
          <w:rtl/>
        </w:rPr>
        <w:tab/>
      </w:r>
      <w:r>
        <w:rPr>
          <w:rFonts w:cs="FrankRuehl"/>
          <w:sz w:val="26"/>
          <w:szCs w:val="26"/>
          <w:rtl/>
        </w:rPr>
        <w:tab/>
        <w:t>י</w:t>
      </w:r>
      <w:r>
        <w:rPr>
          <w:rFonts w:cs="FrankRuehl" w:hint="cs"/>
          <w:sz w:val="26"/>
          <w:szCs w:val="26"/>
          <w:rtl/>
        </w:rPr>
        <w:t>צחק שמיר</w:t>
      </w:r>
      <w:r>
        <w:rPr>
          <w:rFonts w:cs="FrankRuehl"/>
          <w:sz w:val="26"/>
          <w:szCs w:val="26"/>
          <w:rtl/>
        </w:rPr>
        <w:tab/>
        <w:t>ד</w:t>
      </w:r>
      <w:r>
        <w:rPr>
          <w:rFonts w:cs="FrankRuehl" w:hint="cs"/>
          <w:sz w:val="26"/>
          <w:szCs w:val="26"/>
          <w:rtl/>
        </w:rPr>
        <w:t>ב שילנסקי</w:t>
      </w:r>
    </w:p>
    <w:p w:rsidR="009C19EF" w:rsidRDefault="009C19EF" w:rsidP="009C19EF">
      <w:pPr>
        <w:pStyle w:val="sig-1"/>
        <w:widowControl/>
        <w:ind w:left="0" w:right="1134"/>
        <w:rPr>
          <w:rFonts w:cs="FrankRuehl"/>
          <w:sz w:val="22"/>
          <w:rtl/>
        </w:rPr>
      </w:pPr>
      <w:r>
        <w:rPr>
          <w:rFonts w:cs="FrankRuehl"/>
          <w:sz w:val="22"/>
          <w:rtl/>
        </w:rPr>
        <w:tab/>
      </w:r>
      <w:r>
        <w:rPr>
          <w:rFonts w:cs="FrankRuehl"/>
          <w:sz w:val="22"/>
          <w:rtl/>
        </w:rPr>
        <w:tab/>
        <w:t>ר</w:t>
      </w:r>
      <w:r>
        <w:rPr>
          <w:rFonts w:cs="FrankRuehl" w:hint="cs"/>
          <w:sz w:val="22"/>
          <w:rtl/>
        </w:rPr>
        <w:t>אש הממשלה</w:t>
      </w:r>
      <w:r>
        <w:rPr>
          <w:rFonts w:cs="FrankRuehl"/>
          <w:sz w:val="22"/>
          <w:rtl/>
        </w:rPr>
        <w:tab/>
        <w:t>יוש</w:t>
      </w:r>
      <w:r>
        <w:rPr>
          <w:rFonts w:cs="FrankRuehl" w:hint="cs"/>
          <w:sz w:val="22"/>
          <w:rtl/>
        </w:rPr>
        <w:t>ב ראש הכנסת</w:t>
      </w:r>
    </w:p>
    <w:p w:rsidR="009C19EF" w:rsidRDefault="009C19EF" w:rsidP="009C19EF">
      <w:pPr>
        <w:pStyle w:val="sig-1"/>
        <w:widowControl/>
        <w:spacing w:before="72"/>
        <w:ind w:left="0" w:right="1134"/>
        <w:rPr>
          <w:rFonts w:cs="FrankRuehl"/>
          <w:sz w:val="26"/>
          <w:szCs w:val="26"/>
          <w:rtl/>
        </w:rPr>
      </w:pPr>
      <w:r>
        <w:rPr>
          <w:rFonts w:cs="FrankRuehl"/>
          <w:sz w:val="26"/>
          <w:szCs w:val="26"/>
          <w:rtl/>
        </w:rPr>
        <w:tab/>
        <w:t>ח</w:t>
      </w:r>
      <w:r>
        <w:rPr>
          <w:rFonts w:cs="FrankRuehl" w:hint="cs"/>
          <w:sz w:val="26"/>
          <w:szCs w:val="26"/>
          <w:rtl/>
        </w:rPr>
        <w:t>יים הרצוג</w:t>
      </w:r>
    </w:p>
    <w:p w:rsidR="009C19EF" w:rsidRDefault="009C19EF" w:rsidP="009C19EF">
      <w:pPr>
        <w:pStyle w:val="sig-1"/>
        <w:widowControl/>
        <w:ind w:left="0" w:right="1134"/>
        <w:rPr>
          <w:rFonts w:cs="FrankRuehl"/>
          <w:sz w:val="22"/>
          <w:rtl/>
        </w:rPr>
      </w:pPr>
      <w:r>
        <w:rPr>
          <w:rFonts w:cs="FrankRuehl"/>
          <w:sz w:val="22"/>
          <w:rtl/>
        </w:rPr>
        <w:tab/>
        <w:t>נ</w:t>
      </w:r>
      <w:r>
        <w:rPr>
          <w:rFonts w:cs="FrankRuehl" w:hint="cs"/>
          <w:sz w:val="22"/>
          <w:rtl/>
        </w:rPr>
        <w:t>שיא המדינה</w:t>
      </w:r>
    </w:p>
    <w:p w:rsidR="009C19EF" w:rsidRPr="00C66135" w:rsidRDefault="009C19EF" w:rsidP="009C19EF">
      <w:pPr>
        <w:pStyle w:val="P00"/>
        <w:spacing w:before="72"/>
        <w:ind w:left="0" w:right="1134"/>
        <w:rPr>
          <w:rStyle w:val="default"/>
          <w:rFonts w:cs="FrankRuehl"/>
          <w:rtl/>
        </w:rPr>
      </w:pPr>
    </w:p>
    <w:p w:rsidR="009C19EF" w:rsidRDefault="009C19EF" w:rsidP="009C19EF">
      <w:pPr>
        <w:pStyle w:val="big-header"/>
        <w:ind w:left="0" w:right="1134"/>
        <w:rPr>
          <w:rFonts w:cs="FrankRuehl" w:hint="cs"/>
          <w:sz w:val="32"/>
          <w:rtl/>
        </w:rPr>
      </w:pPr>
      <w:r>
        <w:rPr>
          <w:rFonts w:cs="FrankRuehl"/>
          <w:sz w:val="32"/>
          <w:rtl/>
        </w:rPr>
        <w:lastRenderedPageBreak/>
        <w:t>חוק-יסוד: חופש העיסוק</w:t>
      </w:r>
    </w:p>
    <w:p w:rsidR="009C19EF" w:rsidRDefault="009C19EF" w:rsidP="009C19EF">
      <w:pPr>
        <w:spacing w:line="320" w:lineRule="auto"/>
        <w:rPr>
          <w:rFonts w:hint="cs"/>
          <w:rtl/>
        </w:rPr>
      </w:pPr>
    </w:p>
    <w:p w:rsidR="009C19EF" w:rsidRDefault="009C19EF" w:rsidP="009C19EF">
      <w:pPr>
        <w:spacing w:line="320" w:lineRule="auto"/>
        <w:rPr>
          <w:rFonts w:hint="cs"/>
          <w:rtl/>
        </w:rPr>
      </w:pPr>
    </w:p>
    <w:p w:rsidR="009C19EF" w:rsidRPr="00F02E6B" w:rsidRDefault="009C19EF" w:rsidP="009C19EF">
      <w:pPr>
        <w:spacing w:line="320" w:lineRule="auto"/>
        <w:rPr>
          <w:rFonts w:cs="Miriam" w:hint="cs"/>
          <w:szCs w:val="22"/>
          <w:rtl/>
        </w:rPr>
      </w:pPr>
      <w:r w:rsidRPr="00F02E6B">
        <w:rPr>
          <w:rFonts w:cs="Miriam"/>
          <w:szCs w:val="22"/>
          <w:rtl/>
        </w:rPr>
        <w:t xml:space="preserve">דיני חוקה </w:t>
      </w:r>
      <w:r w:rsidRPr="00F02E6B">
        <w:rPr>
          <w:rFonts w:cs="FrankRuehl"/>
          <w:szCs w:val="26"/>
          <w:rtl/>
        </w:rPr>
        <w:t xml:space="preserve"> – חוקי יסוד</w:t>
      </w:r>
    </w:p>
    <w:p w:rsidR="009C19EF" w:rsidRDefault="009C19EF" w:rsidP="009C19EF">
      <w:pPr>
        <w:pStyle w:val="big-header"/>
        <w:ind w:left="0" w:right="1134"/>
        <w:rPr>
          <w:rFonts w:cs="FrankRuehl"/>
          <w:sz w:val="32"/>
          <w:rtl/>
        </w:rPr>
      </w:pPr>
      <w:r>
        <w:rPr>
          <w:rFonts w:cs="FrankRuehl"/>
          <w:sz w:val="32"/>
          <w:rtl/>
        </w:rPr>
        <w:t>תוכן ענינים</w:t>
      </w:r>
    </w:p>
    <w:tbl>
      <w:tblPr>
        <w:tblW w:w="8333"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67"/>
        <w:gridCol w:w="5669"/>
        <w:gridCol w:w="1247"/>
      </w:tblGrid>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Seif0</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"Seif0" \o "עקרונות יסוד" </w:instrText>
            </w:r>
            <w:r>
              <w:rPr>
                <w:rtl/>
              </w:rPr>
              <w:fldChar w:fldCharType="separate"/>
            </w:r>
            <w:r>
              <w:rPr>
                <w:rStyle w:val="Hyperlink"/>
              </w:rPr>
              <w:t>Go</w:t>
            </w:r>
            <w:r>
              <w:rPr>
                <w:rtl/>
              </w:rPr>
              <w:fldChar w:fldCharType="end"/>
            </w:r>
          </w:p>
        </w:tc>
        <w:tc>
          <w:tcPr>
            <w:tcW w:w="5669" w:type="dxa"/>
          </w:tcPr>
          <w:p w:rsidR="009C19EF" w:rsidRDefault="009C19EF" w:rsidP="006A4137">
            <w:pPr>
              <w:rPr>
                <w:rtl/>
              </w:rPr>
            </w:pPr>
            <w:r>
              <w:rPr>
                <w:rtl/>
              </w:rPr>
              <w:t>עקרונות יסוד</w:t>
            </w:r>
          </w:p>
        </w:tc>
        <w:tc>
          <w:tcPr>
            <w:tcW w:w="1247" w:type="dxa"/>
          </w:tcPr>
          <w:p w:rsidR="009C19EF" w:rsidRDefault="009C19EF" w:rsidP="006A4137">
            <w:r>
              <w:rPr>
                <w:rtl/>
              </w:rPr>
              <w:t xml:space="preserve">סעיף 1 </w:t>
            </w:r>
          </w:p>
        </w:tc>
      </w:tr>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Seif1</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"Seif1" \o "מטרה" </w:instrText>
            </w:r>
            <w:r>
              <w:rPr>
                <w:rtl/>
              </w:rPr>
              <w:fldChar w:fldCharType="separate"/>
            </w:r>
            <w:r>
              <w:rPr>
                <w:rStyle w:val="Hyperlink"/>
              </w:rPr>
              <w:t>Go</w:t>
            </w:r>
            <w:r>
              <w:rPr>
                <w:rtl/>
              </w:rPr>
              <w:fldChar w:fldCharType="end"/>
            </w:r>
          </w:p>
        </w:tc>
        <w:tc>
          <w:tcPr>
            <w:tcW w:w="5669" w:type="dxa"/>
          </w:tcPr>
          <w:p w:rsidR="009C19EF" w:rsidRDefault="009C19EF" w:rsidP="006A4137">
            <w:pPr>
              <w:rPr>
                <w:rtl/>
              </w:rPr>
            </w:pPr>
            <w:r>
              <w:rPr>
                <w:rtl/>
              </w:rPr>
              <w:t>מטרה</w:t>
            </w:r>
          </w:p>
        </w:tc>
        <w:tc>
          <w:tcPr>
            <w:tcW w:w="1247" w:type="dxa"/>
          </w:tcPr>
          <w:p w:rsidR="009C19EF" w:rsidRDefault="009C19EF" w:rsidP="006A4137">
            <w:r>
              <w:rPr>
                <w:rtl/>
              </w:rPr>
              <w:t xml:space="preserve">סעיף 2 </w:t>
            </w:r>
          </w:p>
        </w:tc>
      </w:tr>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Seif2</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"Seif2" \o "חופש העיסוק" </w:instrText>
            </w:r>
            <w:r>
              <w:rPr>
                <w:rtl/>
              </w:rPr>
              <w:fldChar w:fldCharType="separate"/>
            </w:r>
            <w:r>
              <w:rPr>
                <w:rStyle w:val="Hyperlink"/>
              </w:rPr>
              <w:t>Go</w:t>
            </w:r>
            <w:r>
              <w:rPr>
                <w:rtl/>
              </w:rPr>
              <w:fldChar w:fldCharType="end"/>
            </w:r>
          </w:p>
        </w:tc>
        <w:tc>
          <w:tcPr>
            <w:tcW w:w="5669" w:type="dxa"/>
          </w:tcPr>
          <w:p w:rsidR="009C19EF" w:rsidRDefault="009C19EF" w:rsidP="006A4137">
            <w:pPr>
              <w:rPr>
                <w:rtl/>
              </w:rPr>
            </w:pPr>
            <w:r>
              <w:rPr>
                <w:rtl/>
              </w:rPr>
              <w:t>חופש העיסוק</w:t>
            </w:r>
          </w:p>
        </w:tc>
        <w:tc>
          <w:tcPr>
            <w:tcW w:w="1247" w:type="dxa"/>
          </w:tcPr>
          <w:p w:rsidR="009C19EF" w:rsidRDefault="009C19EF" w:rsidP="006A4137">
            <w:r>
              <w:rPr>
                <w:rtl/>
              </w:rPr>
              <w:t xml:space="preserve">סעיף 3 </w:t>
            </w:r>
          </w:p>
        </w:tc>
      </w:tr>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Seif3</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"Seif3" \o "פגיעה בחופש העיסוק" </w:instrText>
            </w:r>
            <w:r>
              <w:rPr>
                <w:rtl/>
              </w:rPr>
              <w:fldChar w:fldCharType="separate"/>
            </w:r>
            <w:r>
              <w:rPr>
                <w:rStyle w:val="Hyperlink"/>
              </w:rPr>
              <w:t>Go</w:t>
            </w:r>
            <w:r>
              <w:rPr>
                <w:rtl/>
              </w:rPr>
              <w:fldChar w:fldCharType="end"/>
            </w:r>
          </w:p>
        </w:tc>
        <w:tc>
          <w:tcPr>
            <w:tcW w:w="5669" w:type="dxa"/>
          </w:tcPr>
          <w:p w:rsidR="009C19EF" w:rsidRDefault="009C19EF" w:rsidP="006A4137">
            <w:pPr>
              <w:rPr>
                <w:rtl/>
              </w:rPr>
            </w:pPr>
            <w:r>
              <w:rPr>
                <w:rtl/>
              </w:rPr>
              <w:t>פגיעה בחופש העיסוק</w:t>
            </w:r>
          </w:p>
        </w:tc>
        <w:tc>
          <w:tcPr>
            <w:tcW w:w="1247" w:type="dxa"/>
          </w:tcPr>
          <w:p w:rsidR="009C19EF" w:rsidRDefault="009C19EF" w:rsidP="006A4137">
            <w:r>
              <w:rPr>
                <w:rtl/>
              </w:rPr>
              <w:t xml:space="preserve">סעיף 4 </w:t>
            </w:r>
          </w:p>
        </w:tc>
      </w:tr>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Seif4</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"Seif4" \o "תחולה" </w:instrText>
            </w:r>
            <w:r>
              <w:rPr>
                <w:rtl/>
              </w:rPr>
              <w:fldChar w:fldCharType="separate"/>
            </w:r>
            <w:r>
              <w:rPr>
                <w:rStyle w:val="Hyperlink"/>
              </w:rPr>
              <w:t>Go</w:t>
            </w:r>
            <w:r>
              <w:rPr>
                <w:rtl/>
              </w:rPr>
              <w:fldChar w:fldCharType="end"/>
            </w:r>
          </w:p>
        </w:tc>
        <w:tc>
          <w:tcPr>
            <w:tcW w:w="5669" w:type="dxa"/>
          </w:tcPr>
          <w:p w:rsidR="009C19EF" w:rsidRDefault="009C19EF" w:rsidP="006A4137">
            <w:pPr>
              <w:rPr>
                <w:rtl/>
              </w:rPr>
            </w:pPr>
            <w:r>
              <w:rPr>
                <w:rtl/>
              </w:rPr>
              <w:t>תחולה</w:t>
            </w:r>
          </w:p>
        </w:tc>
        <w:tc>
          <w:tcPr>
            <w:tcW w:w="1247" w:type="dxa"/>
          </w:tcPr>
          <w:p w:rsidR="009C19EF" w:rsidRDefault="009C19EF" w:rsidP="006A4137">
            <w:r>
              <w:rPr>
                <w:rtl/>
              </w:rPr>
              <w:t xml:space="preserve">סעיף 5 </w:t>
            </w:r>
          </w:p>
        </w:tc>
      </w:tr>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Seif5</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"Seif5" \o "יציבות" </w:instrText>
            </w:r>
            <w:r>
              <w:rPr>
                <w:rtl/>
              </w:rPr>
              <w:fldChar w:fldCharType="separate"/>
            </w:r>
            <w:r>
              <w:rPr>
                <w:rStyle w:val="Hyperlink"/>
              </w:rPr>
              <w:t>Go</w:t>
            </w:r>
            <w:r>
              <w:rPr>
                <w:rtl/>
              </w:rPr>
              <w:fldChar w:fldCharType="end"/>
            </w:r>
          </w:p>
        </w:tc>
        <w:tc>
          <w:tcPr>
            <w:tcW w:w="5669" w:type="dxa"/>
          </w:tcPr>
          <w:p w:rsidR="009C19EF" w:rsidRDefault="009C19EF" w:rsidP="006A4137">
            <w:pPr>
              <w:rPr>
                <w:rtl/>
              </w:rPr>
            </w:pPr>
            <w:r>
              <w:rPr>
                <w:rtl/>
              </w:rPr>
              <w:t>יציבות</w:t>
            </w:r>
          </w:p>
        </w:tc>
        <w:tc>
          <w:tcPr>
            <w:tcW w:w="1247" w:type="dxa"/>
          </w:tcPr>
          <w:p w:rsidR="009C19EF" w:rsidRDefault="009C19EF" w:rsidP="006A4137">
            <w:r>
              <w:rPr>
                <w:rtl/>
              </w:rPr>
              <w:t xml:space="preserve">סעיף 6 </w:t>
            </w:r>
          </w:p>
        </w:tc>
      </w:tr>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Seif6</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"Seif6" \o "נוקשות" </w:instrText>
            </w:r>
            <w:r>
              <w:rPr>
                <w:rtl/>
              </w:rPr>
              <w:fldChar w:fldCharType="separate"/>
            </w:r>
            <w:r>
              <w:rPr>
                <w:rStyle w:val="Hyperlink"/>
              </w:rPr>
              <w:t>Go</w:t>
            </w:r>
            <w:r>
              <w:rPr>
                <w:rtl/>
              </w:rPr>
              <w:fldChar w:fldCharType="end"/>
            </w:r>
          </w:p>
        </w:tc>
        <w:tc>
          <w:tcPr>
            <w:tcW w:w="5669" w:type="dxa"/>
          </w:tcPr>
          <w:p w:rsidR="009C19EF" w:rsidRDefault="009C19EF" w:rsidP="006A4137">
            <w:pPr>
              <w:rPr>
                <w:rtl/>
              </w:rPr>
            </w:pPr>
            <w:r>
              <w:rPr>
                <w:rtl/>
              </w:rPr>
              <w:t>נוקשות</w:t>
            </w:r>
          </w:p>
        </w:tc>
        <w:tc>
          <w:tcPr>
            <w:tcW w:w="1247" w:type="dxa"/>
          </w:tcPr>
          <w:p w:rsidR="009C19EF" w:rsidRDefault="009C19EF" w:rsidP="006A4137">
            <w:r>
              <w:rPr>
                <w:rtl/>
              </w:rPr>
              <w:t xml:space="preserve">סעיף 7 </w:t>
            </w:r>
          </w:p>
        </w:tc>
      </w:tr>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Seif7</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"Seif7" \o "תוקפו של חוק חורג" </w:instrText>
            </w:r>
            <w:r>
              <w:rPr>
                <w:rtl/>
              </w:rPr>
              <w:fldChar w:fldCharType="separate"/>
            </w:r>
            <w:r>
              <w:rPr>
                <w:rStyle w:val="Hyperlink"/>
              </w:rPr>
              <w:t>Go</w:t>
            </w:r>
            <w:r>
              <w:rPr>
                <w:rtl/>
              </w:rPr>
              <w:fldChar w:fldCharType="end"/>
            </w:r>
          </w:p>
        </w:tc>
        <w:tc>
          <w:tcPr>
            <w:tcW w:w="5669" w:type="dxa"/>
          </w:tcPr>
          <w:p w:rsidR="009C19EF" w:rsidRDefault="009C19EF" w:rsidP="006A4137">
            <w:pPr>
              <w:rPr>
                <w:rtl/>
              </w:rPr>
            </w:pPr>
            <w:r>
              <w:rPr>
                <w:rtl/>
              </w:rPr>
              <w:t>תוקפו של חוק חורג</w:t>
            </w:r>
          </w:p>
        </w:tc>
        <w:tc>
          <w:tcPr>
            <w:tcW w:w="1247" w:type="dxa"/>
          </w:tcPr>
          <w:p w:rsidR="009C19EF" w:rsidRDefault="009C19EF" w:rsidP="006A4137">
            <w:r>
              <w:rPr>
                <w:rtl/>
              </w:rPr>
              <w:t xml:space="preserve">סעיף 8 </w:t>
            </w:r>
          </w:p>
        </w:tc>
      </w:tr>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Seif8</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"Seif8" \o "ביטול" </w:instrText>
            </w:r>
            <w:r>
              <w:rPr>
                <w:rtl/>
              </w:rPr>
              <w:fldChar w:fldCharType="separate"/>
            </w:r>
            <w:r>
              <w:rPr>
                <w:rStyle w:val="Hyperlink"/>
              </w:rPr>
              <w:t>Go</w:t>
            </w:r>
            <w:r>
              <w:rPr>
                <w:rtl/>
              </w:rPr>
              <w:fldChar w:fldCharType="end"/>
            </w:r>
          </w:p>
        </w:tc>
        <w:tc>
          <w:tcPr>
            <w:tcW w:w="5669" w:type="dxa"/>
          </w:tcPr>
          <w:p w:rsidR="009C19EF" w:rsidRDefault="009C19EF" w:rsidP="006A4137">
            <w:pPr>
              <w:rPr>
                <w:rtl/>
              </w:rPr>
            </w:pPr>
            <w:r>
              <w:rPr>
                <w:rtl/>
              </w:rPr>
              <w:t>ביטול</w:t>
            </w:r>
          </w:p>
        </w:tc>
        <w:tc>
          <w:tcPr>
            <w:tcW w:w="1247" w:type="dxa"/>
          </w:tcPr>
          <w:p w:rsidR="009C19EF" w:rsidRDefault="009C19EF" w:rsidP="006A4137">
            <w:r>
              <w:rPr>
                <w:rtl/>
              </w:rPr>
              <w:t xml:space="preserve">סעיף 9 </w:t>
            </w:r>
          </w:p>
        </w:tc>
      </w:tr>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Seif9</w:instrText>
            </w:r>
            <w:r>
              <w:rPr>
                <w:rtl/>
              </w:rPr>
              <w:instrText xml:space="preserve"> </w:instrText>
            </w:r>
            <w:r>
              <w:rPr>
                <w:rtl/>
              </w:rPr>
              <w:fldChar w:fldCharType="separate"/>
            </w:r>
            <w:r>
              <w:rPr>
                <w:noProof/>
                <w:rtl/>
              </w:rPr>
              <w:t>2</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"Seif9" \o "הוראת שעה חוק תשנז 1996" </w:instrText>
            </w:r>
            <w:r>
              <w:rPr>
                <w:rtl/>
              </w:rPr>
              <w:fldChar w:fldCharType="separate"/>
            </w:r>
            <w:r>
              <w:rPr>
                <w:rStyle w:val="Hyperlink"/>
              </w:rPr>
              <w:t>Go</w:t>
            </w:r>
            <w:r>
              <w:rPr>
                <w:rtl/>
              </w:rPr>
              <w:fldChar w:fldCharType="end"/>
            </w:r>
          </w:p>
        </w:tc>
        <w:tc>
          <w:tcPr>
            <w:tcW w:w="5669" w:type="dxa"/>
          </w:tcPr>
          <w:p w:rsidR="009C19EF" w:rsidRDefault="009C19EF" w:rsidP="006A4137">
            <w:pPr>
              <w:rPr>
                <w:rFonts w:hint="cs"/>
                <w:rtl/>
              </w:rPr>
            </w:pPr>
            <w:r>
              <w:rPr>
                <w:rtl/>
              </w:rPr>
              <w:t>הוראת שעה</w:t>
            </w:r>
          </w:p>
        </w:tc>
        <w:tc>
          <w:tcPr>
            <w:tcW w:w="1247" w:type="dxa"/>
          </w:tcPr>
          <w:p w:rsidR="009C19EF" w:rsidRDefault="009C19EF" w:rsidP="006A4137">
            <w:r>
              <w:rPr>
                <w:rtl/>
              </w:rPr>
              <w:t xml:space="preserve">סעיף 10 </w:t>
            </w:r>
          </w:p>
        </w:tc>
      </w:tr>
      <w:tr w:rsidR="009C19EF" w:rsidTr="006A4137">
        <w:tblPrEx>
          <w:tblCellMar>
            <w:top w:w="0" w:type="dxa"/>
            <w:bottom w:w="0" w:type="dxa"/>
          </w:tblCellMar>
        </w:tblPrEx>
        <w:tc>
          <w:tcPr>
            <w:tcW w:w="850" w:type="dxa"/>
          </w:tcPr>
          <w:p w:rsidR="009C19EF" w:rsidRDefault="009C19EF" w:rsidP="006A4137">
            <w:r>
              <w:rPr>
                <w:rtl/>
              </w:rPr>
              <w:fldChar w:fldCharType="begin"/>
            </w:r>
            <w:r>
              <w:rPr>
                <w:rtl/>
              </w:rPr>
              <w:instrText xml:space="preserve"> </w:instrText>
            </w:r>
            <w:r>
              <w:instrText>PAGEREF Seif10</w:instrText>
            </w:r>
            <w:r>
              <w:rPr>
                <w:rtl/>
              </w:rPr>
              <w:instrText xml:space="preserve"> </w:instrText>
            </w:r>
            <w:r>
              <w:rPr>
                <w:rtl/>
              </w:rPr>
              <w:fldChar w:fldCharType="separate"/>
            </w:r>
            <w:r>
              <w:rPr>
                <w:noProof/>
                <w:rtl/>
              </w:rPr>
              <w:t>3</w:t>
            </w:r>
            <w:r>
              <w:rPr>
                <w:rtl/>
              </w:rPr>
              <w:fldChar w:fldCharType="end"/>
            </w:r>
          </w:p>
        </w:tc>
        <w:tc>
          <w:tcPr>
            <w:tcW w:w="567" w:type="dxa"/>
          </w:tcPr>
          <w:p w:rsidR="009C19EF" w:rsidRDefault="009C19EF" w:rsidP="006A4137">
            <w:r>
              <w:rPr>
                <w:rtl/>
              </w:rPr>
              <w:fldChar w:fldCharType="begin"/>
            </w:r>
            <w:r>
              <w:rPr>
                <w:rtl/>
              </w:rPr>
              <w:instrText xml:space="preserve"> </w:instrText>
            </w:r>
            <w:r>
              <w:instrText xml:space="preserve">HYPERLINK </w:instrText>
            </w:r>
            <w:r>
              <w:rPr>
                <w:rtl/>
              </w:rPr>
              <w:instrText xml:space="preserve"> \l "Seif10" \o "תיקון חוק יסוד: כבוד האדם וחירותו" </w:instrText>
            </w:r>
            <w:r>
              <w:rPr>
                <w:rtl/>
              </w:rPr>
              <w:fldChar w:fldCharType="separate"/>
            </w:r>
            <w:r>
              <w:rPr>
                <w:rStyle w:val="Hyperlink"/>
              </w:rPr>
              <w:t>Go</w:t>
            </w:r>
            <w:r>
              <w:rPr>
                <w:rtl/>
              </w:rPr>
              <w:fldChar w:fldCharType="end"/>
            </w:r>
          </w:p>
        </w:tc>
        <w:tc>
          <w:tcPr>
            <w:tcW w:w="5669" w:type="dxa"/>
          </w:tcPr>
          <w:p w:rsidR="009C19EF" w:rsidRDefault="009C19EF" w:rsidP="006A4137">
            <w:pPr>
              <w:rPr>
                <w:rtl/>
              </w:rPr>
            </w:pPr>
            <w:r>
              <w:rPr>
                <w:rtl/>
              </w:rPr>
              <w:t>תיקון חוק יסוד: כבוד האדם וחירותו</w:t>
            </w:r>
          </w:p>
        </w:tc>
        <w:tc>
          <w:tcPr>
            <w:tcW w:w="1247" w:type="dxa"/>
          </w:tcPr>
          <w:p w:rsidR="009C19EF" w:rsidRDefault="009C19EF" w:rsidP="006A4137">
            <w:r>
              <w:rPr>
                <w:rtl/>
              </w:rPr>
              <w:t xml:space="preserve">סעיף 11 </w:t>
            </w:r>
          </w:p>
        </w:tc>
      </w:tr>
    </w:tbl>
    <w:p w:rsidR="009C19EF" w:rsidRDefault="009C19EF" w:rsidP="009C19EF">
      <w:pPr>
        <w:pStyle w:val="big-header"/>
        <w:ind w:left="0" w:right="1134"/>
        <w:rPr>
          <w:rFonts w:cs="FrankRuehl"/>
          <w:sz w:val="32"/>
          <w:rtl/>
        </w:rPr>
      </w:pPr>
    </w:p>
    <w:p w:rsidR="009C19EF" w:rsidRDefault="009C19EF" w:rsidP="009C19EF">
      <w:pPr>
        <w:pStyle w:val="big-header"/>
        <w:ind w:left="0" w:right="1134"/>
        <w:rPr>
          <w:rStyle w:val="default"/>
          <w:rFonts w:cs="FrankRuehl" w:hint="cs"/>
          <w:rtl/>
        </w:rPr>
      </w:pPr>
      <w:r>
        <w:rPr>
          <w:rFonts w:cs="FrankRuehl"/>
          <w:sz w:val="32"/>
          <w:rtl/>
        </w:rPr>
        <w:br w:type="page"/>
      </w:r>
      <w:r>
        <w:rPr>
          <w:rFonts w:cs="FrankRuehl"/>
          <w:sz w:val="32"/>
          <w:rtl/>
        </w:rPr>
        <w:lastRenderedPageBreak/>
        <w:t>חו</w:t>
      </w:r>
      <w:r>
        <w:rPr>
          <w:rFonts w:cs="FrankRuehl" w:hint="cs"/>
          <w:sz w:val="32"/>
          <w:rtl/>
        </w:rPr>
        <w:t>ק-יסוד: חופש העיסוק</w:t>
      </w:r>
      <w:r>
        <w:rPr>
          <w:rStyle w:val="default"/>
          <w:rtl/>
        </w:rPr>
        <w:footnoteReference w:customMarkFollows="1" w:id="2"/>
        <w:t>*</w:t>
      </w:r>
    </w:p>
    <w:p w:rsidR="009C19EF" w:rsidRDefault="009C19EF" w:rsidP="009C19EF">
      <w:pPr>
        <w:pStyle w:val="P00"/>
        <w:spacing w:before="72"/>
        <w:ind w:left="0" w:right="1134"/>
        <w:rPr>
          <w:rStyle w:val="default"/>
          <w:rFonts w:cs="FrankRuehl"/>
          <w:rtl/>
        </w:rPr>
      </w:pPr>
      <w:r>
        <w:rPr>
          <w:lang w:eastAsia="en-US"/>
        </w:rPr>
        <mc:AlternateContent>
          <mc:Choice Requires="wps">
            <w:drawing>
              <wp:anchor distT="0" distB="0" distL="114300" distR="114300" simplePos="0" relativeHeight="251673600" behindDoc="0" locked="1" layoutInCell="0" allowOverlap="1">
                <wp:simplePos x="0" y="0"/>
                <wp:positionH relativeFrom="column">
                  <wp:posOffset>5899150</wp:posOffset>
                </wp:positionH>
                <wp:positionV relativeFrom="paragraph">
                  <wp:posOffset>102235</wp:posOffset>
                </wp:positionV>
                <wp:extent cx="953135" cy="149860"/>
                <wp:effectExtent l="1270" t="3175" r="0" b="0"/>
                <wp:wrapNone/>
                <wp:docPr id="25" name="מלבן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49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עק</w:t>
                            </w:r>
                            <w:r>
                              <w:rPr>
                                <w:rFonts w:cs="Miriam" w:hint="cs"/>
                                <w:sz w:val="18"/>
                                <w:szCs w:val="18"/>
                                <w:rtl/>
                              </w:rPr>
                              <w:t>רונות יסוד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5" o:spid="_x0000_s1039" style="position:absolute;left:0;text-align:left;margin-left:464.5pt;margin-top:8.05pt;width:75.05pt;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עק</w:t>
                      </w:r>
                      <w:r>
                        <w:rPr>
                          <w:rFonts w:cs="Miriam" w:hint="cs"/>
                          <w:sz w:val="18"/>
                          <w:szCs w:val="18"/>
                          <w:rtl/>
                        </w:rPr>
                        <w:t>רונות יסוד</w:t>
                      </w:r>
                    </w:p>
                  </w:txbxContent>
                </v:textbox>
                <w10:anchorlock/>
              </v:rect>
            </w:pict>
          </mc:Fallback>
        </mc:AlternateContent>
      </w:r>
      <w:r>
        <w:rPr>
          <w:rStyle w:val="big-number"/>
          <w:rFonts w:cs="Miriam"/>
          <w:rtl/>
        </w:rPr>
        <w:t>1.</w:t>
      </w:r>
      <w:r>
        <w:rPr>
          <w:rStyle w:val="big-number"/>
          <w:rFonts w:cs="Miriam"/>
          <w:rtl/>
        </w:rPr>
        <w:tab/>
      </w:r>
      <w:r>
        <w:rPr>
          <w:rStyle w:val="default"/>
          <w:rFonts w:cs="FrankRuehl"/>
          <w:rtl/>
        </w:rPr>
        <w:t>זכ</w:t>
      </w:r>
      <w:r>
        <w:rPr>
          <w:rStyle w:val="default"/>
          <w:rFonts w:cs="FrankRuehl" w:hint="cs"/>
          <w:rtl/>
        </w:rPr>
        <w:t>ויות היסוד של האדם בישראל מושתתות על ההכרה בערך האדם, בקדושת חייו ובהיותו בן-חורין, והן יכובדו ברוח העקרונות שבהכרזה על הקמת מדינת ישראל.</w:t>
      </w:r>
    </w:p>
    <w:p w:rsidR="009C19EF" w:rsidRDefault="009C19EF" w:rsidP="009C19EF">
      <w:pPr>
        <w:pStyle w:val="P00"/>
        <w:spacing w:before="72"/>
        <w:ind w:left="0" w:right="1134"/>
        <w:rPr>
          <w:rStyle w:val="default"/>
          <w:rFonts w:cs="FrankRuehl"/>
          <w:rtl/>
        </w:rPr>
      </w:pPr>
      <w:r>
        <w:rPr>
          <w:lang w:eastAsia="en-US"/>
        </w:rPr>
        <mc:AlternateContent>
          <mc:Choice Requires="wps">
            <w:drawing>
              <wp:anchor distT="0" distB="0" distL="114300" distR="114300" simplePos="0" relativeHeight="251674624" behindDoc="0" locked="1" layoutInCell="0" allowOverlap="1">
                <wp:simplePos x="0" y="0"/>
                <wp:positionH relativeFrom="column">
                  <wp:posOffset>5899150</wp:posOffset>
                </wp:positionH>
                <wp:positionV relativeFrom="paragraph">
                  <wp:posOffset>102235</wp:posOffset>
                </wp:positionV>
                <wp:extent cx="953135" cy="158750"/>
                <wp:effectExtent l="1270" t="1905" r="0" b="1270"/>
                <wp:wrapNone/>
                <wp:docPr id="24" name="מלבן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58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מט</w:t>
                            </w:r>
                            <w:r>
                              <w:rPr>
                                <w:rFonts w:cs="Miriam" w:hint="cs"/>
                                <w:sz w:val="18"/>
                                <w:szCs w:val="18"/>
                                <w:rtl/>
                              </w:rPr>
                              <w:t>רה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4" o:spid="_x0000_s1040" style="position:absolute;left:0;text-align:left;margin-left:464.5pt;margin-top:8.05pt;width:75.05pt;height: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מט</w:t>
                      </w:r>
                      <w:r>
                        <w:rPr>
                          <w:rFonts w:cs="Miriam" w:hint="cs"/>
                          <w:sz w:val="18"/>
                          <w:szCs w:val="18"/>
                          <w:rtl/>
                        </w:rPr>
                        <w:t>רה</w:t>
                      </w:r>
                    </w:p>
                  </w:txbxContent>
                </v:textbox>
                <w10:anchorlock/>
              </v:rect>
            </w:pict>
          </mc:Fallback>
        </mc:AlternateContent>
      </w:r>
      <w:r>
        <w:rPr>
          <w:rStyle w:val="big-number"/>
          <w:rFonts w:cs="Miriam"/>
          <w:rtl/>
        </w:rPr>
        <w:t>2.</w:t>
      </w:r>
      <w:r>
        <w:rPr>
          <w:rStyle w:val="big-number"/>
          <w:rFonts w:cs="Miriam"/>
          <w:rtl/>
        </w:rPr>
        <w:tab/>
      </w:r>
      <w:r>
        <w:rPr>
          <w:rStyle w:val="default"/>
          <w:rFonts w:cs="FrankRuehl"/>
          <w:rtl/>
        </w:rPr>
        <w:t>חו</w:t>
      </w:r>
      <w:r>
        <w:rPr>
          <w:rStyle w:val="default"/>
          <w:rFonts w:cs="FrankRuehl" w:hint="cs"/>
          <w:rtl/>
        </w:rPr>
        <w:t>ק-יסוד זה מטרתו להגן על חופש העיסוק כדי לעגן בחוק-יסוד את ער</w:t>
      </w:r>
      <w:r>
        <w:rPr>
          <w:rStyle w:val="default"/>
          <w:rFonts w:cs="FrankRuehl"/>
          <w:rtl/>
        </w:rPr>
        <w:t>כי</w:t>
      </w:r>
      <w:r>
        <w:rPr>
          <w:rStyle w:val="default"/>
          <w:rFonts w:cs="FrankRuehl" w:hint="cs"/>
          <w:rtl/>
        </w:rPr>
        <w:t>ה של מדינת ישראל כמדינה יהודית ודמוקרטית.</w:t>
      </w:r>
    </w:p>
    <w:p w:rsidR="009C19EF" w:rsidRDefault="009C19EF" w:rsidP="009C19EF">
      <w:pPr>
        <w:pStyle w:val="P00"/>
        <w:spacing w:before="72"/>
        <w:ind w:left="0" w:right="1134"/>
        <w:rPr>
          <w:rStyle w:val="default"/>
          <w:rFonts w:cs="FrankRuehl"/>
          <w:rtl/>
        </w:rPr>
      </w:pPr>
      <w:r>
        <w:rPr>
          <w:lang w:eastAsia="en-US"/>
        </w:rPr>
        <mc:AlternateContent>
          <mc:Choice Requires="wps">
            <w:drawing>
              <wp:anchor distT="0" distB="0" distL="114300" distR="114300" simplePos="0" relativeHeight="251675648" behindDoc="0" locked="1" layoutInCell="0" allowOverlap="1">
                <wp:simplePos x="0" y="0"/>
                <wp:positionH relativeFrom="column">
                  <wp:posOffset>5899150</wp:posOffset>
                </wp:positionH>
                <wp:positionV relativeFrom="paragraph">
                  <wp:posOffset>102235</wp:posOffset>
                </wp:positionV>
                <wp:extent cx="953135" cy="167005"/>
                <wp:effectExtent l="1270" t="1270" r="0" b="3175"/>
                <wp:wrapNone/>
                <wp:docPr id="23" name="מלבן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67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חו</w:t>
                            </w:r>
                            <w:r>
                              <w:rPr>
                                <w:rFonts w:cs="Miriam" w:hint="cs"/>
                                <w:sz w:val="18"/>
                                <w:szCs w:val="18"/>
                                <w:rtl/>
                              </w:rPr>
                              <w:t>פש העיסוק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3" o:spid="_x0000_s1041" style="position:absolute;left:0;text-align:left;margin-left:464.5pt;margin-top:8.05pt;width:75.05pt;height:1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חו</w:t>
                      </w:r>
                      <w:r>
                        <w:rPr>
                          <w:rFonts w:cs="Miriam" w:hint="cs"/>
                          <w:sz w:val="18"/>
                          <w:szCs w:val="18"/>
                          <w:rtl/>
                        </w:rPr>
                        <w:t>פש העיסוק</w:t>
                      </w:r>
                    </w:p>
                  </w:txbxContent>
                </v:textbox>
                <w10:anchorlock/>
              </v:rect>
            </w:pict>
          </mc:Fallback>
        </mc:AlternateContent>
      </w:r>
      <w:r>
        <w:rPr>
          <w:rStyle w:val="big-number"/>
          <w:rFonts w:cs="Miriam"/>
          <w:rtl/>
        </w:rPr>
        <w:t>3.</w:t>
      </w:r>
      <w:r>
        <w:rPr>
          <w:rStyle w:val="big-number"/>
          <w:rFonts w:cs="Miriam"/>
          <w:rtl/>
        </w:rPr>
        <w:tab/>
      </w:r>
      <w:r>
        <w:rPr>
          <w:rStyle w:val="default"/>
          <w:rFonts w:cs="FrankRuehl"/>
          <w:rtl/>
        </w:rPr>
        <w:t>כל</w:t>
      </w:r>
      <w:r>
        <w:rPr>
          <w:rStyle w:val="default"/>
          <w:rFonts w:cs="FrankRuehl" w:hint="cs"/>
          <w:rtl/>
        </w:rPr>
        <w:t xml:space="preserve"> אזרח או תושב של המדינה זכאי לעסוק בכל עיסוק, מקצוע או משלח יד.</w:t>
      </w:r>
    </w:p>
    <w:p w:rsidR="009C19EF" w:rsidRDefault="009C19EF" w:rsidP="009C19EF">
      <w:pPr>
        <w:pStyle w:val="P00"/>
        <w:spacing w:before="72"/>
        <w:ind w:left="0" w:right="1134"/>
        <w:rPr>
          <w:rStyle w:val="default"/>
          <w:rFonts w:cs="FrankRuehl"/>
          <w:rtl/>
        </w:rPr>
      </w:pPr>
      <w:r>
        <w:rPr>
          <w:lang w:eastAsia="en-US"/>
        </w:rPr>
        <mc:AlternateContent>
          <mc:Choice Requires="wps">
            <w:drawing>
              <wp:anchor distT="0" distB="0" distL="114300" distR="114300" simplePos="0" relativeHeight="251676672" behindDoc="0" locked="1" layoutInCell="0" allowOverlap="1">
                <wp:simplePos x="0" y="0"/>
                <wp:positionH relativeFrom="column">
                  <wp:posOffset>5899150</wp:posOffset>
                </wp:positionH>
                <wp:positionV relativeFrom="paragraph">
                  <wp:posOffset>102235</wp:posOffset>
                </wp:positionV>
                <wp:extent cx="953135" cy="269875"/>
                <wp:effectExtent l="1270" t="0" r="0" b="0"/>
                <wp:wrapNone/>
                <wp:docPr id="22" name="מלבן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69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פג</w:t>
                            </w:r>
                            <w:r>
                              <w:rPr>
                                <w:rFonts w:cs="Miriam" w:hint="cs"/>
                                <w:sz w:val="18"/>
                                <w:szCs w:val="18"/>
                                <w:rtl/>
                              </w:rPr>
                              <w:t>יעה בחופש</w:t>
                            </w:r>
                            <w:r>
                              <w:rPr>
                                <w:rFonts w:cs="Miriam"/>
                                <w:sz w:val="18"/>
                                <w:szCs w:val="18"/>
                                <w:rtl/>
                              </w:rPr>
                              <w:t xml:space="preserve"> </w:t>
                            </w:r>
                            <w:r>
                              <w:rPr>
                                <w:rFonts w:cs="Miriam" w:hint="cs"/>
                                <w:sz w:val="18"/>
                                <w:szCs w:val="18"/>
                                <w:rtl/>
                              </w:rPr>
                              <w:t>העיסוק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2" o:spid="_x0000_s1042" style="position:absolute;left:0;text-align:left;margin-left:464.5pt;margin-top:8.05pt;width:75.05pt;height:2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פג</w:t>
                      </w:r>
                      <w:r>
                        <w:rPr>
                          <w:rFonts w:cs="Miriam" w:hint="cs"/>
                          <w:sz w:val="18"/>
                          <w:szCs w:val="18"/>
                          <w:rtl/>
                        </w:rPr>
                        <w:t>יעה בחופש</w:t>
                      </w:r>
                      <w:r>
                        <w:rPr>
                          <w:rFonts w:cs="Miriam"/>
                          <w:sz w:val="18"/>
                          <w:szCs w:val="18"/>
                          <w:rtl/>
                        </w:rPr>
                        <w:t xml:space="preserve"> </w:t>
                      </w:r>
                      <w:r>
                        <w:rPr>
                          <w:rFonts w:cs="Miriam" w:hint="cs"/>
                          <w:sz w:val="18"/>
                          <w:szCs w:val="18"/>
                          <w:rtl/>
                        </w:rPr>
                        <w:t>העיסוק</w:t>
                      </w:r>
                    </w:p>
                  </w:txbxContent>
                </v:textbox>
                <w10:anchorlock/>
              </v:rect>
            </w:pict>
          </mc:Fallback>
        </mc:AlternateContent>
      </w:r>
      <w:r>
        <w:rPr>
          <w:rStyle w:val="big-number"/>
          <w:rFonts w:cs="Miriam"/>
          <w:rtl/>
        </w:rPr>
        <w:t>4.</w:t>
      </w:r>
      <w:r>
        <w:rPr>
          <w:rStyle w:val="big-number"/>
          <w:rFonts w:cs="Miriam"/>
          <w:rtl/>
        </w:rPr>
        <w:tab/>
      </w:r>
      <w:r>
        <w:rPr>
          <w:rStyle w:val="default"/>
          <w:rFonts w:cs="FrankRuehl"/>
          <w:rtl/>
        </w:rPr>
        <w:t>אי</w:t>
      </w:r>
      <w:r>
        <w:rPr>
          <w:rStyle w:val="default"/>
          <w:rFonts w:cs="FrankRuehl" w:hint="cs"/>
          <w:rtl/>
        </w:rPr>
        <w:t>ן פוגעים בחופש העיסוק אלא בחוק ההולם את ערכיה של מדינת ישראל, שנועד לתכלית ראויה, ובמידה שאינה עולה על הנדרש, או לפי חוק כאמור מכוח הסמכ</w:t>
      </w:r>
      <w:r>
        <w:rPr>
          <w:rStyle w:val="default"/>
          <w:rFonts w:cs="FrankRuehl"/>
          <w:rtl/>
        </w:rPr>
        <w:t xml:space="preserve">ה </w:t>
      </w:r>
      <w:r>
        <w:rPr>
          <w:rStyle w:val="default"/>
          <w:rFonts w:cs="FrankRuehl" w:hint="cs"/>
          <w:rtl/>
        </w:rPr>
        <w:t>מפורשת בו.</w:t>
      </w:r>
    </w:p>
    <w:p w:rsidR="009C19EF" w:rsidRDefault="009C19EF" w:rsidP="009C19EF">
      <w:pPr>
        <w:pStyle w:val="P00"/>
        <w:spacing w:before="72"/>
        <w:ind w:left="0" w:right="1134"/>
        <w:rPr>
          <w:rStyle w:val="default"/>
          <w:rFonts w:cs="FrankRuehl"/>
          <w:rtl/>
        </w:rPr>
      </w:pPr>
      <w:r>
        <w:rPr>
          <w:lang w:eastAsia="en-US"/>
        </w:rPr>
        <mc:AlternateContent>
          <mc:Choice Requires="wps">
            <w:drawing>
              <wp:anchor distT="0" distB="0" distL="114300" distR="114300" simplePos="0" relativeHeight="251677696" behindDoc="0" locked="1" layoutInCell="0" allowOverlap="1">
                <wp:simplePos x="0" y="0"/>
                <wp:positionH relativeFrom="column">
                  <wp:posOffset>5899150</wp:posOffset>
                </wp:positionH>
                <wp:positionV relativeFrom="paragraph">
                  <wp:posOffset>102235</wp:posOffset>
                </wp:positionV>
                <wp:extent cx="953135" cy="135890"/>
                <wp:effectExtent l="1270" t="0" r="0" b="1270"/>
                <wp:wrapNone/>
                <wp:docPr id="21" name="מלבן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35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תח</w:t>
                            </w:r>
                            <w:r>
                              <w:rPr>
                                <w:rFonts w:cs="Miriam" w:hint="cs"/>
                                <w:sz w:val="18"/>
                                <w:szCs w:val="18"/>
                                <w:rtl/>
                              </w:rPr>
                              <w:t>ולה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1" o:spid="_x0000_s1043" style="position:absolute;left:0;text-align:left;margin-left:464.5pt;margin-top:8.05pt;width:75.05pt;height:1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תח</w:t>
                      </w:r>
                      <w:r>
                        <w:rPr>
                          <w:rFonts w:cs="Miriam" w:hint="cs"/>
                          <w:sz w:val="18"/>
                          <w:szCs w:val="18"/>
                          <w:rtl/>
                        </w:rPr>
                        <w:t>ולה</w:t>
                      </w:r>
                    </w:p>
                  </w:txbxContent>
                </v:textbox>
                <w10:anchorlock/>
              </v:rect>
            </w:pict>
          </mc:Fallback>
        </mc:AlternateContent>
      </w:r>
      <w:r>
        <w:rPr>
          <w:rStyle w:val="big-number"/>
          <w:rFonts w:cs="Miriam"/>
          <w:rtl/>
        </w:rPr>
        <w:t>5.</w:t>
      </w:r>
      <w:r>
        <w:rPr>
          <w:rStyle w:val="big-number"/>
          <w:rFonts w:cs="Miriam"/>
          <w:rtl/>
        </w:rPr>
        <w:tab/>
      </w:r>
      <w:r>
        <w:rPr>
          <w:rStyle w:val="default"/>
          <w:rFonts w:cs="FrankRuehl"/>
          <w:rtl/>
        </w:rPr>
        <w:t>כל</w:t>
      </w:r>
      <w:r>
        <w:rPr>
          <w:rStyle w:val="default"/>
          <w:rFonts w:cs="FrankRuehl" w:hint="cs"/>
          <w:rtl/>
        </w:rPr>
        <w:t xml:space="preserve"> רשות מרשויות השלטון חייבת לכבד את חופש העיסוק של כל אזרח או תושב.</w:t>
      </w:r>
    </w:p>
    <w:p w:rsidR="009C19EF" w:rsidRDefault="009C19EF" w:rsidP="009C19EF">
      <w:pPr>
        <w:pStyle w:val="P00"/>
        <w:spacing w:before="72"/>
        <w:ind w:left="0" w:right="1134"/>
        <w:rPr>
          <w:rStyle w:val="default"/>
          <w:rFonts w:cs="FrankRuehl"/>
          <w:rtl/>
        </w:rPr>
      </w:pPr>
      <w:r>
        <w:rPr>
          <w:lang w:eastAsia="en-US"/>
        </w:rPr>
        <mc:AlternateContent>
          <mc:Choice Requires="wps">
            <w:drawing>
              <wp:anchor distT="0" distB="0" distL="114300" distR="114300" simplePos="0" relativeHeight="251678720" behindDoc="0" locked="1" layoutInCell="0" allowOverlap="1">
                <wp:simplePos x="0" y="0"/>
                <wp:positionH relativeFrom="column">
                  <wp:posOffset>5899150</wp:posOffset>
                </wp:positionH>
                <wp:positionV relativeFrom="paragraph">
                  <wp:posOffset>102235</wp:posOffset>
                </wp:positionV>
                <wp:extent cx="953135" cy="167640"/>
                <wp:effectExtent l="1270" t="1270" r="0" b="2540"/>
                <wp:wrapNone/>
                <wp:docPr id="20" name="מלבן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67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יצ</w:t>
                            </w:r>
                            <w:r>
                              <w:rPr>
                                <w:rFonts w:cs="Miriam" w:hint="cs"/>
                                <w:sz w:val="18"/>
                                <w:szCs w:val="18"/>
                                <w:rtl/>
                              </w:rPr>
                              <w:t>יבות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0" o:spid="_x0000_s1044" style="position:absolute;left:0;text-align:left;margin-left:464.5pt;margin-top:8.05pt;width:75.0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יצ</w:t>
                      </w:r>
                      <w:r>
                        <w:rPr>
                          <w:rFonts w:cs="Miriam" w:hint="cs"/>
                          <w:sz w:val="18"/>
                          <w:szCs w:val="18"/>
                          <w:rtl/>
                        </w:rPr>
                        <w:t>יבות</w:t>
                      </w:r>
                    </w:p>
                  </w:txbxContent>
                </v:textbox>
                <w10:anchorlock/>
              </v:rect>
            </w:pict>
          </mc:Fallback>
        </mc:AlternateContent>
      </w:r>
      <w:r>
        <w:rPr>
          <w:rStyle w:val="big-number"/>
          <w:rFonts w:cs="Miriam"/>
          <w:rtl/>
        </w:rPr>
        <w:t>6.</w:t>
      </w:r>
      <w:r>
        <w:rPr>
          <w:rStyle w:val="big-number"/>
          <w:rFonts w:cs="Miriam"/>
          <w:rtl/>
        </w:rPr>
        <w:tab/>
      </w:r>
      <w:r>
        <w:rPr>
          <w:rStyle w:val="default"/>
          <w:rFonts w:cs="FrankRuehl"/>
          <w:rtl/>
        </w:rPr>
        <w:t>אי</w:t>
      </w:r>
      <w:r>
        <w:rPr>
          <w:rStyle w:val="default"/>
          <w:rFonts w:cs="FrankRuehl" w:hint="cs"/>
          <w:rtl/>
        </w:rPr>
        <w:t>ן בכוחן של תקנות-שעת-חירום לשנות חוק-יסוד זה, להפקיע זמנית את תוקפו או לקבוע בו תנאים.</w:t>
      </w:r>
    </w:p>
    <w:p w:rsidR="009C19EF" w:rsidRDefault="009C19EF" w:rsidP="009C19EF">
      <w:pPr>
        <w:pStyle w:val="P00"/>
        <w:spacing w:before="72"/>
        <w:ind w:left="0" w:right="1134"/>
        <w:rPr>
          <w:rStyle w:val="default"/>
          <w:rFonts w:cs="FrankRuehl"/>
          <w:rtl/>
        </w:rPr>
      </w:pPr>
      <w:r>
        <w:rPr>
          <w:lang w:eastAsia="en-US"/>
        </w:rPr>
        <mc:AlternateContent>
          <mc:Choice Requires="wps">
            <w:drawing>
              <wp:anchor distT="0" distB="0" distL="114300" distR="114300" simplePos="0" relativeHeight="251679744" behindDoc="0" locked="1" layoutInCell="0" allowOverlap="1">
                <wp:simplePos x="0" y="0"/>
                <wp:positionH relativeFrom="column">
                  <wp:posOffset>5899150</wp:posOffset>
                </wp:positionH>
                <wp:positionV relativeFrom="paragraph">
                  <wp:posOffset>102235</wp:posOffset>
                </wp:positionV>
                <wp:extent cx="953135" cy="176530"/>
                <wp:effectExtent l="1270" t="0" r="0" b="4445"/>
                <wp:wrapNone/>
                <wp:docPr id="19" name="מלבן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76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נו</w:t>
                            </w:r>
                            <w:r>
                              <w:rPr>
                                <w:rFonts w:cs="Miriam" w:hint="cs"/>
                                <w:sz w:val="18"/>
                                <w:szCs w:val="18"/>
                                <w:rtl/>
                              </w:rPr>
                              <w:t>קשות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9" o:spid="_x0000_s1045" style="position:absolute;left:0;text-align:left;margin-left:464.5pt;margin-top:8.05pt;width:75.05pt;height:1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נו</w:t>
                      </w:r>
                      <w:r>
                        <w:rPr>
                          <w:rFonts w:cs="Miriam" w:hint="cs"/>
                          <w:sz w:val="18"/>
                          <w:szCs w:val="18"/>
                          <w:rtl/>
                        </w:rPr>
                        <w:t>קשות</w:t>
                      </w:r>
                    </w:p>
                  </w:txbxContent>
                </v:textbox>
                <w10:anchorlock/>
              </v:rect>
            </w:pict>
          </mc:Fallback>
        </mc:AlternateContent>
      </w:r>
      <w:r>
        <w:rPr>
          <w:rStyle w:val="big-number"/>
          <w:rFonts w:cs="Miriam"/>
          <w:rtl/>
        </w:rPr>
        <w:t>7.</w:t>
      </w:r>
      <w:r>
        <w:rPr>
          <w:rStyle w:val="big-number"/>
          <w:rFonts w:cs="Miriam"/>
          <w:rtl/>
        </w:rPr>
        <w:tab/>
      </w:r>
      <w:r>
        <w:rPr>
          <w:rStyle w:val="default"/>
          <w:rFonts w:cs="FrankRuehl"/>
          <w:rtl/>
        </w:rPr>
        <w:t>אי</w:t>
      </w:r>
      <w:r>
        <w:rPr>
          <w:rStyle w:val="default"/>
          <w:rFonts w:cs="FrankRuehl" w:hint="cs"/>
          <w:rtl/>
        </w:rPr>
        <w:t>ן לשנות חוק-יסוד</w:t>
      </w:r>
      <w:r>
        <w:rPr>
          <w:rStyle w:val="default"/>
          <w:rFonts w:cs="FrankRuehl"/>
          <w:rtl/>
        </w:rPr>
        <w:t xml:space="preserve"> ז</w:t>
      </w:r>
      <w:r>
        <w:rPr>
          <w:rStyle w:val="default"/>
          <w:rFonts w:cs="FrankRuehl" w:hint="cs"/>
          <w:rtl/>
        </w:rPr>
        <w:t>ה אלא בחוק-יסוד שנתקבל ברוב של חברי הכנסת.</w:t>
      </w:r>
    </w:p>
    <w:p w:rsidR="009C19EF" w:rsidRDefault="009C19EF" w:rsidP="009C19EF">
      <w:pPr>
        <w:pStyle w:val="P00"/>
        <w:spacing w:before="72"/>
        <w:ind w:left="0" w:right="1134"/>
        <w:rPr>
          <w:rStyle w:val="default"/>
          <w:rFonts w:cs="FrankRuehl"/>
          <w:rtl/>
        </w:rPr>
      </w:pPr>
      <w:r>
        <w:rPr>
          <w:lang w:eastAsia="en-US"/>
        </w:rPr>
        <mc:AlternateContent>
          <mc:Choice Requires="wps">
            <w:drawing>
              <wp:anchor distT="0" distB="0" distL="114300" distR="114300" simplePos="0" relativeHeight="251680768" behindDoc="0" locked="1" layoutInCell="0" allowOverlap="1">
                <wp:simplePos x="0" y="0"/>
                <wp:positionH relativeFrom="column">
                  <wp:posOffset>5899150</wp:posOffset>
                </wp:positionH>
                <wp:positionV relativeFrom="paragraph">
                  <wp:posOffset>102235</wp:posOffset>
                </wp:positionV>
                <wp:extent cx="953135" cy="136525"/>
                <wp:effectExtent l="1270" t="0" r="0" b="635"/>
                <wp:wrapNone/>
                <wp:docPr id="18" name="מלבן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36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תו</w:t>
                            </w:r>
                            <w:r>
                              <w:rPr>
                                <w:rFonts w:cs="Miriam" w:hint="cs"/>
                                <w:sz w:val="18"/>
                                <w:szCs w:val="18"/>
                                <w:rtl/>
                              </w:rPr>
                              <w:t>קפו של חוק ח</w:t>
                            </w:r>
                            <w:r>
                              <w:rPr>
                                <w:rFonts w:cs="Miriam"/>
                                <w:sz w:val="18"/>
                                <w:szCs w:val="18"/>
                                <w:rtl/>
                              </w:rPr>
                              <w:t>ור</w:t>
                            </w:r>
                            <w:r>
                              <w:rPr>
                                <w:rFonts w:cs="Miriam" w:hint="cs"/>
                                <w:sz w:val="18"/>
                                <w:szCs w:val="18"/>
                                <w:rtl/>
                              </w:rPr>
                              <w:t>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8" o:spid="_x0000_s1046" style="position:absolute;left:0;text-align:left;margin-left:464.5pt;margin-top:8.05pt;width:75.05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תו</w:t>
                      </w:r>
                      <w:r>
                        <w:rPr>
                          <w:rFonts w:cs="Miriam" w:hint="cs"/>
                          <w:sz w:val="18"/>
                          <w:szCs w:val="18"/>
                          <w:rtl/>
                        </w:rPr>
                        <w:t>קפו של חוק ח</w:t>
                      </w:r>
                      <w:r>
                        <w:rPr>
                          <w:rFonts w:cs="Miriam"/>
                          <w:sz w:val="18"/>
                          <w:szCs w:val="18"/>
                          <w:rtl/>
                        </w:rPr>
                        <w:t>ור</w:t>
                      </w:r>
                      <w:r>
                        <w:rPr>
                          <w:rFonts w:cs="Miriam" w:hint="cs"/>
                          <w:sz w:val="18"/>
                          <w:szCs w:val="18"/>
                          <w:rtl/>
                        </w:rPr>
                        <w:t>ג</w:t>
                      </w:r>
                    </w:p>
                  </w:txbxContent>
                </v:textbox>
                <w10:anchorlock/>
              </v:rect>
            </w:pict>
          </mc:Fallback>
        </mc:AlternateContent>
      </w:r>
      <w:r>
        <w:rPr>
          <w:rStyle w:val="big-number"/>
          <w:rFonts w:cs="Miriam"/>
          <w:rtl/>
        </w:rPr>
        <w:t>8.</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ה</w:t>
      </w:r>
      <w:r>
        <w:rPr>
          <w:rStyle w:val="default"/>
          <w:rFonts w:cs="FrankRuehl" w:hint="cs"/>
          <w:rtl/>
        </w:rPr>
        <w:t>ורא</w:t>
      </w:r>
      <w:r>
        <w:rPr>
          <w:rStyle w:val="default"/>
          <w:rFonts w:cs="FrankRuehl"/>
          <w:rtl/>
        </w:rPr>
        <w:t>ת</w:t>
      </w:r>
      <w:r>
        <w:rPr>
          <w:rStyle w:val="default"/>
          <w:rFonts w:cs="FrankRuehl" w:hint="cs"/>
          <w:rtl/>
        </w:rPr>
        <w:t xml:space="preserve"> חוק הפוגעת בחופש העיסוק תהיה תקפה אף כשאינה בהתאם לסעיף 4, אם נכללה בחוק שנתקבל ברוב של חברי הכנסת ונאמר בו במפורש, שהוא תקף על אף האמור בחוק-יסוד זה; תוקפו של חוק כאמור יפקע בתום ארבע שנים מיום תח</w:t>
      </w:r>
      <w:r>
        <w:rPr>
          <w:rStyle w:val="default"/>
          <w:rFonts w:cs="FrankRuehl"/>
          <w:rtl/>
        </w:rPr>
        <w:t>יל</w:t>
      </w:r>
      <w:r>
        <w:rPr>
          <w:rStyle w:val="default"/>
          <w:rFonts w:cs="FrankRuehl" w:hint="cs"/>
          <w:rtl/>
        </w:rPr>
        <w:t>תו, זולת אם נקבע בו מועד מוקדם יותר.</w:t>
      </w:r>
    </w:p>
    <w:p w:rsidR="009C19EF" w:rsidRDefault="009C19EF" w:rsidP="009C19EF">
      <w:pPr>
        <w:pStyle w:val="P00"/>
        <w:spacing w:before="72"/>
        <w:ind w:left="0" w:right="1134"/>
        <w:rPr>
          <w:rStyle w:val="default"/>
          <w:rFonts w:cs="FrankRuehl" w:hint="cs"/>
          <w:rtl/>
        </w:rPr>
      </w:pPr>
      <w:r>
        <w:rPr>
          <w:lang w:eastAsia="en-US"/>
        </w:rPr>
        <mc:AlternateContent>
          <mc:Choice Requires="wps">
            <w:drawing>
              <wp:anchor distT="0" distB="0" distL="114300" distR="114300" simplePos="0" relativeHeight="251681792" behindDoc="0" locked="1" layoutInCell="0" allowOverlap="1">
                <wp:simplePos x="0" y="0"/>
                <wp:positionH relativeFrom="column">
                  <wp:posOffset>5899150</wp:posOffset>
                </wp:positionH>
                <wp:positionV relativeFrom="paragraph">
                  <wp:posOffset>102235</wp:posOffset>
                </wp:positionV>
                <wp:extent cx="953135" cy="241935"/>
                <wp:effectExtent l="1270" t="1270" r="0" b="4445"/>
                <wp:wrapNone/>
                <wp:docPr id="17" name="מלבן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hint="cs"/>
                                <w:sz w:val="18"/>
                                <w:szCs w:val="18"/>
                                <w:rtl/>
                              </w:rPr>
                              <w:t xml:space="preserve">(תיקון מס' 2) </w:t>
                            </w:r>
                            <w:r>
                              <w:rPr>
                                <w:rFonts w:cs="Miriam"/>
                                <w:sz w:val="18"/>
                                <w:szCs w:val="18"/>
                                <w:rtl/>
                              </w:rPr>
                              <w:br/>
                            </w:r>
                            <w:r>
                              <w:rPr>
                                <w:rFonts w:cs="Miriam" w:hint="cs"/>
                                <w:sz w:val="18"/>
                                <w:szCs w:val="18"/>
                                <w:rtl/>
                              </w:rPr>
                              <w:t>תשנ"ח-</w:t>
                            </w:r>
                            <w:r>
                              <w:rPr>
                                <w:rFonts w:cs="Miriam"/>
                                <w:sz w:val="18"/>
                                <w:szCs w:val="18"/>
                                <w:rtl/>
                              </w:rPr>
                              <w:t>1998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7" o:spid="_x0000_s1047" style="position:absolute;left:0;text-align:left;margin-left:464.5pt;margin-top:8.05pt;width:75.05pt;height:1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hint="cs"/>
                          <w:sz w:val="18"/>
                          <w:szCs w:val="18"/>
                          <w:rtl/>
                        </w:rPr>
                        <w:t xml:space="preserve">(תיקון מס' 2) </w:t>
                      </w:r>
                      <w:r>
                        <w:rPr>
                          <w:rFonts w:cs="Miriam"/>
                          <w:sz w:val="18"/>
                          <w:szCs w:val="18"/>
                          <w:rtl/>
                        </w:rPr>
                        <w:br/>
                      </w:r>
                      <w:r>
                        <w:rPr>
                          <w:rFonts w:cs="Miriam" w:hint="cs"/>
                          <w:sz w:val="18"/>
                          <w:szCs w:val="18"/>
                          <w:rtl/>
                        </w:rPr>
                        <w:t>תשנ"ח-</w:t>
                      </w:r>
                      <w:r>
                        <w:rPr>
                          <w:rFonts w:cs="Miriam"/>
                          <w:sz w:val="18"/>
                          <w:szCs w:val="18"/>
                          <w:rtl/>
                        </w:rPr>
                        <w:t>1998</w:t>
                      </w:r>
                    </w:p>
                  </w:txbxContent>
                </v:textbox>
                <w10:anchorlock/>
              </v:rect>
            </w:pict>
          </mc:Fallback>
        </mc:AlternateContent>
      </w:r>
      <w:r>
        <w:rPr>
          <w:rFonts w:cs="FrankRuehl"/>
          <w:sz w:val="26"/>
          <w:rtl/>
        </w:rPr>
        <w:tab/>
      </w:r>
      <w:r>
        <w:rPr>
          <w:rStyle w:val="default"/>
          <w:rFonts w:cs="FrankRuehl"/>
          <w:rtl/>
        </w:rPr>
        <w:t>(ב</w:t>
      </w:r>
      <w:r>
        <w:rPr>
          <w:rStyle w:val="default"/>
          <w:rFonts w:cs="FrankRuehl" w:hint="cs"/>
          <w:rtl/>
        </w:rPr>
        <w:t>)</w:t>
      </w:r>
      <w:r>
        <w:rPr>
          <w:rStyle w:val="default"/>
          <w:rFonts w:cs="FrankRuehl"/>
          <w:rtl/>
        </w:rPr>
        <w:tab/>
        <w:t>ה</w:t>
      </w:r>
      <w:r>
        <w:rPr>
          <w:rStyle w:val="default"/>
          <w:rFonts w:cs="FrankRuehl" w:hint="cs"/>
          <w:rtl/>
        </w:rPr>
        <w:t>הוראה בדבר פקיעת תוקף, כאמור בסעיף קטן (א), לא תחול על חוק שהתקבל לפני תום שנה ממועד תחילתו של חוק-יסוד זה.</w:t>
      </w:r>
    </w:p>
    <w:p w:rsidR="009C19EF" w:rsidRPr="00247621" w:rsidRDefault="009C19EF" w:rsidP="009C19EF">
      <w:pPr>
        <w:pStyle w:val="P00"/>
        <w:spacing w:before="0"/>
        <w:ind w:left="0" w:right="1134"/>
        <w:rPr>
          <w:rStyle w:val="default"/>
          <w:rFonts w:cs="FrankRuehl" w:hint="cs"/>
          <w:vanish/>
          <w:color w:val="FF0000"/>
          <w:szCs w:val="20"/>
          <w:shd w:val="clear" w:color="auto" w:fill="FFFF99"/>
          <w:rtl/>
        </w:rPr>
      </w:pPr>
      <w:r w:rsidRPr="00247621">
        <w:rPr>
          <w:rStyle w:val="default"/>
          <w:rFonts w:cs="FrankRuehl" w:hint="cs"/>
          <w:vanish/>
          <w:color w:val="FF0000"/>
          <w:szCs w:val="20"/>
          <w:shd w:val="clear" w:color="auto" w:fill="FFFF99"/>
          <w:rtl/>
        </w:rPr>
        <w:t>מיום 19.3.1998</w:t>
      </w:r>
    </w:p>
    <w:p w:rsidR="009C19EF" w:rsidRPr="00247621" w:rsidRDefault="009C19EF" w:rsidP="009C19EF">
      <w:pPr>
        <w:pStyle w:val="P00"/>
        <w:spacing w:before="0"/>
        <w:ind w:left="0" w:right="1134"/>
        <w:rPr>
          <w:rStyle w:val="default"/>
          <w:rFonts w:cs="FrankRuehl" w:hint="cs"/>
          <w:b/>
          <w:bCs/>
          <w:vanish/>
          <w:szCs w:val="20"/>
          <w:shd w:val="clear" w:color="auto" w:fill="FFFF99"/>
          <w:rtl/>
        </w:rPr>
      </w:pPr>
      <w:r w:rsidRPr="00247621">
        <w:rPr>
          <w:rStyle w:val="default"/>
          <w:rFonts w:cs="FrankRuehl" w:hint="cs"/>
          <w:b/>
          <w:bCs/>
          <w:vanish/>
          <w:szCs w:val="20"/>
          <w:shd w:val="clear" w:color="auto" w:fill="FFFF99"/>
          <w:rtl/>
        </w:rPr>
        <w:t>תיקון מס' 2</w:t>
      </w:r>
    </w:p>
    <w:p w:rsidR="009C19EF" w:rsidRPr="00247621" w:rsidRDefault="009C19EF" w:rsidP="009C19EF">
      <w:pPr>
        <w:pStyle w:val="P00"/>
        <w:spacing w:before="0"/>
        <w:ind w:left="0" w:right="1134"/>
        <w:rPr>
          <w:rStyle w:val="default"/>
          <w:rFonts w:cs="FrankRuehl" w:hint="cs"/>
          <w:vanish/>
          <w:szCs w:val="20"/>
          <w:shd w:val="clear" w:color="auto" w:fill="FFFF99"/>
          <w:rtl/>
        </w:rPr>
      </w:pPr>
      <w:hyperlink r:id="rId12" w:history="1">
        <w:r w:rsidRPr="00247621">
          <w:rPr>
            <w:rStyle w:val="Hyperlink"/>
            <w:rFonts w:cs="FrankRuehl" w:hint="cs"/>
            <w:vanish/>
            <w:szCs w:val="20"/>
            <w:shd w:val="clear" w:color="auto" w:fill="FFFF99"/>
            <w:rtl/>
          </w:rPr>
          <w:t>ס"ח תשנ"ח מס' 1662</w:t>
        </w:r>
      </w:hyperlink>
      <w:r w:rsidRPr="00247621">
        <w:rPr>
          <w:rStyle w:val="default"/>
          <w:rFonts w:cs="FrankRuehl" w:hint="cs"/>
          <w:vanish/>
          <w:szCs w:val="20"/>
          <w:shd w:val="clear" w:color="auto" w:fill="FFFF99"/>
          <w:rtl/>
        </w:rPr>
        <w:t xml:space="preserve"> מיום 19.3.1998 עמ' 178 (</w:t>
      </w:r>
      <w:hyperlink r:id="rId13" w:history="1">
        <w:r w:rsidRPr="00247621">
          <w:rPr>
            <w:rStyle w:val="Hyperlink"/>
            <w:rFonts w:cs="FrankRuehl" w:hint="cs"/>
            <w:vanish/>
            <w:szCs w:val="20"/>
            <w:shd w:val="clear" w:color="auto" w:fill="FFFF99"/>
            <w:rtl/>
          </w:rPr>
          <w:t>ה"ח 2692</w:t>
        </w:r>
      </w:hyperlink>
      <w:r w:rsidRPr="00247621">
        <w:rPr>
          <w:rStyle w:val="default"/>
          <w:rFonts w:cs="FrankRuehl" w:hint="cs"/>
          <w:vanish/>
          <w:szCs w:val="20"/>
          <w:shd w:val="clear" w:color="auto" w:fill="FFFF99"/>
          <w:rtl/>
        </w:rPr>
        <w:t>)</w:t>
      </w:r>
    </w:p>
    <w:p w:rsidR="009C19EF" w:rsidRPr="00247621" w:rsidRDefault="009C19EF" w:rsidP="009C19EF">
      <w:pPr>
        <w:pStyle w:val="P00"/>
        <w:ind w:left="0" w:right="1134"/>
        <w:rPr>
          <w:rStyle w:val="default"/>
          <w:rFonts w:cs="FrankRuehl"/>
          <w:vanish/>
          <w:sz w:val="22"/>
          <w:szCs w:val="22"/>
          <w:shd w:val="clear" w:color="auto" w:fill="FFFF99"/>
          <w:rtl/>
        </w:rPr>
      </w:pPr>
      <w:r w:rsidRPr="00247621">
        <w:rPr>
          <w:rStyle w:val="big-number"/>
          <w:rFonts w:cs="FrankRuehl"/>
          <w:vanish/>
          <w:sz w:val="22"/>
          <w:szCs w:val="22"/>
          <w:shd w:val="clear" w:color="auto" w:fill="FFFF99"/>
          <w:rtl/>
        </w:rPr>
        <w:t>8.</w:t>
      </w:r>
      <w:r w:rsidRPr="00247621">
        <w:rPr>
          <w:rStyle w:val="big-number"/>
          <w:rFonts w:cs="FrankRuehl"/>
          <w:vanish/>
          <w:sz w:val="22"/>
          <w:szCs w:val="22"/>
          <w:shd w:val="clear" w:color="auto" w:fill="FFFF99"/>
          <w:rtl/>
        </w:rPr>
        <w:tab/>
      </w:r>
      <w:r w:rsidRPr="00247621">
        <w:rPr>
          <w:rStyle w:val="default"/>
          <w:rFonts w:cs="FrankRuehl"/>
          <w:vanish/>
          <w:sz w:val="22"/>
          <w:szCs w:val="22"/>
          <w:u w:val="single"/>
          <w:shd w:val="clear" w:color="auto" w:fill="FFFF99"/>
          <w:rtl/>
        </w:rPr>
        <w:t>(א</w:t>
      </w:r>
      <w:r w:rsidRPr="00247621">
        <w:rPr>
          <w:rStyle w:val="default"/>
          <w:rFonts w:cs="FrankRuehl" w:hint="cs"/>
          <w:vanish/>
          <w:sz w:val="22"/>
          <w:szCs w:val="22"/>
          <w:u w:val="single"/>
          <w:shd w:val="clear" w:color="auto" w:fill="FFFF99"/>
          <w:rtl/>
        </w:rPr>
        <w:t>)</w:t>
      </w:r>
      <w:r w:rsidRPr="00247621">
        <w:rPr>
          <w:rStyle w:val="default"/>
          <w:rFonts w:cs="FrankRuehl"/>
          <w:vanish/>
          <w:sz w:val="22"/>
          <w:szCs w:val="22"/>
          <w:shd w:val="clear" w:color="auto" w:fill="FFFF99"/>
          <w:rtl/>
        </w:rPr>
        <w:tab/>
        <w:t>ה</w:t>
      </w:r>
      <w:r w:rsidRPr="00247621">
        <w:rPr>
          <w:rStyle w:val="default"/>
          <w:rFonts w:cs="FrankRuehl" w:hint="cs"/>
          <w:vanish/>
          <w:sz w:val="22"/>
          <w:szCs w:val="22"/>
          <w:shd w:val="clear" w:color="auto" w:fill="FFFF99"/>
          <w:rtl/>
        </w:rPr>
        <w:t>ורא</w:t>
      </w:r>
      <w:r w:rsidRPr="00247621">
        <w:rPr>
          <w:rStyle w:val="default"/>
          <w:rFonts w:cs="FrankRuehl"/>
          <w:vanish/>
          <w:sz w:val="22"/>
          <w:szCs w:val="22"/>
          <w:shd w:val="clear" w:color="auto" w:fill="FFFF99"/>
          <w:rtl/>
        </w:rPr>
        <w:t>ת</w:t>
      </w:r>
      <w:r w:rsidRPr="00247621">
        <w:rPr>
          <w:rStyle w:val="default"/>
          <w:rFonts w:cs="FrankRuehl" w:hint="cs"/>
          <w:vanish/>
          <w:sz w:val="22"/>
          <w:szCs w:val="22"/>
          <w:shd w:val="clear" w:color="auto" w:fill="FFFF99"/>
          <w:rtl/>
        </w:rPr>
        <w:t xml:space="preserve"> חוק הפוגעת בחופש העיסוק תהיה תקפה אף כשאינה בהתאם לסעיף 4, אם נכללה בחוק שנתקבל ברוב של חברי הכנסת ונאמר בו במפורש, שהוא תקף על אף האמור בחוק-יסוד זה; תוקפו של חוק כאמור יפקע בתום ארבע שנים מיום תח</w:t>
      </w:r>
      <w:r w:rsidRPr="00247621">
        <w:rPr>
          <w:rStyle w:val="default"/>
          <w:rFonts w:cs="FrankRuehl"/>
          <w:vanish/>
          <w:sz w:val="22"/>
          <w:szCs w:val="22"/>
          <w:shd w:val="clear" w:color="auto" w:fill="FFFF99"/>
          <w:rtl/>
        </w:rPr>
        <w:t>יל</w:t>
      </w:r>
      <w:r w:rsidRPr="00247621">
        <w:rPr>
          <w:rStyle w:val="default"/>
          <w:rFonts w:cs="FrankRuehl" w:hint="cs"/>
          <w:vanish/>
          <w:sz w:val="22"/>
          <w:szCs w:val="22"/>
          <w:shd w:val="clear" w:color="auto" w:fill="FFFF99"/>
          <w:rtl/>
        </w:rPr>
        <w:t>תו, זולת אם נקבע בו מועד מוקדם יותר.</w:t>
      </w:r>
    </w:p>
    <w:p w:rsidR="009C19EF" w:rsidRDefault="009C19EF" w:rsidP="009C19EF">
      <w:pPr>
        <w:pStyle w:val="P00"/>
        <w:spacing w:before="0"/>
        <w:ind w:left="0" w:right="1134"/>
        <w:rPr>
          <w:rStyle w:val="default"/>
          <w:rFonts w:cs="FrankRuehl" w:hint="cs"/>
          <w:sz w:val="2"/>
          <w:szCs w:val="2"/>
          <w:u w:val="single"/>
          <w:rtl/>
        </w:rPr>
      </w:pPr>
      <w:r w:rsidRPr="00247621">
        <w:rPr>
          <w:rFonts w:cs="FrankRuehl"/>
          <w:vanish/>
          <w:sz w:val="22"/>
          <w:szCs w:val="22"/>
          <w:shd w:val="clear" w:color="auto" w:fill="FFFF99"/>
          <w:rtl/>
        </w:rPr>
        <w:tab/>
      </w:r>
      <w:r w:rsidRPr="00247621">
        <w:rPr>
          <w:rStyle w:val="default"/>
          <w:rFonts w:cs="FrankRuehl"/>
          <w:vanish/>
          <w:sz w:val="22"/>
          <w:szCs w:val="22"/>
          <w:u w:val="single"/>
          <w:shd w:val="clear" w:color="auto" w:fill="FFFF99"/>
          <w:rtl/>
        </w:rPr>
        <w:t>(ב</w:t>
      </w:r>
      <w:r w:rsidRPr="00247621">
        <w:rPr>
          <w:rStyle w:val="default"/>
          <w:rFonts w:cs="FrankRuehl" w:hint="cs"/>
          <w:vanish/>
          <w:sz w:val="22"/>
          <w:szCs w:val="22"/>
          <w:u w:val="single"/>
          <w:shd w:val="clear" w:color="auto" w:fill="FFFF99"/>
          <w:rtl/>
        </w:rPr>
        <w:t>)</w:t>
      </w:r>
      <w:r w:rsidRPr="00247621">
        <w:rPr>
          <w:rStyle w:val="default"/>
          <w:rFonts w:cs="FrankRuehl"/>
          <w:vanish/>
          <w:sz w:val="22"/>
          <w:szCs w:val="22"/>
          <w:u w:val="single"/>
          <w:shd w:val="clear" w:color="auto" w:fill="FFFF99"/>
          <w:rtl/>
        </w:rPr>
        <w:tab/>
        <w:t>ה</w:t>
      </w:r>
      <w:r w:rsidRPr="00247621">
        <w:rPr>
          <w:rStyle w:val="default"/>
          <w:rFonts w:cs="FrankRuehl" w:hint="cs"/>
          <w:vanish/>
          <w:sz w:val="22"/>
          <w:szCs w:val="22"/>
          <w:u w:val="single"/>
          <w:shd w:val="clear" w:color="auto" w:fill="FFFF99"/>
          <w:rtl/>
        </w:rPr>
        <w:t>הוראה בדבר פקיעת תוקף, כאמור בסעיף קטן (א), לא תחול על חוק שהתקבל לפני תום שנה ממועד תחילתו של חוק-יסוד זה.</w:t>
      </w:r>
    </w:p>
    <w:p w:rsidR="009C19EF" w:rsidRDefault="009C19EF" w:rsidP="009C19EF">
      <w:pPr>
        <w:pStyle w:val="P00"/>
        <w:spacing w:before="72"/>
        <w:ind w:left="0" w:right="1134"/>
        <w:rPr>
          <w:rStyle w:val="default"/>
          <w:rFonts w:cs="FrankRuehl"/>
          <w:rtl/>
        </w:rPr>
      </w:pPr>
      <w:r>
        <w:rPr>
          <w:lang w:eastAsia="en-US"/>
        </w:rPr>
        <mc:AlternateContent>
          <mc:Choice Requires="wps">
            <w:drawing>
              <wp:anchor distT="0" distB="0" distL="114300" distR="114300" simplePos="0" relativeHeight="251682816" behindDoc="0" locked="1" layoutInCell="0" allowOverlap="1">
                <wp:simplePos x="0" y="0"/>
                <wp:positionH relativeFrom="column">
                  <wp:posOffset>5899150</wp:posOffset>
                </wp:positionH>
                <wp:positionV relativeFrom="paragraph">
                  <wp:posOffset>102235</wp:posOffset>
                </wp:positionV>
                <wp:extent cx="953135" cy="170815"/>
                <wp:effectExtent l="1270" t="0" r="0" b="1270"/>
                <wp:wrapNone/>
                <wp:docPr id="16" name="מלב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70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בי</w:t>
                            </w:r>
                            <w:r>
                              <w:rPr>
                                <w:rFonts w:cs="Miriam" w:hint="cs"/>
                                <w:sz w:val="18"/>
                                <w:szCs w:val="18"/>
                                <w:rtl/>
                              </w:rPr>
                              <w:t>טול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6" o:spid="_x0000_s1048" style="position:absolute;left:0;text-align:left;margin-left:464.5pt;margin-top:8.05pt;width:75.05pt;height:1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בי</w:t>
                      </w:r>
                      <w:r>
                        <w:rPr>
                          <w:rFonts w:cs="Miriam" w:hint="cs"/>
                          <w:sz w:val="18"/>
                          <w:szCs w:val="18"/>
                          <w:rtl/>
                        </w:rPr>
                        <w:t>טול</w:t>
                      </w:r>
                    </w:p>
                  </w:txbxContent>
                </v:textbox>
                <w10:anchorlock/>
              </v:rect>
            </w:pict>
          </mc:Fallback>
        </mc:AlternateContent>
      </w:r>
      <w:r>
        <w:rPr>
          <w:rStyle w:val="big-number"/>
          <w:rFonts w:cs="Miriam"/>
          <w:rtl/>
        </w:rPr>
        <w:t>9.</w:t>
      </w:r>
      <w:r>
        <w:rPr>
          <w:rStyle w:val="big-number"/>
          <w:rFonts w:cs="Miriam"/>
          <w:rtl/>
        </w:rPr>
        <w:tab/>
      </w:r>
      <w:r>
        <w:rPr>
          <w:rStyle w:val="default"/>
          <w:rFonts w:cs="FrankRuehl"/>
          <w:rtl/>
        </w:rPr>
        <w:t>חו</w:t>
      </w:r>
      <w:r>
        <w:rPr>
          <w:rStyle w:val="default"/>
          <w:rFonts w:cs="FrankRuehl" w:hint="cs"/>
          <w:rtl/>
        </w:rPr>
        <w:t>ק-יסוד: חופש העיסוק -</w:t>
      </w:r>
      <w:r>
        <w:rPr>
          <w:rStyle w:val="default"/>
          <w:rFonts w:cs="FrankRuehl"/>
          <w:rtl/>
        </w:rPr>
        <w:t xml:space="preserve"> </w:t>
      </w:r>
      <w:r>
        <w:rPr>
          <w:rStyle w:val="default"/>
          <w:rFonts w:cs="FrankRuehl" w:hint="cs"/>
          <w:rtl/>
        </w:rPr>
        <w:t>בטל.</w:t>
      </w:r>
    </w:p>
    <w:p w:rsidR="009C19EF" w:rsidRDefault="009C19EF" w:rsidP="009C19EF">
      <w:pPr>
        <w:pStyle w:val="P00"/>
        <w:spacing w:before="72"/>
        <w:ind w:left="0" w:right="1134"/>
        <w:rPr>
          <w:rStyle w:val="default"/>
          <w:rFonts w:cs="FrankRuehl" w:hint="cs"/>
          <w:rtl/>
        </w:rPr>
      </w:pPr>
      <w:r>
        <w:rPr>
          <w:lang w:eastAsia="en-US"/>
        </w:rPr>
        <mc:AlternateContent>
          <mc:Choice Requires="wps">
            <w:drawing>
              <wp:anchor distT="0" distB="0" distL="114300" distR="114300" simplePos="0" relativeHeight="251683840" behindDoc="0" locked="1" layoutInCell="0" allowOverlap="1">
                <wp:simplePos x="0" y="0"/>
                <wp:positionH relativeFrom="column">
                  <wp:posOffset>5899150</wp:posOffset>
                </wp:positionH>
                <wp:positionV relativeFrom="paragraph">
                  <wp:posOffset>102235</wp:posOffset>
                </wp:positionV>
                <wp:extent cx="953135" cy="559435"/>
                <wp:effectExtent l="1270" t="0" r="0" b="0"/>
                <wp:wrapNone/>
                <wp:docPr id="15" name="מלב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59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הו</w:t>
                            </w:r>
                            <w:r>
                              <w:rPr>
                                <w:rFonts w:cs="Miriam" w:hint="cs"/>
                                <w:sz w:val="18"/>
                                <w:szCs w:val="18"/>
                                <w:rtl/>
                              </w:rPr>
                              <w:t>ראת שעה</w:t>
                            </w:r>
                          </w:p>
                          <w:p w:rsidR="009C19EF" w:rsidRDefault="009C19EF" w:rsidP="009C19EF">
                            <w:pPr>
                              <w:spacing w:line="160" w:lineRule="exact"/>
                              <w:rPr>
                                <w:rFonts w:cs="Miriam" w:hint="cs"/>
                                <w:sz w:val="18"/>
                                <w:szCs w:val="18"/>
                                <w:rtl/>
                              </w:rPr>
                            </w:pPr>
                            <w:r>
                              <w:rPr>
                                <w:rFonts w:cs="Miriam" w:hint="cs"/>
                                <w:sz w:val="18"/>
                                <w:szCs w:val="18"/>
                                <w:rtl/>
                              </w:rPr>
                              <w:t xml:space="preserve">(תיקון מס' 1) </w:t>
                            </w:r>
                            <w:r>
                              <w:rPr>
                                <w:rFonts w:cs="Miriam"/>
                                <w:sz w:val="18"/>
                                <w:szCs w:val="18"/>
                                <w:rtl/>
                              </w:rPr>
                              <w:br/>
                            </w:r>
                            <w:r>
                              <w:rPr>
                                <w:rFonts w:cs="Miriam" w:hint="cs"/>
                                <w:sz w:val="18"/>
                                <w:szCs w:val="18"/>
                                <w:rtl/>
                              </w:rPr>
                              <w:t>תשנ"ז-</w:t>
                            </w:r>
                            <w:r>
                              <w:rPr>
                                <w:rFonts w:cs="Miriam"/>
                                <w:sz w:val="18"/>
                                <w:szCs w:val="18"/>
                                <w:rtl/>
                              </w:rPr>
                              <w:t>1996</w:t>
                            </w:r>
                          </w:p>
                          <w:p w:rsidR="009C19EF" w:rsidRDefault="009C19EF" w:rsidP="009C19EF">
                            <w:pPr>
                              <w:spacing w:line="160" w:lineRule="exact"/>
                              <w:rPr>
                                <w:rFonts w:cs="Miriam"/>
                                <w:noProof/>
                                <w:sz w:val="18"/>
                                <w:szCs w:val="18"/>
                                <w:rtl/>
                              </w:rPr>
                            </w:pPr>
                            <w:r>
                              <w:rPr>
                                <w:rFonts w:cs="Miriam" w:hint="cs"/>
                                <w:sz w:val="18"/>
                                <w:szCs w:val="18"/>
                                <w:rtl/>
                              </w:rPr>
                              <w:t xml:space="preserve">(תיקון מס' 2) </w:t>
                            </w:r>
                            <w:r>
                              <w:rPr>
                                <w:rFonts w:cs="Miriam"/>
                                <w:sz w:val="18"/>
                                <w:szCs w:val="18"/>
                                <w:rtl/>
                              </w:rPr>
                              <w:br/>
                            </w:r>
                            <w:r>
                              <w:rPr>
                                <w:rFonts w:cs="Miriam" w:hint="cs"/>
                                <w:sz w:val="18"/>
                                <w:szCs w:val="18"/>
                                <w:rtl/>
                              </w:rPr>
                              <w:t>תשנ"ח-</w:t>
                            </w:r>
                            <w:r>
                              <w:rPr>
                                <w:rFonts w:cs="Miriam"/>
                                <w:sz w:val="18"/>
                                <w:szCs w:val="18"/>
                                <w:rtl/>
                              </w:rPr>
                              <w:t>1998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5" o:spid="_x0000_s1049" style="position:absolute;left:0;text-align:left;margin-left:464.5pt;margin-top:8.05pt;width:75.05pt;height:4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הו</w:t>
                      </w:r>
                      <w:r>
                        <w:rPr>
                          <w:rFonts w:cs="Miriam" w:hint="cs"/>
                          <w:sz w:val="18"/>
                          <w:szCs w:val="18"/>
                          <w:rtl/>
                        </w:rPr>
                        <w:t>ראת שעה</w:t>
                      </w:r>
                    </w:p>
                    <w:p w:rsidR="009C19EF" w:rsidRDefault="009C19EF" w:rsidP="009C19EF">
                      <w:pPr>
                        <w:spacing w:line="160" w:lineRule="exact"/>
                        <w:rPr>
                          <w:rFonts w:cs="Miriam" w:hint="cs"/>
                          <w:sz w:val="18"/>
                          <w:szCs w:val="18"/>
                          <w:rtl/>
                        </w:rPr>
                      </w:pPr>
                      <w:r>
                        <w:rPr>
                          <w:rFonts w:cs="Miriam" w:hint="cs"/>
                          <w:sz w:val="18"/>
                          <w:szCs w:val="18"/>
                          <w:rtl/>
                        </w:rPr>
                        <w:t xml:space="preserve">(תיקון מס' 1) </w:t>
                      </w:r>
                      <w:r>
                        <w:rPr>
                          <w:rFonts w:cs="Miriam"/>
                          <w:sz w:val="18"/>
                          <w:szCs w:val="18"/>
                          <w:rtl/>
                        </w:rPr>
                        <w:br/>
                      </w:r>
                      <w:r>
                        <w:rPr>
                          <w:rFonts w:cs="Miriam" w:hint="cs"/>
                          <w:sz w:val="18"/>
                          <w:szCs w:val="18"/>
                          <w:rtl/>
                        </w:rPr>
                        <w:t>תשנ"ז-</w:t>
                      </w:r>
                      <w:r>
                        <w:rPr>
                          <w:rFonts w:cs="Miriam"/>
                          <w:sz w:val="18"/>
                          <w:szCs w:val="18"/>
                          <w:rtl/>
                        </w:rPr>
                        <w:t>1996</w:t>
                      </w:r>
                    </w:p>
                    <w:p w:rsidR="009C19EF" w:rsidRDefault="009C19EF" w:rsidP="009C19EF">
                      <w:pPr>
                        <w:spacing w:line="160" w:lineRule="exact"/>
                        <w:rPr>
                          <w:rFonts w:cs="Miriam"/>
                          <w:noProof/>
                          <w:sz w:val="18"/>
                          <w:szCs w:val="18"/>
                          <w:rtl/>
                        </w:rPr>
                      </w:pPr>
                      <w:r>
                        <w:rPr>
                          <w:rFonts w:cs="Miriam" w:hint="cs"/>
                          <w:sz w:val="18"/>
                          <w:szCs w:val="18"/>
                          <w:rtl/>
                        </w:rPr>
                        <w:t xml:space="preserve">(תיקון מס' 2) </w:t>
                      </w:r>
                      <w:r>
                        <w:rPr>
                          <w:rFonts w:cs="Miriam"/>
                          <w:sz w:val="18"/>
                          <w:szCs w:val="18"/>
                          <w:rtl/>
                        </w:rPr>
                        <w:br/>
                      </w:r>
                      <w:r>
                        <w:rPr>
                          <w:rFonts w:cs="Miriam" w:hint="cs"/>
                          <w:sz w:val="18"/>
                          <w:szCs w:val="18"/>
                          <w:rtl/>
                        </w:rPr>
                        <w:t>תשנ"ח-</w:t>
                      </w:r>
                      <w:r>
                        <w:rPr>
                          <w:rFonts w:cs="Miriam"/>
                          <w:sz w:val="18"/>
                          <w:szCs w:val="18"/>
                          <w:rtl/>
                        </w:rPr>
                        <w:t>1998</w:t>
                      </w:r>
                    </w:p>
                  </w:txbxContent>
                </v:textbox>
                <w10:anchorlock/>
              </v:rect>
            </w:pict>
          </mc:Fallback>
        </mc:AlternateContent>
      </w:r>
      <w:r>
        <w:rPr>
          <w:rStyle w:val="big-number"/>
          <w:rFonts w:cs="Miriam"/>
          <w:rtl/>
        </w:rPr>
        <w:t>10.</w:t>
      </w:r>
      <w:r>
        <w:rPr>
          <w:rStyle w:val="big-number"/>
          <w:rFonts w:cs="Miriam"/>
          <w:rtl/>
        </w:rPr>
        <w:tab/>
      </w:r>
      <w:r>
        <w:rPr>
          <w:rStyle w:val="default"/>
          <w:rFonts w:cs="FrankRuehl"/>
          <w:rtl/>
        </w:rPr>
        <w:t>הו</w:t>
      </w:r>
      <w:r>
        <w:rPr>
          <w:rStyle w:val="default"/>
          <w:rFonts w:cs="FrankRuehl" w:hint="cs"/>
          <w:rtl/>
        </w:rPr>
        <w:t>ראות חיקוק שאלמלא חוק-יסוד זה או חוק-היסוד שבוטל כאמור בסעיף 9</w:t>
      </w:r>
      <w:r>
        <w:rPr>
          <w:rStyle w:val="default"/>
          <w:rFonts w:cs="FrankRuehl"/>
          <w:rtl/>
        </w:rPr>
        <w:t>, ה</w:t>
      </w:r>
      <w:r>
        <w:rPr>
          <w:rStyle w:val="default"/>
          <w:rFonts w:cs="FrankRuehl" w:hint="cs"/>
          <w:rtl/>
        </w:rPr>
        <w:t>יו תקפות ערב תחילתו של חוק-יסוד זה יעמדו בתוקפן עד יום א' בניסן תשס"ב (14 במרס 2002), אם לא בוטלו קודם לכן, ואולם פירושן של ההוראות האמורות ייעשה ברוח הוראות חוק-יסוד זה.</w:t>
      </w:r>
    </w:p>
    <w:p w:rsidR="009C19EF" w:rsidRPr="00247621" w:rsidRDefault="009C19EF" w:rsidP="009C19EF">
      <w:pPr>
        <w:pStyle w:val="P00"/>
        <w:spacing w:before="0"/>
        <w:ind w:left="0" w:right="1134"/>
        <w:rPr>
          <w:rStyle w:val="default"/>
          <w:rFonts w:cs="FrankRuehl" w:hint="cs"/>
          <w:vanish/>
          <w:color w:val="FF0000"/>
          <w:szCs w:val="20"/>
          <w:shd w:val="clear" w:color="auto" w:fill="FFFF99"/>
          <w:rtl/>
        </w:rPr>
      </w:pPr>
      <w:bookmarkStart w:id="16" w:name="Rov14"/>
      <w:r w:rsidRPr="00247621">
        <w:rPr>
          <w:rStyle w:val="default"/>
          <w:rFonts w:cs="FrankRuehl" w:hint="cs"/>
          <w:vanish/>
          <w:color w:val="FF0000"/>
          <w:szCs w:val="20"/>
          <w:shd w:val="clear" w:color="auto" w:fill="FFFF99"/>
          <w:rtl/>
        </w:rPr>
        <w:t>מיום 7.11.1996</w:t>
      </w:r>
    </w:p>
    <w:p w:rsidR="009C19EF" w:rsidRPr="00247621" w:rsidRDefault="009C19EF" w:rsidP="009C19EF">
      <w:pPr>
        <w:pStyle w:val="P00"/>
        <w:spacing w:before="0"/>
        <w:ind w:left="0" w:right="1134"/>
        <w:rPr>
          <w:rStyle w:val="default"/>
          <w:rFonts w:cs="FrankRuehl" w:hint="cs"/>
          <w:b/>
          <w:bCs/>
          <w:vanish/>
          <w:szCs w:val="20"/>
          <w:shd w:val="clear" w:color="auto" w:fill="FFFF99"/>
          <w:rtl/>
        </w:rPr>
      </w:pPr>
      <w:r w:rsidRPr="00247621">
        <w:rPr>
          <w:rStyle w:val="default"/>
          <w:rFonts w:cs="FrankRuehl" w:hint="cs"/>
          <w:b/>
          <w:bCs/>
          <w:vanish/>
          <w:szCs w:val="20"/>
          <w:shd w:val="clear" w:color="auto" w:fill="FFFF99"/>
          <w:rtl/>
        </w:rPr>
        <w:t>תיקון מס' 1</w:t>
      </w:r>
    </w:p>
    <w:p w:rsidR="009C19EF" w:rsidRPr="00247621" w:rsidRDefault="009C19EF" w:rsidP="009C19EF">
      <w:pPr>
        <w:pStyle w:val="P00"/>
        <w:spacing w:before="0"/>
        <w:ind w:left="0" w:right="1134"/>
        <w:rPr>
          <w:rStyle w:val="default"/>
          <w:rFonts w:cs="FrankRuehl" w:hint="cs"/>
          <w:vanish/>
          <w:szCs w:val="20"/>
          <w:shd w:val="clear" w:color="auto" w:fill="FFFF99"/>
          <w:rtl/>
        </w:rPr>
      </w:pPr>
      <w:hyperlink r:id="rId14" w:history="1">
        <w:r w:rsidRPr="00247621">
          <w:rPr>
            <w:rStyle w:val="Hyperlink"/>
            <w:rFonts w:cs="FrankRuehl" w:hint="cs"/>
            <w:vanish/>
            <w:szCs w:val="20"/>
            <w:shd w:val="clear" w:color="auto" w:fill="FFFF99"/>
            <w:rtl/>
          </w:rPr>
          <w:t>ס"ח תשנ"ז מס' 1602</w:t>
        </w:r>
      </w:hyperlink>
      <w:r w:rsidRPr="00247621">
        <w:rPr>
          <w:rStyle w:val="default"/>
          <w:rFonts w:cs="FrankRuehl" w:hint="cs"/>
          <w:vanish/>
          <w:szCs w:val="20"/>
          <w:shd w:val="clear" w:color="auto" w:fill="FFFF99"/>
          <w:rtl/>
        </w:rPr>
        <w:t xml:space="preserve"> מיום 7.11.1996 עמ' 4 (</w:t>
      </w:r>
      <w:hyperlink r:id="rId15" w:history="1">
        <w:r w:rsidRPr="00247621">
          <w:rPr>
            <w:rStyle w:val="Hyperlink"/>
            <w:rFonts w:cs="FrankRuehl" w:hint="cs"/>
            <w:vanish/>
            <w:szCs w:val="20"/>
            <w:shd w:val="clear" w:color="auto" w:fill="FFFF99"/>
            <w:rtl/>
          </w:rPr>
          <w:t>ה"ח 2549</w:t>
        </w:r>
      </w:hyperlink>
      <w:r w:rsidRPr="00247621">
        <w:rPr>
          <w:rStyle w:val="default"/>
          <w:rFonts w:cs="FrankRuehl" w:hint="cs"/>
          <w:vanish/>
          <w:szCs w:val="20"/>
          <w:shd w:val="clear" w:color="auto" w:fill="FFFF99"/>
          <w:rtl/>
        </w:rPr>
        <w:t>)</w:t>
      </w:r>
    </w:p>
    <w:p w:rsidR="009C19EF" w:rsidRPr="00247621" w:rsidRDefault="009C19EF" w:rsidP="009C19EF">
      <w:pPr>
        <w:pStyle w:val="P00"/>
        <w:spacing w:before="72"/>
        <w:ind w:left="0" w:right="1134"/>
        <w:rPr>
          <w:rStyle w:val="default"/>
          <w:rFonts w:cs="FrankRuehl" w:hint="cs"/>
          <w:vanish/>
          <w:sz w:val="22"/>
          <w:szCs w:val="22"/>
          <w:shd w:val="clear" w:color="auto" w:fill="FFFF99"/>
          <w:rtl/>
        </w:rPr>
      </w:pPr>
      <w:r w:rsidRPr="00247621">
        <w:rPr>
          <w:rStyle w:val="big-number"/>
          <w:rFonts w:cs="FrankRuehl"/>
          <w:vanish/>
          <w:sz w:val="22"/>
          <w:szCs w:val="22"/>
          <w:shd w:val="clear" w:color="auto" w:fill="FFFF99"/>
          <w:rtl/>
        </w:rPr>
        <w:t>10.</w:t>
      </w:r>
      <w:r w:rsidRPr="00247621">
        <w:rPr>
          <w:rStyle w:val="big-number"/>
          <w:rFonts w:cs="FrankRuehl"/>
          <w:vanish/>
          <w:sz w:val="22"/>
          <w:szCs w:val="22"/>
          <w:shd w:val="clear" w:color="auto" w:fill="FFFF99"/>
          <w:rtl/>
        </w:rPr>
        <w:tab/>
      </w:r>
      <w:r w:rsidRPr="00247621">
        <w:rPr>
          <w:rStyle w:val="default"/>
          <w:rFonts w:cs="FrankRuehl"/>
          <w:vanish/>
          <w:sz w:val="22"/>
          <w:szCs w:val="22"/>
          <w:shd w:val="clear" w:color="auto" w:fill="FFFF99"/>
          <w:rtl/>
        </w:rPr>
        <w:t>הו</w:t>
      </w:r>
      <w:r w:rsidRPr="00247621">
        <w:rPr>
          <w:rStyle w:val="default"/>
          <w:rFonts w:cs="FrankRuehl" w:hint="cs"/>
          <w:vanish/>
          <w:sz w:val="22"/>
          <w:szCs w:val="22"/>
          <w:shd w:val="clear" w:color="auto" w:fill="FFFF99"/>
          <w:rtl/>
        </w:rPr>
        <w:t>ראות חיקוק שאלמלא חוק-יסוד זה או חוק-היסוד שבוטל כאמור בסעיף 9</w:t>
      </w:r>
      <w:r w:rsidRPr="00247621">
        <w:rPr>
          <w:rStyle w:val="default"/>
          <w:rFonts w:cs="FrankRuehl"/>
          <w:vanish/>
          <w:sz w:val="22"/>
          <w:szCs w:val="22"/>
          <w:shd w:val="clear" w:color="auto" w:fill="FFFF99"/>
          <w:rtl/>
        </w:rPr>
        <w:t>, ה</w:t>
      </w:r>
      <w:r w:rsidRPr="00247621">
        <w:rPr>
          <w:rStyle w:val="default"/>
          <w:rFonts w:cs="FrankRuehl" w:hint="cs"/>
          <w:vanish/>
          <w:sz w:val="22"/>
          <w:szCs w:val="22"/>
          <w:shd w:val="clear" w:color="auto" w:fill="FFFF99"/>
          <w:rtl/>
        </w:rPr>
        <w:t xml:space="preserve">יו תקפות ערב תחילתו של חוק-יסוד זה יעמדו בתוקפן עד תום </w:t>
      </w:r>
      <w:r w:rsidRPr="00247621">
        <w:rPr>
          <w:rStyle w:val="default"/>
          <w:rFonts w:cs="FrankRuehl" w:hint="cs"/>
          <w:strike/>
          <w:vanish/>
          <w:sz w:val="22"/>
          <w:szCs w:val="22"/>
          <w:shd w:val="clear" w:color="auto" w:fill="FFFF99"/>
          <w:rtl/>
        </w:rPr>
        <w:t>שנתיים</w:t>
      </w:r>
      <w:r w:rsidRPr="00247621">
        <w:rPr>
          <w:rStyle w:val="default"/>
          <w:rFonts w:cs="FrankRuehl" w:hint="cs"/>
          <w:vanish/>
          <w:sz w:val="22"/>
          <w:szCs w:val="22"/>
          <w:shd w:val="clear" w:color="auto" w:fill="FFFF99"/>
          <w:rtl/>
        </w:rPr>
        <w:t xml:space="preserve"> </w:t>
      </w:r>
      <w:r w:rsidRPr="00247621">
        <w:rPr>
          <w:rStyle w:val="default"/>
          <w:rFonts w:cs="FrankRuehl" w:hint="cs"/>
          <w:vanish/>
          <w:sz w:val="22"/>
          <w:szCs w:val="22"/>
          <w:u w:val="single"/>
          <w:shd w:val="clear" w:color="auto" w:fill="FFFF99"/>
          <w:rtl/>
        </w:rPr>
        <w:t>ארבע שנים</w:t>
      </w:r>
      <w:r w:rsidRPr="00247621">
        <w:rPr>
          <w:rStyle w:val="default"/>
          <w:rFonts w:cs="FrankRuehl" w:hint="cs"/>
          <w:vanish/>
          <w:sz w:val="22"/>
          <w:szCs w:val="22"/>
          <w:shd w:val="clear" w:color="auto" w:fill="FFFF99"/>
          <w:rtl/>
        </w:rPr>
        <w:t xml:space="preserve"> מיום תחילתו של חוק יסוד זה, אם לא בוטלו קודם לכן, ואולם פירושן של ההוראות האמורות ייעשה ברוח הוראות חוק-יסוד זה.</w:t>
      </w:r>
    </w:p>
    <w:p w:rsidR="009C19EF" w:rsidRPr="00247621" w:rsidRDefault="009C19EF" w:rsidP="009C19EF">
      <w:pPr>
        <w:pStyle w:val="P00"/>
        <w:spacing w:before="0"/>
        <w:ind w:left="0" w:right="1134"/>
        <w:rPr>
          <w:rStyle w:val="default"/>
          <w:rFonts w:cs="FrankRuehl" w:hint="cs"/>
          <w:vanish/>
          <w:szCs w:val="20"/>
          <w:shd w:val="clear" w:color="auto" w:fill="FFFF99"/>
          <w:rtl/>
        </w:rPr>
      </w:pPr>
    </w:p>
    <w:p w:rsidR="009C19EF" w:rsidRPr="00247621" w:rsidRDefault="009C19EF" w:rsidP="009C19EF">
      <w:pPr>
        <w:pStyle w:val="P00"/>
        <w:spacing w:before="0"/>
        <w:ind w:left="0" w:right="1134"/>
        <w:rPr>
          <w:rStyle w:val="default"/>
          <w:rFonts w:cs="FrankRuehl" w:hint="cs"/>
          <w:vanish/>
          <w:color w:val="FF0000"/>
          <w:szCs w:val="20"/>
          <w:shd w:val="clear" w:color="auto" w:fill="FFFF99"/>
          <w:rtl/>
        </w:rPr>
      </w:pPr>
      <w:r w:rsidRPr="00247621">
        <w:rPr>
          <w:rStyle w:val="default"/>
          <w:rFonts w:cs="FrankRuehl" w:hint="cs"/>
          <w:vanish/>
          <w:color w:val="FF0000"/>
          <w:szCs w:val="20"/>
          <w:shd w:val="clear" w:color="auto" w:fill="FFFF99"/>
          <w:rtl/>
        </w:rPr>
        <w:t>מיום 19.3.1998</w:t>
      </w:r>
    </w:p>
    <w:p w:rsidR="009C19EF" w:rsidRPr="00247621" w:rsidRDefault="009C19EF" w:rsidP="009C19EF">
      <w:pPr>
        <w:pStyle w:val="P00"/>
        <w:spacing w:before="0"/>
        <w:ind w:left="0" w:right="1134"/>
        <w:rPr>
          <w:rStyle w:val="default"/>
          <w:rFonts w:cs="FrankRuehl" w:hint="cs"/>
          <w:b/>
          <w:bCs/>
          <w:vanish/>
          <w:szCs w:val="20"/>
          <w:shd w:val="clear" w:color="auto" w:fill="FFFF99"/>
          <w:rtl/>
        </w:rPr>
      </w:pPr>
      <w:r w:rsidRPr="00247621">
        <w:rPr>
          <w:rStyle w:val="default"/>
          <w:rFonts w:cs="FrankRuehl" w:hint="cs"/>
          <w:b/>
          <w:bCs/>
          <w:vanish/>
          <w:szCs w:val="20"/>
          <w:shd w:val="clear" w:color="auto" w:fill="FFFF99"/>
          <w:rtl/>
        </w:rPr>
        <w:t>תיקון מס' 2</w:t>
      </w:r>
    </w:p>
    <w:p w:rsidR="009C19EF" w:rsidRPr="00247621" w:rsidRDefault="009C19EF" w:rsidP="009C19EF">
      <w:pPr>
        <w:pStyle w:val="P00"/>
        <w:spacing w:before="0"/>
        <w:ind w:left="0" w:right="1134"/>
        <w:rPr>
          <w:rStyle w:val="default"/>
          <w:rFonts w:cs="FrankRuehl" w:hint="cs"/>
          <w:vanish/>
          <w:szCs w:val="20"/>
          <w:shd w:val="clear" w:color="auto" w:fill="FFFF99"/>
          <w:rtl/>
        </w:rPr>
      </w:pPr>
      <w:hyperlink r:id="rId16" w:history="1">
        <w:r w:rsidRPr="00247621">
          <w:rPr>
            <w:rStyle w:val="Hyperlink"/>
            <w:rFonts w:cs="FrankRuehl" w:hint="cs"/>
            <w:vanish/>
            <w:szCs w:val="20"/>
            <w:shd w:val="clear" w:color="auto" w:fill="FFFF99"/>
            <w:rtl/>
          </w:rPr>
          <w:t>ס"ח תשנ"ח מס' 1662</w:t>
        </w:r>
      </w:hyperlink>
      <w:r w:rsidRPr="00247621">
        <w:rPr>
          <w:rStyle w:val="default"/>
          <w:rFonts w:cs="FrankRuehl" w:hint="cs"/>
          <w:vanish/>
          <w:szCs w:val="20"/>
          <w:shd w:val="clear" w:color="auto" w:fill="FFFF99"/>
          <w:rtl/>
        </w:rPr>
        <w:t xml:space="preserve"> מיום 19.3.1998 עמ' 178 (</w:t>
      </w:r>
      <w:hyperlink r:id="rId17" w:history="1">
        <w:r w:rsidRPr="00247621">
          <w:rPr>
            <w:rStyle w:val="Hyperlink"/>
            <w:rFonts w:cs="FrankRuehl" w:hint="cs"/>
            <w:vanish/>
            <w:szCs w:val="20"/>
            <w:shd w:val="clear" w:color="auto" w:fill="FFFF99"/>
            <w:rtl/>
          </w:rPr>
          <w:t>ה"ח 2692</w:t>
        </w:r>
      </w:hyperlink>
      <w:r w:rsidRPr="00247621">
        <w:rPr>
          <w:rStyle w:val="default"/>
          <w:rFonts w:cs="FrankRuehl" w:hint="cs"/>
          <w:vanish/>
          <w:szCs w:val="20"/>
          <w:shd w:val="clear" w:color="auto" w:fill="FFFF99"/>
          <w:rtl/>
        </w:rPr>
        <w:t>)</w:t>
      </w:r>
    </w:p>
    <w:p w:rsidR="009C19EF" w:rsidRDefault="009C19EF" w:rsidP="009C19EF">
      <w:pPr>
        <w:pStyle w:val="P00"/>
        <w:ind w:left="0" w:right="1134"/>
        <w:rPr>
          <w:rStyle w:val="default"/>
          <w:rFonts w:cs="FrankRuehl" w:hint="cs"/>
          <w:sz w:val="2"/>
          <w:szCs w:val="2"/>
          <w:rtl/>
        </w:rPr>
      </w:pPr>
      <w:r w:rsidRPr="00247621">
        <w:rPr>
          <w:rStyle w:val="big-number"/>
          <w:rFonts w:cs="FrankRuehl"/>
          <w:vanish/>
          <w:sz w:val="22"/>
          <w:szCs w:val="22"/>
          <w:shd w:val="clear" w:color="auto" w:fill="FFFF99"/>
          <w:rtl/>
        </w:rPr>
        <w:t>10.</w:t>
      </w:r>
      <w:r w:rsidRPr="00247621">
        <w:rPr>
          <w:rStyle w:val="big-number"/>
          <w:rFonts w:cs="FrankRuehl"/>
          <w:vanish/>
          <w:sz w:val="22"/>
          <w:szCs w:val="22"/>
          <w:shd w:val="clear" w:color="auto" w:fill="FFFF99"/>
          <w:rtl/>
        </w:rPr>
        <w:tab/>
      </w:r>
      <w:r w:rsidRPr="00247621">
        <w:rPr>
          <w:rStyle w:val="default"/>
          <w:rFonts w:cs="FrankRuehl"/>
          <w:vanish/>
          <w:sz w:val="22"/>
          <w:szCs w:val="22"/>
          <w:shd w:val="clear" w:color="auto" w:fill="FFFF99"/>
          <w:rtl/>
        </w:rPr>
        <w:t>הו</w:t>
      </w:r>
      <w:r w:rsidRPr="00247621">
        <w:rPr>
          <w:rStyle w:val="default"/>
          <w:rFonts w:cs="FrankRuehl" w:hint="cs"/>
          <w:vanish/>
          <w:sz w:val="22"/>
          <w:szCs w:val="22"/>
          <w:shd w:val="clear" w:color="auto" w:fill="FFFF99"/>
          <w:rtl/>
        </w:rPr>
        <w:t>ראות חיקוק שאלמלא חוק-יסוד זה או חוק-היסוד שבוטל כאמור בסעיף 9</w:t>
      </w:r>
      <w:r w:rsidRPr="00247621">
        <w:rPr>
          <w:rStyle w:val="default"/>
          <w:rFonts w:cs="FrankRuehl"/>
          <w:vanish/>
          <w:sz w:val="22"/>
          <w:szCs w:val="22"/>
          <w:shd w:val="clear" w:color="auto" w:fill="FFFF99"/>
          <w:rtl/>
        </w:rPr>
        <w:t>, ה</w:t>
      </w:r>
      <w:r w:rsidRPr="00247621">
        <w:rPr>
          <w:rStyle w:val="default"/>
          <w:rFonts w:cs="FrankRuehl" w:hint="cs"/>
          <w:vanish/>
          <w:sz w:val="22"/>
          <w:szCs w:val="22"/>
          <w:shd w:val="clear" w:color="auto" w:fill="FFFF99"/>
          <w:rtl/>
        </w:rPr>
        <w:t xml:space="preserve">יו תקפות ערב תחילתו של חוק-יסוד זה יעמדו בתוקפן </w:t>
      </w:r>
      <w:r w:rsidRPr="00247621">
        <w:rPr>
          <w:rStyle w:val="default"/>
          <w:rFonts w:cs="FrankRuehl" w:hint="cs"/>
          <w:strike/>
          <w:vanish/>
          <w:sz w:val="22"/>
          <w:szCs w:val="22"/>
          <w:shd w:val="clear" w:color="auto" w:fill="FFFF99"/>
          <w:rtl/>
        </w:rPr>
        <w:t>עד תום ארבע שנים מיום תחילתו של חוק יסוד זה</w:t>
      </w:r>
      <w:r w:rsidRPr="00247621">
        <w:rPr>
          <w:rStyle w:val="default"/>
          <w:rFonts w:cs="FrankRuehl" w:hint="cs"/>
          <w:vanish/>
          <w:sz w:val="22"/>
          <w:szCs w:val="22"/>
          <w:shd w:val="clear" w:color="auto" w:fill="FFFF99"/>
          <w:rtl/>
        </w:rPr>
        <w:t xml:space="preserve"> </w:t>
      </w:r>
      <w:r w:rsidRPr="00247621">
        <w:rPr>
          <w:rStyle w:val="default"/>
          <w:rFonts w:cs="FrankRuehl" w:hint="cs"/>
          <w:vanish/>
          <w:sz w:val="22"/>
          <w:szCs w:val="22"/>
          <w:u w:val="single"/>
          <w:shd w:val="clear" w:color="auto" w:fill="FFFF99"/>
          <w:rtl/>
        </w:rPr>
        <w:t>עד יום א' בניסן תשס"ב (14 במרס 2002)</w:t>
      </w:r>
      <w:r w:rsidRPr="00247621">
        <w:rPr>
          <w:rStyle w:val="default"/>
          <w:rFonts w:cs="FrankRuehl" w:hint="cs"/>
          <w:vanish/>
          <w:sz w:val="22"/>
          <w:szCs w:val="22"/>
          <w:shd w:val="clear" w:color="auto" w:fill="FFFF99"/>
          <w:rtl/>
        </w:rPr>
        <w:t>, אם לא בוטלו קודם לכן, ואולם פירושן של ההוראות האמורות ייעשה ברוח הוראות חוק-יסוד זה.</w:t>
      </w:r>
      <w:bookmarkEnd w:id="16"/>
    </w:p>
    <w:p w:rsidR="009C19EF" w:rsidRDefault="009C19EF" w:rsidP="009C19EF">
      <w:pPr>
        <w:pStyle w:val="P00"/>
        <w:spacing w:before="72"/>
        <w:ind w:left="0" w:right="1134"/>
        <w:rPr>
          <w:rStyle w:val="default"/>
          <w:rFonts w:cs="FrankRuehl"/>
          <w:rtl/>
        </w:rPr>
      </w:pPr>
      <w:r>
        <w:rPr>
          <w:lang w:eastAsia="en-US"/>
        </w:rPr>
        <mc:AlternateContent>
          <mc:Choice Requires="wps">
            <w:drawing>
              <wp:anchor distT="0" distB="0" distL="114300" distR="114300" simplePos="0" relativeHeight="251684864" behindDoc="0" locked="1" layoutInCell="0" allowOverlap="1">
                <wp:simplePos x="0" y="0"/>
                <wp:positionH relativeFrom="column">
                  <wp:posOffset>5899150</wp:posOffset>
                </wp:positionH>
                <wp:positionV relativeFrom="paragraph">
                  <wp:posOffset>102235</wp:posOffset>
                </wp:positionV>
                <wp:extent cx="953135" cy="281940"/>
                <wp:effectExtent l="1270" t="635" r="0" b="3175"/>
                <wp:wrapNone/>
                <wp:docPr id="14" name="מלבן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81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9C19EF" w:rsidRDefault="009C19EF" w:rsidP="009C19EF">
                            <w:pPr>
                              <w:spacing w:line="160" w:lineRule="exact"/>
                              <w:rPr>
                                <w:rFonts w:cs="Miriam"/>
                                <w:noProof/>
                                <w:sz w:val="18"/>
                                <w:szCs w:val="18"/>
                                <w:rtl/>
                              </w:rPr>
                            </w:pPr>
                            <w:r>
                              <w:rPr>
                                <w:rFonts w:cs="Miriam"/>
                                <w:sz w:val="18"/>
                                <w:szCs w:val="18"/>
                                <w:rtl/>
                              </w:rPr>
                              <w:t>תי</w:t>
                            </w:r>
                            <w:r>
                              <w:rPr>
                                <w:rFonts w:cs="Miriam" w:hint="cs"/>
                                <w:sz w:val="18"/>
                                <w:szCs w:val="18"/>
                                <w:rtl/>
                              </w:rPr>
                              <w:t xml:space="preserve">קון חוק-יסוד: </w:t>
                            </w:r>
                            <w:r>
                              <w:rPr>
                                <w:rFonts w:cs="Miriam"/>
                                <w:sz w:val="18"/>
                                <w:szCs w:val="18"/>
                                <w:rtl/>
                              </w:rPr>
                              <w:t>כב</w:t>
                            </w:r>
                            <w:r>
                              <w:rPr>
                                <w:rFonts w:cs="Miriam" w:hint="cs"/>
                                <w:sz w:val="18"/>
                                <w:szCs w:val="18"/>
                                <w:rtl/>
                              </w:rPr>
                              <w:t>וד האדם וחירותו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4" o:spid="_x0000_s1050" style="position:absolute;left:0;text-align:left;margin-left:464.5pt;margin-top:8.05pt;width:75.05pt;height:2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" o:allowincell="f" filled="f" stroked="f" strokecolor="lime" strokeweight=".25pt">
                <v:textbox inset="0,0,0,0">
                  <w:txbxContent>
                    <w:p w:rsidR="009C19EF" w:rsidRDefault="009C19EF" w:rsidP="009C19EF">
                      <w:pPr>
                        <w:spacing w:line="160" w:lineRule="exact"/>
                        <w:rPr>
                          <w:rFonts w:cs="Miriam"/>
                          <w:noProof/>
                          <w:sz w:val="18"/>
                          <w:szCs w:val="18"/>
                          <w:rtl/>
                        </w:rPr>
                      </w:pPr>
                      <w:r>
                        <w:rPr>
                          <w:rFonts w:cs="Miriam"/>
                          <w:sz w:val="18"/>
                          <w:szCs w:val="18"/>
                          <w:rtl/>
                        </w:rPr>
                        <w:t>תי</w:t>
                      </w:r>
                      <w:r>
                        <w:rPr>
                          <w:rFonts w:cs="Miriam" w:hint="cs"/>
                          <w:sz w:val="18"/>
                          <w:szCs w:val="18"/>
                          <w:rtl/>
                        </w:rPr>
                        <w:t xml:space="preserve">קון חוק-יסוד: </w:t>
                      </w:r>
                      <w:r>
                        <w:rPr>
                          <w:rFonts w:cs="Miriam"/>
                          <w:sz w:val="18"/>
                          <w:szCs w:val="18"/>
                          <w:rtl/>
                        </w:rPr>
                        <w:t>כב</w:t>
                      </w:r>
                      <w:r>
                        <w:rPr>
                          <w:rFonts w:cs="Miriam" w:hint="cs"/>
                          <w:sz w:val="18"/>
                          <w:szCs w:val="18"/>
                          <w:rtl/>
                        </w:rPr>
                        <w:t>וד האדם וחירותו</w:t>
                      </w:r>
                    </w:p>
                  </w:txbxContent>
                </v:textbox>
                <w10:anchorlock/>
              </v:rect>
            </w:pict>
          </mc:Fallback>
        </mc:AlternateContent>
      </w:r>
      <w:r>
        <w:rPr>
          <w:rStyle w:val="big-number"/>
          <w:rFonts w:cs="Miriam"/>
          <w:rtl/>
        </w:rPr>
        <w:t>11.</w:t>
      </w:r>
      <w:r>
        <w:rPr>
          <w:rStyle w:val="big-number"/>
          <w:rFonts w:cs="Miriam"/>
          <w:rtl/>
        </w:rPr>
        <w:tab/>
      </w:r>
      <w:r>
        <w:rPr>
          <w:rStyle w:val="default"/>
          <w:rFonts w:cs="FrankRuehl"/>
          <w:rtl/>
        </w:rPr>
        <w:t>בח</w:t>
      </w:r>
      <w:r>
        <w:rPr>
          <w:rStyle w:val="default"/>
          <w:rFonts w:cs="FrankRuehl" w:hint="cs"/>
          <w:rtl/>
        </w:rPr>
        <w:t>וקי-יסוד: כבו</w:t>
      </w:r>
      <w:r>
        <w:rPr>
          <w:rStyle w:val="default"/>
          <w:rFonts w:cs="FrankRuehl"/>
          <w:rtl/>
        </w:rPr>
        <w:t>ד</w:t>
      </w:r>
      <w:r>
        <w:rPr>
          <w:rStyle w:val="default"/>
          <w:rFonts w:cs="FrankRuehl" w:hint="cs"/>
          <w:rtl/>
        </w:rPr>
        <w:t xml:space="preserve"> האדם וחירותו:</w:t>
      </w:r>
    </w:p>
    <w:p w:rsidR="009C19EF" w:rsidRDefault="009C19EF" w:rsidP="009C19EF">
      <w:pPr>
        <w:pStyle w:val="P00"/>
        <w:spacing w:before="72"/>
        <w:ind w:left="0" w:right="1134"/>
        <w:rPr>
          <w:rStyle w:val="default"/>
          <w:rFonts w:cs="FrankRuehl"/>
          <w:rtl/>
        </w:rPr>
      </w:pPr>
      <w:r>
        <w:rPr>
          <w:rFonts w:cs="FrankRuehl"/>
          <w:sz w:val="26"/>
          <w:rtl/>
        </w:rPr>
        <w:tab/>
      </w:r>
      <w:r>
        <w:rPr>
          <w:rStyle w:val="default"/>
          <w:rFonts w:cs="FrankRuehl"/>
          <w:rtl/>
        </w:rPr>
        <w:t>(1)</w:t>
      </w:r>
      <w:r>
        <w:rPr>
          <w:rStyle w:val="default"/>
          <w:rFonts w:cs="FrankRuehl"/>
          <w:rtl/>
        </w:rPr>
        <w:tab/>
        <w:t>ס</w:t>
      </w:r>
      <w:r>
        <w:rPr>
          <w:rStyle w:val="default"/>
          <w:rFonts w:cs="FrankRuehl" w:hint="cs"/>
          <w:rtl/>
        </w:rPr>
        <w:t>עיף 1 יסומן 1א ולפניו יבוא:</w:t>
      </w:r>
    </w:p>
    <w:p w:rsidR="009C19EF" w:rsidRDefault="009C19EF" w:rsidP="009C19EF">
      <w:pPr>
        <w:pStyle w:val="P04"/>
        <w:spacing w:before="72"/>
        <w:ind w:left="1021" w:right="1134" w:firstLine="0"/>
        <w:rPr>
          <w:rStyle w:val="default"/>
          <w:rFonts w:cs="FrankRuehl" w:hint="cs"/>
          <w:rtl/>
        </w:rPr>
      </w:pPr>
      <w:r>
        <w:rPr>
          <w:rStyle w:val="default"/>
          <w:rFonts w:cs="FrankRuehl"/>
          <w:rtl/>
        </w:rPr>
        <w:t>"</w:t>
      </w:r>
      <w:r w:rsidRPr="004E310F">
        <w:rPr>
          <w:rStyle w:val="default"/>
          <w:rFonts w:cs="Miriam"/>
          <w:sz w:val="18"/>
          <w:szCs w:val="18"/>
          <w:rtl/>
        </w:rPr>
        <w:t>ע</w:t>
      </w:r>
      <w:r w:rsidRPr="004E310F">
        <w:rPr>
          <w:rStyle w:val="default"/>
          <w:rFonts w:cs="Miriam" w:hint="cs"/>
          <w:sz w:val="18"/>
          <w:szCs w:val="18"/>
          <w:rtl/>
        </w:rPr>
        <w:t>קרונות יס</w:t>
      </w:r>
      <w:r w:rsidRPr="004E310F">
        <w:rPr>
          <w:rStyle w:val="default"/>
          <w:rFonts w:cs="Miriam"/>
          <w:sz w:val="18"/>
          <w:szCs w:val="18"/>
          <w:rtl/>
        </w:rPr>
        <w:t>וד</w:t>
      </w:r>
    </w:p>
    <w:p w:rsidR="009C19EF" w:rsidRDefault="009C19EF" w:rsidP="009C19EF">
      <w:pPr>
        <w:pStyle w:val="P04"/>
        <w:spacing w:before="72"/>
        <w:ind w:left="1021" w:right="1134" w:firstLine="0"/>
        <w:rPr>
          <w:rStyle w:val="default"/>
          <w:rFonts w:cs="FrankRuehl"/>
          <w:rtl/>
        </w:rPr>
      </w:pPr>
      <w:r>
        <w:rPr>
          <w:rStyle w:val="default"/>
          <w:rFonts w:cs="FrankRuehl"/>
          <w:rtl/>
        </w:rPr>
        <w:t>1</w:t>
      </w:r>
      <w:r>
        <w:rPr>
          <w:rStyle w:val="default"/>
          <w:rFonts w:cs="FrankRuehl" w:hint="cs"/>
          <w:rtl/>
        </w:rPr>
        <w:t>.</w:t>
      </w:r>
      <w:r>
        <w:rPr>
          <w:rStyle w:val="default"/>
          <w:rFonts w:cs="FrankRuehl"/>
          <w:rtl/>
        </w:rPr>
        <w:tab/>
        <w:t>ז</w:t>
      </w:r>
      <w:r>
        <w:rPr>
          <w:rStyle w:val="default"/>
          <w:rFonts w:cs="FrankRuehl" w:hint="cs"/>
          <w:rtl/>
        </w:rPr>
        <w:t>כויות היסוד של האדם בישראל מושתתות על ההכרה בערך האדם, בקדושת חייו ובהיותו בן-חורין, והן יכובדו ברוח העקרונות שבהכרזה על הקמת מדינת ישראל."</w:t>
      </w:r>
    </w:p>
    <w:p w:rsidR="009C19EF" w:rsidRDefault="009C19EF" w:rsidP="009C19EF">
      <w:pPr>
        <w:pStyle w:val="P11"/>
        <w:spacing w:before="72"/>
        <w:ind w:left="624" w:right="1134"/>
        <w:rPr>
          <w:rStyle w:val="default"/>
          <w:rFonts w:cs="FrankRuehl"/>
          <w:rtl/>
        </w:rPr>
      </w:pPr>
      <w:r>
        <w:rPr>
          <w:rStyle w:val="default"/>
          <w:rFonts w:cs="FrankRuehl"/>
          <w:rtl/>
        </w:rPr>
        <w:t>(2)</w:t>
      </w:r>
      <w:r>
        <w:rPr>
          <w:rStyle w:val="default"/>
          <w:rFonts w:cs="FrankRuehl"/>
          <w:rtl/>
        </w:rPr>
        <w:tab/>
        <w:t>ב</w:t>
      </w:r>
      <w:r>
        <w:rPr>
          <w:rStyle w:val="default"/>
          <w:rFonts w:cs="FrankRuehl" w:hint="cs"/>
          <w:rtl/>
        </w:rPr>
        <w:t>סעיף 8, בסופו יבוא: "או לפי חוק כאמור מכ</w:t>
      </w:r>
      <w:r>
        <w:rPr>
          <w:rStyle w:val="default"/>
          <w:rFonts w:cs="FrankRuehl"/>
          <w:rtl/>
        </w:rPr>
        <w:t>ו</w:t>
      </w:r>
      <w:r>
        <w:rPr>
          <w:rStyle w:val="default"/>
          <w:rFonts w:cs="FrankRuehl" w:hint="cs"/>
          <w:rtl/>
        </w:rPr>
        <w:t>ח הסמכה מפורשת בו".</w:t>
      </w:r>
    </w:p>
    <w:p w:rsidR="009C19EF" w:rsidRDefault="009C19EF" w:rsidP="009C19EF">
      <w:pPr>
        <w:pStyle w:val="P00"/>
        <w:spacing w:before="72"/>
        <w:ind w:left="0" w:right="1134"/>
        <w:rPr>
          <w:rStyle w:val="default"/>
          <w:rFonts w:cs="FrankRuehl" w:hint="cs"/>
          <w:rtl/>
        </w:rPr>
      </w:pPr>
    </w:p>
    <w:p w:rsidR="009C19EF" w:rsidRDefault="009C19EF" w:rsidP="009C19EF">
      <w:pPr>
        <w:pStyle w:val="sig-1"/>
        <w:widowControl/>
        <w:spacing w:before="72"/>
        <w:ind w:left="0" w:right="1134"/>
        <w:rPr>
          <w:rFonts w:cs="FrankRuehl"/>
          <w:sz w:val="26"/>
          <w:szCs w:val="26"/>
          <w:rtl/>
        </w:rPr>
      </w:pPr>
      <w:r>
        <w:rPr>
          <w:rFonts w:cs="FrankRuehl"/>
          <w:sz w:val="26"/>
          <w:szCs w:val="26"/>
          <w:rtl/>
        </w:rPr>
        <w:tab/>
      </w:r>
      <w:r>
        <w:rPr>
          <w:rFonts w:cs="FrankRuehl"/>
          <w:sz w:val="26"/>
          <w:szCs w:val="26"/>
          <w:rtl/>
        </w:rPr>
        <w:tab/>
        <w:t>י</w:t>
      </w:r>
      <w:r>
        <w:rPr>
          <w:rFonts w:cs="FrankRuehl" w:hint="cs"/>
          <w:sz w:val="26"/>
          <w:szCs w:val="26"/>
          <w:rtl/>
        </w:rPr>
        <w:t>צחק רבין</w:t>
      </w:r>
    </w:p>
    <w:p w:rsidR="009C19EF" w:rsidRDefault="009C19EF" w:rsidP="009C19EF">
      <w:pPr>
        <w:pStyle w:val="sig-1"/>
        <w:widowControl/>
        <w:ind w:left="0" w:right="1134"/>
        <w:rPr>
          <w:rFonts w:cs="FrankRuehl"/>
          <w:sz w:val="22"/>
          <w:rtl/>
        </w:rPr>
      </w:pPr>
      <w:r>
        <w:rPr>
          <w:rFonts w:cs="FrankRuehl"/>
          <w:sz w:val="22"/>
          <w:rtl/>
        </w:rPr>
        <w:tab/>
      </w:r>
      <w:r>
        <w:rPr>
          <w:rFonts w:cs="FrankRuehl"/>
          <w:sz w:val="22"/>
          <w:rtl/>
        </w:rPr>
        <w:tab/>
        <w:t>ר</w:t>
      </w:r>
      <w:r>
        <w:rPr>
          <w:rFonts w:cs="FrankRuehl" w:hint="cs"/>
          <w:sz w:val="22"/>
          <w:rtl/>
        </w:rPr>
        <w:t>אש הממשלה</w:t>
      </w:r>
    </w:p>
    <w:p w:rsidR="009C19EF" w:rsidRDefault="009C19EF" w:rsidP="009C19EF">
      <w:pPr>
        <w:pStyle w:val="sig-1"/>
        <w:widowControl/>
        <w:spacing w:before="72"/>
        <w:ind w:left="0" w:right="1134"/>
        <w:rPr>
          <w:rFonts w:cs="FrankRuehl"/>
          <w:sz w:val="26"/>
          <w:szCs w:val="26"/>
          <w:rtl/>
        </w:rPr>
      </w:pPr>
      <w:r>
        <w:rPr>
          <w:rFonts w:cs="FrankRuehl"/>
          <w:sz w:val="26"/>
          <w:szCs w:val="26"/>
          <w:rtl/>
        </w:rPr>
        <w:tab/>
        <w:t>ע</w:t>
      </w:r>
      <w:r>
        <w:rPr>
          <w:rFonts w:cs="FrankRuehl" w:hint="cs"/>
          <w:sz w:val="26"/>
          <w:szCs w:val="26"/>
          <w:rtl/>
        </w:rPr>
        <w:t>זר וייצמן</w:t>
      </w:r>
      <w:r>
        <w:rPr>
          <w:rFonts w:cs="FrankRuehl"/>
          <w:sz w:val="26"/>
          <w:szCs w:val="26"/>
          <w:rtl/>
        </w:rPr>
        <w:tab/>
      </w:r>
      <w:r>
        <w:rPr>
          <w:rFonts w:cs="FrankRuehl"/>
          <w:sz w:val="26"/>
          <w:szCs w:val="26"/>
          <w:rtl/>
        </w:rPr>
        <w:tab/>
        <w:t>שבח</w:t>
      </w:r>
      <w:r>
        <w:rPr>
          <w:rFonts w:cs="FrankRuehl" w:hint="cs"/>
          <w:sz w:val="26"/>
          <w:szCs w:val="26"/>
          <w:rtl/>
        </w:rPr>
        <w:t xml:space="preserve"> וייס</w:t>
      </w:r>
    </w:p>
    <w:p w:rsidR="009C19EF" w:rsidRDefault="009C19EF" w:rsidP="009C19EF">
      <w:pPr>
        <w:pStyle w:val="sig-1"/>
        <w:widowControl/>
        <w:ind w:left="0" w:right="1134"/>
        <w:rPr>
          <w:rFonts w:cs="FrankRuehl"/>
          <w:sz w:val="22"/>
          <w:rtl/>
        </w:rPr>
      </w:pPr>
      <w:r>
        <w:rPr>
          <w:rFonts w:cs="FrankRuehl"/>
          <w:sz w:val="22"/>
          <w:rtl/>
        </w:rPr>
        <w:tab/>
        <w:t>נ</w:t>
      </w:r>
      <w:r>
        <w:rPr>
          <w:rFonts w:cs="FrankRuehl" w:hint="cs"/>
          <w:sz w:val="22"/>
          <w:rtl/>
        </w:rPr>
        <w:t>שיא המדינה</w:t>
      </w:r>
      <w:r>
        <w:rPr>
          <w:rFonts w:cs="FrankRuehl"/>
          <w:sz w:val="22"/>
          <w:rtl/>
        </w:rPr>
        <w:tab/>
      </w:r>
      <w:r>
        <w:rPr>
          <w:rFonts w:cs="FrankRuehl"/>
          <w:sz w:val="22"/>
          <w:rtl/>
        </w:rPr>
        <w:tab/>
        <w:t>י</w:t>
      </w:r>
      <w:r>
        <w:rPr>
          <w:rFonts w:cs="FrankRuehl" w:hint="cs"/>
          <w:sz w:val="22"/>
          <w:rtl/>
        </w:rPr>
        <w:t>ושב ראש הכנסת</w:t>
      </w:r>
    </w:p>
    <w:p w:rsidR="009C19EF" w:rsidRPr="00247621" w:rsidRDefault="009C19EF" w:rsidP="009C19EF">
      <w:pPr>
        <w:pStyle w:val="P00"/>
        <w:spacing w:before="72"/>
        <w:ind w:left="0" w:right="1134"/>
        <w:rPr>
          <w:rStyle w:val="default"/>
          <w:rFonts w:cs="FrankRuehl" w:hint="cs"/>
          <w:rtl/>
        </w:rPr>
      </w:pPr>
    </w:p>
    <w:p w:rsidR="009C19EF" w:rsidRPr="00247621" w:rsidRDefault="009C19EF" w:rsidP="009C19EF">
      <w:pPr>
        <w:pStyle w:val="P00"/>
        <w:spacing w:before="72"/>
        <w:ind w:left="0" w:right="1134"/>
        <w:rPr>
          <w:rStyle w:val="default"/>
          <w:rFonts w:cs="FrankRuehl" w:hint="cs"/>
          <w:rtl/>
        </w:rPr>
      </w:pPr>
    </w:p>
    <w:p w:rsidR="009C19EF" w:rsidRDefault="009C19EF" w:rsidP="00386A6C">
      <w:pPr>
        <w:tabs>
          <w:tab w:val="left" w:pos="144"/>
          <w:tab w:val="left" w:pos="6192"/>
          <w:tab w:val="left" w:pos="6912"/>
        </w:tabs>
        <w:autoSpaceDE w:val="0"/>
        <w:autoSpaceDN w:val="0"/>
        <w:bidi/>
        <w:adjustRightInd w:val="0"/>
        <w:spacing w:after="80" w:line="260" w:lineRule="exact"/>
        <w:jc w:val="center"/>
        <w:rPr>
          <w:rFonts w:cs="FrankRuehl"/>
          <w:b/>
          <w:bCs/>
          <w:u w:val="single"/>
          <w:rtl/>
          <w:lang w:eastAsia="en-US"/>
        </w:rPr>
      </w:pPr>
      <w:bookmarkStart w:id="17" w:name="_GoBack"/>
      <w:bookmarkEnd w:id="17"/>
    </w:p>
    <w:p w:rsidR="00CB0D10" w:rsidRDefault="00CB0D10" w:rsidP="009C19EF">
      <w:pPr>
        <w:tabs>
          <w:tab w:val="left" w:pos="144"/>
          <w:tab w:val="left" w:pos="6192"/>
          <w:tab w:val="left" w:pos="6912"/>
        </w:tabs>
        <w:autoSpaceDE w:val="0"/>
        <w:autoSpaceDN w:val="0"/>
        <w:bidi/>
        <w:adjustRightInd w:val="0"/>
        <w:spacing w:after="80" w:line="260" w:lineRule="exact"/>
        <w:jc w:val="center"/>
        <w:rPr>
          <w:rFonts w:cs="FrankRuehl"/>
          <w:b/>
          <w:bCs/>
          <w:u w:val="single"/>
          <w:rtl/>
          <w:lang w:eastAsia="en-US"/>
        </w:rPr>
      </w:pPr>
      <w:proofErr w:type="spellStart"/>
      <w:r>
        <w:rPr>
          <w:rFonts w:cs="FrankRuehl" w:hint="cs"/>
          <w:b/>
          <w:bCs/>
          <w:u w:val="single"/>
          <w:rtl/>
          <w:lang w:eastAsia="en-US"/>
        </w:rPr>
        <w:lastRenderedPageBreak/>
        <w:t>רוגוזינסקי</w:t>
      </w:r>
      <w:proofErr w:type="spellEnd"/>
      <w:r>
        <w:rPr>
          <w:rFonts w:cs="FrankRuehl" w:hint="cs"/>
          <w:b/>
          <w:bCs/>
          <w:u w:val="single"/>
          <w:rtl/>
          <w:lang w:eastAsia="en-US"/>
        </w:rPr>
        <w:t xml:space="preserve"> נ' מ"י</w:t>
      </w:r>
    </w:p>
    <w:p w:rsidR="00CB0D10" w:rsidRDefault="00CB0D10" w:rsidP="00CB0D10">
      <w:pPr>
        <w:pStyle w:val="a6"/>
        <w:spacing w:line="280" w:lineRule="exact"/>
        <w:jc w:val="center"/>
        <w:rPr>
          <w:rFonts w:ascii="Times New Roman" w:eastAsia="MS Mincho" w:hAnsi="Times New Roman" w:cs="FrankRuehl"/>
          <w:szCs w:val="24"/>
          <w:rtl/>
          <w:lang w:eastAsia="en-US"/>
        </w:rPr>
      </w:pPr>
      <w:r>
        <w:rPr>
          <w:rFonts w:ascii="Times New Roman" w:eastAsia="MS Mincho" w:hAnsi="Times New Roman" w:cs="FrankRuehl" w:hint="cs"/>
          <w:szCs w:val="24"/>
          <w:rtl/>
          <w:lang w:eastAsia="en-US"/>
        </w:rPr>
        <w:t>עמוד 129-137</w:t>
      </w:r>
    </w:p>
    <w:p w:rsidR="00CB0D10" w:rsidRDefault="00CB0D10" w:rsidP="00CB0D10">
      <w:pPr>
        <w:pStyle w:val="a6"/>
        <w:spacing w:line="280" w:lineRule="exact"/>
        <w:jc w:val="center"/>
        <w:rPr>
          <w:rFonts w:ascii="Times New Roman" w:eastAsia="MS Mincho" w:hAnsi="Times New Roman" w:cs="FrankRuehl" w:hint="cs"/>
          <w:szCs w:val="24"/>
          <w:rtl/>
          <w:lang w:eastAsia="en-US"/>
        </w:rPr>
      </w:pPr>
    </w:p>
    <w:p w:rsidR="00CB0D10" w:rsidRDefault="00CB0D10" w:rsidP="00CB0D10">
      <w:pPr>
        <w:pStyle w:val="a6"/>
        <w:pBdr>
          <w:top w:val="single" w:sz="4" w:space="0" w:color="auto"/>
          <w:left w:val="single" w:sz="4" w:space="0" w:color="auto"/>
          <w:bottom w:val="single" w:sz="4" w:space="0" w:color="auto"/>
          <w:right w:val="single" w:sz="4" w:space="0" w:color="auto"/>
        </w:pBdr>
        <w:spacing w:after="120" w:line="240" w:lineRule="exact"/>
        <w:ind w:left="283" w:hanging="283"/>
        <w:jc w:val="both"/>
        <w:rPr>
          <w:rFonts w:ascii="Times New Roman" w:eastAsia="MS Mincho" w:hAnsi="Times New Roman" w:cs="FrankRuehl"/>
          <w:szCs w:val="24"/>
          <w:rtl/>
          <w:lang w:eastAsia="en-US"/>
        </w:rPr>
      </w:pP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4"/>
        <w:spacing w:line="280" w:lineRule="exact"/>
        <w:rPr>
          <w:rFonts w:eastAsia="MS Mincho" w:cs="FrankRuehl"/>
          <w:b w:val="0"/>
          <w:bCs w:val="0"/>
          <w:szCs w:val="24"/>
          <w:rtl/>
          <w:lang w:eastAsia="en-US"/>
        </w:rPr>
      </w:pPr>
      <w:r>
        <w:rPr>
          <w:rFonts w:eastAsia="MS Mincho" w:cs="FrankRuehl"/>
          <w:b w:val="0"/>
          <w:bCs w:val="0"/>
          <w:szCs w:val="24"/>
          <w:rtl/>
          <w:lang w:eastAsia="en-US"/>
        </w:rPr>
        <w:t xml:space="preserve"> ערעור אזרחי מס' 450/70</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1. </w:t>
      </w:r>
      <w:r>
        <w:rPr>
          <w:rStyle w:val="10"/>
          <w:rFonts w:eastAsia="MS Mincho" w:cs="FrankRuehl"/>
          <w:szCs w:val="24"/>
          <w:rtl/>
        </w:rPr>
        <w:t xml:space="preserve">אילן </w:t>
      </w:r>
      <w:proofErr w:type="spellStart"/>
      <w:r>
        <w:rPr>
          <w:rStyle w:val="10"/>
          <w:rFonts w:eastAsia="MS Mincho" w:cs="FrankRuehl"/>
          <w:szCs w:val="24"/>
          <w:rtl/>
        </w:rPr>
        <w:t>רוגוזינסקי</w:t>
      </w:r>
      <w:proofErr w:type="spellEnd"/>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2. </w:t>
      </w:r>
      <w:r>
        <w:rPr>
          <w:rStyle w:val="10"/>
          <w:rFonts w:eastAsia="MS Mincho" w:cs="FrankRuehl"/>
          <w:szCs w:val="24"/>
          <w:rtl/>
        </w:rPr>
        <w:t xml:space="preserve">יעל </w:t>
      </w:r>
      <w:proofErr w:type="spellStart"/>
      <w:r>
        <w:rPr>
          <w:rStyle w:val="10"/>
          <w:rFonts w:eastAsia="MS Mincho" w:cs="FrankRuehl"/>
          <w:szCs w:val="24"/>
          <w:rtl/>
        </w:rPr>
        <w:t>צחורי</w:t>
      </w:r>
      <w:proofErr w:type="spellEnd"/>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3. </w:t>
      </w:r>
      <w:r>
        <w:rPr>
          <w:rStyle w:val="10"/>
          <w:rFonts w:eastAsia="MS Mincho" w:cs="FrankRuehl"/>
          <w:szCs w:val="24"/>
          <w:rtl/>
        </w:rPr>
        <w:t>דני שפוני</w:t>
      </w: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4. </w:t>
      </w:r>
      <w:r>
        <w:rPr>
          <w:rStyle w:val="10"/>
          <w:rFonts w:eastAsia="MS Mincho" w:cs="FrankRuehl"/>
          <w:szCs w:val="24"/>
          <w:rtl/>
        </w:rPr>
        <w:t>תמי שפוני</w:t>
      </w:r>
    </w:p>
    <w:p w:rsidR="00CB0D10" w:rsidRDefault="00CB0D10" w:rsidP="00CB0D10">
      <w:pPr>
        <w:pStyle w:val="a6"/>
        <w:spacing w:line="280" w:lineRule="exact"/>
        <w:jc w:val="both"/>
        <w:rPr>
          <w:rFonts w:ascii="Times New Roman" w:eastAsia="MS Mincho" w:hAnsi="Times New Roman" w:cs="FrankRuehl" w:hint="cs"/>
          <w:szCs w:val="24"/>
          <w:rtl/>
          <w:lang w:eastAsia="en-US"/>
        </w:rPr>
      </w:pPr>
      <w:r>
        <w:rPr>
          <w:rFonts w:ascii="Times New Roman" w:eastAsia="MS Mincho" w:hAnsi="Times New Roman" w:cs="FrankRuehl" w:hint="cs"/>
          <w:szCs w:val="24"/>
          <w:rtl/>
          <w:lang w:eastAsia="en-US"/>
        </w:rPr>
        <w:t xml:space="preserve"> </w:t>
      </w:r>
      <w:r>
        <w:rPr>
          <w:rFonts w:ascii="Times New Roman" w:eastAsia="MS Mincho" w:hAnsi="Times New Roman" w:cs="FrankRuehl"/>
          <w:szCs w:val="24"/>
          <w:rtl/>
          <w:lang w:eastAsia="en-US"/>
        </w:rPr>
        <w:t xml:space="preserve"> נגד  </w:t>
      </w: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hint="cs"/>
          <w:szCs w:val="24"/>
          <w:rtl/>
          <w:lang w:eastAsia="en-US"/>
        </w:rPr>
        <w:t xml:space="preserve"> </w:t>
      </w:r>
      <w:r>
        <w:rPr>
          <w:rStyle w:val="20"/>
          <w:rFonts w:eastAsia="MS Mincho" w:cs="FrankRuehl"/>
          <w:szCs w:val="24"/>
          <w:rtl/>
        </w:rPr>
        <w:t>מדינת ישראל</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jc w:val="center"/>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בבית-המשפט העליון בשבתו כבית-משפט לערעורים אזרחיים </w:t>
      </w:r>
    </w:p>
    <w:p w:rsidR="00CB0D10" w:rsidRDefault="00CB0D10" w:rsidP="00CB0D10">
      <w:pPr>
        <w:pStyle w:val="a6"/>
        <w:spacing w:line="280" w:lineRule="exact"/>
        <w:jc w:val="center"/>
        <w:rPr>
          <w:rFonts w:ascii="Times New Roman" w:eastAsia="MS Mincho" w:hAnsi="Times New Roman" w:cs="FrankRuehl"/>
          <w:szCs w:val="24"/>
          <w:rtl/>
          <w:lang w:eastAsia="en-US"/>
        </w:rPr>
      </w:pPr>
      <w:r>
        <w:rPr>
          <w:rFonts w:ascii="Times New Roman" w:eastAsia="MS Mincho" w:hAnsi="Times New Roman" w:cs="FrankRuehl"/>
          <w:szCs w:val="24"/>
          <w:rtl/>
          <w:lang w:eastAsia="en-US"/>
        </w:rPr>
        <w:t>[12.5.71, 10.12.71]</w:t>
      </w:r>
    </w:p>
    <w:p w:rsidR="00CB0D10" w:rsidRDefault="00CB0D10" w:rsidP="00CB0D10">
      <w:pPr>
        <w:pStyle w:val="a6"/>
        <w:spacing w:line="280" w:lineRule="exact"/>
        <w:jc w:val="center"/>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לפני מ"מ הנשיא (</w:t>
      </w:r>
      <w:r>
        <w:rPr>
          <w:rStyle w:val="a8"/>
          <w:rFonts w:eastAsia="MS Mincho" w:cs="FrankRuehl"/>
          <w:szCs w:val="24"/>
          <w:rtl/>
        </w:rPr>
        <w:t>זוסמן</w:t>
      </w:r>
      <w:r>
        <w:rPr>
          <w:rFonts w:ascii="Times New Roman" w:eastAsia="MS Mincho" w:hAnsi="Times New Roman" w:cs="FrankRuehl"/>
          <w:szCs w:val="24"/>
          <w:rtl/>
          <w:lang w:eastAsia="en-US"/>
        </w:rPr>
        <w:t xml:space="preserve">), והשופטים </w:t>
      </w:r>
      <w:proofErr w:type="spellStart"/>
      <w:r>
        <w:rPr>
          <w:rStyle w:val="a8"/>
          <w:rFonts w:eastAsia="MS Mincho" w:cs="FrankRuehl"/>
          <w:szCs w:val="24"/>
          <w:rtl/>
        </w:rPr>
        <w:t>ברנזון</w:t>
      </w:r>
      <w:proofErr w:type="spellEnd"/>
      <w:r>
        <w:rPr>
          <w:rFonts w:ascii="Times New Roman" w:eastAsia="MS Mincho" w:hAnsi="Times New Roman" w:cs="FrankRuehl"/>
          <w:szCs w:val="24"/>
          <w:rtl/>
          <w:lang w:eastAsia="en-US"/>
        </w:rPr>
        <w:t xml:space="preserve">, </w:t>
      </w:r>
      <w:r>
        <w:rPr>
          <w:rStyle w:val="a8"/>
          <w:rFonts w:eastAsia="MS Mincho" w:cs="FrankRuehl"/>
          <w:szCs w:val="24"/>
          <w:rtl/>
        </w:rPr>
        <w:t>מני</w:t>
      </w:r>
      <w:r>
        <w:rPr>
          <w:rFonts w:ascii="Times New Roman" w:eastAsia="MS Mincho" w:hAnsi="Times New Roman" w:cs="FrankRuehl"/>
          <w:szCs w:val="24"/>
          <w:rtl/>
          <w:lang w:eastAsia="en-US"/>
        </w:rPr>
        <w:t xml:space="preserve">, </w:t>
      </w:r>
      <w:proofErr w:type="spellStart"/>
      <w:r>
        <w:rPr>
          <w:rStyle w:val="a8"/>
          <w:rFonts w:eastAsia="MS Mincho" w:cs="FrankRuehl"/>
          <w:szCs w:val="24"/>
          <w:rtl/>
        </w:rPr>
        <w:t>עציוני</w:t>
      </w:r>
      <w:proofErr w:type="spellEnd"/>
      <w:r>
        <w:rPr>
          <w:rFonts w:ascii="Times New Roman" w:eastAsia="MS Mincho" w:hAnsi="Times New Roman" w:cs="FrankRuehl"/>
          <w:szCs w:val="24"/>
          <w:rtl/>
          <w:lang w:eastAsia="en-US"/>
        </w:rPr>
        <w:t xml:space="preserve">, </w:t>
      </w:r>
      <w:r>
        <w:rPr>
          <w:rStyle w:val="a8"/>
          <w:rFonts w:eastAsia="MS Mincho" w:cs="FrankRuehl"/>
          <w:szCs w:val="24"/>
          <w:rtl/>
        </w:rPr>
        <w:t>י' כהן</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w:t>
      </w:r>
      <w:hyperlink r:id="rId18" w:history="1">
        <w:r w:rsidRPr="00F26085">
          <w:rPr>
            <w:rFonts w:ascii="Times New Roman" w:eastAsia="MS Mincho" w:hAnsi="Times New Roman" w:cs="FrankRuehl"/>
            <w:color w:val="0000FF"/>
            <w:szCs w:val="24"/>
            <w:u w:val="single"/>
            <w:rtl/>
            <w:lang w:eastAsia="en-US"/>
          </w:rPr>
          <w:t>דבר המלך במועצה, 1922</w:t>
        </w:r>
      </w:hyperlink>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חא"י</w:t>
      </w:r>
      <w:proofErr w:type="spellEnd"/>
      <w:r>
        <w:rPr>
          <w:rFonts w:ascii="Times New Roman" w:eastAsia="MS Mincho" w:hAnsi="Times New Roman" w:cs="FrankRuehl"/>
          <w:szCs w:val="24"/>
          <w:rtl/>
          <w:lang w:eastAsia="en-US"/>
        </w:rPr>
        <w:t xml:space="preserve">, כרך ג, ע' 2736], סימנים </w:t>
      </w:r>
      <w:hyperlink r:id="rId19" w:history="1">
        <w:r w:rsidRPr="00F26085">
          <w:rPr>
            <w:rFonts w:ascii="Times New Roman" w:eastAsia="MS Mincho" w:hAnsi="Times New Roman" w:cs="FrankRuehl"/>
            <w:color w:val="0000FF"/>
            <w:szCs w:val="24"/>
            <w:u w:val="single"/>
            <w:rtl/>
            <w:lang w:eastAsia="en-US"/>
          </w:rPr>
          <w:t>46</w:t>
        </w:r>
      </w:hyperlink>
      <w:r>
        <w:rPr>
          <w:rFonts w:ascii="Times New Roman" w:eastAsia="MS Mincho" w:hAnsi="Times New Roman" w:cs="FrankRuehl"/>
          <w:szCs w:val="24"/>
          <w:rtl/>
          <w:lang w:eastAsia="en-US"/>
        </w:rPr>
        <w:t xml:space="preserve">, </w:t>
      </w:r>
      <w:hyperlink r:id="rId20" w:history="1">
        <w:r w:rsidRPr="00F26085">
          <w:rPr>
            <w:rFonts w:ascii="Times New Roman" w:eastAsia="MS Mincho" w:hAnsi="Times New Roman" w:cs="FrankRuehl"/>
            <w:color w:val="0000FF"/>
            <w:szCs w:val="24"/>
            <w:u w:val="single"/>
            <w:rtl/>
            <w:lang w:eastAsia="en-US"/>
          </w:rPr>
          <w:t>51</w:t>
        </w:r>
      </w:hyperlink>
      <w:r>
        <w:rPr>
          <w:rFonts w:ascii="Times New Roman" w:eastAsia="MS Mincho" w:hAnsi="Times New Roman" w:cs="FrankRuehl"/>
          <w:szCs w:val="24"/>
          <w:rtl/>
          <w:lang w:eastAsia="en-US"/>
        </w:rPr>
        <w:t xml:space="preserve"> (כפי שסומן ותוקן ב-1939 [</w:t>
      </w:r>
      <w:proofErr w:type="spellStart"/>
      <w:r>
        <w:rPr>
          <w:rFonts w:ascii="Times New Roman" w:eastAsia="MS Mincho" w:hAnsi="Times New Roman" w:cs="FrankRuehl"/>
          <w:szCs w:val="24"/>
          <w:rtl/>
          <w:lang w:eastAsia="en-US"/>
        </w:rPr>
        <w:t>תוס"ב</w:t>
      </w:r>
      <w:proofErr w:type="spellEnd"/>
      <w:r>
        <w:rPr>
          <w:rFonts w:ascii="Times New Roman" w:eastAsia="MS Mincho" w:hAnsi="Times New Roman" w:cs="FrankRuehl"/>
          <w:szCs w:val="24"/>
          <w:rtl/>
          <w:lang w:eastAsia="en-US"/>
        </w:rPr>
        <w:t xml:space="preserve"> 898, ע' 381], תוקן ב-תש"ך-1960 [</w:t>
      </w:r>
      <w:proofErr w:type="spellStart"/>
      <w:r>
        <w:rPr>
          <w:rFonts w:ascii="Times New Roman" w:eastAsia="MS Mincho" w:hAnsi="Times New Roman" w:cs="FrankRuehl"/>
          <w:szCs w:val="24"/>
          <w:rtl/>
          <w:lang w:eastAsia="en-US"/>
        </w:rPr>
        <w:t>סה"ח</w:t>
      </w:r>
      <w:proofErr w:type="spellEnd"/>
      <w:r>
        <w:rPr>
          <w:rFonts w:ascii="Times New Roman" w:eastAsia="MS Mincho" w:hAnsi="Times New Roman" w:cs="FrankRuehl"/>
          <w:szCs w:val="24"/>
          <w:rtl/>
          <w:lang w:eastAsia="en-US"/>
        </w:rPr>
        <w:t xml:space="preserve"> 317, ע' 96, 99], וב-תשכ"ה-1965 [</w:t>
      </w:r>
      <w:proofErr w:type="spellStart"/>
      <w:r>
        <w:rPr>
          <w:rFonts w:ascii="Times New Roman" w:eastAsia="MS Mincho" w:hAnsi="Times New Roman" w:cs="FrankRuehl"/>
          <w:szCs w:val="24"/>
          <w:rtl/>
          <w:lang w:eastAsia="en-US"/>
        </w:rPr>
        <w:t>סה"ח</w:t>
      </w:r>
      <w:proofErr w:type="spellEnd"/>
      <w:r>
        <w:rPr>
          <w:rFonts w:ascii="Times New Roman" w:eastAsia="MS Mincho" w:hAnsi="Times New Roman" w:cs="FrankRuehl"/>
          <w:szCs w:val="24"/>
          <w:rtl/>
          <w:lang w:eastAsia="en-US"/>
        </w:rPr>
        <w:t xml:space="preserve"> 446, ע' 63, 82]), </w:t>
      </w:r>
      <w:hyperlink r:id="rId21" w:history="1">
        <w:r w:rsidRPr="00F26085">
          <w:rPr>
            <w:rFonts w:ascii="Times New Roman" w:eastAsia="MS Mincho" w:hAnsi="Times New Roman" w:cs="FrankRuehl"/>
            <w:color w:val="0000FF"/>
            <w:szCs w:val="24"/>
            <w:u w:val="single"/>
            <w:rtl/>
            <w:lang w:eastAsia="en-US"/>
          </w:rPr>
          <w:t>83</w:t>
        </w:r>
      </w:hyperlink>
      <w:r>
        <w:rPr>
          <w:rFonts w:ascii="Times New Roman" w:eastAsia="MS Mincho" w:hAnsi="Times New Roman" w:cs="FrankRuehl"/>
          <w:szCs w:val="24"/>
          <w:rtl/>
          <w:lang w:eastAsia="en-US"/>
        </w:rPr>
        <w:t xml:space="preserve"> (כפי שתוקן ב-1939 [כנ"ל]) - </w:t>
      </w:r>
      <w:hyperlink r:id="rId22" w:history="1">
        <w:r w:rsidRPr="00F26085">
          <w:rPr>
            <w:rStyle w:val="a3"/>
            <w:rFonts w:eastAsia="MS Mincho" w:cs="FrankRuehl"/>
            <w:szCs w:val="24"/>
            <w:rtl/>
          </w:rPr>
          <w:t>חוק שיפוט בתי-דין רבניים (נישואין וגירושין), תשי"ג-1953</w:t>
        </w:r>
      </w:hyperlink>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סה"ח</w:t>
      </w:r>
      <w:proofErr w:type="spellEnd"/>
      <w:r>
        <w:rPr>
          <w:rFonts w:ascii="Times New Roman" w:eastAsia="MS Mincho" w:hAnsi="Times New Roman" w:cs="FrankRuehl"/>
          <w:szCs w:val="24"/>
          <w:rtl/>
          <w:lang w:eastAsia="en-US"/>
        </w:rPr>
        <w:t xml:space="preserve"> 134, ע' 165], סעיפים </w:t>
      </w:r>
      <w:hyperlink r:id="rId23" w:history="1">
        <w:r w:rsidRPr="00F26085">
          <w:rPr>
            <w:rFonts w:ascii="Times New Roman" w:eastAsia="MS Mincho" w:hAnsi="Times New Roman" w:cs="FrankRuehl"/>
            <w:color w:val="0000FF"/>
            <w:szCs w:val="24"/>
            <w:u w:val="single"/>
            <w:rtl/>
            <w:lang w:eastAsia="en-US"/>
          </w:rPr>
          <w:t>1</w:t>
        </w:r>
      </w:hyperlink>
      <w:r>
        <w:rPr>
          <w:rFonts w:ascii="Times New Roman" w:eastAsia="MS Mincho" w:hAnsi="Times New Roman" w:cs="FrankRuehl"/>
          <w:szCs w:val="24"/>
          <w:rtl/>
          <w:lang w:eastAsia="en-US"/>
        </w:rPr>
        <w:t xml:space="preserve">, </w:t>
      </w:r>
      <w:hyperlink r:id="rId24" w:history="1">
        <w:r w:rsidRPr="00F26085">
          <w:rPr>
            <w:rFonts w:ascii="Times New Roman" w:eastAsia="MS Mincho" w:hAnsi="Times New Roman" w:cs="FrankRuehl"/>
            <w:color w:val="0000FF"/>
            <w:szCs w:val="24"/>
            <w:u w:val="single"/>
            <w:rtl/>
            <w:lang w:eastAsia="en-US"/>
          </w:rPr>
          <w:t>2</w:t>
        </w:r>
      </w:hyperlink>
      <w:r>
        <w:rPr>
          <w:rFonts w:ascii="Times New Roman" w:eastAsia="MS Mincho" w:hAnsi="Times New Roman" w:cs="FrankRuehl"/>
          <w:szCs w:val="24"/>
          <w:rtl/>
          <w:lang w:eastAsia="en-US"/>
        </w:rPr>
        <w:t xml:space="preserve">, </w:t>
      </w:r>
      <w:hyperlink r:id="rId25" w:history="1">
        <w:r w:rsidRPr="00F26085">
          <w:rPr>
            <w:rFonts w:ascii="Times New Roman" w:eastAsia="MS Mincho" w:hAnsi="Times New Roman" w:cs="FrankRuehl"/>
            <w:color w:val="0000FF"/>
            <w:szCs w:val="24"/>
            <w:u w:val="single"/>
            <w:rtl/>
            <w:lang w:eastAsia="en-US"/>
          </w:rPr>
          <w:t>4</w:t>
        </w:r>
      </w:hyperlink>
      <w:r>
        <w:rPr>
          <w:rFonts w:ascii="Times New Roman" w:eastAsia="MS Mincho" w:hAnsi="Times New Roman" w:cs="FrankRuehl"/>
          <w:szCs w:val="24"/>
          <w:rtl/>
          <w:lang w:eastAsia="en-US"/>
        </w:rPr>
        <w:t xml:space="preserve">, </w:t>
      </w:r>
      <w:hyperlink r:id="rId26" w:history="1">
        <w:r w:rsidRPr="00F26085">
          <w:rPr>
            <w:rFonts w:ascii="Times New Roman" w:eastAsia="MS Mincho" w:hAnsi="Times New Roman" w:cs="FrankRuehl"/>
            <w:color w:val="0000FF"/>
            <w:szCs w:val="24"/>
            <w:u w:val="single"/>
            <w:rtl/>
            <w:lang w:eastAsia="en-US"/>
          </w:rPr>
          <w:t>5</w:t>
        </w:r>
      </w:hyperlink>
      <w:r>
        <w:rPr>
          <w:rFonts w:ascii="Times New Roman" w:eastAsia="MS Mincho" w:hAnsi="Times New Roman" w:cs="FrankRuehl"/>
          <w:szCs w:val="24"/>
          <w:rtl/>
          <w:lang w:eastAsia="en-US"/>
        </w:rPr>
        <w:t xml:space="preserve">, </w:t>
      </w:r>
      <w:hyperlink r:id="rId27" w:history="1">
        <w:r w:rsidRPr="00F26085">
          <w:rPr>
            <w:rFonts w:ascii="Times New Roman" w:eastAsia="MS Mincho" w:hAnsi="Times New Roman" w:cs="FrankRuehl"/>
            <w:color w:val="0000FF"/>
            <w:szCs w:val="24"/>
            <w:u w:val="single"/>
            <w:rtl/>
            <w:lang w:eastAsia="en-US"/>
          </w:rPr>
          <w:t>9</w:t>
        </w:r>
      </w:hyperlink>
      <w:r>
        <w:rPr>
          <w:rFonts w:ascii="Times New Roman" w:eastAsia="MS Mincho" w:hAnsi="Times New Roman" w:cs="FrankRuehl"/>
          <w:szCs w:val="24"/>
          <w:rtl/>
          <w:lang w:eastAsia="en-US"/>
        </w:rPr>
        <w:t xml:space="preserve"> - </w:t>
      </w:r>
      <w:hyperlink r:id="rId28" w:history="1">
        <w:r w:rsidRPr="00397DDE">
          <w:rPr>
            <w:rStyle w:val="Hyperlink"/>
            <w:rFonts w:ascii="Times New Roman" w:eastAsia="MS Mincho" w:hAnsi="Times New Roman" w:cs="FrankRuehl"/>
            <w:szCs w:val="24"/>
            <w:rtl/>
            <w:lang w:eastAsia="en-US"/>
          </w:rPr>
          <w:t>חוק השבות</w:t>
        </w:r>
      </w:hyperlink>
      <w:r>
        <w:rPr>
          <w:rFonts w:ascii="Times New Roman" w:eastAsia="MS Mincho" w:hAnsi="Times New Roman" w:cs="FrankRuehl"/>
          <w:szCs w:val="24"/>
          <w:rtl/>
          <w:lang w:eastAsia="en-US"/>
        </w:rPr>
        <w:t>, תש"י-1950 [</w:t>
      </w:r>
      <w:proofErr w:type="spellStart"/>
      <w:r>
        <w:rPr>
          <w:rFonts w:ascii="Times New Roman" w:eastAsia="MS Mincho" w:hAnsi="Times New Roman" w:cs="FrankRuehl"/>
          <w:szCs w:val="24"/>
          <w:rtl/>
          <w:lang w:eastAsia="en-US"/>
        </w:rPr>
        <w:t>סה"ח</w:t>
      </w:r>
      <w:proofErr w:type="spellEnd"/>
      <w:r>
        <w:rPr>
          <w:rFonts w:ascii="Times New Roman" w:eastAsia="MS Mincho" w:hAnsi="Times New Roman" w:cs="FrankRuehl"/>
          <w:szCs w:val="24"/>
          <w:rtl/>
          <w:lang w:eastAsia="en-US"/>
        </w:rPr>
        <w:t xml:space="preserve"> 51, ע' 159] - </w:t>
      </w:r>
      <w:hyperlink r:id="rId29" w:history="1">
        <w:r w:rsidRPr="00397DDE">
          <w:rPr>
            <w:rStyle w:val="Hyperlink"/>
            <w:rFonts w:ascii="Times New Roman" w:eastAsia="MS Mincho" w:hAnsi="Times New Roman" w:cs="FrankRuehl"/>
            <w:szCs w:val="24"/>
            <w:rtl/>
          </w:rPr>
          <w:t>חוק מרשם האוכלוסין</w:t>
        </w:r>
      </w:hyperlink>
      <w:r>
        <w:rPr>
          <w:rFonts w:ascii="Times New Roman" w:eastAsia="MS Mincho" w:hAnsi="Times New Roman" w:cs="FrankRuehl"/>
          <w:szCs w:val="24"/>
          <w:rtl/>
          <w:lang w:eastAsia="en-US"/>
        </w:rPr>
        <w:t>, תשכ"ה-1965 [</w:t>
      </w:r>
      <w:proofErr w:type="spellStart"/>
      <w:r>
        <w:rPr>
          <w:rFonts w:ascii="Times New Roman" w:eastAsia="MS Mincho" w:hAnsi="Times New Roman" w:cs="FrankRuehl"/>
          <w:szCs w:val="24"/>
          <w:rtl/>
          <w:lang w:eastAsia="en-US"/>
        </w:rPr>
        <w:t>סה"ח</w:t>
      </w:r>
      <w:proofErr w:type="spellEnd"/>
      <w:r>
        <w:rPr>
          <w:rFonts w:ascii="Times New Roman" w:eastAsia="MS Mincho" w:hAnsi="Times New Roman" w:cs="FrankRuehl"/>
          <w:szCs w:val="24"/>
          <w:rtl/>
          <w:lang w:eastAsia="en-US"/>
        </w:rPr>
        <w:t xml:space="preserve"> 466, ע' 270] - </w:t>
      </w:r>
      <w:hyperlink r:id="rId30" w:history="1">
        <w:r w:rsidRPr="00F26085">
          <w:rPr>
            <w:rStyle w:val="a3"/>
            <w:rFonts w:eastAsia="MS Mincho" w:cs="FrankRuehl"/>
            <w:szCs w:val="24"/>
            <w:rtl/>
          </w:rPr>
          <w:t>פקודת נישואין וגירושין (רישום</w:t>
        </w:r>
      </w:hyperlink>
      <w:r>
        <w:rPr>
          <w:rStyle w:val="a3"/>
          <w:rFonts w:eastAsia="MS Mincho" w:cs="FrankRuehl"/>
          <w:color w:val="auto"/>
          <w:szCs w:val="24"/>
          <w:u w:val="none"/>
          <w:rtl/>
        </w:rPr>
        <w:t>)</w:t>
      </w:r>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חא"י</w:t>
      </w:r>
      <w:proofErr w:type="spellEnd"/>
      <w:r>
        <w:rPr>
          <w:rFonts w:ascii="Times New Roman" w:eastAsia="MS Mincho" w:hAnsi="Times New Roman" w:cs="FrankRuehl"/>
          <w:szCs w:val="24"/>
          <w:rtl/>
          <w:lang w:eastAsia="en-US"/>
        </w:rPr>
        <w:t xml:space="preserve">, כרך ב, פרק פח, ע' 876], סעיף </w:t>
      </w:r>
      <w:hyperlink r:id="rId31" w:history="1">
        <w:r w:rsidRPr="00F26085">
          <w:rPr>
            <w:rFonts w:ascii="Times New Roman" w:eastAsia="MS Mincho" w:hAnsi="Times New Roman" w:cs="FrankRuehl"/>
            <w:color w:val="0000FF"/>
            <w:szCs w:val="24"/>
            <w:u w:val="single"/>
            <w:rtl/>
            <w:lang w:eastAsia="en-US"/>
          </w:rPr>
          <w:t>2</w:t>
        </w:r>
      </w:hyperlink>
      <w:r>
        <w:rPr>
          <w:rFonts w:ascii="Times New Roman" w:eastAsia="MS Mincho" w:hAnsi="Times New Roman" w:cs="FrankRuehl"/>
          <w:szCs w:val="24"/>
          <w:rtl/>
          <w:lang w:eastAsia="en-US"/>
        </w:rPr>
        <w:t>.</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מיני-רציו:</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מקורות המשפט הישראלי – הכרזת העצמאות – תוקפה</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משפחה – נישואין – נישואין אזרחיים</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משפט חוקתי – זכויות הפרט – חופש המצפון </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משפט חוקתי – חקיקה – הכרזת העצמאות</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פרשנות – דין – דבר המלך במועצה</w:t>
      </w:r>
    </w:p>
    <w:p w:rsidR="00CB0D10" w:rsidRDefault="00CB0D10" w:rsidP="00CB0D10">
      <w:pPr>
        <w:pStyle w:val="a6"/>
        <w:spacing w:line="260" w:lineRule="exact"/>
        <w:jc w:val="both"/>
        <w:rPr>
          <w:rFonts w:ascii="Times New Roman" w:eastAsia="MS Mincho" w:hAnsi="Times New Roman" w:cs="FrankRuehl" w:hint="cs"/>
          <w:szCs w:val="24"/>
          <w:rtl/>
          <w:lang w:eastAsia="en-US"/>
        </w:rPr>
      </w:pPr>
      <w:r>
        <w:rPr>
          <w:rFonts w:ascii="Times New Roman" w:eastAsia="MS Mincho" w:hAnsi="Times New Roman" w:cs="FrankRuehl"/>
          <w:szCs w:val="24"/>
          <w:rtl/>
          <w:lang w:eastAsia="en-US"/>
        </w:rPr>
        <w:t>* פרשנות – דין – כללי פרשנות</w:t>
      </w:r>
    </w:p>
    <w:p w:rsidR="00CB0D10" w:rsidRDefault="00CB0D10" w:rsidP="00CB0D10">
      <w:pPr>
        <w:pStyle w:val="a6"/>
        <w:spacing w:line="260" w:lineRule="exact"/>
        <w:jc w:val="both"/>
        <w:rPr>
          <w:rFonts w:ascii="Times New Roman" w:eastAsia="MS Mincho" w:hAnsi="Times New Roman" w:cs="FrankRuehl" w:hint="cs"/>
          <w:szCs w:val="24"/>
          <w:rtl/>
          <w:lang w:eastAsia="en-US"/>
        </w:rPr>
      </w:pPr>
    </w:p>
    <w:p w:rsidR="00CB0D10" w:rsidRDefault="00CB0D10" w:rsidP="00CB0D10">
      <w:pPr>
        <w:pStyle w:val="a6"/>
        <w:spacing w:line="260" w:lineRule="exact"/>
        <w:jc w:val="both"/>
        <w:rPr>
          <w:rFonts w:ascii="Times New Roman" w:eastAsia="MS Mincho" w:hAnsi="Times New Roman" w:cs="FrankRuehl"/>
          <w:szCs w:val="22"/>
          <w:rtl/>
          <w:lang w:eastAsia="en-US"/>
        </w:rPr>
      </w:pPr>
      <w:r>
        <w:rPr>
          <w:rFonts w:ascii="Times New Roman" w:eastAsia="MS Mincho" w:hAnsi="Times New Roman" w:cs="FrankRuehl"/>
          <w:szCs w:val="22"/>
          <w:rtl/>
          <w:lang w:eastAsia="en-US"/>
        </w:rPr>
        <w:t xml:space="preserve"> המערערים, שני זוגות חברי קיבוצים, טוענים כי על-סמך טכס נישואין פרט שערכו כרתו הצדדים ביניהם ברית נישואין אזרחיים, לפי המשפט המקובל האנגלי, החל, לטענתם, במקרה זה, בהיותם חסרי אמונה דתית.</w:t>
      </w:r>
    </w:p>
    <w:p w:rsidR="00CB0D10" w:rsidRDefault="00CB0D10" w:rsidP="00CB0D10">
      <w:pPr>
        <w:pStyle w:val="a6"/>
        <w:spacing w:line="260" w:lineRule="exact"/>
        <w:jc w:val="both"/>
        <w:rPr>
          <w:rFonts w:ascii="Times New Roman" w:eastAsia="MS Mincho" w:hAnsi="Times New Roman" w:cs="FrankRuehl"/>
          <w:szCs w:val="22"/>
          <w:rtl/>
          <w:lang w:eastAsia="en-US"/>
        </w:rPr>
      </w:pPr>
    </w:p>
    <w:p w:rsidR="00CB0D10" w:rsidRDefault="00CB0D10" w:rsidP="00CB0D10">
      <w:pPr>
        <w:pStyle w:val="a6"/>
        <w:spacing w:line="260" w:lineRule="exact"/>
        <w:jc w:val="both"/>
        <w:rPr>
          <w:rFonts w:ascii="Times New Roman" w:eastAsia="MS Mincho" w:hAnsi="Times New Roman" w:cs="FrankRuehl" w:hint="cs"/>
          <w:szCs w:val="22"/>
          <w:rtl/>
          <w:lang w:eastAsia="en-US"/>
        </w:rPr>
      </w:pPr>
      <w:r>
        <w:rPr>
          <w:rFonts w:ascii="Times New Roman" w:eastAsia="MS Mincho" w:hAnsi="Times New Roman" w:cs="FrankRuehl"/>
          <w:szCs w:val="22"/>
          <w:rtl/>
          <w:lang w:eastAsia="en-US"/>
        </w:rPr>
        <w:t xml:space="preserve"> בית-המשפט העליון פסק</w:t>
      </w:r>
      <w:r>
        <w:rPr>
          <w:rFonts w:ascii="Times New Roman" w:eastAsia="MS Mincho" w:hAnsi="Times New Roman" w:cs="FrankRuehl" w:hint="cs"/>
          <w:szCs w:val="22"/>
          <w:rtl/>
          <w:lang w:eastAsia="en-US"/>
        </w:rPr>
        <w:t>:</w:t>
      </w:r>
    </w:p>
    <w:p w:rsidR="00CB0D10" w:rsidRDefault="00CB0D10" w:rsidP="00CB0D10">
      <w:pPr>
        <w:pStyle w:val="a6"/>
        <w:spacing w:line="260" w:lineRule="exact"/>
        <w:jc w:val="both"/>
        <w:rPr>
          <w:rFonts w:ascii="Times New Roman" w:eastAsia="MS Mincho" w:hAnsi="Times New Roman" w:cs="FrankRuehl"/>
          <w:szCs w:val="22"/>
          <w:rtl/>
          <w:lang w:eastAsia="en-US"/>
        </w:rPr>
      </w:pPr>
      <w:r>
        <w:rPr>
          <w:rFonts w:ascii="Times New Roman" w:eastAsia="MS Mincho" w:hAnsi="Times New Roman" w:cs="FrankRuehl"/>
          <w:szCs w:val="22"/>
          <w:rtl/>
          <w:lang w:eastAsia="en-US"/>
        </w:rPr>
        <w:t xml:space="preserve"> א. (1) כאשר ברור, מעל לכל ספק, רצונו של המחוקק למסור לשיפוטם של בתי-הדין הדתיים היהודיים עניני הנישואין והגירושין של יהודים ושנישואין וגירושין אלו ייערכו לפי דין תורה, על בתי-המשפט לכבד רצון זה ולתת לו תוקף, אף אם אינו עולה בקנה אחד עם </w:t>
      </w:r>
      <w:proofErr w:type="spellStart"/>
      <w:r>
        <w:rPr>
          <w:rFonts w:ascii="Times New Roman" w:eastAsia="MS Mincho" w:hAnsi="Times New Roman" w:cs="FrankRuehl"/>
          <w:szCs w:val="22"/>
          <w:rtl/>
          <w:lang w:eastAsia="en-US"/>
        </w:rPr>
        <w:t>העקרון</w:t>
      </w:r>
      <w:proofErr w:type="spellEnd"/>
      <w:r>
        <w:rPr>
          <w:rFonts w:ascii="Times New Roman" w:eastAsia="MS Mincho" w:hAnsi="Times New Roman" w:cs="FrankRuehl"/>
          <w:szCs w:val="22"/>
          <w:rtl/>
          <w:lang w:eastAsia="en-US"/>
        </w:rPr>
        <w:t xml:space="preserve"> של חופש המצפון שבהכרזת העצמאות או בסימן 83 לדבר המלך במועצה.</w:t>
      </w:r>
    </w:p>
    <w:p w:rsidR="00CB0D10" w:rsidRDefault="00CB0D10" w:rsidP="00CB0D10">
      <w:pPr>
        <w:pStyle w:val="a6"/>
        <w:spacing w:line="260" w:lineRule="exact"/>
        <w:jc w:val="both"/>
        <w:rPr>
          <w:rFonts w:ascii="Times New Roman" w:eastAsia="MS Mincho" w:hAnsi="Times New Roman" w:cs="FrankRuehl"/>
          <w:szCs w:val="22"/>
          <w:rtl/>
          <w:lang w:eastAsia="en-US"/>
        </w:rPr>
      </w:pPr>
      <w:r>
        <w:rPr>
          <w:rFonts w:ascii="Times New Roman" w:eastAsia="MS Mincho" w:hAnsi="Times New Roman" w:cs="FrankRuehl"/>
          <w:szCs w:val="22"/>
          <w:rtl/>
          <w:lang w:eastAsia="en-US"/>
        </w:rPr>
        <w:t xml:space="preserve"> (2) סימן 83 לדבר המלך במועצה מכפיף את חופש המצפון של הפרט לצורך לשמור על הסדר הציבורי והמוסר.</w:t>
      </w:r>
    </w:p>
    <w:p w:rsidR="00CB0D10" w:rsidRDefault="00CB0D10" w:rsidP="00CB0D10">
      <w:pPr>
        <w:pStyle w:val="a6"/>
        <w:spacing w:line="260" w:lineRule="exact"/>
        <w:jc w:val="both"/>
        <w:rPr>
          <w:rFonts w:ascii="Times New Roman" w:eastAsia="MS Mincho" w:hAnsi="Times New Roman" w:cs="FrankRuehl"/>
          <w:szCs w:val="22"/>
          <w:rtl/>
          <w:lang w:eastAsia="en-US"/>
        </w:rPr>
      </w:pPr>
      <w:bookmarkStart w:id="18" w:name="ABSTRACT_END"/>
      <w:bookmarkEnd w:id="18"/>
    </w:p>
    <w:p w:rsidR="00CB0D10" w:rsidRDefault="00CB0D10" w:rsidP="00CB0D10">
      <w:pPr>
        <w:pStyle w:val="a6"/>
        <w:spacing w:line="260" w:lineRule="exact"/>
        <w:jc w:val="both"/>
        <w:rPr>
          <w:rFonts w:ascii="Times New Roman" w:eastAsia="MS Mincho" w:hAnsi="Times New Roman" w:cs="FrankRuehl"/>
          <w:szCs w:val="22"/>
          <w:rtl/>
          <w:lang w:eastAsia="en-US"/>
        </w:rPr>
      </w:pPr>
      <w:r>
        <w:rPr>
          <w:rFonts w:ascii="Times New Roman" w:eastAsia="MS Mincho" w:hAnsi="Times New Roman" w:cs="FrankRuehl"/>
          <w:szCs w:val="22"/>
          <w:rtl/>
          <w:lang w:eastAsia="en-US"/>
        </w:rPr>
        <w:t xml:space="preserve"> (3) הוראה מהוראות דבר המלך במועצה אינה יכולה להיות למכשול על דרך חקיקתה של הכנסת, או לעמוד בפני חקיקה זו.</w:t>
      </w:r>
    </w:p>
    <w:p w:rsidR="00CB0D10" w:rsidRDefault="00CB0D10" w:rsidP="00CB0D10">
      <w:pPr>
        <w:pStyle w:val="a6"/>
        <w:spacing w:line="260" w:lineRule="exact"/>
        <w:jc w:val="both"/>
        <w:rPr>
          <w:rFonts w:ascii="Times New Roman" w:eastAsia="MS Mincho" w:hAnsi="Times New Roman" w:cs="FrankRuehl"/>
          <w:szCs w:val="22"/>
          <w:rtl/>
          <w:lang w:eastAsia="en-US"/>
        </w:rPr>
      </w:pPr>
    </w:p>
    <w:p w:rsidR="00CB0D10" w:rsidRDefault="00CB0D10" w:rsidP="00CB0D10">
      <w:pPr>
        <w:pStyle w:val="a6"/>
        <w:spacing w:line="260" w:lineRule="exact"/>
        <w:jc w:val="both"/>
        <w:rPr>
          <w:rFonts w:ascii="Times New Roman" w:eastAsia="MS Mincho" w:hAnsi="Times New Roman" w:cs="FrankRuehl"/>
          <w:szCs w:val="22"/>
          <w:rtl/>
          <w:lang w:eastAsia="en-US"/>
        </w:rPr>
      </w:pPr>
      <w:r>
        <w:rPr>
          <w:rFonts w:ascii="Times New Roman" w:eastAsia="MS Mincho" w:hAnsi="Times New Roman" w:cs="FrankRuehl"/>
          <w:szCs w:val="22"/>
          <w:rtl/>
          <w:lang w:eastAsia="en-US"/>
        </w:rPr>
        <w:t xml:space="preserve"> (4) הכרזת העצמאות איננה בגדר חוקה שחוקי המדינה כפופים לה או שיש בה כדי להשפיע על קיומו או ביטולו של חוק המדינה.</w:t>
      </w:r>
    </w:p>
    <w:p w:rsidR="00CB0D10" w:rsidRDefault="00CB0D10" w:rsidP="00CB0D10">
      <w:pPr>
        <w:pStyle w:val="a6"/>
        <w:spacing w:line="260" w:lineRule="exact"/>
        <w:jc w:val="both"/>
        <w:rPr>
          <w:rFonts w:ascii="Times New Roman" w:eastAsia="MS Mincho" w:hAnsi="Times New Roman" w:cs="FrankRuehl"/>
          <w:szCs w:val="22"/>
          <w:rtl/>
          <w:lang w:eastAsia="en-US"/>
        </w:rPr>
      </w:pPr>
    </w:p>
    <w:p w:rsidR="00CB0D10" w:rsidRDefault="00CB0D10" w:rsidP="00CB0D10">
      <w:pPr>
        <w:pStyle w:val="a6"/>
        <w:spacing w:line="260" w:lineRule="exact"/>
        <w:jc w:val="both"/>
        <w:rPr>
          <w:rFonts w:ascii="Times New Roman" w:eastAsia="MS Mincho" w:hAnsi="Times New Roman" w:cs="FrankRuehl"/>
          <w:szCs w:val="22"/>
          <w:rtl/>
          <w:lang w:eastAsia="en-US"/>
        </w:rPr>
      </w:pPr>
      <w:r>
        <w:rPr>
          <w:rFonts w:ascii="Times New Roman" w:eastAsia="MS Mincho" w:hAnsi="Times New Roman" w:cs="FrankRuehl"/>
          <w:szCs w:val="22"/>
          <w:rtl/>
          <w:lang w:eastAsia="en-US"/>
        </w:rPr>
        <w:t xml:space="preserve"> (5) כאשר קיימת הוראת חוק מפורשת של הכנסת, שאינה משאירה מקום לשום ספק, יש ללכת על-פיה, הגם שאינה עולה בקנה אחד עם אחד מהעקרונות שבהכרזת העצמאות.</w:t>
      </w:r>
    </w:p>
    <w:p w:rsidR="00CB0D10" w:rsidRDefault="00CB0D10" w:rsidP="00CB0D10">
      <w:pPr>
        <w:pStyle w:val="a6"/>
        <w:spacing w:line="260" w:lineRule="exact"/>
        <w:jc w:val="both"/>
        <w:rPr>
          <w:rFonts w:ascii="Times New Roman" w:eastAsia="MS Mincho" w:hAnsi="Times New Roman" w:cs="FrankRuehl"/>
          <w:szCs w:val="22"/>
          <w:rtl/>
          <w:lang w:eastAsia="en-US"/>
        </w:rPr>
      </w:pPr>
    </w:p>
    <w:p w:rsidR="00CB0D10" w:rsidRDefault="00CB0D10" w:rsidP="00CB0D10">
      <w:pPr>
        <w:pStyle w:val="a6"/>
        <w:spacing w:line="260" w:lineRule="exact"/>
        <w:jc w:val="both"/>
        <w:rPr>
          <w:rFonts w:ascii="Times New Roman" w:eastAsia="MS Mincho" w:hAnsi="Times New Roman" w:cs="FrankRuehl"/>
          <w:szCs w:val="22"/>
          <w:rtl/>
          <w:lang w:eastAsia="en-US"/>
        </w:rPr>
      </w:pPr>
      <w:r>
        <w:rPr>
          <w:rFonts w:ascii="Times New Roman" w:eastAsia="MS Mincho" w:hAnsi="Times New Roman" w:cs="FrankRuehl"/>
          <w:szCs w:val="22"/>
          <w:rtl/>
          <w:lang w:eastAsia="en-US"/>
        </w:rPr>
        <w:lastRenderedPageBreak/>
        <w:t xml:space="preserve"> ב. (1) נוכח ההוראה המפורשת של </w:t>
      </w:r>
      <w:r>
        <w:rPr>
          <w:rStyle w:val="a3"/>
          <w:rFonts w:eastAsia="MS Mincho" w:cs="FrankRuehl"/>
          <w:color w:val="auto"/>
          <w:szCs w:val="22"/>
          <w:u w:val="none"/>
          <w:rtl/>
        </w:rPr>
        <w:t>חוק שיפוט בתי-דין רבניים</w:t>
      </w:r>
      <w:r>
        <w:rPr>
          <w:rFonts w:ascii="Times New Roman" w:eastAsia="MS Mincho" w:hAnsi="Times New Roman" w:cs="FrankRuehl"/>
          <w:szCs w:val="22"/>
          <w:rtl/>
          <w:lang w:eastAsia="en-US"/>
        </w:rPr>
        <w:t xml:space="preserve"> בדבר שיפוטם הייחודי של בתי-דין אלה </w:t>
      </w:r>
      <w:proofErr w:type="spellStart"/>
      <w:r>
        <w:rPr>
          <w:rFonts w:ascii="Times New Roman" w:eastAsia="MS Mincho" w:hAnsi="Times New Roman" w:cs="FrankRuehl"/>
          <w:szCs w:val="22"/>
          <w:rtl/>
          <w:lang w:eastAsia="en-US"/>
        </w:rPr>
        <w:t>בעניני</w:t>
      </w:r>
      <w:proofErr w:type="spellEnd"/>
      <w:r>
        <w:rPr>
          <w:rFonts w:ascii="Times New Roman" w:eastAsia="MS Mincho" w:hAnsi="Times New Roman" w:cs="FrankRuehl"/>
          <w:szCs w:val="22"/>
          <w:rtl/>
          <w:lang w:eastAsia="en-US"/>
        </w:rPr>
        <w:t xml:space="preserve"> נישואין וגירושין של יהודים בישראל, לא יועיל למערערים, ברצונם להתנער משיפוט זה, היותם חסרי אמונה דתית ורצונם להיראות כלא-יהודים מבחינה דתית.</w:t>
      </w:r>
    </w:p>
    <w:p w:rsidR="00CB0D10" w:rsidRDefault="00CB0D10" w:rsidP="00CB0D10">
      <w:pPr>
        <w:pStyle w:val="a6"/>
        <w:spacing w:line="260" w:lineRule="exact"/>
        <w:jc w:val="both"/>
        <w:rPr>
          <w:rFonts w:ascii="Times New Roman" w:eastAsia="MS Mincho" w:hAnsi="Times New Roman" w:cs="FrankRuehl"/>
          <w:szCs w:val="22"/>
          <w:rtl/>
          <w:lang w:eastAsia="en-US"/>
        </w:rPr>
      </w:pPr>
    </w:p>
    <w:p w:rsidR="00CB0D10" w:rsidRDefault="00CB0D10" w:rsidP="00CB0D10">
      <w:pPr>
        <w:pStyle w:val="a6"/>
        <w:spacing w:line="260" w:lineRule="exact"/>
        <w:jc w:val="both"/>
        <w:rPr>
          <w:rFonts w:ascii="Times New Roman" w:eastAsia="MS Mincho" w:hAnsi="Times New Roman" w:cs="FrankRuehl"/>
          <w:szCs w:val="22"/>
          <w:rtl/>
          <w:lang w:eastAsia="en-US"/>
        </w:rPr>
      </w:pPr>
      <w:r>
        <w:rPr>
          <w:rFonts w:ascii="Times New Roman" w:eastAsia="MS Mincho" w:hAnsi="Times New Roman" w:cs="FrankRuehl"/>
          <w:szCs w:val="22"/>
          <w:rtl/>
          <w:lang w:eastAsia="en-US"/>
        </w:rPr>
        <w:t xml:space="preserve"> (2) המונח "יהודי" ב</w:t>
      </w:r>
      <w:r>
        <w:rPr>
          <w:rStyle w:val="a3"/>
          <w:rFonts w:eastAsia="MS Mincho" w:cs="FrankRuehl"/>
          <w:color w:val="auto"/>
          <w:szCs w:val="22"/>
          <w:u w:val="none"/>
          <w:rtl/>
        </w:rPr>
        <w:t>חוק שיפוט בתי-דין רבניים (נישואין וגירושין)</w:t>
      </w:r>
      <w:r>
        <w:rPr>
          <w:rFonts w:ascii="Times New Roman" w:eastAsia="MS Mincho" w:hAnsi="Times New Roman" w:cs="FrankRuehl"/>
          <w:szCs w:val="22"/>
          <w:rtl/>
          <w:lang w:eastAsia="en-US"/>
        </w:rPr>
        <w:t xml:space="preserve"> פירושו יהודי לפי מבחני ההלכה של דיני ישראל.</w:t>
      </w:r>
    </w:p>
    <w:p w:rsidR="00CB0D10" w:rsidRDefault="00CB0D10" w:rsidP="00CB0D10">
      <w:pPr>
        <w:pStyle w:val="a6"/>
        <w:spacing w:line="260" w:lineRule="exact"/>
        <w:jc w:val="both"/>
        <w:rPr>
          <w:rFonts w:ascii="Times New Roman" w:eastAsia="MS Mincho" w:hAnsi="Times New Roman" w:cs="FrankRuehl"/>
          <w:szCs w:val="22"/>
          <w:rtl/>
          <w:lang w:eastAsia="en-US"/>
        </w:rPr>
      </w:pPr>
    </w:p>
    <w:p w:rsidR="00CB0D10" w:rsidRDefault="00CB0D10" w:rsidP="00CB0D10">
      <w:pPr>
        <w:pStyle w:val="a6"/>
        <w:spacing w:line="260" w:lineRule="exact"/>
        <w:jc w:val="both"/>
        <w:rPr>
          <w:rFonts w:ascii="Times New Roman" w:eastAsia="MS Mincho" w:hAnsi="Times New Roman" w:cs="FrankRuehl"/>
          <w:szCs w:val="22"/>
          <w:rtl/>
          <w:lang w:eastAsia="en-US"/>
        </w:rPr>
      </w:pPr>
      <w:r>
        <w:rPr>
          <w:rFonts w:ascii="Times New Roman" w:eastAsia="MS Mincho" w:hAnsi="Times New Roman" w:cs="FrankRuehl"/>
          <w:szCs w:val="22"/>
          <w:rtl/>
          <w:lang w:eastAsia="en-US"/>
        </w:rPr>
        <w:t xml:space="preserve"> (3) "דין תורה" בסעיף 2 לחוק הנ"ל כולל לא רק את התורה שבכתב אלא את מכלול ההלכות באישות המצויות בדיני ישראל.</w:t>
      </w:r>
    </w:p>
    <w:p w:rsidR="00CB0D10" w:rsidRDefault="00CB0D10" w:rsidP="00CB0D10">
      <w:pPr>
        <w:pStyle w:val="a6"/>
        <w:spacing w:line="260" w:lineRule="exact"/>
        <w:jc w:val="both"/>
        <w:rPr>
          <w:rFonts w:ascii="Times New Roman" w:eastAsia="MS Mincho" w:hAnsi="Times New Roman" w:cs="FrankRuehl"/>
          <w:szCs w:val="22"/>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bookmarkStart w:id="19" w:name="FirstUzkeru"/>
      <w:bookmarkEnd w:id="19"/>
      <w:r>
        <w:rPr>
          <w:rFonts w:ascii="Times New Roman" w:eastAsia="MS Mincho" w:hAnsi="Times New Roman" w:cs="FrankRuehl"/>
          <w:szCs w:val="24"/>
          <w:rtl/>
          <w:lang w:eastAsia="en-US"/>
        </w:rPr>
        <w:t xml:space="preserve"> פסקי-דין ישראליים שאוזכרו:</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[1]  </w:t>
      </w:r>
      <w:hyperlink r:id="rId32" w:history="1">
        <w:r w:rsidRPr="004E10B6">
          <w:rPr>
            <w:rStyle w:val="Hyperlink"/>
            <w:rFonts w:ascii="Times New Roman" w:eastAsia="MS Mincho" w:hAnsi="Times New Roman" w:cs="FrankRuehl"/>
            <w:szCs w:val="24"/>
            <w:rtl/>
          </w:rPr>
          <w:t>בג"צ 72/62</w:t>
        </w:r>
      </w:hyperlink>
      <w:r>
        <w:rPr>
          <w:rFonts w:ascii="Times New Roman" w:eastAsia="MS Mincho" w:hAnsi="Times New Roman" w:cs="FrankRuehl"/>
          <w:szCs w:val="24"/>
          <w:rtl/>
          <w:lang w:eastAsia="en-US"/>
        </w:rPr>
        <w:t xml:space="preserve"> - </w:t>
      </w:r>
      <w:proofErr w:type="spellStart"/>
      <w:r>
        <w:rPr>
          <w:rFonts w:ascii="Times New Roman" w:eastAsia="MS Mincho" w:hAnsi="Times New Roman" w:cs="FrankRuehl"/>
          <w:szCs w:val="24"/>
          <w:rtl/>
          <w:lang w:eastAsia="en-US"/>
        </w:rPr>
        <w:t>אוסוולד</w:t>
      </w:r>
      <w:proofErr w:type="spellEnd"/>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רופאיזן</w:t>
      </w:r>
      <w:proofErr w:type="spellEnd"/>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נגדשר</w:t>
      </w:r>
      <w:proofErr w:type="spellEnd"/>
      <w:r>
        <w:rPr>
          <w:rFonts w:ascii="Times New Roman" w:eastAsia="MS Mincho" w:hAnsi="Times New Roman" w:cs="FrankRuehl"/>
          <w:szCs w:val="24"/>
          <w:rtl/>
          <w:lang w:eastAsia="en-US"/>
        </w:rPr>
        <w:t xml:space="preserve"> הפנים;</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פד"י</w:t>
      </w:r>
      <w:proofErr w:type="spellEnd"/>
      <w:r>
        <w:rPr>
          <w:rFonts w:ascii="Times New Roman" w:eastAsia="MS Mincho" w:hAnsi="Times New Roman" w:cs="FrankRuehl"/>
          <w:szCs w:val="24"/>
          <w:rtl/>
          <w:lang w:eastAsia="en-US"/>
        </w:rPr>
        <w:t xml:space="preserve">, כרך </w:t>
      </w:r>
      <w:proofErr w:type="spellStart"/>
      <w:r>
        <w:rPr>
          <w:rFonts w:ascii="Times New Roman" w:eastAsia="MS Mincho" w:hAnsi="Times New Roman" w:cs="FrankRuehl"/>
          <w:szCs w:val="24"/>
          <w:rtl/>
          <w:lang w:eastAsia="en-US"/>
        </w:rPr>
        <w:t>טז</w:t>
      </w:r>
      <w:proofErr w:type="spellEnd"/>
      <w:r>
        <w:rPr>
          <w:rFonts w:ascii="Times New Roman" w:eastAsia="MS Mincho" w:hAnsi="Times New Roman" w:cs="FrankRuehl"/>
          <w:szCs w:val="24"/>
          <w:rtl/>
          <w:lang w:eastAsia="en-US"/>
        </w:rPr>
        <w:t>, ע' 2428, 2437, 2440.</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[2]  </w:t>
      </w:r>
      <w:hyperlink r:id="rId33" w:history="1">
        <w:r w:rsidRPr="004E10B6">
          <w:rPr>
            <w:rStyle w:val="Hyperlink"/>
            <w:rFonts w:ascii="Times New Roman" w:eastAsia="MS Mincho" w:hAnsi="Times New Roman" w:cs="FrankRuehl"/>
            <w:szCs w:val="24"/>
            <w:rtl/>
          </w:rPr>
          <w:t>בג"צ 359/66</w:t>
        </w:r>
      </w:hyperlink>
      <w:r>
        <w:rPr>
          <w:rFonts w:ascii="Times New Roman" w:eastAsia="MS Mincho" w:hAnsi="Times New Roman" w:cs="FrankRuehl"/>
          <w:szCs w:val="24"/>
          <w:rtl/>
          <w:lang w:eastAsia="en-US"/>
        </w:rPr>
        <w:t xml:space="preserve"> - בנימין </w:t>
      </w:r>
      <w:proofErr w:type="spellStart"/>
      <w:r>
        <w:rPr>
          <w:rFonts w:ascii="Times New Roman" w:eastAsia="MS Mincho" w:hAnsi="Times New Roman" w:cs="FrankRuehl"/>
          <w:szCs w:val="24"/>
          <w:rtl/>
          <w:lang w:eastAsia="en-US"/>
        </w:rPr>
        <w:t>גיתיה</w:t>
      </w:r>
      <w:proofErr w:type="spellEnd"/>
      <w:r>
        <w:rPr>
          <w:rFonts w:ascii="Times New Roman" w:eastAsia="MS Mincho" w:hAnsi="Times New Roman" w:cs="FrankRuehl"/>
          <w:szCs w:val="24"/>
          <w:rtl/>
          <w:lang w:eastAsia="en-US"/>
        </w:rPr>
        <w:t xml:space="preserve"> נגד הרבנות הראשית והמועצה הדתית, ירושלים; </w:t>
      </w:r>
      <w:proofErr w:type="spellStart"/>
      <w:r>
        <w:rPr>
          <w:rFonts w:ascii="Times New Roman" w:eastAsia="MS Mincho" w:hAnsi="Times New Roman" w:cs="FrankRuehl"/>
          <w:szCs w:val="24"/>
          <w:rtl/>
          <w:lang w:eastAsia="en-US"/>
        </w:rPr>
        <w:t>פד"י</w:t>
      </w:r>
      <w:proofErr w:type="spellEnd"/>
      <w:r>
        <w:rPr>
          <w:rFonts w:ascii="Times New Roman" w:eastAsia="MS Mincho" w:hAnsi="Times New Roman" w:cs="FrankRuehl"/>
          <w:szCs w:val="24"/>
          <w:rtl/>
          <w:lang w:eastAsia="en-US"/>
        </w:rPr>
        <w:t xml:space="preserve">, כרך </w:t>
      </w:r>
      <w:proofErr w:type="spellStart"/>
      <w:r>
        <w:rPr>
          <w:rFonts w:ascii="Times New Roman" w:eastAsia="MS Mincho" w:hAnsi="Times New Roman" w:cs="FrankRuehl"/>
          <w:szCs w:val="24"/>
          <w:rtl/>
          <w:lang w:eastAsia="en-US"/>
        </w:rPr>
        <w:t>כב</w:t>
      </w:r>
      <w:proofErr w:type="spellEnd"/>
      <w:r>
        <w:rPr>
          <w:rFonts w:ascii="Times New Roman" w:eastAsia="MS Mincho" w:hAnsi="Times New Roman" w:cs="FrankRuehl"/>
          <w:szCs w:val="24"/>
          <w:rtl/>
          <w:lang w:eastAsia="en-US"/>
        </w:rPr>
        <w:t xml:space="preserve"> (1), ע' 290, 298, 301, 306.</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[3]  </w:t>
      </w:r>
      <w:hyperlink r:id="rId34" w:history="1">
        <w:r w:rsidRPr="004E10B6">
          <w:rPr>
            <w:rStyle w:val="Hyperlink"/>
            <w:rFonts w:ascii="Times New Roman" w:eastAsia="MS Mincho" w:hAnsi="Times New Roman" w:cs="FrankRuehl"/>
            <w:szCs w:val="24"/>
            <w:rtl/>
          </w:rPr>
          <w:t>בג"צ 58/68</w:t>
        </w:r>
      </w:hyperlink>
      <w:r>
        <w:rPr>
          <w:rFonts w:ascii="Times New Roman" w:eastAsia="MS Mincho" w:hAnsi="Times New Roman" w:cs="FrankRuehl"/>
          <w:szCs w:val="24"/>
          <w:rtl/>
          <w:lang w:eastAsia="en-US"/>
        </w:rPr>
        <w:t xml:space="preserve"> - בנימין שליט בשמו ובשם ילדיו נגד שר הפנים ו-פקיד הרישום; </w:t>
      </w:r>
      <w:proofErr w:type="spellStart"/>
      <w:r>
        <w:rPr>
          <w:rFonts w:ascii="Times New Roman" w:eastAsia="MS Mincho" w:hAnsi="Times New Roman" w:cs="FrankRuehl"/>
          <w:szCs w:val="24"/>
          <w:rtl/>
          <w:lang w:eastAsia="en-US"/>
        </w:rPr>
        <w:t>פד"י</w:t>
      </w:r>
      <w:proofErr w:type="spellEnd"/>
      <w:r>
        <w:rPr>
          <w:rFonts w:ascii="Times New Roman" w:eastAsia="MS Mincho" w:hAnsi="Times New Roman" w:cs="FrankRuehl"/>
          <w:szCs w:val="24"/>
          <w:rtl/>
          <w:lang w:eastAsia="en-US"/>
        </w:rPr>
        <w:t xml:space="preserve">, כרך </w:t>
      </w:r>
      <w:proofErr w:type="spellStart"/>
      <w:r>
        <w:rPr>
          <w:rFonts w:ascii="Times New Roman" w:eastAsia="MS Mincho" w:hAnsi="Times New Roman" w:cs="FrankRuehl"/>
          <w:szCs w:val="24"/>
          <w:rtl/>
          <w:lang w:eastAsia="en-US"/>
        </w:rPr>
        <w:t>כג</w:t>
      </w:r>
      <w:proofErr w:type="spellEnd"/>
      <w:r>
        <w:rPr>
          <w:rFonts w:ascii="Times New Roman" w:eastAsia="MS Mincho" w:hAnsi="Times New Roman" w:cs="FrankRuehl"/>
          <w:szCs w:val="24"/>
          <w:rtl/>
          <w:lang w:eastAsia="en-US"/>
        </w:rPr>
        <w:t xml:space="preserve"> (2), ע' 477, 513.</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[4]  </w:t>
      </w:r>
      <w:hyperlink r:id="rId35" w:history="1">
        <w:r w:rsidRPr="004E10B6">
          <w:rPr>
            <w:rStyle w:val="Hyperlink"/>
            <w:rFonts w:ascii="Times New Roman" w:eastAsia="MS Mincho" w:hAnsi="Times New Roman" w:cs="FrankRuehl"/>
            <w:szCs w:val="24"/>
            <w:rtl/>
          </w:rPr>
          <w:t>בג"צ 143/62</w:t>
        </w:r>
      </w:hyperlink>
      <w:r>
        <w:rPr>
          <w:rFonts w:ascii="Times New Roman" w:eastAsia="MS Mincho" w:hAnsi="Times New Roman" w:cs="FrankRuehl"/>
          <w:szCs w:val="24"/>
          <w:rtl/>
          <w:lang w:eastAsia="en-US"/>
        </w:rPr>
        <w:t xml:space="preserve"> - </w:t>
      </w:r>
      <w:proofErr w:type="spellStart"/>
      <w:r>
        <w:rPr>
          <w:rFonts w:ascii="Times New Roman" w:eastAsia="MS Mincho" w:hAnsi="Times New Roman" w:cs="FrankRuehl"/>
          <w:szCs w:val="24"/>
          <w:rtl/>
          <w:lang w:eastAsia="en-US"/>
        </w:rPr>
        <w:t>הנריט</w:t>
      </w:r>
      <w:proofErr w:type="spellEnd"/>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אננה</w:t>
      </w:r>
      <w:proofErr w:type="spellEnd"/>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קטרינה</w:t>
      </w:r>
      <w:proofErr w:type="spellEnd"/>
      <w:r>
        <w:rPr>
          <w:rFonts w:ascii="Times New Roman" w:eastAsia="MS Mincho" w:hAnsi="Times New Roman" w:cs="FrankRuehl"/>
          <w:szCs w:val="24"/>
          <w:rtl/>
          <w:lang w:eastAsia="en-US"/>
        </w:rPr>
        <w:t xml:space="preserve"> פונק שלזינגר נגד שר הפנים;</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פד"י</w:t>
      </w:r>
      <w:proofErr w:type="spellEnd"/>
      <w:r>
        <w:rPr>
          <w:rFonts w:ascii="Times New Roman" w:eastAsia="MS Mincho" w:hAnsi="Times New Roman" w:cs="FrankRuehl"/>
          <w:szCs w:val="24"/>
          <w:rtl/>
          <w:lang w:eastAsia="en-US"/>
        </w:rPr>
        <w:t xml:space="preserve">, כרך </w:t>
      </w:r>
      <w:proofErr w:type="spellStart"/>
      <w:r>
        <w:rPr>
          <w:rFonts w:ascii="Times New Roman" w:eastAsia="MS Mincho" w:hAnsi="Times New Roman" w:cs="FrankRuehl"/>
          <w:szCs w:val="24"/>
          <w:rtl/>
          <w:lang w:eastAsia="en-US"/>
        </w:rPr>
        <w:t>יז</w:t>
      </w:r>
      <w:proofErr w:type="spellEnd"/>
      <w:r>
        <w:rPr>
          <w:rFonts w:ascii="Times New Roman" w:eastAsia="MS Mincho" w:hAnsi="Times New Roman" w:cs="FrankRuehl"/>
          <w:szCs w:val="24"/>
          <w:rtl/>
          <w:lang w:eastAsia="en-US"/>
        </w:rPr>
        <w:t>, ע' 225, 250.</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[5]  </w:t>
      </w:r>
      <w:hyperlink r:id="rId36" w:history="1">
        <w:r w:rsidRPr="004E10B6">
          <w:rPr>
            <w:rStyle w:val="Hyperlink"/>
            <w:rFonts w:ascii="Times New Roman" w:eastAsia="MS Mincho" w:hAnsi="Times New Roman" w:cs="FrankRuehl"/>
            <w:szCs w:val="24"/>
            <w:rtl/>
          </w:rPr>
          <w:t>בג"צ 301/63</w:t>
        </w:r>
      </w:hyperlink>
      <w:r>
        <w:rPr>
          <w:rFonts w:ascii="Times New Roman" w:eastAsia="MS Mincho" w:hAnsi="Times New Roman" w:cs="FrankRuehl"/>
          <w:szCs w:val="24"/>
          <w:rtl/>
          <w:lang w:eastAsia="en-US"/>
        </w:rPr>
        <w:t xml:space="preserve"> - מרים </w:t>
      </w:r>
      <w:proofErr w:type="spellStart"/>
      <w:r>
        <w:rPr>
          <w:rFonts w:ascii="Times New Roman" w:eastAsia="MS Mincho" w:hAnsi="Times New Roman" w:cs="FrankRuehl"/>
          <w:szCs w:val="24"/>
          <w:rtl/>
          <w:lang w:eastAsia="en-US"/>
        </w:rPr>
        <w:t>שטרייט</w:t>
      </w:r>
      <w:proofErr w:type="spellEnd"/>
      <w:r>
        <w:rPr>
          <w:rFonts w:ascii="Times New Roman" w:eastAsia="MS Mincho" w:hAnsi="Times New Roman" w:cs="FrankRuehl"/>
          <w:szCs w:val="24"/>
          <w:rtl/>
          <w:lang w:eastAsia="en-US"/>
        </w:rPr>
        <w:t xml:space="preserve"> נגד הרב הראשי לישראל, ו-4 אח';</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פד"י</w:t>
      </w:r>
      <w:proofErr w:type="spellEnd"/>
      <w:r>
        <w:rPr>
          <w:rFonts w:ascii="Times New Roman" w:eastAsia="MS Mincho" w:hAnsi="Times New Roman" w:cs="FrankRuehl"/>
          <w:szCs w:val="24"/>
          <w:rtl/>
          <w:lang w:eastAsia="en-US"/>
        </w:rPr>
        <w:t xml:space="preserve">, כרך </w:t>
      </w:r>
      <w:proofErr w:type="spellStart"/>
      <w:r>
        <w:rPr>
          <w:rFonts w:ascii="Times New Roman" w:eastAsia="MS Mincho" w:hAnsi="Times New Roman" w:cs="FrankRuehl"/>
          <w:szCs w:val="24"/>
          <w:rtl/>
          <w:lang w:eastAsia="en-US"/>
        </w:rPr>
        <w:t>יח</w:t>
      </w:r>
      <w:proofErr w:type="spellEnd"/>
      <w:r>
        <w:rPr>
          <w:rFonts w:ascii="Times New Roman" w:eastAsia="MS Mincho" w:hAnsi="Times New Roman" w:cs="FrankRuehl"/>
          <w:szCs w:val="24"/>
          <w:rtl/>
          <w:lang w:eastAsia="en-US"/>
        </w:rPr>
        <w:t xml:space="preserve"> (1), ע' 598, 629.</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[6]  </w:t>
      </w:r>
      <w:hyperlink r:id="rId37" w:history="1">
        <w:r w:rsidRPr="004E10B6">
          <w:rPr>
            <w:rStyle w:val="Hyperlink"/>
            <w:rFonts w:ascii="Times New Roman" w:eastAsia="MS Mincho" w:hAnsi="Times New Roman" w:cs="FrankRuehl"/>
            <w:szCs w:val="24"/>
            <w:rtl/>
          </w:rPr>
          <w:t>בג"צ 80/63</w:t>
        </w:r>
      </w:hyperlink>
      <w:r>
        <w:rPr>
          <w:rFonts w:ascii="Times New Roman" w:eastAsia="MS Mincho" w:hAnsi="Times New Roman" w:cs="FrankRuehl"/>
          <w:szCs w:val="24"/>
          <w:rtl/>
          <w:lang w:eastAsia="en-US"/>
        </w:rPr>
        <w:t xml:space="preserve"> - שניצה גורפינקל ו-ירחמיאל חקלאי נגד שר הפנים;</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פד"י</w:t>
      </w:r>
      <w:proofErr w:type="spellEnd"/>
      <w:r>
        <w:rPr>
          <w:rFonts w:ascii="Times New Roman" w:eastAsia="MS Mincho" w:hAnsi="Times New Roman" w:cs="FrankRuehl"/>
          <w:szCs w:val="24"/>
          <w:rtl/>
          <w:lang w:eastAsia="en-US"/>
        </w:rPr>
        <w:t xml:space="preserve">, כרך </w:t>
      </w:r>
      <w:proofErr w:type="spellStart"/>
      <w:r>
        <w:rPr>
          <w:rFonts w:ascii="Times New Roman" w:eastAsia="MS Mincho" w:hAnsi="Times New Roman" w:cs="FrankRuehl"/>
          <w:szCs w:val="24"/>
          <w:rtl/>
          <w:lang w:eastAsia="en-US"/>
        </w:rPr>
        <w:t>יז</w:t>
      </w:r>
      <w:proofErr w:type="spellEnd"/>
      <w:r>
        <w:rPr>
          <w:rFonts w:ascii="Times New Roman" w:eastAsia="MS Mincho" w:hAnsi="Times New Roman" w:cs="FrankRuehl"/>
          <w:szCs w:val="24"/>
          <w:rtl/>
          <w:lang w:eastAsia="en-US"/>
        </w:rPr>
        <w:t>, ע' 2048, 2061, 2069, 2070.</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[7]  </w:t>
      </w:r>
      <w:hyperlink r:id="rId38" w:history="1">
        <w:r w:rsidRPr="004E10B6">
          <w:rPr>
            <w:rStyle w:val="Hyperlink"/>
            <w:rFonts w:ascii="Times New Roman" w:eastAsia="MS Mincho" w:hAnsi="Times New Roman" w:cs="FrankRuehl"/>
            <w:szCs w:val="24"/>
            <w:rtl/>
            <w:lang w:eastAsia="en-US"/>
          </w:rPr>
          <w:t>בג"צ 132/66-</w:t>
        </w:r>
      </w:hyperlink>
      <w:r>
        <w:rPr>
          <w:rFonts w:ascii="Times New Roman" w:eastAsia="MS Mincho" w:hAnsi="Times New Roman" w:cs="FrankRuehl"/>
          <w:szCs w:val="24"/>
          <w:rtl/>
          <w:lang w:eastAsia="en-US"/>
        </w:rPr>
        <w:t xml:space="preserve">130, 158 - חיים שגב; עוזי </w:t>
      </w:r>
      <w:proofErr w:type="spellStart"/>
      <w:r>
        <w:rPr>
          <w:rFonts w:ascii="Times New Roman" w:eastAsia="MS Mincho" w:hAnsi="Times New Roman" w:cs="FrankRuehl"/>
          <w:szCs w:val="24"/>
          <w:rtl/>
          <w:lang w:eastAsia="en-US"/>
        </w:rPr>
        <w:t>רייכרט</w:t>
      </w:r>
      <w:proofErr w:type="spellEnd"/>
      <w:r>
        <w:rPr>
          <w:rFonts w:ascii="Times New Roman" w:eastAsia="MS Mincho" w:hAnsi="Times New Roman" w:cs="FrankRuehl"/>
          <w:szCs w:val="24"/>
          <w:rtl/>
          <w:lang w:eastAsia="en-US"/>
        </w:rPr>
        <w:t xml:space="preserve"> נגד בית-הדין הרבני והרבנות הראשית לצפת;</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פד"י</w:t>
      </w:r>
      <w:proofErr w:type="spellEnd"/>
      <w:r>
        <w:rPr>
          <w:rFonts w:ascii="Times New Roman" w:eastAsia="MS Mincho" w:hAnsi="Times New Roman" w:cs="FrankRuehl"/>
          <w:szCs w:val="24"/>
          <w:rtl/>
          <w:lang w:eastAsia="en-US"/>
        </w:rPr>
        <w:t xml:space="preserve">, כרך </w:t>
      </w:r>
      <w:proofErr w:type="spellStart"/>
      <w:r>
        <w:rPr>
          <w:rFonts w:ascii="Times New Roman" w:eastAsia="MS Mincho" w:hAnsi="Times New Roman" w:cs="FrankRuehl"/>
          <w:szCs w:val="24"/>
          <w:rtl/>
          <w:lang w:eastAsia="en-US"/>
        </w:rPr>
        <w:t>כא</w:t>
      </w:r>
      <w:proofErr w:type="spellEnd"/>
      <w:r>
        <w:rPr>
          <w:rFonts w:ascii="Times New Roman" w:eastAsia="MS Mincho" w:hAnsi="Times New Roman" w:cs="FrankRuehl"/>
          <w:szCs w:val="24"/>
          <w:rtl/>
          <w:lang w:eastAsia="en-US"/>
        </w:rPr>
        <w:t xml:space="preserve"> (2), ע' 505, 526, 551, 532-533, 540.</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[8]  </w:t>
      </w:r>
      <w:hyperlink r:id="rId39" w:history="1">
        <w:r w:rsidRPr="004E10B6">
          <w:rPr>
            <w:rStyle w:val="Hyperlink"/>
            <w:rFonts w:ascii="Times New Roman" w:eastAsia="MS Mincho" w:hAnsi="Times New Roman" w:cs="FrankRuehl"/>
            <w:szCs w:val="24"/>
            <w:rtl/>
          </w:rPr>
          <w:t>בג"צ 10/48</w:t>
        </w:r>
      </w:hyperlink>
      <w:r>
        <w:rPr>
          <w:rFonts w:ascii="Times New Roman" w:eastAsia="MS Mincho" w:hAnsi="Times New Roman" w:cs="FrankRuehl"/>
          <w:szCs w:val="24"/>
          <w:rtl/>
          <w:lang w:eastAsia="en-US"/>
        </w:rPr>
        <w:t xml:space="preserve"> - צבי זיו נגד הממונה בפועל על האזור העירוני תל-אביב (יהושע </w:t>
      </w:r>
      <w:proofErr w:type="spellStart"/>
      <w:r>
        <w:rPr>
          <w:rFonts w:ascii="Times New Roman" w:eastAsia="MS Mincho" w:hAnsi="Times New Roman" w:cs="FrankRuehl"/>
          <w:szCs w:val="24"/>
          <w:rtl/>
          <w:lang w:eastAsia="en-US"/>
        </w:rPr>
        <w:t>גוברניק</w:t>
      </w:r>
      <w:proofErr w:type="spellEnd"/>
      <w:r>
        <w:rPr>
          <w:rFonts w:ascii="Times New Roman" w:eastAsia="MS Mincho" w:hAnsi="Times New Roman" w:cs="FrankRuehl"/>
          <w:szCs w:val="24"/>
          <w:rtl/>
          <w:lang w:eastAsia="en-US"/>
        </w:rPr>
        <w:t xml:space="preserve">), ואח': </w:t>
      </w:r>
      <w:proofErr w:type="spellStart"/>
      <w:r>
        <w:rPr>
          <w:rFonts w:ascii="Times New Roman" w:eastAsia="MS Mincho" w:hAnsi="Times New Roman" w:cs="FrankRuehl"/>
          <w:szCs w:val="24"/>
          <w:rtl/>
          <w:lang w:eastAsia="en-US"/>
        </w:rPr>
        <w:t>פד"י</w:t>
      </w:r>
      <w:proofErr w:type="spellEnd"/>
      <w:r>
        <w:rPr>
          <w:rFonts w:ascii="Times New Roman" w:eastAsia="MS Mincho" w:hAnsi="Times New Roman" w:cs="FrankRuehl"/>
          <w:szCs w:val="24"/>
          <w:rtl/>
          <w:lang w:eastAsia="en-US"/>
        </w:rPr>
        <w:t>, כרך א, ע' 85, 89;</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פי"ם</w:t>
      </w:r>
      <w:proofErr w:type="spellEnd"/>
      <w:r>
        <w:rPr>
          <w:rFonts w:ascii="Times New Roman" w:eastAsia="MS Mincho" w:hAnsi="Times New Roman" w:cs="FrankRuehl"/>
          <w:szCs w:val="24"/>
          <w:rtl/>
          <w:lang w:eastAsia="en-US"/>
        </w:rPr>
        <w:t>, כרך א, ע' 33, 36.</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[9]  </w:t>
      </w:r>
      <w:hyperlink r:id="rId40" w:history="1">
        <w:r w:rsidRPr="004E10B6">
          <w:rPr>
            <w:rStyle w:val="Hyperlink"/>
            <w:rFonts w:ascii="Times New Roman" w:eastAsia="MS Mincho" w:hAnsi="Times New Roman" w:cs="FrankRuehl"/>
            <w:szCs w:val="24"/>
            <w:rtl/>
          </w:rPr>
          <w:t>ע"פ 112/50</w:t>
        </w:r>
      </w:hyperlink>
      <w:r>
        <w:rPr>
          <w:rFonts w:ascii="Times New Roman" w:eastAsia="MS Mincho" w:hAnsi="Times New Roman" w:cs="FrankRuehl"/>
          <w:szCs w:val="24"/>
          <w:rtl/>
          <w:lang w:eastAsia="en-US"/>
        </w:rPr>
        <w:t xml:space="preserve"> - גד בן יצחק </w:t>
      </w:r>
      <w:proofErr w:type="spellStart"/>
      <w:r>
        <w:rPr>
          <w:rFonts w:ascii="Times New Roman" w:eastAsia="MS Mincho" w:hAnsi="Times New Roman" w:cs="FrankRuehl"/>
          <w:szCs w:val="24"/>
          <w:rtl/>
          <w:lang w:eastAsia="en-US"/>
        </w:rPr>
        <w:t>יוסיפוף</w:t>
      </w:r>
      <w:proofErr w:type="spellEnd"/>
      <w:r>
        <w:rPr>
          <w:rFonts w:ascii="Times New Roman" w:eastAsia="MS Mincho" w:hAnsi="Times New Roman" w:cs="FrankRuehl"/>
          <w:szCs w:val="24"/>
          <w:rtl/>
          <w:lang w:eastAsia="en-US"/>
        </w:rPr>
        <w:t xml:space="preserve"> נגדה יועץ המשפטי לממשלה:</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פד"י</w:t>
      </w:r>
      <w:proofErr w:type="spellEnd"/>
      <w:r>
        <w:rPr>
          <w:rFonts w:ascii="Times New Roman" w:eastAsia="MS Mincho" w:hAnsi="Times New Roman" w:cs="FrankRuehl"/>
          <w:szCs w:val="24"/>
          <w:rtl/>
          <w:lang w:eastAsia="en-US"/>
        </w:rPr>
        <w:t xml:space="preserve">, כרך ה, ע' 481, 487; </w:t>
      </w:r>
      <w:proofErr w:type="spellStart"/>
      <w:r>
        <w:rPr>
          <w:rFonts w:ascii="Times New Roman" w:eastAsia="MS Mincho" w:hAnsi="Times New Roman" w:cs="FrankRuehl"/>
          <w:szCs w:val="24"/>
          <w:rtl/>
          <w:lang w:eastAsia="en-US"/>
        </w:rPr>
        <w:t>פי"ם</w:t>
      </w:r>
      <w:proofErr w:type="spellEnd"/>
      <w:r>
        <w:rPr>
          <w:rFonts w:ascii="Times New Roman" w:eastAsia="MS Mincho" w:hAnsi="Times New Roman" w:cs="FrankRuehl"/>
          <w:szCs w:val="24"/>
          <w:rtl/>
          <w:lang w:eastAsia="en-US"/>
        </w:rPr>
        <w:t>, כרך ד, ע' 166.</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[10] </w:t>
      </w:r>
      <w:hyperlink r:id="rId41" w:history="1">
        <w:r w:rsidRPr="004E10B6">
          <w:rPr>
            <w:rStyle w:val="Hyperlink"/>
            <w:rFonts w:ascii="Times New Roman" w:eastAsia="MS Mincho" w:hAnsi="Times New Roman" w:cs="FrankRuehl"/>
            <w:szCs w:val="24"/>
            <w:rtl/>
          </w:rPr>
          <w:t>בג"צ 73/53</w:t>
        </w:r>
      </w:hyperlink>
      <w:r>
        <w:rPr>
          <w:rFonts w:ascii="Times New Roman" w:eastAsia="MS Mincho" w:hAnsi="Times New Roman" w:cs="FrankRuehl"/>
          <w:szCs w:val="24"/>
          <w:rtl/>
          <w:lang w:eastAsia="en-US"/>
        </w:rPr>
        <w:t xml:space="preserve">, 87/53 - חברת "קול העם" בע"מ; </w:t>
      </w:r>
      <w:proofErr w:type="spellStart"/>
      <w:r>
        <w:rPr>
          <w:rFonts w:ascii="Times New Roman" w:eastAsia="MS Mincho" w:hAnsi="Times New Roman" w:cs="FrankRuehl"/>
          <w:szCs w:val="24"/>
          <w:rtl/>
          <w:lang w:eastAsia="en-US"/>
        </w:rPr>
        <w:t>עתון</w:t>
      </w:r>
      <w:proofErr w:type="spellEnd"/>
      <w:r>
        <w:rPr>
          <w:rFonts w:ascii="Times New Roman" w:eastAsia="MS Mincho" w:hAnsi="Times New Roman" w:cs="FrankRuehl"/>
          <w:szCs w:val="24"/>
          <w:rtl/>
          <w:lang w:eastAsia="en-US"/>
        </w:rPr>
        <w:t xml:space="preserve"> "אל </w:t>
      </w:r>
      <w:proofErr w:type="spellStart"/>
      <w:r>
        <w:rPr>
          <w:rFonts w:ascii="Times New Roman" w:eastAsia="MS Mincho" w:hAnsi="Times New Roman" w:cs="FrankRuehl"/>
          <w:szCs w:val="24"/>
          <w:rtl/>
          <w:lang w:eastAsia="en-US"/>
        </w:rPr>
        <w:t>אתיחאד</w:t>
      </w:r>
      <w:proofErr w:type="spellEnd"/>
      <w:r>
        <w:rPr>
          <w:rFonts w:ascii="Times New Roman" w:eastAsia="MS Mincho" w:hAnsi="Times New Roman" w:cs="FrankRuehl"/>
          <w:szCs w:val="24"/>
          <w:rtl/>
          <w:lang w:eastAsia="en-US"/>
        </w:rPr>
        <w:t xml:space="preserve">" נגד שר הפנים: </w:t>
      </w:r>
      <w:proofErr w:type="spellStart"/>
      <w:r>
        <w:rPr>
          <w:rFonts w:ascii="Times New Roman" w:eastAsia="MS Mincho" w:hAnsi="Times New Roman" w:cs="FrankRuehl"/>
          <w:szCs w:val="24"/>
          <w:rtl/>
          <w:lang w:eastAsia="en-US"/>
        </w:rPr>
        <w:t>פד"י</w:t>
      </w:r>
      <w:proofErr w:type="spellEnd"/>
      <w:r>
        <w:rPr>
          <w:rFonts w:ascii="Times New Roman" w:eastAsia="MS Mincho" w:hAnsi="Times New Roman" w:cs="FrankRuehl"/>
          <w:szCs w:val="24"/>
          <w:rtl/>
          <w:lang w:eastAsia="en-US"/>
        </w:rPr>
        <w:t xml:space="preserve">, כרך ז, ע' 871, 884; </w:t>
      </w:r>
      <w:proofErr w:type="spellStart"/>
      <w:r>
        <w:rPr>
          <w:rFonts w:ascii="Times New Roman" w:eastAsia="MS Mincho" w:hAnsi="Times New Roman" w:cs="FrankRuehl"/>
          <w:szCs w:val="24"/>
          <w:rtl/>
          <w:lang w:eastAsia="en-US"/>
        </w:rPr>
        <w:t>פי"ם</w:t>
      </w:r>
      <w:proofErr w:type="spellEnd"/>
      <w:r>
        <w:rPr>
          <w:rFonts w:ascii="Times New Roman" w:eastAsia="MS Mincho" w:hAnsi="Times New Roman" w:cs="FrankRuehl"/>
          <w:szCs w:val="24"/>
          <w:rtl/>
          <w:lang w:eastAsia="en-US"/>
        </w:rPr>
        <w:t xml:space="preserve">, כרך </w:t>
      </w:r>
      <w:proofErr w:type="spellStart"/>
      <w:r>
        <w:rPr>
          <w:rFonts w:ascii="Times New Roman" w:eastAsia="MS Mincho" w:hAnsi="Times New Roman" w:cs="FrankRuehl"/>
          <w:szCs w:val="24"/>
          <w:rtl/>
          <w:lang w:eastAsia="en-US"/>
        </w:rPr>
        <w:t>יג</w:t>
      </w:r>
      <w:proofErr w:type="spellEnd"/>
      <w:r>
        <w:rPr>
          <w:rFonts w:ascii="Times New Roman" w:eastAsia="MS Mincho" w:hAnsi="Times New Roman" w:cs="FrankRuehl"/>
          <w:szCs w:val="24"/>
          <w:rtl/>
          <w:lang w:eastAsia="en-US"/>
        </w:rPr>
        <w:t>, ע' 423.</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[11] </w:t>
      </w:r>
      <w:hyperlink r:id="rId42" w:history="1">
        <w:r w:rsidRPr="004E10B6">
          <w:rPr>
            <w:rStyle w:val="Hyperlink"/>
            <w:rFonts w:ascii="Times New Roman" w:eastAsia="MS Mincho" w:hAnsi="Times New Roman" w:cs="FrankRuehl"/>
            <w:szCs w:val="24"/>
            <w:rtl/>
          </w:rPr>
          <w:t>בג"צ 51/69</w:t>
        </w:r>
      </w:hyperlink>
      <w:r>
        <w:rPr>
          <w:rFonts w:ascii="Times New Roman" w:eastAsia="MS Mincho" w:hAnsi="Times New Roman" w:cs="FrankRuehl"/>
          <w:szCs w:val="24"/>
          <w:rtl/>
          <w:lang w:eastAsia="en-US"/>
        </w:rPr>
        <w:t xml:space="preserve">, </w:t>
      </w:r>
      <w:hyperlink r:id="rId43" w:history="1">
        <w:proofErr w:type="spellStart"/>
        <w:r w:rsidRPr="004E10B6">
          <w:rPr>
            <w:rStyle w:val="Hyperlink"/>
            <w:rFonts w:ascii="Times New Roman" w:eastAsia="MS Mincho" w:hAnsi="Times New Roman" w:cs="FrankRuehl"/>
            <w:szCs w:val="24"/>
            <w:rtl/>
          </w:rPr>
          <w:t>המ</w:t>
        </w:r>
        <w:proofErr w:type="spellEnd"/>
        <w:r w:rsidRPr="004E10B6">
          <w:rPr>
            <w:rStyle w:val="Hyperlink"/>
            <w:rFonts w:ascii="Times New Roman" w:eastAsia="MS Mincho" w:hAnsi="Times New Roman" w:cs="FrankRuehl"/>
            <w:szCs w:val="24"/>
            <w:rtl/>
          </w:rPr>
          <w:t>' 379/69</w:t>
        </w:r>
      </w:hyperlink>
      <w:r>
        <w:rPr>
          <w:rFonts w:ascii="Times New Roman" w:eastAsia="MS Mincho" w:hAnsi="Times New Roman" w:cs="FrankRuehl"/>
          <w:szCs w:val="24"/>
          <w:rtl/>
          <w:lang w:eastAsia="en-US"/>
        </w:rPr>
        <w:t xml:space="preserve"> - אלקנה </w:t>
      </w:r>
      <w:proofErr w:type="spellStart"/>
      <w:r>
        <w:rPr>
          <w:rFonts w:ascii="Times New Roman" w:eastAsia="MS Mincho" w:hAnsi="Times New Roman" w:cs="FrankRuehl"/>
          <w:szCs w:val="24"/>
          <w:rtl/>
          <w:lang w:eastAsia="en-US"/>
        </w:rPr>
        <w:t>רודניצקי</w:t>
      </w:r>
      <w:proofErr w:type="spellEnd"/>
      <w:r>
        <w:rPr>
          <w:rFonts w:ascii="Times New Roman" w:eastAsia="MS Mincho" w:hAnsi="Times New Roman" w:cs="FrankRuehl"/>
          <w:szCs w:val="24"/>
          <w:rtl/>
          <w:lang w:eastAsia="en-US"/>
        </w:rPr>
        <w:t xml:space="preserve"> נגד בית-הדין הרבני הגדול לערעורים, ואח', </w:t>
      </w:r>
      <w:proofErr w:type="spellStart"/>
      <w:r>
        <w:rPr>
          <w:rFonts w:ascii="Times New Roman" w:eastAsia="MS Mincho" w:hAnsi="Times New Roman" w:cs="FrankRuehl"/>
          <w:szCs w:val="24"/>
          <w:rtl/>
          <w:lang w:eastAsia="en-US"/>
        </w:rPr>
        <w:t>פד"י</w:t>
      </w:r>
      <w:proofErr w:type="spellEnd"/>
      <w:r>
        <w:rPr>
          <w:rFonts w:ascii="Times New Roman" w:eastAsia="MS Mincho" w:hAnsi="Times New Roman" w:cs="FrankRuehl"/>
          <w:szCs w:val="24"/>
          <w:rtl/>
          <w:lang w:eastAsia="en-US"/>
        </w:rPr>
        <w:t>, כרך כד (1), ע' 704, 712.</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[12] </w:t>
      </w:r>
      <w:hyperlink r:id="rId44" w:history="1">
        <w:r w:rsidRPr="004E10B6">
          <w:rPr>
            <w:rStyle w:val="Hyperlink"/>
            <w:rFonts w:ascii="Times New Roman" w:eastAsia="MS Mincho" w:hAnsi="Times New Roman" w:cs="FrankRuehl"/>
            <w:szCs w:val="24"/>
            <w:rtl/>
          </w:rPr>
          <w:t>בג"צ 54/55</w:t>
        </w:r>
      </w:hyperlink>
      <w:r>
        <w:rPr>
          <w:rFonts w:ascii="Times New Roman" w:eastAsia="MS Mincho" w:hAnsi="Times New Roman" w:cs="FrankRuehl"/>
          <w:szCs w:val="24"/>
          <w:rtl/>
          <w:lang w:eastAsia="en-US"/>
        </w:rPr>
        <w:t xml:space="preserve"> - אריה </w:t>
      </w:r>
      <w:proofErr w:type="spellStart"/>
      <w:r>
        <w:rPr>
          <w:rFonts w:ascii="Times New Roman" w:eastAsia="MS Mincho" w:hAnsi="Times New Roman" w:cs="FrankRuehl"/>
          <w:szCs w:val="24"/>
          <w:rtl/>
          <w:lang w:eastAsia="en-US"/>
        </w:rPr>
        <w:t>רוזנצוייג</w:t>
      </w:r>
      <w:proofErr w:type="spellEnd"/>
      <w:r>
        <w:rPr>
          <w:rFonts w:ascii="Times New Roman" w:eastAsia="MS Mincho" w:hAnsi="Times New Roman" w:cs="FrankRuehl"/>
          <w:szCs w:val="24"/>
          <w:rtl/>
          <w:lang w:eastAsia="en-US"/>
        </w:rPr>
        <w:t xml:space="preserve"> נגד יו"ר ההוצל"פ, ירושלים, ו-2 אח': </w:t>
      </w:r>
      <w:proofErr w:type="spellStart"/>
      <w:r>
        <w:rPr>
          <w:rFonts w:ascii="Times New Roman" w:eastAsia="MS Mincho" w:hAnsi="Times New Roman" w:cs="FrankRuehl"/>
          <w:szCs w:val="24"/>
          <w:rtl/>
          <w:lang w:eastAsia="en-US"/>
        </w:rPr>
        <w:t>פד"י</w:t>
      </w:r>
      <w:proofErr w:type="spellEnd"/>
      <w:r>
        <w:rPr>
          <w:rFonts w:ascii="Times New Roman" w:eastAsia="MS Mincho" w:hAnsi="Times New Roman" w:cs="FrankRuehl"/>
          <w:szCs w:val="24"/>
          <w:rtl/>
          <w:lang w:eastAsia="en-US"/>
        </w:rPr>
        <w:t xml:space="preserve">, כרך ט, ע' 1542; </w:t>
      </w:r>
      <w:proofErr w:type="spellStart"/>
      <w:r>
        <w:rPr>
          <w:rFonts w:ascii="Times New Roman" w:eastAsia="MS Mincho" w:hAnsi="Times New Roman" w:cs="FrankRuehl"/>
          <w:szCs w:val="24"/>
          <w:rtl/>
          <w:lang w:eastAsia="en-US"/>
        </w:rPr>
        <w:t>פי"ם</w:t>
      </w:r>
      <w:proofErr w:type="spellEnd"/>
      <w:r>
        <w:rPr>
          <w:rFonts w:ascii="Times New Roman" w:eastAsia="MS Mincho" w:hAnsi="Times New Roman" w:cs="FrankRuehl"/>
          <w:szCs w:val="24"/>
          <w:rtl/>
          <w:lang w:eastAsia="en-US"/>
        </w:rPr>
        <w:t>, כרך כ, ע' 335.</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[13] </w:t>
      </w:r>
      <w:hyperlink r:id="rId45" w:history="1">
        <w:r w:rsidRPr="004E10B6">
          <w:rPr>
            <w:rStyle w:val="Hyperlink"/>
            <w:rFonts w:ascii="Times New Roman" w:eastAsia="MS Mincho" w:hAnsi="Times New Roman" w:cs="FrankRuehl"/>
            <w:szCs w:val="24"/>
            <w:rtl/>
          </w:rPr>
          <w:t>ע"ב 1/65</w:t>
        </w:r>
      </w:hyperlink>
      <w:r>
        <w:rPr>
          <w:rFonts w:ascii="Times New Roman" w:eastAsia="MS Mincho" w:hAnsi="Times New Roman" w:cs="FrankRuehl"/>
          <w:szCs w:val="24"/>
          <w:rtl/>
          <w:lang w:eastAsia="en-US"/>
        </w:rPr>
        <w:t xml:space="preserve"> - יעקב </w:t>
      </w:r>
      <w:proofErr w:type="spellStart"/>
      <w:r>
        <w:rPr>
          <w:rFonts w:ascii="Times New Roman" w:eastAsia="MS Mincho" w:hAnsi="Times New Roman" w:cs="FrankRuehl"/>
          <w:szCs w:val="24"/>
          <w:rtl/>
          <w:lang w:eastAsia="en-US"/>
        </w:rPr>
        <w:t>ירדור</w:t>
      </w:r>
      <w:proofErr w:type="spellEnd"/>
      <w:r>
        <w:rPr>
          <w:rFonts w:ascii="Times New Roman" w:eastAsia="MS Mincho" w:hAnsi="Times New Roman" w:cs="FrankRuehl"/>
          <w:szCs w:val="24"/>
          <w:rtl/>
          <w:lang w:eastAsia="en-US"/>
        </w:rPr>
        <w:t xml:space="preserve"> נגד יושב-ראש ועדת הבחירות המרכזית לכנסת השישית; </w:t>
      </w:r>
      <w:proofErr w:type="spellStart"/>
      <w:r>
        <w:rPr>
          <w:rFonts w:ascii="Times New Roman" w:eastAsia="MS Mincho" w:hAnsi="Times New Roman" w:cs="FrankRuehl"/>
          <w:szCs w:val="24"/>
          <w:rtl/>
          <w:lang w:eastAsia="en-US"/>
        </w:rPr>
        <w:t>פד"י</w:t>
      </w:r>
      <w:proofErr w:type="spellEnd"/>
      <w:r>
        <w:rPr>
          <w:rFonts w:ascii="Times New Roman" w:eastAsia="MS Mincho" w:hAnsi="Times New Roman" w:cs="FrankRuehl"/>
          <w:szCs w:val="24"/>
          <w:rtl/>
          <w:lang w:eastAsia="en-US"/>
        </w:rPr>
        <w:t xml:space="preserve">, כרך </w:t>
      </w:r>
      <w:proofErr w:type="spellStart"/>
      <w:r>
        <w:rPr>
          <w:rFonts w:ascii="Times New Roman" w:eastAsia="MS Mincho" w:hAnsi="Times New Roman" w:cs="FrankRuehl"/>
          <w:szCs w:val="24"/>
          <w:rtl/>
          <w:lang w:eastAsia="en-US"/>
        </w:rPr>
        <w:t>יט</w:t>
      </w:r>
      <w:proofErr w:type="spellEnd"/>
      <w:r>
        <w:rPr>
          <w:rFonts w:ascii="Times New Roman" w:eastAsia="MS Mincho" w:hAnsi="Times New Roman" w:cs="FrankRuehl"/>
          <w:szCs w:val="24"/>
          <w:rtl/>
          <w:lang w:eastAsia="en-US"/>
        </w:rPr>
        <w:t xml:space="preserve"> (3), ע' 365, 386.</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[14] </w:t>
      </w:r>
      <w:hyperlink r:id="rId46" w:history="1">
        <w:r w:rsidRPr="004E10B6">
          <w:rPr>
            <w:rStyle w:val="Hyperlink"/>
            <w:rFonts w:ascii="Times New Roman" w:eastAsia="MS Mincho" w:hAnsi="Times New Roman" w:cs="FrankRuehl"/>
            <w:szCs w:val="24"/>
            <w:rtl/>
          </w:rPr>
          <w:t>בג"צ 147/70</w:t>
        </w:r>
      </w:hyperlink>
      <w:r>
        <w:rPr>
          <w:rFonts w:ascii="Times New Roman" w:eastAsia="MS Mincho" w:hAnsi="Times New Roman" w:cs="FrankRuehl"/>
          <w:szCs w:val="24"/>
          <w:rtl/>
          <w:lang w:eastAsia="en-US"/>
        </w:rPr>
        <w:t xml:space="preserve"> - </w:t>
      </w:r>
      <w:proofErr w:type="spellStart"/>
      <w:r>
        <w:rPr>
          <w:rFonts w:ascii="Times New Roman" w:eastAsia="MS Mincho" w:hAnsi="Times New Roman" w:cs="FrankRuehl"/>
          <w:szCs w:val="24"/>
          <w:rtl/>
          <w:lang w:eastAsia="en-US"/>
        </w:rPr>
        <w:t>זיגי</w:t>
      </w:r>
      <w:proofErr w:type="spellEnd"/>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שטדרמן</w:t>
      </w:r>
      <w:proofErr w:type="spellEnd"/>
      <w:r>
        <w:rPr>
          <w:rFonts w:ascii="Times New Roman" w:eastAsia="MS Mincho" w:hAnsi="Times New Roman" w:cs="FrankRuehl"/>
          <w:szCs w:val="24"/>
          <w:rtl/>
          <w:lang w:eastAsia="en-US"/>
        </w:rPr>
        <w:t>, ואח' נגד שר הפנים;</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פד"י</w:t>
      </w:r>
      <w:proofErr w:type="spellEnd"/>
      <w:r>
        <w:rPr>
          <w:rFonts w:ascii="Times New Roman" w:eastAsia="MS Mincho" w:hAnsi="Times New Roman" w:cs="FrankRuehl"/>
          <w:szCs w:val="24"/>
          <w:rtl/>
          <w:lang w:eastAsia="en-US"/>
        </w:rPr>
        <w:t>, כרך כד (1), ע' 766, 770.</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[15] </w:t>
      </w:r>
      <w:hyperlink r:id="rId47" w:history="1">
        <w:r w:rsidRPr="004E10B6">
          <w:rPr>
            <w:rStyle w:val="Hyperlink"/>
            <w:rFonts w:ascii="Times New Roman" w:eastAsia="MS Mincho" w:hAnsi="Times New Roman" w:cs="FrankRuehl"/>
            <w:szCs w:val="24"/>
            <w:rtl/>
            <w:lang w:eastAsia="en-US"/>
          </w:rPr>
          <w:t xml:space="preserve">ע"א 238/53 - אהרן כהן ו-בלה </w:t>
        </w:r>
        <w:proofErr w:type="spellStart"/>
        <w:r w:rsidRPr="004E10B6">
          <w:rPr>
            <w:rStyle w:val="Hyperlink"/>
            <w:rFonts w:ascii="Times New Roman" w:eastAsia="MS Mincho" w:hAnsi="Times New Roman" w:cs="FrankRuehl"/>
            <w:szCs w:val="24"/>
            <w:rtl/>
            <w:lang w:eastAsia="en-US"/>
          </w:rPr>
          <w:t>בוסליק</w:t>
        </w:r>
        <w:proofErr w:type="spellEnd"/>
        <w:r w:rsidRPr="004E10B6">
          <w:rPr>
            <w:rStyle w:val="Hyperlink"/>
            <w:rFonts w:ascii="Times New Roman" w:eastAsia="MS Mincho" w:hAnsi="Times New Roman" w:cs="FrankRuehl"/>
            <w:szCs w:val="24"/>
            <w:rtl/>
            <w:lang w:eastAsia="en-US"/>
          </w:rPr>
          <w:t xml:space="preserve"> נגד היועץ המשפטי לממשלה:</w:t>
        </w:r>
        <w:r w:rsidRPr="004E10B6">
          <w:rPr>
            <w:rStyle w:val="Hyperlink"/>
            <w:rFonts w:ascii="Times New Roman" w:eastAsia="MS Mincho" w:hAnsi="Times New Roman" w:cs="FrankRuehl"/>
            <w:szCs w:val="24"/>
            <w:rtl/>
            <w:lang w:eastAsia="en-US"/>
          </w:rPr>
          <w:cr/>
          <w:t xml:space="preserve"> </w:t>
        </w:r>
        <w:proofErr w:type="spellStart"/>
        <w:r w:rsidRPr="004E10B6">
          <w:rPr>
            <w:rStyle w:val="Hyperlink"/>
            <w:rFonts w:ascii="Times New Roman" w:eastAsia="MS Mincho" w:hAnsi="Times New Roman" w:cs="FrankRuehl"/>
            <w:szCs w:val="24"/>
            <w:rtl/>
            <w:lang w:eastAsia="en-US"/>
          </w:rPr>
          <w:t>פד"י,כ</w:t>
        </w:r>
      </w:hyperlink>
      <w:r>
        <w:rPr>
          <w:rFonts w:ascii="Times New Roman" w:eastAsia="MS Mincho" w:hAnsi="Times New Roman" w:cs="FrankRuehl"/>
          <w:szCs w:val="24"/>
          <w:rtl/>
          <w:lang w:eastAsia="en-US"/>
        </w:rPr>
        <w:t>רך</w:t>
      </w:r>
      <w:proofErr w:type="spellEnd"/>
      <w:r>
        <w:rPr>
          <w:rFonts w:ascii="Times New Roman" w:eastAsia="MS Mincho" w:hAnsi="Times New Roman" w:cs="FrankRuehl"/>
          <w:szCs w:val="24"/>
          <w:rtl/>
          <w:lang w:eastAsia="en-US"/>
        </w:rPr>
        <w:t xml:space="preserve"> ח, ע' 4, 51; </w:t>
      </w:r>
      <w:proofErr w:type="spellStart"/>
      <w:r>
        <w:rPr>
          <w:rFonts w:ascii="Times New Roman" w:eastAsia="MS Mincho" w:hAnsi="Times New Roman" w:cs="FrankRuehl"/>
          <w:szCs w:val="24"/>
          <w:rtl/>
          <w:lang w:eastAsia="en-US"/>
        </w:rPr>
        <w:t>פי"ם</w:t>
      </w:r>
      <w:proofErr w:type="spellEnd"/>
      <w:r>
        <w:rPr>
          <w:rFonts w:ascii="Times New Roman" w:eastAsia="MS Mincho" w:hAnsi="Times New Roman" w:cs="FrankRuehl"/>
          <w:szCs w:val="24"/>
          <w:rtl/>
          <w:lang w:eastAsia="en-US"/>
        </w:rPr>
        <w:t>, כרך יד, ע' 278.</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פסקי-דין של בתי-המשפט המחוזיים הישראליים שאוזכרו:</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[16] </w:t>
      </w:r>
      <w:r>
        <w:rPr>
          <w:rStyle w:val="a5"/>
          <w:rFonts w:eastAsia="MS Mincho" w:cs="FrankRuehl"/>
          <w:color w:val="auto"/>
          <w:szCs w:val="24"/>
          <w:rtl/>
        </w:rPr>
        <w:t>תי"א 671/64</w:t>
      </w:r>
      <w:r>
        <w:rPr>
          <w:rFonts w:ascii="Times New Roman" w:eastAsia="MS Mincho" w:hAnsi="Times New Roman" w:cs="FrankRuehl"/>
          <w:szCs w:val="24"/>
          <w:rtl/>
          <w:lang w:eastAsia="en-US"/>
        </w:rPr>
        <w:t xml:space="preserve"> + 670 + 669, חיפה - עדה רוט, ואח' נגד היועץ המשפטי לממשלה; </w:t>
      </w:r>
      <w:proofErr w:type="spellStart"/>
      <w:r>
        <w:rPr>
          <w:rFonts w:ascii="Times New Roman" w:eastAsia="MS Mincho" w:hAnsi="Times New Roman" w:cs="FrankRuehl"/>
          <w:szCs w:val="24"/>
          <w:rtl/>
          <w:lang w:eastAsia="en-US"/>
        </w:rPr>
        <w:t>פי"ם</w:t>
      </w:r>
      <w:proofErr w:type="spellEnd"/>
      <w:r>
        <w:rPr>
          <w:rFonts w:ascii="Times New Roman" w:eastAsia="MS Mincho" w:hAnsi="Times New Roman" w:cs="FrankRuehl"/>
          <w:szCs w:val="24"/>
          <w:rtl/>
          <w:lang w:eastAsia="en-US"/>
        </w:rPr>
        <w:t xml:space="preserve"> מחוזיים, כרך </w:t>
      </w:r>
      <w:proofErr w:type="spellStart"/>
      <w:r>
        <w:rPr>
          <w:rFonts w:ascii="Times New Roman" w:eastAsia="MS Mincho" w:hAnsi="Times New Roman" w:cs="FrankRuehl"/>
          <w:szCs w:val="24"/>
          <w:rtl/>
          <w:lang w:eastAsia="en-US"/>
        </w:rPr>
        <w:t>מז</w:t>
      </w:r>
      <w:proofErr w:type="spellEnd"/>
      <w:r>
        <w:rPr>
          <w:rFonts w:ascii="Times New Roman" w:eastAsia="MS Mincho" w:hAnsi="Times New Roman" w:cs="FrankRuehl"/>
          <w:szCs w:val="24"/>
          <w:rtl/>
          <w:lang w:eastAsia="en-US"/>
        </w:rPr>
        <w:t>, ע' 106, 113.</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הערות:</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1. </w:t>
      </w:r>
      <w:proofErr w:type="spellStart"/>
      <w:r>
        <w:rPr>
          <w:rFonts w:ascii="Times New Roman" w:eastAsia="MS Mincho" w:hAnsi="Times New Roman" w:cs="FrankRuehl"/>
          <w:szCs w:val="24"/>
          <w:rtl/>
          <w:lang w:eastAsia="en-US"/>
        </w:rPr>
        <w:t>לענין</w:t>
      </w:r>
      <w:proofErr w:type="spellEnd"/>
      <w:r>
        <w:rPr>
          <w:rFonts w:ascii="Times New Roman" w:eastAsia="MS Mincho" w:hAnsi="Times New Roman" w:cs="FrankRuehl"/>
          <w:szCs w:val="24"/>
          <w:rtl/>
          <w:lang w:eastAsia="en-US"/>
        </w:rPr>
        <w:t xml:space="preserve"> שיש לציבור בעריכת נישואין כחוק, עיין </w:t>
      </w:r>
      <w:hyperlink r:id="rId48" w:history="1">
        <w:r w:rsidRPr="004E10B6">
          <w:rPr>
            <w:rStyle w:val="Hyperlink"/>
            <w:rFonts w:ascii="Times New Roman" w:eastAsia="MS Mincho" w:hAnsi="Times New Roman" w:cs="FrankRuehl"/>
            <w:szCs w:val="24"/>
            <w:rtl/>
          </w:rPr>
          <w:t>ע"פ 208/53</w:t>
        </w:r>
      </w:hyperlink>
      <w:r>
        <w:rPr>
          <w:rFonts w:ascii="Times New Roman" w:eastAsia="MS Mincho" w:hAnsi="Times New Roman" w:cs="FrankRuehl"/>
          <w:szCs w:val="24"/>
          <w:rtl/>
          <w:lang w:eastAsia="en-US"/>
        </w:rPr>
        <w:t xml:space="preserve"> - דוד </w:t>
      </w:r>
      <w:proofErr w:type="spellStart"/>
      <w:r>
        <w:rPr>
          <w:rFonts w:ascii="Times New Roman" w:eastAsia="MS Mincho" w:hAnsi="Times New Roman" w:cs="FrankRuehl"/>
          <w:szCs w:val="24"/>
          <w:rtl/>
          <w:lang w:eastAsia="en-US"/>
        </w:rPr>
        <w:t>גנור</w:t>
      </w:r>
      <w:proofErr w:type="spellEnd"/>
      <w:r>
        <w:rPr>
          <w:rFonts w:ascii="Times New Roman" w:eastAsia="MS Mincho" w:hAnsi="Times New Roman" w:cs="FrankRuehl"/>
          <w:szCs w:val="24"/>
          <w:rtl/>
          <w:lang w:eastAsia="en-US"/>
        </w:rPr>
        <w:t xml:space="preserve"> נגד היועץ המשפטי לממשלה: </w:t>
      </w:r>
      <w:proofErr w:type="spellStart"/>
      <w:r>
        <w:rPr>
          <w:rFonts w:ascii="Times New Roman" w:eastAsia="MS Mincho" w:hAnsi="Times New Roman" w:cs="FrankRuehl"/>
          <w:szCs w:val="24"/>
          <w:rtl/>
          <w:lang w:eastAsia="en-US"/>
        </w:rPr>
        <w:t>פד"י</w:t>
      </w:r>
      <w:proofErr w:type="spellEnd"/>
      <w:r>
        <w:rPr>
          <w:rFonts w:ascii="Times New Roman" w:eastAsia="MS Mincho" w:hAnsi="Times New Roman" w:cs="FrankRuehl"/>
          <w:szCs w:val="24"/>
          <w:rtl/>
          <w:lang w:eastAsia="en-US"/>
        </w:rPr>
        <w:t xml:space="preserve">, כרך ח, ע' 833; </w:t>
      </w:r>
      <w:proofErr w:type="spellStart"/>
      <w:r>
        <w:rPr>
          <w:rFonts w:ascii="Times New Roman" w:eastAsia="MS Mincho" w:hAnsi="Times New Roman" w:cs="FrankRuehl"/>
          <w:szCs w:val="24"/>
          <w:rtl/>
          <w:lang w:eastAsia="en-US"/>
        </w:rPr>
        <w:t>פי"ם</w:t>
      </w:r>
      <w:proofErr w:type="spellEnd"/>
      <w:r>
        <w:rPr>
          <w:rFonts w:ascii="Times New Roman" w:eastAsia="MS Mincho" w:hAnsi="Times New Roman" w:cs="FrankRuehl"/>
          <w:szCs w:val="24"/>
          <w:rtl/>
          <w:lang w:eastAsia="en-US"/>
        </w:rPr>
        <w:t xml:space="preserve">, כרך </w:t>
      </w:r>
      <w:proofErr w:type="spellStart"/>
      <w:r>
        <w:rPr>
          <w:rFonts w:ascii="Times New Roman" w:eastAsia="MS Mincho" w:hAnsi="Times New Roman" w:cs="FrankRuehl"/>
          <w:szCs w:val="24"/>
          <w:rtl/>
          <w:lang w:eastAsia="en-US"/>
        </w:rPr>
        <w:t>טז</w:t>
      </w:r>
      <w:proofErr w:type="spellEnd"/>
      <w:r>
        <w:rPr>
          <w:rFonts w:ascii="Times New Roman" w:eastAsia="MS Mincho" w:hAnsi="Times New Roman" w:cs="FrankRuehl"/>
          <w:szCs w:val="24"/>
          <w:rtl/>
          <w:lang w:eastAsia="en-US"/>
        </w:rPr>
        <w:t>, ע' 81.</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lastRenderedPageBreak/>
        <w:t xml:space="preserve"> 2. (א) </w:t>
      </w:r>
      <w:proofErr w:type="spellStart"/>
      <w:r>
        <w:rPr>
          <w:rFonts w:ascii="Times New Roman" w:eastAsia="MS Mincho" w:hAnsi="Times New Roman" w:cs="FrankRuehl"/>
          <w:szCs w:val="24"/>
          <w:rtl/>
          <w:lang w:eastAsia="en-US"/>
        </w:rPr>
        <w:t>להישענו</w:t>
      </w:r>
      <w:proofErr w:type="spellEnd"/>
      <w:r>
        <w:rPr>
          <w:rFonts w:ascii="Times New Roman" w:eastAsia="MS Mincho" w:hAnsi="Times New Roman" w:cs="FrankRuehl"/>
          <w:szCs w:val="24"/>
          <w:rtl/>
          <w:lang w:eastAsia="en-US"/>
        </w:rPr>
        <w:t xml:space="preserve"> על הכרזת העצמאות, עיין </w:t>
      </w:r>
      <w:hyperlink r:id="rId49" w:history="1">
        <w:r w:rsidRPr="004E10B6">
          <w:rPr>
            <w:rStyle w:val="Hyperlink"/>
            <w:rFonts w:ascii="Times New Roman" w:eastAsia="MS Mincho" w:hAnsi="Times New Roman" w:cs="FrankRuehl"/>
            <w:szCs w:val="24"/>
            <w:rtl/>
          </w:rPr>
          <w:t>ע"א 72/48</w:t>
        </w:r>
      </w:hyperlink>
      <w:r>
        <w:rPr>
          <w:rFonts w:ascii="Times New Roman" w:eastAsia="MS Mincho" w:hAnsi="Times New Roman" w:cs="FrankRuehl"/>
          <w:szCs w:val="24"/>
          <w:rtl/>
          <w:lang w:eastAsia="en-US"/>
        </w:rPr>
        <w:t xml:space="preserve"> - חנה גולדשטיין לבית </w:t>
      </w:r>
      <w:proofErr w:type="spellStart"/>
      <w:r>
        <w:rPr>
          <w:rFonts w:ascii="Times New Roman" w:eastAsia="MS Mincho" w:hAnsi="Times New Roman" w:cs="FrankRuehl"/>
          <w:szCs w:val="24"/>
          <w:rtl/>
          <w:lang w:eastAsia="en-US"/>
        </w:rPr>
        <w:t>וולנברג</w:t>
      </w:r>
      <w:proofErr w:type="spellEnd"/>
      <w:r>
        <w:rPr>
          <w:rFonts w:ascii="Times New Roman" w:eastAsia="MS Mincho" w:hAnsi="Times New Roman" w:cs="FrankRuehl"/>
          <w:szCs w:val="24"/>
          <w:rtl/>
          <w:lang w:eastAsia="en-US"/>
        </w:rPr>
        <w:t xml:space="preserve"> נגד רוזה גולדשטיין, ואח': </w:t>
      </w:r>
      <w:proofErr w:type="spellStart"/>
      <w:r>
        <w:rPr>
          <w:rFonts w:ascii="Times New Roman" w:eastAsia="MS Mincho" w:hAnsi="Times New Roman" w:cs="FrankRuehl"/>
          <w:szCs w:val="24"/>
          <w:rtl/>
          <w:lang w:eastAsia="en-US"/>
        </w:rPr>
        <w:t>פד"י</w:t>
      </w:r>
      <w:proofErr w:type="spellEnd"/>
      <w:r>
        <w:rPr>
          <w:rFonts w:ascii="Times New Roman" w:eastAsia="MS Mincho" w:hAnsi="Times New Roman" w:cs="FrankRuehl"/>
          <w:szCs w:val="24"/>
          <w:rtl/>
          <w:lang w:eastAsia="en-US"/>
        </w:rPr>
        <w:t xml:space="preserve">, כרך ב, ע' 104; </w:t>
      </w:r>
      <w:proofErr w:type="spellStart"/>
      <w:r>
        <w:rPr>
          <w:rFonts w:ascii="Times New Roman" w:eastAsia="MS Mincho" w:hAnsi="Times New Roman" w:cs="FrankRuehl"/>
          <w:szCs w:val="24"/>
          <w:rtl/>
          <w:lang w:eastAsia="en-US"/>
        </w:rPr>
        <w:t>פי"ם</w:t>
      </w:r>
      <w:proofErr w:type="spellEnd"/>
      <w:r>
        <w:rPr>
          <w:rFonts w:ascii="Times New Roman" w:eastAsia="MS Mincho" w:hAnsi="Times New Roman" w:cs="FrankRuehl"/>
          <w:szCs w:val="24"/>
          <w:rtl/>
          <w:lang w:eastAsia="en-US"/>
        </w:rPr>
        <w:t>, כרך א, ע' 193.</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(ב) לתקפה המשפטי של הכרזת העצמאות, עיין ד"ר א' </w:t>
      </w:r>
      <w:hyperlink r:id="rId50" w:history="1">
        <w:r w:rsidRPr="004E10B6">
          <w:rPr>
            <w:rStyle w:val="Hyperlink"/>
            <w:rFonts w:ascii="Times New Roman" w:eastAsia="MS Mincho" w:hAnsi="Times New Roman" w:cs="FrankRuehl"/>
            <w:szCs w:val="24"/>
            <w:rtl/>
            <w:lang w:eastAsia="en-US"/>
          </w:rPr>
          <w:t>רובינשטיין, המשפט הקונסטיטוציוני של מדינת ישראל</w:t>
        </w:r>
      </w:hyperlink>
      <w:r>
        <w:rPr>
          <w:rFonts w:ascii="Times New Roman" w:eastAsia="MS Mincho" w:hAnsi="Times New Roman" w:cs="FrankRuehl"/>
          <w:szCs w:val="24"/>
          <w:rtl/>
          <w:lang w:eastAsia="en-US"/>
        </w:rPr>
        <w:t>, ע' 7 ואילך.</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3. לפירוש חוק, עיין </w:t>
      </w:r>
      <w:hyperlink r:id="rId51" w:history="1">
        <w:r w:rsidRPr="004E10B6">
          <w:rPr>
            <w:rStyle w:val="Hyperlink"/>
            <w:rFonts w:ascii="Times New Roman" w:eastAsia="MS Mincho" w:hAnsi="Times New Roman" w:cs="FrankRuehl"/>
            <w:szCs w:val="24"/>
            <w:rtl/>
          </w:rPr>
          <w:t>ע"א 222/64</w:t>
        </w:r>
      </w:hyperlink>
      <w:r>
        <w:rPr>
          <w:rFonts w:ascii="Times New Roman" w:eastAsia="MS Mincho" w:hAnsi="Times New Roman" w:cs="FrankRuehl"/>
          <w:szCs w:val="24"/>
          <w:rtl/>
          <w:lang w:eastAsia="en-US"/>
        </w:rPr>
        <w:t xml:space="preserve">, 280/64, 282/64 - "אגד" אגודה שיתופית לתחבורה בישראל בע"מ, נגד מדינת ישראל, ואח'; </w:t>
      </w:r>
      <w:proofErr w:type="spellStart"/>
      <w:r>
        <w:rPr>
          <w:rFonts w:ascii="Times New Roman" w:eastAsia="MS Mincho" w:hAnsi="Times New Roman" w:cs="FrankRuehl"/>
          <w:szCs w:val="24"/>
          <w:rtl/>
          <w:lang w:eastAsia="en-US"/>
        </w:rPr>
        <w:t>פד"י</w:t>
      </w:r>
      <w:proofErr w:type="spellEnd"/>
      <w:r>
        <w:rPr>
          <w:rFonts w:ascii="Times New Roman" w:eastAsia="MS Mincho" w:hAnsi="Times New Roman" w:cs="FrankRuehl"/>
          <w:szCs w:val="24"/>
          <w:rtl/>
          <w:lang w:eastAsia="en-US"/>
        </w:rPr>
        <w:t xml:space="preserve">, כרך </w:t>
      </w:r>
      <w:proofErr w:type="spellStart"/>
      <w:r>
        <w:rPr>
          <w:rFonts w:ascii="Times New Roman" w:eastAsia="MS Mincho" w:hAnsi="Times New Roman" w:cs="FrankRuehl"/>
          <w:szCs w:val="24"/>
          <w:rtl/>
          <w:lang w:eastAsia="en-US"/>
        </w:rPr>
        <w:t>יח</w:t>
      </w:r>
      <w:proofErr w:type="spellEnd"/>
      <w:r>
        <w:rPr>
          <w:rFonts w:ascii="Times New Roman" w:eastAsia="MS Mincho" w:hAnsi="Times New Roman" w:cs="FrankRuehl"/>
          <w:szCs w:val="24"/>
          <w:rtl/>
          <w:lang w:eastAsia="en-US"/>
        </w:rPr>
        <w:t xml:space="preserve"> (4), ע' 291, 296-297 והערה 4 שם.</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ערעור ברשות על פסק-דינו של בית-המשפט המחוזי, תל-אביב-יפו (השופט י' שילה), מיום 30.6.70. ב-</w:t>
      </w:r>
      <w:proofErr w:type="spellStart"/>
      <w:r>
        <w:rPr>
          <w:rFonts w:ascii="Times New Roman" w:eastAsia="MS Mincho" w:hAnsi="Times New Roman" w:cs="FrankRuehl"/>
          <w:szCs w:val="24"/>
          <w:rtl/>
          <w:lang w:eastAsia="en-US"/>
        </w:rPr>
        <w:t>תימ"א</w:t>
      </w:r>
      <w:proofErr w:type="spellEnd"/>
      <w:r>
        <w:rPr>
          <w:rFonts w:ascii="Times New Roman" w:eastAsia="MS Mincho" w:hAnsi="Times New Roman" w:cs="FrankRuehl"/>
          <w:szCs w:val="24"/>
          <w:rtl/>
          <w:lang w:eastAsia="en-US"/>
        </w:rPr>
        <w:t xml:space="preserve"> 4082/70, 4083/70, לפיו הועברו בקשות המערערים למתן פסק-דין הצהרתי לשיפוט בית-הדין הרבני האזורי, תל-אביב-יפו, מחוסר סמכות. הערעור נדחה.</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cr/>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w:t>
      </w:r>
      <w:r>
        <w:rPr>
          <w:rStyle w:val="1"/>
          <w:rFonts w:eastAsia="MS Mincho" w:cs="FrankRuehl"/>
          <w:szCs w:val="24"/>
          <w:rtl/>
        </w:rPr>
        <w:t xml:space="preserve">ש' </w:t>
      </w:r>
      <w:proofErr w:type="spellStart"/>
      <w:r>
        <w:rPr>
          <w:rStyle w:val="1"/>
          <w:rFonts w:eastAsia="MS Mincho" w:cs="FrankRuehl"/>
          <w:szCs w:val="24"/>
          <w:rtl/>
        </w:rPr>
        <w:t>מינצר</w:t>
      </w:r>
      <w:proofErr w:type="spellEnd"/>
      <w:r>
        <w:rPr>
          <w:rFonts w:ascii="Times New Roman" w:eastAsia="MS Mincho" w:hAnsi="Times New Roman" w:cs="FrankRuehl"/>
          <w:szCs w:val="24"/>
          <w:rtl/>
          <w:lang w:eastAsia="en-US"/>
        </w:rPr>
        <w:t xml:space="preserve"> - בשם המערערים;</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גב' </w:t>
      </w:r>
      <w:r>
        <w:rPr>
          <w:rStyle w:val="2"/>
          <w:rFonts w:eastAsia="MS Mincho" w:cs="FrankRuehl"/>
          <w:szCs w:val="24"/>
          <w:rtl/>
        </w:rPr>
        <w:t xml:space="preserve">פ' </w:t>
      </w:r>
      <w:proofErr w:type="spellStart"/>
      <w:r>
        <w:rPr>
          <w:rStyle w:val="2"/>
          <w:rFonts w:eastAsia="MS Mincho" w:cs="FrankRuehl"/>
          <w:szCs w:val="24"/>
          <w:rtl/>
        </w:rPr>
        <w:t>אלבק</w:t>
      </w:r>
      <w:proofErr w:type="spellEnd"/>
      <w:r>
        <w:rPr>
          <w:rFonts w:ascii="Times New Roman" w:eastAsia="MS Mincho" w:hAnsi="Times New Roman" w:cs="FrankRuehl"/>
          <w:szCs w:val="24"/>
          <w:rtl/>
          <w:lang w:eastAsia="en-US"/>
        </w:rPr>
        <w:t>, סגן בכיר לפרקליט המדינה - בשם המשיבה</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center"/>
        <w:rPr>
          <w:rFonts w:ascii="Times New Roman" w:eastAsia="MS Mincho" w:hAnsi="Times New Roman" w:cs="FrankRuehl"/>
          <w:szCs w:val="24"/>
          <w:rtl/>
          <w:lang w:eastAsia="en-US"/>
        </w:rPr>
      </w:pPr>
    </w:p>
    <w:p w:rsidR="00CB0D10" w:rsidRDefault="00CB0D10" w:rsidP="00CB0D10">
      <w:pPr>
        <w:pStyle w:val="a6"/>
        <w:spacing w:line="260" w:lineRule="exact"/>
        <w:jc w:val="center"/>
        <w:rPr>
          <w:rFonts w:ascii="Times New Roman" w:eastAsia="MS Mincho" w:hAnsi="Times New Roman" w:cs="FrankRuehl"/>
          <w:bCs/>
          <w:szCs w:val="24"/>
          <w:rtl/>
          <w:lang w:eastAsia="en-US"/>
        </w:rPr>
      </w:pPr>
      <w:bookmarkStart w:id="20" w:name="PsakDin"/>
      <w:r>
        <w:rPr>
          <w:rFonts w:ascii="Times New Roman" w:eastAsia="MS Mincho" w:hAnsi="Times New Roman" w:cs="FrankRuehl"/>
          <w:bCs/>
          <w:szCs w:val="24"/>
          <w:rtl/>
          <w:lang w:eastAsia="en-US"/>
        </w:rPr>
        <w:t>פסק-דין</w:t>
      </w:r>
    </w:p>
    <w:bookmarkEnd w:id="20"/>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השופט </w:t>
      </w:r>
      <w:proofErr w:type="spellStart"/>
      <w:r>
        <w:rPr>
          <w:rFonts w:ascii="Times New Roman" w:eastAsia="MS Mincho" w:hAnsi="Times New Roman" w:cs="FrankRuehl"/>
          <w:szCs w:val="24"/>
          <w:rtl/>
          <w:lang w:eastAsia="en-US"/>
        </w:rPr>
        <w:t>ברנזון</w:t>
      </w:r>
      <w:proofErr w:type="spellEnd"/>
      <w:r>
        <w:rPr>
          <w:rFonts w:ascii="Times New Roman" w:eastAsia="MS Mincho" w:hAnsi="Times New Roman" w:cs="FrankRuehl"/>
          <w:szCs w:val="24"/>
          <w:rtl/>
          <w:lang w:eastAsia="en-US"/>
        </w:rPr>
        <w:t xml:space="preserve">: המערערים הם שני זוגות של גבר ואשה, חברי קיבוצים של השומר הצעיר, אזרי המדינה ותושביה. כל אחד משני הזוגות קיים טכס נישואין פרטי בנוכחות שני עדים, שבו אמר הגבר לאשה: "הרי את לי לאשה", </w:t>
      </w:r>
      <w:proofErr w:type="spellStart"/>
      <w:r>
        <w:rPr>
          <w:rFonts w:ascii="Times New Roman" w:eastAsia="MS Mincho" w:hAnsi="Times New Roman" w:cs="FrankRuehl"/>
          <w:szCs w:val="24"/>
          <w:rtl/>
          <w:lang w:eastAsia="en-US"/>
        </w:rPr>
        <w:t>והאשה</w:t>
      </w:r>
      <w:proofErr w:type="spellEnd"/>
      <w:r>
        <w:rPr>
          <w:rFonts w:ascii="Times New Roman" w:eastAsia="MS Mincho" w:hAnsi="Times New Roman" w:cs="FrankRuehl"/>
          <w:szCs w:val="24"/>
          <w:rtl/>
          <w:lang w:eastAsia="en-US"/>
        </w:rPr>
        <w:t xml:space="preserve"> השיבה ואמרה:</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"הרי אתה אישי"; ושניהם חתמו על הצהרה ברוח זו, </w:t>
      </w:r>
      <w:proofErr w:type="spellStart"/>
      <w:r>
        <w:rPr>
          <w:rFonts w:ascii="Times New Roman" w:eastAsia="MS Mincho" w:hAnsi="Times New Roman" w:cs="FrankRuehl"/>
          <w:szCs w:val="24"/>
          <w:rtl/>
          <w:lang w:eastAsia="en-US"/>
        </w:rPr>
        <w:t>שקויימה</w:t>
      </w:r>
      <w:proofErr w:type="spellEnd"/>
      <w:r>
        <w:rPr>
          <w:rFonts w:ascii="Times New Roman" w:eastAsia="MS Mincho" w:hAnsi="Times New Roman" w:cs="FrankRuehl"/>
          <w:szCs w:val="24"/>
          <w:rtl/>
          <w:lang w:eastAsia="en-US"/>
        </w:rPr>
        <w:t xml:space="preserve"> על-ידי שני העדים.</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הטענה היא כי על-סמך הטכס הזה, כרתו הצדדים ביניהם ברית נישואין אזרחיים דפי המשפט המקובל האנגלי, החל במקרה זה.</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כל כך למה? הצדדים מעידים על עצמם שהם חסרי אמונה דתית, ובתור שכאלה אין, לטענתם, המשפט האזרחי הישראלי מחיל עליהם שום משפט דתי </w:t>
      </w:r>
      <w:proofErr w:type="spellStart"/>
      <w:r>
        <w:rPr>
          <w:rFonts w:ascii="Times New Roman" w:eastAsia="MS Mincho" w:hAnsi="Times New Roman" w:cs="FrankRuehl"/>
          <w:szCs w:val="24"/>
          <w:rtl/>
          <w:lang w:eastAsia="en-US"/>
        </w:rPr>
        <w:t>בעניני</w:t>
      </w:r>
      <w:proofErr w:type="spellEnd"/>
      <w:r>
        <w:rPr>
          <w:rFonts w:ascii="Times New Roman" w:eastAsia="MS Mincho" w:hAnsi="Times New Roman" w:cs="FrankRuehl"/>
          <w:szCs w:val="24"/>
          <w:rtl/>
          <w:lang w:eastAsia="en-US"/>
        </w:rPr>
        <w:t xml:space="preserve"> נישואין וגירושין. כיון שכך. הרי שמכוח </w:t>
      </w:r>
      <w:hyperlink r:id="rId52" w:history="1">
        <w:r w:rsidRPr="00F26085">
          <w:rPr>
            <w:rFonts w:ascii="Times New Roman" w:eastAsia="MS Mincho" w:hAnsi="Times New Roman" w:cs="FrankRuehl"/>
            <w:color w:val="0000FF"/>
            <w:szCs w:val="24"/>
            <w:u w:val="single"/>
            <w:rtl/>
            <w:lang w:eastAsia="en-US"/>
          </w:rPr>
          <w:t>סימן 46</w:t>
        </w:r>
      </w:hyperlink>
      <w:r>
        <w:rPr>
          <w:rFonts w:ascii="Times New Roman" w:eastAsia="MS Mincho" w:hAnsi="Times New Roman" w:cs="FrankRuehl"/>
          <w:szCs w:val="24"/>
          <w:rtl/>
          <w:lang w:eastAsia="en-US"/>
        </w:rPr>
        <w:t xml:space="preserve"> ל</w:t>
      </w:r>
      <w:hyperlink r:id="rId53" w:history="1">
        <w:r w:rsidRPr="00397DDE">
          <w:rPr>
            <w:rStyle w:val="Hyperlink"/>
            <w:rFonts w:ascii="Times New Roman" w:eastAsia="MS Mincho" w:hAnsi="Times New Roman" w:cs="FrankRuehl"/>
            <w:szCs w:val="24"/>
            <w:rtl/>
            <w:lang w:eastAsia="en-US"/>
          </w:rPr>
          <w:t>דבר המלך במועצה על ארץ-ישראל</w:t>
        </w:r>
      </w:hyperlink>
      <w:r>
        <w:rPr>
          <w:rFonts w:ascii="Times New Roman" w:eastAsia="MS Mincho" w:hAnsi="Times New Roman" w:cs="FrankRuehl"/>
          <w:szCs w:val="24"/>
          <w:rtl/>
          <w:lang w:eastAsia="en-US"/>
        </w:rPr>
        <w:t>, משפטם האישי הוא המשפט המקובל האנגלי ונישואיהם תופשים כדין. לפיכך ביקשו מבית-המשפט המחוזי לתת פסק-דין הצהרתי כי עקב טכסי הנישואין הנ"ל, כל אחד משני הזוגות הוא זוג נשוי.</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בית-המשפט המחוזי החליט כי </w:t>
      </w:r>
      <w:proofErr w:type="spellStart"/>
      <w:r>
        <w:rPr>
          <w:rFonts w:ascii="Times New Roman" w:eastAsia="MS Mincho" w:hAnsi="Times New Roman" w:cs="FrankRuehl"/>
          <w:szCs w:val="24"/>
          <w:rtl/>
          <w:lang w:eastAsia="en-US"/>
        </w:rPr>
        <w:t>לענין</w:t>
      </w:r>
      <w:proofErr w:type="spellEnd"/>
      <w:r>
        <w:rPr>
          <w:rFonts w:ascii="Times New Roman" w:eastAsia="MS Mincho" w:hAnsi="Times New Roman" w:cs="FrankRuehl"/>
          <w:szCs w:val="24"/>
          <w:rtl/>
          <w:lang w:eastAsia="en-US"/>
        </w:rPr>
        <w:t xml:space="preserve"> </w:t>
      </w:r>
      <w:r>
        <w:rPr>
          <w:rStyle w:val="a3"/>
          <w:rFonts w:eastAsia="MS Mincho" w:cs="FrankRuehl"/>
          <w:color w:val="auto"/>
          <w:szCs w:val="24"/>
          <w:u w:val="none"/>
          <w:rtl/>
        </w:rPr>
        <w:t>חוק שיפוט בתי-דין רבניים (נישואין</w:t>
      </w:r>
      <w:r>
        <w:rPr>
          <w:rFonts w:ascii="Times New Roman" w:eastAsia="MS Mincho" w:hAnsi="Times New Roman" w:cs="FrankRuehl"/>
          <w:szCs w:val="24"/>
          <w:rtl/>
          <w:lang w:eastAsia="en-US"/>
        </w:rPr>
        <w:t xml:space="preserve"> </w:t>
      </w:r>
      <w:r>
        <w:rPr>
          <w:rStyle w:val="a3"/>
          <w:rFonts w:eastAsia="MS Mincho" w:cs="FrankRuehl"/>
          <w:color w:val="auto"/>
          <w:szCs w:val="24"/>
          <w:u w:val="none"/>
          <w:rtl/>
        </w:rPr>
        <w:t>וגירושין)</w:t>
      </w:r>
      <w:r>
        <w:rPr>
          <w:rFonts w:ascii="Times New Roman" w:eastAsia="MS Mincho" w:hAnsi="Times New Roman" w:cs="FrankRuehl"/>
          <w:szCs w:val="24"/>
          <w:rtl/>
          <w:lang w:eastAsia="en-US"/>
        </w:rPr>
        <w:t xml:space="preserve">, תשי"ג-1953, המערערים הם יהודים, ובהיות </w:t>
      </w:r>
      <w:proofErr w:type="spellStart"/>
      <w:r>
        <w:rPr>
          <w:rFonts w:ascii="Times New Roman" w:eastAsia="MS Mincho" w:hAnsi="Times New Roman" w:cs="FrankRuehl"/>
          <w:szCs w:val="24"/>
          <w:rtl/>
          <w:lang w:eastAsia="en-US"/>
        </w:rPr>
        <w:t>ענינים</w:t>
      </w:r>
      <w:proofErr w:type="spellEnd"/>
      <w:r>
        <w:rPr>
          <w:rFonts w:ascii="Times New Roman" w:eastAsia="MS Mincho" w:hAnsi="Times New Roman" w:cs="FrankRuehl"/>
          <w:szCs w:val="24"/>
          <w:rtl/>
          <w:lang w:eastAsia="en-US"/>
        </w:rPr>
        <w:t xml:space="preserve"> ענין נישואין הנופל בגדרו של </w:t>
      </w:r>
      <w:hyperlink r:id="rId54" w:history="1">
        <w:r w:rsidRPr="00F26085">
          <w:rPr>
            <w:rFonts w:ascii="Times New Roman" w:eastAsia="MS Mincho" w:hAnsi="Times New Roman" w:cs="FrankRuehl"/>
            <w:color w:val="0000FF"/>
            <w:szCs w:val="24"/>
            <w:u w:val="single"/>
            <w:rtl/>
            <w:lang w:eastAsia="en-US"/>
          </w:rPr>
          <w:t>סעיף 1</w:t>
        </w:r>
      </w:hyperlink>
      <w:r>
        <w:rPr>
          <w:rFonts w:ascii="Times New Roman" w:eastAsia="MS Mincho" w:hAnsi="Times New Roman" w:cs="FrankRuehl"/>
          <w:szCs w:val="24"/>
          <w:rtl/>
          <w:lang w:eastAsia="en-US"/>
        </w:rPr>
        <w:t xml:space="preserve"> לחוק, השיפוט הוא בידי בית-הדין הרבני. בהתאם לכך העביר בית-המשפט את </w:t>
      </w:r>
      <w:proofErr w:type="spellStart"/>
      <w:r>
        <w:rPr>
          <w:rFonts w:ascii="Times New Roman" w:eastAsia="MS Mincho" w:hAnsi="Times New Roman" w:cs="FrankRuehl"/>
          <w:szCs w:val="24"/>
          <w:rtl/>
          <w:lang w:eastAsia="en-US"/>
        </w:rPr>
        <w:t>הענין</w:t>
      </w:r>
      <w:proofErr w:type="spellEnd"/>
      <w:r>
        <w:rPr>
          <w:rFonts w:ascii="Times New Roman" w:eastAsia="MS Mincho" w:hAnsi="Times New Roman" w:cs="FrankRuehl"/>
          <w:szCs w:val="24"/>
          <w:rtl/>
          <w:lang w:eastAsia="en-US"/>
        </w:rPr>
        <w:t xml:space="preserve"> לבית-הדין הרבני באזור תל-אביב.</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המערערים מודים שנולדו </w:t>
      </w:r>
      <w:proofErr w:type="spellStart"/>
      <w:r>
        <w:rPr>
          <w:rFonts w:ascii="Times New Roman" w:eastAsia="MS Mincho" w:hAnsi="Times New Roman" w:cs="FrankRuehl"/>
          <w:szCs w:val="24"/>
          <w:rtl/>
          <w:lang w:eastAsia="en-US"/>
        </w:rPr>
        <w:t>לאמהות</w:t>
      </w:r>
      <w:proofErr w:type="spellEnd"/>
      <w:r>
        <w:rPr>
          <w:rFonts w:ascii="Times New Roman" w:eastAsia="MS Mincho" w:hAnsi="Times New Roman" w:cs="FrankRuehl"/>
          <w:szCs w:val="24"/>
          <w:rtl/>
          <w:lang w:eastAsia="en-US"/>
        </w:rPr>
        <w:t xml:space="preserve"> יהודיות, ושלא קיבלו עליהם כל דת אחרת מחוץ ליהדות. עקב זאת, מסכימים הם. כי הן לפי ההלכה היהודית והן לפי </w:t>
      </w:r>
      <w:hyperlink r:id="rId55" w:history="1">
        <w:r w:rsidRPr="00397DDE">
          <w:rPr>
            <w:rStyle w:val="Hyperlink"/>
            <w:rFonts w:ascii="Times New Roman" w:eastAsia="MS Mincho" w:hAnsi="Times New Roman" w:cs="FrankRuehl"/>
            <w:szCs w:val="24"/>
            <w:rtl/>
            <w:lang w:eastAsia="en-US"/>
          </w:rPr>
          <w:t>חוק השבות</w:t>
        </w:r>
      </w:hyperlink>
      <w:r>
        <w:rPr>
          <w:rFonts w:ascii="Times New Roman" w:eastAsia="MS Mincho" w:hAnsi="Times New Roman" w:cs="FrankRuehl"/>
          <w:szCs w:val="24"/>
          <w:rtl/>
          <w:lang w:eastAsia="en-US"/>
        </w:rPr>
        <w:t xml:space="preserve"> הם "יהודים". אף-על-פי-כן, טוענים הם, כי בהיותם חסרי אמונה דתית, אין הם נחשבים ליהודים </w:t>
      </w:r>
      <w:proofErr w:type="spellStart"/>
      <w:r>
        <w:rPr>
          <w:rFonts w:ascii="Times New Roman" w:eastAsia="MS Mincho" w:hAnsi="Times New Roman" w:cs="FrankRuehl"/>
          <w:szCs w:val="24"/>
          <w:rtl/>
          <w:lang w:eastAsia="en-US"/>
        </w:rPr>
        <w:t>לענין</w:t>
      </w:r>
      <w:proofErr w:type="spellEnd"/>
      <w:r>
        <w:rPr>
          <w:rFonts w:ascii="Times New Roman" w:eastAsia="MS Mincho" w:hAnsi="Times New Roman" w:cs="FrankRuehl"/>
          <w:szCs w:val="24"/>
          <w:rtl/>
          <w:lang w:eastAsia="en-US"/>
        </w:rPr>
        <w:t xml:space="preserve"> </w:t>
      </w:r>
      <w:r>
        <w:rPr>
          <w:rStyle w:val="a3"/>
          <w:rFonts w:eastAsia="MS Mincho" w:cs="FrankRuehl"/>
          <w:color w:val="auto"/>
          <w:szCs w:val="24"/>
          <w:u w:val="none"/>
          <w:rtl/>
        </w:rPr>
        <w:t>חוק שיפוט בתי-דין רבניים (נישואין וגירושין)</w:t>
      </w:r>
      <w:r>
        <w:rPr>
          <w:rFonts w:ascii="Times New Roman" w:eastAsia="MS Mincho" w:hAnsi="Times New Roman" w:cs="FrankRuehl"/>
          <w:szCs w:val="24"/>
          <w:rtl/>
          <w:lang w:eastAsia="en-US"/>
        </w:rPr>
        <w:t xml:space="preserve">. משום כך, </w:t>
      </w:r>
      <w:proofErr w:type="spellStart"/>
      <w:r>
        <w:rPr>
          <w:rFonts w:ascii="Times New Roman" w:eastAsia="MS Mincho" w:hAnsi="Times New Roman" w:cs="FrankRuehl"/>
          <w:szCs w:val="24"/>
          <w:rtl/>
          <w:lang w:eastAsia="en-US"/>
        </w:rPr>
        <w:t>בעניני</w:t>
      </w:r>
      <w:proofErr w:type="spellEnd"/>
      <w:r>
        <w:rPr>
          <w:rFonts w:ascii="Times New Roman" w:eastAsia="MS Mincho" w:hAnsi="Times New Roman" w:cs="FrankRuehl"/>
          <w:szCs w:val="24"/>
          <w:rtl/>
          <w:lang w:eastAsia="en-US"/>
        </w:rPr>
        <w:t xml:space="preserve"> הנישואין שלהם הם אינם כפופים לשיפוט דתי והסמכות היא בידי בית-המשפט המחוזי.</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מר </w:t>
      </w:r>
      <w:proofErr w:type="spellStart"/>
      <w:r>
        <w:rPr>
          <w:rFonts w:ascii="Times New Roman" w:eastAsia="MS Mincho" w:hAnsi="Times New Roman" w:cs="FrankRuehl"/>
          <w:szCs w:val="24"/>
          <w:rtl/>
          <w:lang w:eastAsia="en-US"/>
        </w:rPr>
        <w:t>מינצר</w:t>
      </w:r>
      <w:proofErr w:type="spellEnd"/>
      <w:r>
        <w:rPr>
          <w:rFonts w:ascii="Times New Roman" w:eastAsia="MS Mincho" w:hAnsi="Times New Roman" w:cs="FrankRuehl"/>
          <w:szCs w:val="24"/>
          <w:rtl/>
          <w:lang w:eastAsia="en-US"/>
        </w:rPr>
        <w:t xml:space="preserve"> היה מוכן להסכים, שהחוק חל גם על "יהודי" במובן ההלכה, אף שאינו שומר מצוות הדת, ובלבד שאינו כופר בדת, בכל דת. לעומת זה, מי שמעיד על עצמו שהוא חסר-אמונה דתית, אי-אפשר לשייכו בעל </w:t>
      </w:r>
      <w:proofErr w:type="spellStart"/>
      <w:r>
        <w:rPr>
          <w:rFonts w:ascii="Times New Roman" w:eastAsia="MS Mincho" w:hAnsi="Times New Roman" w:cs="FrankRuehl"/>
          <w:szCs w:val="24"/>
          <w:rtl/>
          <w:lang w:eastAsia="en-US"/>
        </w:rPr>
        <w:t>כרחו</w:t>
      </w:r>
      <w:proofErr w:type="spellEnd"/>
      <w:r>
        <w:rPr>
          <w:rFonts w:ascii="Times New Roman" w:eastAsia="MS Mincho" w:hAnsi="Times New Roman" w:cs="FrankRuehl"/>
          <w:szCs w:val="24"/>
          <w:rtl/>
          <w:lang w:eastAsia="en-US"/>
        </w:rPr>
        <w:t xml:space="preserve"> לאיזו דת שהיא ולהטיל עליו מרותו של שיפוט דתי בניגוד למצפונו. לדעתו, </w:t>
      </w:r>
      <w:proofErr w:type="spellStart"/>
      <w:r>
        <w:rPr>
          <w:rFonts w:ascii="Times New Roman" w:eastAsia="MS Mincho" w:hAnsi="Times New Roman" w:cs="FrankRuehl"/>
          <w:szCs w:val="24"/>
          <w:rtl/>
          <w:lang w:eastAsia="en-US"/>
        </w:rPr>
        <w:t>בעניני</w:t>
      </w:r>
      <w:proofErr w:type="spellEnd"/>
      <w:r>
        <w:rPr>
          <w:rFonts w:ascii="Times New Roman" w:eastAsia="MS Mincho" w:hAnsi="Times New Roman" w:cs="FrankRuehl"/>
          <w:szCs w:val="24"/>
          <w:rtl/>
          <w:lang w:eastAsia="en-US"/>
        </w:rPr>
        <w:t xml:space="preserve"> המעמד האישי דן החוק הישראלי רק באנשים המשתייכים לדת או לעדה כלשהי, ומשאיר </w:t>
      </w:r>
      <w:proofErr w:type="spellStart"/>
      <w:r>
        <w:rPr>
          <w:rFonts w:ascii="Times New Roman" w:eastAsia="MS Mincho" w:hAnsi="Times New Roman" w:cs="FrankRuehl"/>
          <w:szCs w:val="24"/>
          <w:rtl/>
          <w:lang w:eastAsia="en-US"/>
        </w:rPr>
        <w:t>פירצה</w:t>
      </w:r>
      <w:proofErr w:type="spellEnd"/>
      <w:r>
        <w:rPr>
          <w:rFonts w:ascii="Times New Roman" w:eastAsia="MS Mincho" w:hAnsi="Times New Roman" w:cs="FrankRuehl"/>
          <w:szCs w:val="24"/>
          <w:rtl/>
          <w:lang w:eastAsia="en-US"/>
        </w:rPr>
        <w:t xml:space="preserve"> לגבי אנשים חסרי אמונה דתית. את </w:t>
      </w:r>
      <w:proofErr w:type="spellStart"/>
      <w:r>
        <w:rPr>
          <w:rFonts w:ascii="Times New Roman" w:eastAsia="MS Mincho" w:hAnsi="Times New Roman" w:cs="FrankRuehl"/>
          <w:szCs w:val="24"/>
          <w:rtl/>
          <w:lang w:eastAsia="en-US"/>
        </w:rPr>
        <w:t>הפירצה</w:t>
      </w:r>
      <w:proofErr w:type="spellEnd"/>
      <w:r>
        <w:rPr>
          <w:rFonts w:ascii="Times New Roman" w:eastAsia="MS Mincho" w:hAnsi="Times New Roman" w:cs="FrankRuehl"/>
          <w:szCs w:val="24"/>
          <w:rtl/>
          <w:lang w:eastAsia="en-US"/>
        </w:rPr>
        <w:t xml:space="preserve"> הזאת יש למלא על-ידי </w:t>
      </w:r>
      <w:hyperlink r:id="rId56" w:history="1">
        <w:r w:rsidRPr="00F26085">
          <w:rPr>
            <w:rFonts w:ascii="Times New Roman" w:eastAsia="MS Mincho" w:hAnsi="Times New Roman" w:cs="FrankRuehl"/>
            <w:color w:val="0000FF"/>
            <w:szCs w:val="24"/>
            <w:u w:val="single"/>
            <w:rtl/>
            <w:lang w:eastAsia="en-US"/>
          </w:rPr>
          <w:t>סימן 46</w:t>
        </w:r>
      </w:hyperlink>
      <w:r>
        <w:rPr>
          <w:rFonts w:ascii="Times New Roman" w:eastAsia="MS Mincho" w:hAnsi="Times New Roman" w:cs="FrankRuehl"/>
          <w:szCs w:val="24"/>
          <w:rtl/>
          <w:lang w:eastAsia="en-US"/>
        </w:rPr>
        <w:t xml:space="preserve"> לדבר המלך במועצה על-ידי החלת המשפט המקבל האנגלי עליהם, המכיר, לדעתו, בנישואין אזרחיים כאלה שנערכו כאן, בשינויים </w:t>
      </w:r>
      <w:proofErr w:type="spellStart"/>
      <w:r>
        <w:rPr>
          <w:rFonts w:ascii="Times New Roman" w:eastAsia="MS Mincho" w:hAnsi="Times New Roman" w:cs="FrankRuehl"/>
          <w:szCs w:val="24"/>
          <w:rtl/>
          <w:lang w:eastAsia="en-US"/>
        </w:rPr>
        <w:t>המחוייבים</w:t>
      </w:r>
      <w:proofErr w:type="spellEnd"/>
      <w:r>
        <w:rPr>
          <w:rFonts w:ascii="Times New Roman" w:eastAsia="MS Mincho" w:hAnsi="Times New Roman" w:cs="FrankRuehl"/>
          <w:szCs w:val="24"/>
          <w:rtl/>
          <w:lang w:eastAsia="en-US"/>
        </w:rPr>
        <w:t xml:space="preserve"> לפי תנאי הארץ ותושביה. לחיזוק דעתו, הוא מביא את דברי השופט </w:t>
      </w:r>
      <w:proofErr w:type="spellStart"/>
      <w:r>
        <w:rPr>
          <w:rFonts w:ascii="Times New Roman" w:eastAsia="MS Mincho" w:hAnsi="Times New Roman" w:cs="FrankRuehl"/>
          <w:szCs w:val="24"/>
          <w:rtl/>
          <w:lang w:eastAsia="en-US"/>
        </w:rPr>
        <w:t>זילברג</w:t>
      </w:r>
      <w:proofErr w:type="spellEnd"/>
      <w:r>
        <w:rPr>
          <w:rFonts w:ascii="Times New Roman" w:eastAsia="MS Mincho" w:hAnsi="Times New Roman" w:cs="FrankRuehl"/>
          <w:szCs w:val="24"/>
          <w:rtl/>
          <w:lang w:eastAsia="en-US"/>
        </w:rPr>
        <w:t xml:space="preserve"> בספרו "המעמד האישי בישראל", ע' 261; שם נאמר:</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"אם יימצא במשפט המקובל גופו מוסד מקביל לאחד </w:t>
      </w:r>
      <w:proofErr w:type="spellStart"/>
      <w:r>
        <w:rPr>
          <w:rFonts w:ascii="Times New Roman" w:eastAsia="MS Mincho" w:hAnsi="Times New Roman" w:cs="FrankRuehl"/>
          <w:szCs w:val="24"/>
          <w:rtl/>
          <w:lang w:eastAsia="en-US"/>
        </w:rPr>
        <w:t>מעניני</w:t>
      </w:r>
      <w:proofErr w:type="spellEnd"/>
      <w:r>
        <w:rPr>
          <w:rFonts w:ascii="Times New Roman" w:eastAsia="MS Mincho" w:hAnsi="Times New Roman" w:cs="FrankRuehl"/>
          <w:szCs w:val="24"/>
          <w:rtl/>
          <w:lang w:eastAsia="en-US"/>
        </w:rPr>
        <w:t xml:space="preserve"> המעמד האישי המנויים </w:t>
      </w:r>
      <w:r w:rsidRPr="00F26085">
        <w:rPr>
          <w:rFonts w:ascii="Times New Roman" w:eastAsia="MS Mincho" w:hAnsi="Times New Roman" w:cs="FrankRuehl"/>
          <w:szCs w:val="24"/>
          <w:rtl/>
          <w:lang w:eastAsia="en-US"/>
        </w:rPr>
        <w:t xml:space="preserve">בסימן </w:t>
      </w:r>
      <w:hyperlink r:id="rId57" w:history="1">
        <w:r w:rsidRPr="00F26085">
          <w:rPr>
            <w:rFonts w:ascii="Times New Roman" w:eastAsia="MS Mincho" w:hAnsi="Times New Roman" w:cs="FrankRuehl"/>
            <w:color w:val="0000FF"/>
            <w:szCs w:val="24"/>
            <w:u w:val="single"/>
            <w:rtl/>
            <w:lang w:eastAsia="en-US"/>
          </w:rPr>
          <w:t>51</w:t>
        </w:r>
      </w:hyperlink>
      <w:r>
        <w:rPr>
          <w:rFonts w:ascii="Times New Roman" w:eastAsia="MS Mincho" w:hAnsi="Times New Roman" w:cs="FrankRuehl"/>
          <w:szCs w:val="24"/>
          <w:rtl/>
          <w:lang w:eastAsia="en-US"/>
        </w:rPr>
        <w:t xml:space="preserve"> (לדבר המלך במועצתו), אפשר יהא - כך סבור אני - להכניסו לחוק המקומי דרך סימן 16" ולהחיל אותו על אזרח שאין לו חוק אישי משלו, בשל היותו בן בלי עדה כנ"ל."</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והוא הדין, מוסיף מר </w:t>
      </w:r>
      <w:proofErr w:type="spellStart"/>
      <w:r>
        <w:rPr>
          <w:rFonts w:ascii="Times New Roman" w:eastAsia="MS Mincho" w:hAnsi="Times New Roman" w:cs="FrankRuehl"/>
          <w:szCs w:val="24"/>
          <w:rtl/>
          <w:lang w:eastAsia="en-US"/>
        </w:rPr>
        <w:t>מינצר</w:t>
      </w:r>
      <w:proofErr w:type="spellEnd"/>
      <w:r>
        <w:rPr>
          <w:rFonts w:ascii="Times New Roman" w:eastAsia="MS Mincho" w:hAnsi="Times New Roman" w:cs="FrankRuehl"/>
          <w:szCs w:val="24"/>
          <w:rtl/>
          <w:lang w:eastAsia="en-US"/>
        </w:rPr>
        <w:t xml:space="preserve"> ואומר, לגבי אזרח שאץ לו חוק אישי משלו, בשל היותו בן בלי דת. על אדם בזה אין שיפוט לשום בית-דין דתי וממילא הסמכות היא בידי בתי-המשפט האזרחיים.</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lastRenderedPageBreak/>
        <w:t xml:space="preserve"> עד כמה שידוע לי, השאלה המתעוררת כאן - באם אדם, אשר לפי דיני ההלכה היהודית נחשב ליהודי, אלא שהוא מעיד על עצמו שהוא חסר אמונה דתית ואינו משתייך לשום דת, כפוף </w:t>
      </w:r>
      <w:proofErr w:type="spellStart"/>
      <w:r>
        <w:rPr>
          <w:rFonts w:ascii="Times New Roman" w:eastAsia="MS Mincho" w:hAnsi="Times New Roman" w:cs="FrankRuehl"/>
          <w:szCs w:val="24"/>
          <w:rtl/>
          <w:lang w:eastAsia="en-US"/>
        </w:rPr>
        <w:t>בעניני</w:t>
      </w:r>
      <w:proofErr w:type="spellEnd"/>
      <w:r>
        <w:rPr>
          <w:rFonts w:ascii="Times New Roman" w:eastAsia="MS Mincho" w:hAnsi="Times New Roman" w:cs="FrankRuehl"/>
          <w:szCs w:val="24"/>
          <w:rtl/>
          <w:lang w:eastAsia="en-US"/>
        </w:rPr>
        <w:t xml:space="preserve"> נישואין וגירושין לשיפוטו הייחודי של בית-הדין הרבני לפי </w:t>
      </w:r>
      <w:hyperlink r:id="rId58" w:history="1">
        <w:r w:rsidRPr="00F26085">
          <w:rPr>
            <w:rFonts w:ascii="Times New Roman" w:eastAsia="MS Mincho" w:hAnsi="Times New Roman" w:cs="FrankRuehl"/>
            <w:color w:val="0000FF"/>
            <w:szCs w:val="24"/>
            <w:u w:val="single"/>
            <w:rtl/>
            <w:lang w:eastAsia="en-US"/>
          </w:rPr>
          <w:t>סעיף 1</w:t>
        </w:r>
      </w:hyperlink>
      <w:r>
        <w:rPr>
          <w:rFonts w:ascii="Times New Roman" w:eastAsia="MS Mincho" w:hAnsi="Times New Roman" w:cs="FrankRuehl"/>
          <w:szCs w:val="24"/>
          <w:rtl/>
          <w:lang w:eastAsia="en-US"/>
        </w:rPr>
        <w:t xml:space="preserve"> ל</w:t>
      </w:r>
      <w:r>
        <w:rPr>
          <w:rStyle w:val="a3"/>
          <w:rFonts w:eastAsia="MS Mincho" w:cs="FrankRuehl"/>
          <w:color w:val="auto"/>
          <w:szCs w:val="24"/>
          <w:u w:val="none"/>
          <w:rtl/>
        </w:rPr>
        <w:t>חוק שיפוט בתי-דין רבניים (נישואין וגירושין)</w:t>
      </w:r>
      <w:r>
        <w:rPr>
          <w:rFonts w:ascii="Times New Roman" w:eastAsia="MS Mincho" w:hAnsi="Times New Roman" w:cs="FrankRuehl"/>
          <w:szCs w:val="24"/>
          <w:rtl/>
          <w:lang w:eastAsia="en-US"/>
        </w:rPr>
        <w:t xml:space="preserve"> - לא עמדה במישרין לדיון עד כה. לגבי השאלה מי הוא יהודי </w:t>
      </w:r>
      <w:proofErr w:type="spellStart"/>
      <w:r>
        <w:rPr>
          <w:rFonts w:ascii="Times New Roman" w:eastAsia="MS Mincho" w:hAnsi="Times New Roman" w:cs="FrankRuehl"/>
          <w:szCs w:val="24"/>
          <w:rtl/>
          <w:lang w:eastAsia="en-US"/>
        </w:rPr>
        <w:t>לענין</w:t>
      </w:r>
      <w:proofErr w:type="spellEnd"/>
      <w:r>
        <w:rPr>
          <w:rFonts w:ascii="Times New Roman" w:eastAsia="MS Mincho" w:hAnsi="Times New Roman" w:cs="FrankRuehl"/>
          <w:szCs w:val="24"/>
          <w:rtl/>
          <w:lang w:eastAsia="en-US"/>
        </w:rPr>
        <w:t xml:space="preserve"> חוק זה, נאמרו לא אחת על-ידי שופטים של בית-משפט זה דברים ברורים ומפורשים, אם כי לא תמיד כשהיו דרושים ישירות </w:t>
      </w:r>
      <w:proofErr w:type="spellStart"/>
      <w:r>
        <w:rPr>
          <w:rFonts w:ascii="Times New Roman" w:eastAsia="MS Mincho" w:hAnsi="Times New Roman" w:cs="FrankRuehl"/>
          <w:szCs w:val="24"/>
          <w:rtl/>
          <w:lang w:eastAsia="en-US"/>
        </w:rPr>
        <w:t>לענינים</w:t>
      </w:r>
      <w:proofErr w:type="spellEnd"/>
      <w:r>
        <w:rPr>
          <w:rFonts w:ascii="Times New Roman" w:eastAsia="MS Mincho" w:hAnsi="Times New Roman" w:cs="FrankRuehl"/>
          <w:szCs w:val="24"/>
          <w:rtl/>
          <w:lang w:eastAsia="en-US"/>
        </w:rPr>
        <w:t xml:space="preserve"> שעמדו שם לדיון. </w:t>
      </w:r>
      <w:proofErr w:type="spellStart"/>
      <w:r>
        <w:rPr>
          <w:rFonts w:ascii="Times New Roman" w:eastAsia="MS Mincho" w:hAnsi="Times New Roman" w:cs="FrankRuehl"/>
          <w:szCs w:val="24"/>
          <w:rtl/>
          <w:lang w:eastAsia="en-US"/>
        </w:rPr>
        <w:t>בענין</w:t>
      </w:r>
      <w:proofErr w:type="spellEnd"/>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רופאיזן</w:t>
      </w:r>
      <w:proofErr w:type="spellEnd"/>
      <w:r>
        <w:rPr>
          <w:rFonts w:ascii="Times New Roman" w:eastAsia="MS Mincho" w:hAnsi="Times New Roman" w:cs="FrankRuehl"/>
          <w:szCs w:val="24"/>
          <w:rtl/>
          <w:lang w:eastAsia="en-US"/>
        </w:rPr>
        <w:t xml:space="preserve"> (</w:t>
      </w:r>
      <w:hyperlink r:id="rId59" w:history="1">
        <w:r w:rsidRPr="004E10B6">
          <w:rPr>
            <w:rStyle w:val="Hyperlink"/>
            <w:rFonts w:ascii="Times New Roman" w:eastAsia="MS Mincho" w:hAnsi="Times New Roman" w:cs="FrankRuehl"/>
            <w:szCs w:val="24"/>
            <w:rtl/>
          </w:rPr>
          <w:t>בג"צ 72/62</w:t>
        </w:r>
      </w:hyperlink>
      <w:r>
        <w:rPr>
          <w:rFonts w:ascii="Times New Roman" w:eastAsia="MS Mincho" w:hAnsi="Times New Roman" w:cs="FrankRuehl"/>
          <w:szCs w:val="24"/>
          <w:rtl/>
          <w:lang w:eastAsia="en-US"/>
        </w:rPr>
        <w:t xml:space="preserve">, [1]), </w:t>
      </w:r>
      <w:proofErr w:type="spellStart"/>
      <w:r>
        <w:rPr>
          <w:rFonts w:ascii="Times New Roman" w:eastAsia="MS Mincho" w:hAnsi="Times New Roman" w:cs="FrankRuehl"/>
          <w:szCs w:val="24"/>
          <w:rtl/>
          <w:lang w:eastAsia="en-US"/>
        </w:rPr>
        <w:t>נתעוררה</w:t>
      </w:r>
      <w:proofErr w:type="spellEnd"/>
      <w:r>
        <w:rPr>
          <w:rFonts w:ascii="Times New Roman" w:eastAsia="MS Mincho" w:hAnsi="Times New Roman" w:cs="FrankRuehl"/>
          <w:szCs w:val="24"/>
          <w:rtl/>
          <w:lang w:eastAsia="en-US"/>
        </w:rPr>
        <w:t xml:space="preserve"> השאלה אם אדם שנולד יהודי והמיר את דתו ייחשב ליהודי לפי </w:t>
      </w:r>
      <w:hyperlink r:id="rId60" w:history="1">
        <w:r w:rsidRPr="00397DDE">
          <w:rPr>
            <w:rStyle w:val="Hyperlink"/>
            <w:rFonts w:ascii="Times New Roman" w:eastAsia="MS Mincho" w:hAnsi="Times New Roman" w:cs="FrankRuehl"/>
            <w:szCs w:val="24"/>
            <w:rtl/>
            <w:lang w:eastAsia="en-US"/>
          </w:rPr>
          <w:t>חוק השבות</w:t>
        </w:r>
      </w:hyperlink>
      <w:r>
        <w:rPr>
          <w:rFonts w:ascii="Times New Roman" w:eastAsia="MS Mincho" w:hAnsi="Times New Roman" w:cs="FrankRuehl"/>
          <w:szCs w:val="24"/>
          <w:rtl/>
          <w:lang w:eastAsia="en-US"/>
        </w:rPr>
        <w:t>, תש"י-1950. כניסוחו באותו זמן שלא הכיל הגדרה של המונח "יהודי". בהבדילו בין משמעות המונח "יהודי" בחוק זה ובין משמעותו ב</w:t>
      </w:r>
      <w:r>
        <w:rPr>
          <w:rStyle w:val="a3"/>
          <w:rFonts w:eastAsia="MS Mincho" w:cs="FrankRuehl"/>
          <w:color w:val="auto"/>
          <w:szCs w:val="24"/>
          <w:u w:val="none"/>
          <w:rtl/>
        </w:rPr>
        <w:t>חוק שיפוט בתי-דין רבניים</w:t>
      </w:r>
      <w:r>
        <w:rPr>
          <w:rFonts w:ascii="Times New Roman" w:eastAsia="MS Mincho" w:hAnsi="Times New Roman" w:cs="FrankRuehl"/>
          <w:szCs w:val="24"/>
          <w:rtl/>
          <w:lang w:eastAsia="en-US"/>
        </w:rPr>
        <w:t xml:space="preserve">, אמר השופט </w:t>
      </w:r>
      <w:proofErr w:type="spellStart"/>
      <w:r>
        <w:rPr>
          <w:rFonts w:ascii="Times New Roman" w:eastAsia="MS Mincho" w:hAnsi="Times New Roman" w:cs="FrankRuehl"/>
          <w:szCs w:val="24"/>
          <w:rtl/>
          <w:lang w:eastAsia="en-US"/>
        </w:rPr>
        <w:t>זילברג</w:t>
      </w:r>
      <w:proofErr w:type="spellEnd"/>
      <w:r>
        <w:rPr>
          <w:rFonts w:ascii="Times New Roman" w:eastAsia="MS Mincho" w:hAnsi="Times New Roman" w:cs="FrankRuehl"/>
          <w:szCs w:val="24"/>
          <w:rtl/>
          <w:lang w:eastAsia="en-US"/>
        </w:rPr>
        <w:t>, כי "האחרון מובנו דתי, כהוראה המוקצית לו בדיני ישראל.....";</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והוסיף לאמור:</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w:t>
      </w:r>
      <w:r>
        <w:rPr>
          <w:rStyle w:val="a3"/>
          <w:rFonts w:eastAsia="MS Mincho" w:cs="FrankRuehl"/>
          <w:color w:val="auto"/>
          <w:szCs w:val="24"/>
          <w:u w:val="none"/>
          <w:rtl/>
        </w:rPr>
        <w:t>חוק שיפוט בתי-דין רבניים</w:t>
      </w:r>
      <w:r>
        <w:rPr>
          <w:rFonts w:ascii="Times New Roman" w:eastAsia="MS Mincho" w:hAnsi="Times New Roman" w:cs="FrankRuehl"/>
          <w:szCs w:val="24"/>
          <w:rtl/>
          <w:lang w:eastAsia="en-US"/>
        </w:rPr>
        <w:t xml:space="preserve"> בא להרחיב את סמכות הרבנים, וידוע הדבר..... כי סמכות זו נתבקשה וניתנה כדי להרחיב את חלותו - על יהודים - של הדין הדתי היהודי. מכאן כי גם השאלה: מי הוא יהודי, מוכרחה להיפתר אף היא לפי דיני ישראל. כי אם יכריע בה איזה שהוא שיקול אחר - חיצוני, חילוני, לבר-הלכתי - שוב לא יחולו כאן דיני ישראל" (שם, [1], </w:t>
      </w:r>
      <w:proofErr w:type="spellStart"/>
      <w:r>
        <w:rPr>
          <w:rFonts w:ascii="Times New Roman" w:eastAsia="MS Mincho" w:hAnsi="Times New Roman" w:cs="FrankRuehl"/>
          <w:szCs w:val="24"/>
          <w:rtl/>
          <w:lang w:eastAsia="en-US"/>
        </w:rPr>
        <w:t>בע</w:t>
      </w:r>
      <w:proofErr w:type="spellEnd"/>
      <w:r>
        <w:rPr>
          <w:rFonts w:ascii="Times New Roman" w:eastAsia="MS Mincho" w:hAnsi="Times New Roman" w:cs="FrankRuehl"/>
          <w:szCs w:val="24"/>
          <w:rtl/>
          <w:lang w:eastAsia="en-US"/>
        </w:rPr>
        <w:t>' 237).</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דעה זו היתה נחלת כל חמשת השופטים שישבו באותו משפט, לרבות השופט ח' כהן שהיה אמנם במיעוט לגבי השאלה מי הוא יהודי </w:t>
      </w:r>
      <w:proofErr w:type="spellStart"/>
      <w:r>
        <w:rPr>
          <w:rFonts w:ascii="Times New Roman" w:eastAsia="MS Mincho" w:hAnsi="Times New Roman" w:cs="FrankRuehl"/>
          <w:szCs w:val="24"/>
          <w:rtl/>
          <w:lang w:eastAsia="en-US"/>
        </w:rPr>
        <w:t>לענין</w:t>
      </w:r>
      <w:proofErr w:type="spellEnd"/>
      <w:r>
        <w:rPr>
          <w:rFonts w:ascii="Times New Roman" w:eastAsia="MS Mincho" w:hAnsi="Times New Roman" w:cs="FrankRuehl"/>
          <w:szCs w:val="24"/>
          <w:rtl/>
          <w:lang w:eastAsia="en-US"/>
        </w:rPr>
        <w:t xml:space="preserve"> </w:t>
      </w:r>
      <w:hyperlink r:id="rId61" w:history="1">
        <w:r w:rsidRPr="00397DDE">
          <w:rPr>
            <w:rStyle w:val="Hyperlink"/>
            <w:rFonts w:ascii="Times New Roman" w:eastAsia="MS Mincho" w:hAnsi="Times New Roman" w:cs="FrankRuehl"/>
            <w:szCs w:val="24"/>
            <w:rtl/>
            <w:lang w:eastAsia="en-US"/>
          </w:rPr>
          <w:t>חוק השבות</w:t>
        </w:r>
      </w:hyperlink>
      <w:r>
        <w:rPr>
          <w:rFonts w:ascii="Times New Roman" w:eastAsia="MS Mincho" w:hAnsi="Times New Roman" w:cs="FrankRuehl"/>
          <w:szCs w:val="24"/>
          <w:rtl/>
          <w:lang w:eastAsia="en-US"/>
        </w:rPr>
        <w:t>, אבל גם הוא סבר, כי:</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"החוק בישראל הוא, שאין דיני הדתות קובעים אלא </w:t>
      </w:r>
      <w:proofErr w:type="spellStart"/>
      <w:r>
        <w:rPr>
          <w:rFonts w:ascii="Times New Roman" w:eastAsia="MS Mincho" w:hAnsi="Times New Roman" w:cs="FrankRuehl"/>
          <w:szCs w:val="24"/>
          <w:rtl/>
          <w:lang w:eastAsia="en-US"/>
        </w:rPr>
        <w:t>בענין</w:t>
      </w:r>
      <w:proofErr w:type="spellEnd"/>
      <w:r>
        <w:rPr>
          <w:rFonts w:ascii="Times New Roman" w:eastAsia="MS Mincho" w:hAnsi="Times New Roman" w:cs="FrankRuehl"/>
          <w:szCs w:val="24"/>
          <w:rtl/>
          <w:lang w:eastAsia="en-US"/>
        </w:rPr>
        <w:t xml:space="preserve"> נישואין וגירושין בלבד" (שם, [1], </w:t>
      </w:r>
      <w:proofErr w:type="spellStart"/>
      <w:r>
        <w:rPr>
          <w:rFonts w:ascii="Times New Roman" w:eastAsia="MS Mincho" w:hAnsi="Times New Roman" w:cs="FrankRuehl"/>
          <w:szCs w:val="24"/>
          <w:rtl/>
          <w:lang w:eastAsia="en-US"/>
        </w:rPr>
        <w:t>בע</w:t>
      </w:r>
      <w:proofErr w:type="spellEnd"/>
      <w:r>
        <w:rPr>
          <w:rFonts w:ascii="Times New Roman" w:eastAsia="MS Mincho" w:hAnsi="Times New Roman" w:cs="FrankRuehl"/>
          <w:szCs w:val="24"/>
          <w:rtl/>
          <w:lang w:eastAsia="en-US"/>
        </w:rPr>
        <w:t>' 2440).</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הנשיא (אגרנט) היה גם הוא בדעה זו </w:t>
      </w:r>
      <w:proofErr w:type="spellStart"/>
      <w:r>
        <w:rPr>
          <w:rFonts w:ascii="Times New Roman" w:eastAsia="MS Mincho" w:hAnsi="Times New Roman" w:cs="FrankRuehl"/>
          <w:szCs w:val="24"/>
          <w:rtl/>
          <w:lang w:eastAsia="en-US"/>
        </w:rPr>
        <w:t>בענין</w:t>
      </w:r>
      <w:proofErr w:type="spellEnd"/>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גיתיה</w:t>
      </w:r>
      <w:proofErr w:type="spellEnd"/>
      <w:r>
        <w:rPr>
          <w:rFonts w:ascii="Times New Roman" w:eastAsia="MS Mincho" w:hAnsi="Times New Roman" w:cs="FrankRuehl"/>
          <w:szCs w:val="24"/>
          <w:rtl/>
          <w:lang w:eastAsia="en-US"/>
        </w:rPr>
        <w:t xml:space="preserve"> (</w:t>
      </w:r>
      <w:hyperlink r:id="rId62" w:history="1">
        <w:r w:rsidRPr="004E10B6">
          <w:rPr>
            <w:rStyle w:val="Hyperlink"/>
            <w:rFonts w:ascii="Times New Roman" w:eastAsia="MS Mincho" w:hAnsi="Times New Roman" w:cs="FrankRuehl"/>
            <w:szCs w:val="24"/>
            <w:rtl/>
          </w:rPr>
          <w:t>בג"צ 359/66</w:t>
        </w:r>
      </w:hyperlink>
      <w:r>
        <w:rPr>
          <w:rFonts w:ascii="Times New Roman" w:eastAsia="MS Mincho" w:hAnsi="Times New Roman" w:cs="FrankRuehl"/>
          <w:szCs w:val="24"/>
          <w:rtl/>
          <w:lang w:eastAsia="en-US"/>
        </w:rPr>
        <w:t xml:space="preserve">, [2]), שנגע לשאלת יהדותם של הפלאשים </w:t>
      </w:r>
      <w:proofErr w:type="spellStart"/>
      <w:r>
        <w:rPr>
          <w:rFonts w:ascii="Times New Roman" w:eastAsia="MS Mincho" w:hAnsi="Times New Roman" w:cs="FrankRuehl"/>
          <w:szCs w:val="24"/>
          <w:rtl/>
          <w:lang w:eastAsia="en-US"/>
        </w:rPr>
        <w:t>לענין</w:t>
      </w:r>
      <w:proofErr w:type="spellEnd"/>
      <w:r>
        <w:rPr>
          <w:rFonts w:ascii="Times New Roman" w:eastAsia="MS Mincho" w:hAnsi="Times New Roman" w:cs="FrankRuehl"/>
          <w:szCs w:val="24"/>
          <w:rtl/>
          <w:lang w:eastAsia="en-US"/>
        </w:rPr>
        <w:t xml:space="preserve"> נישואין וגירושין; וכמוהו הביעו השופטים </w:t>
      </w:r>
      <w:proofErr w:type="spellStart"/>
      <w:r>
        <w:rPr>
          <w:rFonts w:ascii="Times New Roman" w:eastAsia="MS Mincho" w:hAnsi="Times New Roman" w:cs="FrankRuehl"/>
          <w:szCs w:val="24"/>
          <w:rtl/>
          <w:lang w:eastAsia="en-US"/>
        </w:rPr>
        <w:t>לנדוי</w:t>
      </w:r>
      <w:proofErr w:type="spellEnd"/>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וויתקון</w:t>
      </w:r>
      <w:proofErr w:type="spellEnd"/>
      <w:r>
        <w:rPr>
          <w:rFonts w:ascii="Times New Roman" w:eastAsia="MS Mincho" w:hAnsi="Times New Roman" w:cs="FrankRuehl"/>
          <w:szCs w:val="24"/>
          <w:rtl/>
          <w:lang w:eastAsia="en-US"/>
        </w:rPr>
        <w:t xml:space="preserve"> את דעתם לאמור:</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"על-פי רצון הכנסת חייבת יהדותם (של העותר </w:t>
      </w:r>
      <w:proofErr w:type="spellStart"/>
      <w:r>
        <w:rPr>
          <w:rFonts w:ascii="Times New Roman" w:eastAsia="MS Mincho" w:hAnsi="Times New Roman" w:cs="FrankRuehl"/>
          <w:szCs w:val="24"/>
          <w:rtl/>
          <w:lang w:eastAsia="en-US"/>
        </w:rPr>
        <w:t>לענין</w:t>
      </w:r>
      <w:proofErr w:type="spellEnd"/>
      <w:r>
        <w:rPr>
          <w:rFonts w:ascii="Times New Roman" w:eastAsia="MS Mincho" w:hAnsi="Times New Roman" w:cs="FrankRuehl"/>
          <w:szCs w:val="24"/>
          <w:rtl/>
          <w:lang w:eastAsia="en-US"/>
        </w:rPr>
        <w:t xml:space="preserve"> נישואין וגירושין) להתברר בהתאם לדין תורה;"</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"השאלה מי הוא יהודי לצורך </w:t>
      </w:r>
      <w:r>
        <w:rPr>
          <w:rStyle w:val="a3"/>
          <w:rFonts w:eastAsia="MS Mincho" w:cs="FrankRuehl"/>
          <w:color w:val="auto"/>
          <w:szCs w:val="24"/>
          <w:u w:val="none"/>
          <w:rtl/>
        </w:rPr>
        <w:t>חוק שיפוט בתי-דין רבניים</w:t>
      </w:r>
      <w:r>
        <w:rPr>
          <w:rFonts w:ascii="Times New Roman" w:eastAsia="MS Mincho" w:hAnsi="Times New Roman" w:cs="FrankRuehl"/>
          <w:szCs w:val="24"/>
          <w:rtl/>
          <w:lang w:eastAsia="en-US"/>
        </w:rPr>
        <w:t xml:space="preserve"> היא ענין שבהלכה, וגם בית-משפט זה צריך לדון </w:t>
      </w:r>
      <w:proofErr w:type="spellStart"/>
      <w:r>
        <w:rPr>
          <w:rFonts w:ascii="Times New Roman" w:eastAsia="MS Mincho" w:hAnsi="Times New Roman" w:cs="FrankRuehl"/>
          <w:szCs w:val="24"/>
          <w:rtl/>
          <w:lang w:eastAsia="en-US"/>
        </w:rPr>
        <w:t>בענין</w:t>
      </w:r>
      <w:proofErr w:type="spellEnd"/>
      <w:r>
        <w:rPr>
          <w:rFonts w:ascii="Times New Roman" w:eastAsia="MS Mincho" w:hAnsi="Times New Roman" w:cs="FrankRuehl"/>
          <w:szCs w:val="24"/>
          <w:rtl/>
          <w:lang w:eastAsia="en-US"/>
        </w:rPr>
        <w:t xml:space="preserve"> זה לפי ההלכה" (שם, [2], </w:t>
      </w:r>
      <w:proofErr w:type="spellStart"/>
      <w:r>
        <w:rPr>
          <w:rFonts w:ascii="Times New Roman" w:eastAsia="MS Mincho" w:hAnsi="Times New Roman" w:cs="FrankRuehl"/>
          <w:szCs w:val="24"/>
          <w:rtl/>
          <w:lang w:eastAsia="en-US"/>
        </w:rPr>
        <w:t>בע</w:t>
      </w:r>
      <w:proofErr w:type="spellEnd"/>
      <w:r>
        <w:rPr>
          <w:rFonts w:ascii="Times New Roman" w:eastAsia="MS Mincho" w:hAnsi="Times New Roman" w:cs="FrankRuehl"/>
          <w:szCs w:val="24"/>
          <w:rtl/>
          <w:lang w:eastAsia="en-US"/>
        </w:rPr>
        <w:t>' 298, 301).</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ושוב </w:t>
      </w:r>
      <w:proofErr w:type="spellStart"/>
      <w:r>
        <w:rPr>
          <w:rFonts w:ascii="Times New Roman" w:eastAsia="MS Mincho" w:hAnsi="Times New Roman" w:cs="FrankRuehl"/>
          <w:szCs w:val="24"/>
          <w:rtl/>
          <w:lang w:eastAsia="en-US"/>
        </w:rPr>
        <w:t>בענין</w:t>
      </w:r>
      <w:proofErr w:type="spellEnd"/>
      <w:r>
        <w:rPr>
          <w:rFonts w:ascii="Times New Roman" w:eastAsia="MS Mincho" w:hAnsi="Times New Roman" w:cs="FrankRuehl"/>
          <w:szCs w:val="24"/>
          <w:rtl/>
          <w:lang w:eastAsia="en-US"/>
        </w:rPr>
        <w:t xml:space="preserve"> שליט (</w:t>
      </w:r>
      <w:hyperlink r:id="rId63" w:history="1">
        <w:r w:rsidRPr="004E10B6">
          <w:rPr>
            <w:rStyle w:val="Hyperlink"/>
            <w:rFonts w:ascii="Times New Roman" w:eastAsia="MS Mincho" w:hAnsi="Times New Roman" w:cs="FrankRuehl"/>
            <w:szCs w:val="24"/>
            <w:rtl/>
          </w:rPr>
          <w:t>בג"צ 58/68</w:t>
        </w:r>
      </w:hyperlink>
      <w:r>
        <w:rPr>
          <w:rFonts w:ascii="Times New Roman" w:eastAsia="MS Mincho" w:hAnsi="Times New Roman" w:cs="FrankRuehl"/>
          <w:szCs w:val="24"/>
          <w:rtl/>
          <w:lang w:eastAsia="en-US"/>
        </w:rPr>
        <w:t xml:space="preserve">, [3], </w:t>
      </w:r>
      <w:proofErr w:type="spellStart"/>
      <w:r>
        <w:rPr>
          <w:rFonts w:ascii="Times New Roman" w:eastAsia="MS Mincho" w:hAnsi="Times New Roman" w:cs="FrankRuehl"/>
          <w:szCs w:val="24"/>
          <w:rtl/>
          <w:lang w:eastAsia="en-US"/>
        </w:rPr>
        <w:t>בע</w:t>
      </w:r>
      <w:proofErr w:type="spellEnd"/>
      <w:r>
        <w:rPr>
          <w:rFonts w:ascii="Times New Roman" w:eastAsia="MS Mincho" w:hAnsi="Times New Roman" w:cs="FrankRuehl"/>
          <w:szCs w:val="24"/>
          <w:rtl/>
          <w:lang w:eastAsia="en-US"/>
        </w:rPr>
        <w:t xml:space="preserve">' 513), הביא השופט זוסמן את הדוגמה הבאה </w:t>
      </w:r>
      <w:proofErr w:type="spellStart"/>
      <w:r>
        <w:rPr>
          <w:rFonts w:ascii="Times New Roman" w:eastAsia="MS Mincho" w:hAnsi="Times New Roman" w:cs="FrankRuehl"/>
          <w:szCs w:val="24"/>
          <w:rtl/>
          <w:lang w:eastAsia="en-US"/>
        </w:rPr>
        <w:t>כאנטיתיזה</w:t>
      </w:r>
      <w:proofErr w:type="spellEnd"/>
      <w:r>
        <w:rPr>
          <w:rFonts w:ascii="Times New Roman" w:eastAsia="MS Mincho" w:hAnsi="Times New Roman" w:cs="FrankRuehl"/>
          <w:szCs w:val="24"/>
          <w:rtl/>
          <w:lang w:eastAsia="en-US"/>
        </w:rPr>
        <w:t xml:space="preserve"> לשאלה את מי יש לרשום כיהודי לפי </w:t>
      </w:r>
      <w:hyperlink r:id="rId64" w:history="1">
        <w:r w:rsidRPr="00397DDE">
          <w:rPr>
            <w:rStyle w:val="Hyperlink"/>
            <w:rFonts w:ascii="Times New Roman" w:eastAsia="MS Mincho" w:hAnsi="Times New Roman" w:cs="FrankRuehl"/>
            <w:szCs w:val="24"/>
            <w:rtl/>
          </w:rPr>
          <w:t>חוק מרשם האוכלוסין</w:t>
        </w:r>
      </w:hyperlink>
      <w:r>
        <w:rPr>
          <w:rFonts w:ascii="Times New Roman" w:eastAsia="MS Mincho" w:hAnsi="Times New Roman" w:cs="FrankRuehl"/>
          <w:szCs w:val="24"/>
          <w:rtl/>
          <w:lang w:eastAsia="en-US"/>
        </w:rPr>
        <w:t>, תשכ"ה-1965:</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"כאשר אתה שואל, מי הוא יהודי לצורך </w:t>
      </w:r>
      <w:r>
        <w:rPr>
          <w:rStyle w:val="a3"/>
          <w:rFonts w:eastAsia="MS Mincho" w:cs="FrankRuehl"/>
          <w:color w:val="auto"/>
          <w:szCs w:val="24"/>
          <w:u w:val="none"/>
          <w:rtl/>
        </w:rPr>
        <w:t>חוק שיפוט בתי-דין רבניים</w:t>
      </w:r>
      <w:r>
        <w:rPr>
          <w:rFonts w:ascii="Times New Roman" w:eastAsia="MS Mincho" w:hAnsi="Times New Roman" w:cs="FrankRuehl"/>
          <w:szCs w:val="24"/>
          <w:rtl/>
          <w:lang w:eastAsia="en-US"/>
        </w:rPr>
        <w:t xml:space="preserve">, אתה משווה לנגד עיניך כי ענינו של החוק סמכותו של בית-דין דתי, הדן על-פי ההלכה, ועל </w:t>
      </w:r>
      <w:proofErr w:type="spellStart"/>
      <w:r>
        <w:rPr>
          <w:rFonts w:ascii="Times New Roman" w:eastAsia="MS Mincho" w:hAnsi="Times New Roman" w:cs="FrankRuehl"/>
          <w:szCs w:val="24"/>
          <w:rtl/>
          <w:lang w:eastAsia="en-US"/>
        </w:rPr>
        <w:t>כרחך</w:t>
      </w:r>
      <w:proofErr w:type="spellEnd"/>
      <w:r>
        <w:rPr>
          <w:rFonts w:ascii="Times New Roman" w:eastAsia="MS Mincho" w:hAnsi="Times New Roman" w:cs="FrankRuehl"/>
          <w:szCs w:val="24"/>
          <w:rtl/>
          <w:lang w:eastAsia="en-US"/>
        </w:rPr>
        <w:t xml:space="preserve"> אתה אומר שיהודי הוא, מי שבית-הדין רואה אותו כיהודי על-פי אותה הלכה שלפיה הוא דן....."</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במלים אחרות, "הדין הולך אחר הדיין" (</w:t>
      </w:r>
      <w:hyperlink r:id="rId65" w:history="1">
        <w:r w:rsidRPr="004E10B6">
          <w:rPr>
            <w:rStyle w:val="Hyperlink"/>
            <w:rFonts w:ascii="Times New Roman" w:eastAsia="MS Mincho" w:hAnsi="Times New Roman" w:cs="FrankRuehl"/>
            <w:szCs w:val="24"/>
            <w:rtl/>
          </w:rPr>
          <w:t>בג"צ 143/62</w:t>
        </w:r>
      </w:hyperlink>
      <w:r>
        <w:rPr>
          <w:rFonts w:ascii="Times New Roman" w:eastAsia="MS Mincho" w:hAnsi="Times New Roman" w:cs="FrankRuehl"/>
          <w:szCs w:val="24"/>
          <w:rtl/>
          <w:lang w:eastAsia="en-US"/>
        </w:rPr>
        <w:t xml:space="preserve">, [4], </w:t>
      </w:r>
      <w:proofErr w:type="spellStart"/>
      <w:r>
        <w:rPr>
          <w:rFonts w:ascii="Times New Roman" w:eastAsia="MS Mincho" w:hAnsi="Times New Roman" w:cs="FrankRuehl"/>
          <w:szCs w:val="24"/>
          <w:rtl/>
          <w:lang w:eastAsia="en-US"/>
        </w:rPr>
        <w:t>בע</w:t>
      </w:r>
      <w:proofErr w:type="spellEnd"/>
      <w:r>
        <w:rPr>
          <w:rFonts w:ascii="Times New Roman" w:eastAsia="MS Mincho" w:hAnsi="Times New Roman" w:cs="FrankRuehl"/>
          <w:szCs w:val="24"/>
          <w:rtl/>
          <w:lang w:eastAsia="en-US"/>
        </w:rPr>
        <w:t>' 250). במקרה כזה, "הדין הדתי שהוחל על יהודי מכוח סעיף 1 ל</w:t>
      </w:r>
      <w:r>
        <w:rPr>
          <w:rStyle w:val="a3"/>
          <w:rFonts w:eastAsia="MS Mincho" w:cs="FrankRuehl"/>
          <w:color w:val="auto"/>
          <w:szCs w:val="24"/>
          <w:u w:val="none"/>
          <w:rtl/>
        </w:rPr>
        <w:t>חוק שיפוט בתי-דין רבניים</w:t>
      </w:r>
      <w:r>
        <w:rPr>
          <w:rFonts w:ascii="Times New Roman" w:eastAsia="MS Mincho" w:hAnsi="Times New Roman" w:cs="FrankRuehl"/>
          <w:szCs w:val="24"/>
          <w:rtl/>
          <w:lang w:eastAsia="en-US"/>
        </w:rPr>
        <w:t xml:space="preserve"> </w:t>
      </w:r>
      <w:r>
        <w:rPr>
          <w:rStyle w:val="a3"/>
          <w:rFonts w:eastAsia="MS Mincho" w:cs="FrankRuehl"/>
          <w:color w:val="auto"/>
          <w:szCs w:val="24"/>
          <w:u w:val="none"/>
          <w:rtl/>
        </w:rPr>
        <w:t>(נישואין וגירושין)</w:t>
      </w:r>
      <w:r>
        <w:rPr>
          <w:rFonts w:ascii="Times New Roman" w:eastAsia="MS Mincho" w:hAnsi="Times New Roman" w:cs="FrankRuehl"/>
          <w:szCs w:val="24"/>
          <w:rtl/>
          <w:lang w:eastAsia="en-US"/>
        </w:rPr>
        <w:t xml:space="preserve">, אינו חל על שומרי מצווה בלבד". הוא חל על כל אדם הנחשב ליהודי על-ידי בית-הדין הדתי הדן </w:t>
      </w:r>
      <w:proofErr w:type="spellStart"/>
      <w:r>
        <w:rPr>
          <w:rFonts w:ascii="Times New Roman" w:eastAsia="MS Mincho" w:hAnsi="Times New Roman" w:cs="FrankRuehl"/>
          <w:szCs w:val="24"/>
          <w:rtl/>
          <w:lang w:eastAsia="en-US"/>
        </w:rPr>
        <w:t>בענינו</w:t>
      </w:r>
      <w:proofErr w:type="spellEnd"/>
      <w:r>
        <w:rPr>
          <w:rFonts w:ascii="Times New Roman" w:eastAsia="MS Mincho" w:hAnsi="Times New Roman" w:cs="FrankRuehl"/>
          <w:szCs w:val="24"/>
          <w:rtl/>
          <w:lang w:eastAsia="en-US"/>
        </w:rPr>
        <w:t xml:space="preserve">, "יהיו אשר יהיו השקפותיו הדתיות או הלא-דתיות" (ענין </w:t>
      </w:r>
      <w:proofErr w:type="spellStart"/>
      <w:r>
        <w:rPr>
          <w:rFonts w:ascii="Times New Roman" w:eastAsia="MS Mincho" w:hAnsi="Times New Roman" w:cs="FrankRuehl"/>
          <w:szCs w:val="24"/>
          <w:rtl/>
          <w:lang w:eastAsia="en-US"/>
        </w:rPr>
        <w:t>שטרייט</w:t>
      </w:r>
      <w:proofErr w:type="spellEnd"/>
      <w:r>
        <w:rPr>
          <w:rFonts w:ascii="Times New Roman" w:eastAsia="MS Mincho" w:hAnsi="Times New Roman" w:cs="FrankRuehl"/>
          <w:szCs w:val="24"/>
          <w:rtl/>
          <w:lang w:eastAsia="en-US"/>
        </w:rPr>
        <w:t xml:space="preserve">, </w:t>
      </w:r>
      <w:hyperlink r:id="rId66" w:history="1">
        <w:r w:rsidRPr="004E10B6">
          <w:rPr>
            <w:rStyle w:val="Hyperlink"/>
            <w:rFonts w:ascii="Times New Roman" w:eastAsia="MS Mincho" w:hAnsi="Times New Roman" w:cs="FrankRuehl"/>
            <w:szCs w:val="24"/>
            <w:rtl/>
          </w:rPr>
          <w:t>בג"צ 301/63</w:t>
        </w:r>
      </w:hyperlink>
      <w:r>
        <w:rPr>
          <w:rFonts w:ascii="Times New Roman" w:eastAsia="MS Mincho" w:hAnsi="Times New Roman" w:cs="FrankRuehl"/>
          <w:szCs w:val="24"/>
          <w:rtl/>
          <w:lang w:eastAsia="en-US"/>
        </w:rPr>
        <w:t xml:space="preserve">, [5], </w:t>
      </w:r>
      <w:proofErr w:type="spellStart"/>
      <w:r>
        <w:rPr>
          <w:rFonts w:ascii="Times New Roman" w:eastAsia="MS Mincho" w:hAnsi="Times New Roman" w:cs="FrankRuehl"/>
          <w:szCs w:val="24"/>
          <w:rtl/>
          <w:lang w:eastAsia="en-US"/>
        </w:rPr>
        <w:t>בע</w:t>
      </w:r>
      <w:proofErr w:type="spellEnd"/>
      <w:r>
        <w:rPr>
          <w:rFonts w:ascii="Times New Roman" w:eastAsia="MS Mincho" w:hAnsi="Times New Roman" w:cs="FrankRuehl"/>
          <w:szCs w:val="24"/>
          <w:rtl/>
          <w:lang w:eastAsia="en-US"/>
        </w:rPr>
        <w:t xml:space="preserve">' 629) </w:t>
      </w:r>
      <w:proofErr w:type="spellStart"/>
      <w:r>
        <w:rPr>
          <w:rFonts w:ascii="Times New Roman" w:eastAsia="MS Mincho" w:hAnsi="Times New Roman" w:cs="FrankRuehl"/>
          <w:szCs w:val="24"/>
          <w:rtl/>
          <w:lang w:eastAsia="en-US"/>
        </w:rPr>
        <w:t>לעניננו</w:t>
      </w:r>
      <w:proofErr w:type="spellEnd"/>
      <w:r>
        <w:rPr>
          <w:rFonts w:ascii="Times New Roman" w:eastAsia="MS Mincho" w:hAnsi="Times New Roman" w:cs="FrankRuehl"/>
          <w:szCs w:val="24"/>
          <w:rtl/>
          <w:lang w:eastAsia="en-US"/>
        </w:rPr>
        <w:t>, יש להדגיש את המלים האחרונות: "יהיו אשר יהיו השקפותיו..... הלא דתיות".</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העולה מכל זה הוא, כי המונח "יהודי" ב</w:t>
      </w:r>
      <w:r>
        <w:rPr>
          <w:rStyle w:val="a3"/>
          <w:rFonts w:eastAsia="MS Mincho" w:cs="FrankRuehl"/>
          <w:color w:val="auto"/>
          <w:szCs w:val="24"/>
          <w:u w:val="none"/>
          <w:rtl/>
        </w:rPr>
        <w:t>חוק שיפוט בתי-דין רבניים</w:t>
      </w:r>
      <w:r>
        <w:rPr>
          <w:rFonts w:ascii="Times New Roman" w:eastAsia="MS Mincho" w:hAnsi="Times New Roman" w:cs="FrankRuehl"/>
          <w:szCs w:val="24"/>
          <w:rtl/>
          <w:lang w:eastAsia="en-US"/>
        </w:rPr>
        <w:t xml:space="preserve"> פירושו יהודי לפי מבחני ההלכה של דיני ישראל. הפירוש הזה מתחייב מתוך מהות החוק ומטרתו, שהוא להעניק סמכות שיפוט לבתי-הדין הרבניים </w:t>
      </w:r>
      <w:proofErr w:type="spellStart"/>
      <w:r>
        <w:rPr>
          <w:rFonts w:ascii="Times New Roman" w:eastAsia="MS Mincho" w:hAnsi="Times New Roman" w:cs="FrankRuehl"/>
          <w:szCs w:val="24"/>
          <w:rtl/>
          <w:lang w:eastAsia="en-US"/>
        </w:rPr>
        <w:t>בענינים</w:t>
      </w:r>
      <w:proofErr w:type="spellEnd"/>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מסויימים</w:t>
      </w:r>
      <w:proofErr w:type="spellEnd"/>
      <w:r>
        <w:rPr>
          <w:rFonts w:ascii="Times New Roman" w:eastAsia="MS Mincho" w:hAnsi="Times New Roman" w:cs="FrankRuehl"/>
          <w:szCs w:val="24"/>
          <w:rtl/>
          <w:lang w:eastAsia="en-US"/>
        </w:rPr>
        <w:t xml:space="preserve"> הנוגעים ליהודים; ומובן מאליו כי בית-דין רבני יפעל לפי ההלכה של דיני ישראל, שהוא הדין שלו, אף כשזה לא נאמר במפורש בחוק. לא-כל-שכן כשזה נאמר במפורש בחוק, שהרי </w:t>
      </w:r>
      <w:hyperlink r:id="rId67" w:history="1">
        <w:r w:rsidRPr="00F26085">
          <w:rPr>
            <w:rFonts w:ascii="Times New Roman" w:eastAsia="MS Mincho" w:hAnsi="Times New Roman" w:cs="FrankRuehl"/>
            <w:color w:val="0000FF"/>
            <w:szCs w:val="24"/>
            <w:u w:val="single"/>
            <w:rtl/>
            <w:lang w:eastAsia="en-US"/>
          </w:rPr>
          <w:t>סעיף 2</w:t>
        </w:r>
      </w:hyperlink>
      <w:r>
        <w:rPr>
          <w:rFonts w:ascii="Times New Roman" w:eastAsia="MS Mincho" w:hAnsi="Times New Roman" w:cs="FrankRuehl"/>
          <w:szCs w:val="24"/>
          <w:rtl/>
          <w:lang w:eastAsia="en-US"/>
        </w:rPr>
        <w:t xml:space="preserve"> מורה, כי -</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"נישואין וגירושין של יהודים ייערכו בישראל על-פי דין תורה."</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"דין תורה". כפי שכבר נפסק פעמים רבות, כולל לא רק את התורה שבכתב, אלא "כל אותו מכלול של הלכות באישות המצויות בדיני ישראל":</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w:t>
      </w:r>
      <w:hyperlink r:id="rId68" w:history="1">
        <w:r w:rsidRPr="004E10B6">
          <w:rPr>
            <w:rStyle w:val="Hyperlink"/>
            <w:rFonts w:ascii="Times New Roman" w:eastAsia="MS Mincho" w:hAnsi="Times New Roman" w:cs="FrankRuehl"/>
            <w:szCs w:val="24"/>
            <w:rtl/>
          </w:rPr>
          <w:t>בג"צ 80/63</w:t>
        </w:r>
      </w:hyperlink>
      <w:r>
        <w:rPr>
          <w:rFonts w:ascii="Times New Roman" w:eastAsia="MS Mincho" w:hAnsi="Times New Roman" w:cs="FrankRuehl"/>
          <w:szCs w:val="24"/>
          <w:rtl/>
          <w:lang w:eastAsia="en-US"/>
        </w:rPr>
        <w:t xml:space="preserve">, [6], </w:t>
      </w:r>
      <w:proofErr w:type="spellStart"/>
      <w:r>
        <w:rPr>
          <w:rFonts w:ascii="Times New Roman" w:eastAsia="MS Mincho" w:hAnsi="Times New Roman" w:cs="FrankRuehl"/>
          <w:szCs w:val="24"/>
          <w:rtl/>
          <w:lang w:eastAsia="en-US"/>
        </w:rPr>
        <w:t>בע</w:t>
      </w:r>
      <w:proofErr w:type="spellEnd"/>
      <w:r>
        <w:rPr>
          <w:rFonts w:ascii="Times New Roman" w:eastAsia="MS Mincho" w:hAnsi="Times New Roman" w:cs="FrankRuehl"/>
          <w:szCs w:val="24"/>
          <w:rtl/>
          <w:lang w:eastAsia="en-US"/>
        </w:rPr>
        <w:t xml:space="preserve">' 2061; </w:t>
      </w:r>
      <w:hyperlink r:id="rId69" w:history="1">
        <w:r w:rsidRPr="004E10B6">
          <w:rPr>
            <w:rStyle w:val="Hyperlink"/>
            <w:rFonts w:ascii="Times New Roman" w:eastAsia="MS Mincho" w:hAnsi="Times New Roman" w:cs="FrankRuehl"/>
            <w:szCs w:val="24"/>
            <w:rtl/>
            <w:lang w:eastAsia="en-US"/>
          </w:rPr>
          <w:t>בג"צ 132/66-13</w:t>
        </w:r>
      </w:hyperlink>
      <w:r>
        <w:rPr>
          <w:rFonts w:ascii="Times New Roman" w:eastAsia="MS Mincho" w:hAnsi="Times New Roman" w:cs="FrankRuehl"/>
          <w:szCs w:val="24"/>
          <w:rtl/>
          <w:lang w:eastAsia="en-US"/>
        </w:rPr>
        <w:t xml:space="preserve">0, 158, [7], </w:t>
      </w:r>
      <w:proofErr w:type="spellStart"/>
      <w:r>
        <w:rPr>
          <w:rFonts w:ascii="Times New Roman" w:eastAsia="MS Mincho" w:hAnsi="Times New Roman" w:cs="FrankRuehl"/>
          <w:szCs w:val="24"/>
          <w:rtl/>
          <w:lang w:eastAsia="en-US"/>
        </w:rPr>
        <w:t>בע</w:t>
      </w:r>
      <w:proofErr w:type="spellEnd"/>
      <w:r>
        <w:rPr>
          <w:rFonts w:ascii="Times New Roman" w:eastAsia="MS Mincho" w:hAnsi="Times New Roman" w:cs="FrankRuehl"/>
          <w:szCs w:val="24"/>
          <w:rtl/>
          <w:lang w:eastAsia="en-US"/>
        </w:rPr>
        <w:t>' 526;</w:t>
      </w: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w:t>
      </w:r>
      <w:hyperlink r:id="rId70" w:history="1">
        <w:r w:rsidRPr="004E10B6">
          <w:rPr>
            <w:rStyle w:val="Hyperlink"/>
            <w:rFonts w:ascii="Times New Roman" w:eastAsia="MS Mincho" w:hAnsi="Times New Roman" w:cs="FrankRuehl"/>
            <w:szCs w:val="24"/>
            <w:rtl/>
          </w:rPr>
          <w:t>בג"צ 359/66</w:t>
        </w:r>
      </w:hyperlink>
      <w:r>
        <w:rPr>
          <w:rFonts w:ascii="Times New Roman" w:eastAsia="MS Mincho" w:hAnsi="Times New Roman" w:cs="FrankRuehl"/>
          <w:szCs w:val="24"/>
          <w:rtl/>
          <w:lang w:eastAsia="en-US"/>
        </w:rPr>
        <w:t xml:space="preserve">, [2], </w:t>
      </w:r>
      <w:proofErr w:type="spellStart"/>
      <w:r>
        <w:rPr>
          <w:rFonts w:ascii="Times New Roman" w:eastAsia="MS Mincho" w:hAnsi="Times New Roman" w:cs="FrankRuehl"/>
          <w:szCs w:val="24"/>
          <w:rtl/>
          <w:lang w:eastAsia="en-US"/>
        </w:rPr>
        <w:t>בע</w:t>
      </w:r>
      <w:proofErr w:type="spellEnd"/>
      <w:r>
        <w:rPr>
          <w:rFonts w:ascii="Times New Roman" w:eastAsia="MS Mincho" w:hAnsi="Times New Roman" w:cs="FrankRuehl"/>
          <w:szCs w:val="24"/>
          <w:rtl/>
          <w:lang w:eastAsia="en-US"/>
        </w:rPr>
        <w:t>' 306.</w:t>
      </w:r>
    </w:p>
    <w:p w:rsidR="00CB0D10" w:rsidRDefault="00CB0D10" w:rsidP="00CB0D10">
      <w:pPr>
        <w:pStyle w:val="a6"/>
        <w:spacing w:line="260" w:lineRule="exact"/>
        <w:jc w:val="both"/>
        <w:rPr>
          <w:rFonts w:ascii="Times New Roman" w:eastAsia="MS Mincho" w:hAnsi="Times New Roman" w:cs="FrankRuehl"/>
          <w:szCs w:val="24"/>
          <w:rtl/>
          <w:lang w:eastAsia="en-US"/>
        </w:rPr>
      </w:pPr>
    </w:p>
    <w:p w:rsidR="00CB0D10" w:rsidRDefault="00CB0D10" w:rsidP="00CB0D10">
      <w:pPr>
        <w:pStyle w:val="a6"/>
        <w:spacing w:line="26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נותר עדיין ענין "חופש הדת והמצפון", שמר </w:t>
      </w:r>
      <w:proofErr w:type="spellStart"/>
      <w:r>
        <w:rPr>
          <w:rFonts w:ascii="Times New Roman" w:eastAsia="MS Mincho" w:hAnsi="Times New Roman" w:cs="FrankRuehl"/>
          <w:szCs w:val="24"/>
          <w:rtl/>
          <w:lang w:eastAsia="en-US"/>
        </w:rPr>
        <w:t>מינצר</w:t>
      </w:r>
      <w:proofErr w:type="spellEnd"/>
      <w:r>
        <w:rPr>
          <w:rFonts w:ascii="Times New Roman" w:eastAsia="MS Mincho" w:hAnsi="Times New Roman" w:cs="FrankRuehl"/>
          <w:szCs w:val="24"/>
          <w:rtl/>
          <w:lang w:eastAsia="en-US"/>
        </w:rPr>
        <w:t xml:space="preserve"> עושהו יסוד מוסד לטענתו, שאין להטיל על אדם חסר אמונה דתית משפט דתי ושיפוט דתי בניגוד להכרתו ולמצפונו. בכך סומך הוא על </w:t>
      </w:r>
      <w:hyperlink r:id="rId71" w:history="1">
        <w:r w:rsidRPr="00F26085">
          <w:rPr>
            <w:rFonts w:ascii="Times New Roman" w:eastAsia="MS Mincho" w:hAnsi="Times New Roman" w:cs="FrankRuehl"/>
            <w:color w:val="0000FF"/>
            <w:szCs w:val="24"/>
            <w:u w:val="single"/>
            <w:rtl/>
            <w:lang w:eastAsia="en-US"/>
          </w:rPr>
          <w:t>סימן 83</w:t>
        </w:r>
      </w:hyperlink>
      <w:r>
        <w:rPr>
          <w:rFonts w:ascii="Times New Roman" w:eastAsia="MS Mincho" w:hAnsi="Times New Roman" w:cs="FrankRuehl"/>
          <w:szCs w:val="24"/>
          <w:rtl/>
          <w:lang w:eastAsia="en-US"/>
        </w:rPr>
        <w:t xml:space="preserve"> ל</w:t>
      </w:r>
      <w:hyperlink r:id="rId72" w:history="1">
        <w:r w:rsidRPr="00397DDE">
          <w:rPr>
            <w:rStyle w:val="Hyperlink"/>
            <w:rFonts w:ascii="Times New Roman" w:eastAsia="MS Mincho" w:hAnsi="Times New Roman" w:cs="FrankRuehl"/>
            <w:szCs w:val="24"/>
            <w:rtl/>
            <w:lang w:eastAsia="en-US"/>
          </w:rPr>
          <w:t>דבר המלך במועצה על ארץ-ישראל</w:t>
        </w:r>
      </w:hyperlink>
      <w:r>
        <w:rPr>
          <w:rFonts w:ascii="Times New Roman" w:eastAsia="MS Mincho" w:hAnsi="Times New Roman" w:cs="FrankRuehl"/>
          <w:szCs w:val="24"/>
          <w:rtl/>
          <w:lang w:eastAsia="en-US"/>
        </w:rPr>
        <w:t>, המבטיח לכל האנשים בישראל הנאה מחופש מצפון מוחלט. ועל האמור בהכרזה על הקמת מדינת ישראל כי לכל אזרחי המדינה יובטח חופש דת ומצפון.</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חופש הדת כולל, כידוע, גם החופש שלא להשתייך לשום דת (</w:t>
      </w:r>
      <w:hyperlink r:id="rId73" w:history="1">
        <w:r w:rsidRPr="004E10B6">
          <w:rPr>
            <w:rStyle w:val="Hyperlink"/>
            <w:rFonts w:ascii="Times New Roman" w:eastAsia="MS Mincho" w:hAnsi="Times New Roman" w:cs="FrankRuehl"/>
            <w:szCs w:val="24"/>
            <w:rtl/>
            <w:lang w:eastAsia="en-US"/>
          </w:rPr>
          <w:t>בג"צ 132/66-13</w:t>
        </w:r>
      </w:hyperlink>
      <w:r>
        <w:rPr>
          <w:rFonts w:ascii="Times New Roman" w:eastAsia="MS Mincho" w:hAnsi="Times New Roman" w:cs="FrankRuehl"/>
          <w:szCs w:val="24"/>
          <w:rtl/>
          <w:lang w:eastAsia="en-US"/>
        </w:rPr>
        <w:t xml:space="preserve">0, 158, [7], </w:t>
      </w:r>
      <w:proofErr w:type="spellStart"/>
      <w:r>
        <w:rPr>
          <w:rFonts w:ascii="Times New Roman" w:eastAsia="MS Mincho" w:hAnsi="Times New Roman" w:cs="FrankRuehl"/>
          <w:szCs w:val="24"/>
          <w:rtl/>
          <w:lang w:eastAsia="en-US"/>
        </w:rPr>
        <w:t>בע</w:t>
      </w:r>
      <w:proofErr w:type="spellEnd"/>
      <w:r>
        <w:rPr>
          <w:rFonts w:ascii="Times New Roman" w:eastAsia="MS Mincho" w:hAnsi="Times New Roman" w:cs="FrankRuehl"/>
          <w:szCs w:val="24"/>
          <w:rtl/>
          <w:lang w:eastAsia="en-US"/>
        </w:rPr>
        <w:t>' 551) אינני סבור שהמערערים יכולים לטעון כי חופש זה אינו מובטח להם הלכה למעשה. עובדה היא, שהם מודיעים בראש חוצות שהם בני בלי דת ואין איש אומר להם: "חדלו" או כופה עליהם את מצוותיה של איזו דת שהיא. מאידך, חופש המצפון הוא מושג יותר רחב מחופש הדת. הוא נעוץ במידה רבה בהכרתו האישית של כל אדם והיסוד הסובייקטיבי הוא עיקר. לפיכך, לו היו ההוראות הנדונות בדבר חופש המצפון בגדר חוק עילאי שחוקי המדינה כפופים לו, אפשר היה אולי לטעון שחיובו של כופר בדת להזדקק לשיפוטו של בית-דין דתי ולעבור טכס בעל אופי דתי-מסורתי, הנוגד את הכרתו ומצפונו - מהווה פגיעה בחופש המצפון שלו.</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ואולם, </w:t>
      </w:r>
      <w:hyperlink r:id="rId74" w:history="1">
        <w:r w:rsidRPr="00F26085">
          <w:rPr>
            <w:rFonts w:ascii="Times New Roman" w:eastAsia="MS Mincho" w:hAnsi="Times New Roman" w:cs="FrankRuehl"/>
            <w:color w:val="0000FF"/>
            <w:szCs w:val="24"/>
            <w:u w:val="single"/>
            <w:rtl/>
            <w:lang w:eastAsia="en-US"/>
          </w:rPr>
          <w:t>סימן 83</w:t>
        </w:r>
      </w:hyperlink>
      <w:r>
        <w:rPr>
          <w:rFonts w:ascii="Times New Roman" w:eastAsia="MS Mincho" w:hAnsi="Times New Roman" w:cs="FrankRuehl"/>
          <w:szCs w:val="24"/>
          <w:rtl/>
          <w:lang w:eastAsia="en-US"/>
        </w:rPr>
        <w:t xml:space="preserve"> לדבר המלך במועצה הוא עצמו מכפיף את חופש המצפון של הפרט לצורך לשמור על הסדר הציבורי והמוסר. והעיקר, הוראה מהוראות דבר המלך במועצה אינה יכולה להיות למכשול על דרך חקיקתה של הכנסת, או לעמוד בפני חקיקה זו - שהיא עדיפה על כל דבר חקיקה מנדטורי. ואשר להכרזת העצמאות, הלכה פסוקה היא שזו איננה בגדר חוקה שחוקי המדינה כפופים לה או שיש בה כדי להשפיע על קיומו או ביטולו של חוק המדינה. לא אחת נאמר, כי הכרזת העצמאות אמנם "מבטאת את חזון העם ואת האני מאמין שלו", אבל אין לה תוקף של חוק. תקפה המשפטי הוא בכך, שיש לפרש כל הוראת חוק לאורה ועד כמה שאפשר בהתאמה עם עקרונותיה המנחים ולא בניגוד להם. ברם, כאשר קיימת הוראת חוק מפורשת של הכנסת, שאינה משאירה מקום לשום ספק, יש ללכת על-פיה, הגם שאינה עולה בקנה אחד עם אחד העקרונות שבהכרזת העצמאות: ראה </w:t>
      </w:r>
      <w:hyperlink r:id="rId75" w:history="1">
        <w:r w:rsidRPr="004E10B6">
          <w:rPr>
            <w:rStyle w:val="Hyperlink"/>
            <w:rFonts w:ascii="Times New Roman" w:eastAsia="MS Mincho" w:hAnsi="Times New Roman" w:cs="FrankRuehl"/>
            <w:szCs w:val="24"/>
            <w:rtl/>
          </w:rPr>
          <w:t>בג"צ 10/48</w:t>
        </w:r>
      </w:hyperlink>
      <w:r>
        <w:rPr>
          <w:rFonts w:ascii="Times New Roman" w:eastAsia="MS Mincho" w:hAnsi="Times New Roman" w:cs="FrankRuehl"/>
          <w:szCs w:val="24"/>
          <w:rtl/>
          <w:lang w:eastAsia="en-US"/>
        </w:rPr>
        <w:t xml:space="preserve">, [8], </w:t>
      </w:r>
      <w:proofErr w:type="spellStart"/>
      <w:r>
        <w:rPr>
          <w:rFonts w:ascii="Times New Roman" w:eastAsia="MS Mincho" w:hAnsi="Times New Roman" w:cs="FrankRuehl"/>
          <w:szCs w:val="24"/>
          <w:rtl/>
          <w:lang w:eastAsia="en-US"/>
        </w:rPr>
        <w:t>בע</w:t>
      </w:r>
      <w:proofErr w:type="spellEnd"/>
      <w:r>
        <w:rPr>
          <w:rFonts w:ascii="Times New Roman" w:eastAsia="MS Mincho" w:hAnsi="Times New Roman" w:cs="FrankRuehl"/>
          <w:szCs w:val="24"/>
          <w:rtl/>
          <w:lang w:eastAsia="en-US"/>
        </w:rPr>
        <w:t>' 89 (</w:t>
      </w:r>
      <w:proofErr w:type="spellStart"/>
      <w:r>
        <w:rPr>
          <w:rFonts w:ascii="Times New Roman" w:eastAsia="MS Mincho" w:hAnsi="Times New Roman" w:cs="FrankRuehl"/>
          <w:szCs w:val="24"/>
          <w:rtl/>
          <w:lang w:eastAsia="en-US"/>
        </w:rPr>
        <w:t>פי"ם</w:t>
      </w:r>
      <w:proofErr w:type="spellEnd"/>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בע</w:t>
      </w:r>
      <w:proofErr w:type="spellEnd"/>
      <w:r>
        <w:rPr>
          <w:rFonts w:ascii="Times New Roman" w:eastAsia="MS Mincho" w:hAnsi="Times New Roman" w:cs="FrankRuehl"/>
          <w:szCs w:val="24"/>
          <w:rtl/>
          <w:lang w:eastAsia="en-US"/>
        </w:rPr>
        <w:t xml:space="preserve">' 36); </w:t>
      </w:r>
      <w:hyperlink r:id="rId76" w:history="1">
        <w:r w:rsidRPr="004E10B6">
          <w:rPr>
            <w:rStyle w:val="Hyperlink"/>
            <w:rFonts w:ascii="Times New Roman" w:eastAsia="MS Mincho" w:hAnsi="Times New Roman" w:cs="FrankRuehl"/>
            <w:szCs w:val="24"/>
            <w:rtl/>
          </w:rPr>
          <w:t>ע"פ 112/50</w:t>
        </w:r>
      </w:hyperlink>
      <w:r>
        <w:rPr>
          <w:rFonts w:ascii="Times New Roman" w:eastAsia="MS Mincho" w:hAnsi="Times New Roman" w:cs="FrankRuehl"/>
          <w:szCs w:val="24"/>
          <w:rtl/>
          <w:lang w:eastAsia="en-US"/>
        </w:rPr>
        <w:t xml:space="preserve">, [9], </w:t>
      </w:r>
      <w:proofErr w:type="spellStart"/>
      <w:r>
        <w:rPr>
          <w:rFonts w:ascii="Times New Roman" w:eastAsia="MS Mincho" w:hAnsi="Times New Roman" w:cs="FrankRuehl"/>
          <w:szCs w:val="24"/>
          <w:rtl/>
          <w:lang w:eastAsia="en-US"/>
        </w:rPr>
        <w:t>בע</w:t>
      </w:r>
      <w:proofErr w:type="spellEnd"/>
      <w:r>
        <w:rPr>
          <w:rFonts w:ascii="Times New Roman" w:eastAsia="MS Mincho" w:hAnsi="Times New Roman" w:cs="FrankRuehl"/>
          <w:szCs w:val="24"/>
          <w:rtl/>
          <w:lang w:eastAsia="en-US"/>
        </w:rPr>
        <w:t xml:space="preserve">' 487; </w:t>
      </w:r>
      <w:hyperlink r:id="rId77" w:history="1">
        <w:r w:rsidRPr="004E10B6">
          <w:rPr>
            <w:rStyle w:val="Hyperlink"/>
            <w:rFonts w:ascii="Times New Roman" w:eastAsia="MS Mincho" w:hAnsi="Times New Roman" w:cs="FrankRuehl"/>
            <w:szCs w:val="24"/>
            <w:rtl/>
          </w:rPr>
          <w:t>בג"צ 73/53</w:t>
        </w:r>
      </w:hyperlink>
      <w:r>
        <w:rPr>
          <w:rFonts w:ascii="Times New Roman" w:eastAsia="MS Mincho" w:hAnsi="Times New Roman" w:cs="FrankRuehl"/>
          <w:szCs w:val="24"/>
          <w:rtl/>
          <w:lang w:eastAsia="en-US"/>
        </w:rPr>
        <w:t xml:space="preserve">, 87/53, [10], </w:t>
      </w:r>
      <w:proofErr w:type="spellStart"/>
      <w:r>
        <w:rPr>
          <w:rFonts w:ascii="Times New Roman" w:eastAsia="MS Mincho" w:hAnsi="Times New Roman" w:cs="FrankRuehl"/>
          <w:szCs w:val="24"/>
          <w:rtl/>
          <w:lang w:eastAsia="en-US"/>
        </w:rPr>
        <w:t>בע</w:t>
      </w:r>
      <w:proofErr w:type="spellEnd"/>
      <w:r>
        <w:rPr>
          <w:rFonts w:ascii="Times New Roman" w:eastAsia="MS Mincho" w:hAnsi="Times New Roman" w:cs="FrankRuehl"/>
          <w:szCs w:val="24"/>
          <w:rtl/>
          <w:lang w:eastAsia="en-US"/>
        </w:rPr>
        <w:t>' 884.</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בענין</w:t>
      </w:r>
      <w:proofErr w:type="spellEnd"/>
      <w:r>
        <w:rPr>
          <w:rFonts w:ascii="Times New Roman" w:eastAsia="MS Mincho" w:hAnsi="Times New Roman" w:cs="FrankRuehl"/>
          <w:szCs w:val="24"/>
          <w:rtl/>
          <w:lang w:eastAsia="en-US"/>
        </w:rPr>
        <w:t xml:space="preserve"> גורפינקל וחקלאי (</w:t>
      </w:r>
      <w:hyperlink r:id="rId78" w:history="1">
        <w:r w:rsidRPr="004E10B6">
          <w:rPr>
            <w:rStyle w:val="Hyperlink"/>
            <w:rFonts w:ascii="Times New Roman" w:eastAsia="MS Mincho" w:hAnsi="Times New Roman" w:cs="FrankRuehl"/>
            <w:szCs w:val="24"/>
            <w:rtl/>
          </w:rPr>
          <w:t>בג"צ 80/63</w:t>
        </w:r>
      </w:hyperlink>
      <w:r>
        <w:rPr>
          <w:rFonts w:ascii="Times New Roman" w:eastAsia="MS Mincho" w:hAnsi="Times New Roman" w:cs="FrankRuehl"/>
          <w:szCs w:val="24"/>
          <w:rtl/>
          <w:lang w:eastAsia="en-US"/>
        </w:rPr>
        <w:t xml:space="preserve">, [6]), בדונו בשאלת חופש המצפון בקשר לנישואי כהן וגרושה, אמר השופט </w:t>
      </w:r>
      <w:proofErr w:type="spellStart"/>
      <w:r>
        <w:rPr>
          <w:rFonts w:ascii="Times New Roman" w:eastAsia="MS Mincho" w:hAnsi="Times New Roman" w:cs="FrankRuehl"/>
          <w:szCs w:val="24"/>
          <w:rtl/>
          <w:lang w:eastAsia="en-US"/>
        </w:rPr>
        <w:t>לנדוי</w:t>
      </w:r>
      <w:proofErr w:type="spellEnd"/>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בע</w:t>
      </w:r>
      <w:proofErr w:type="spellEnd"/>
      <w:r>
        <w:rPr>
          <w:rFonts w:ascii="Times New Roman" w:eastAsia="MS Mincho" w:hAnsi="Times New Roman" w:cs="FrankRuehl"/>
          <w:szCs w:val="24"/>
          <w:rtl/>
          <w:lang w:eastAsia="en-US"/>
        </w:rPr>
        <w:t>' 2069):</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ind w:left="567"/>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"מדינתנו מבטיחה לכל אזרחיה את חופש המצפון. המבקשים אינם שומרים את מצוות הדת. ולפי חוק המדינה הם </w:t>
      </w:r>
      <w:proofErr w:type="spellStart"/>
      <w:r>
        <w:rPr>
          <w:rFonts w:ascii="Times New Roman" w:eastAsia="MS Mincho" w:hAnsi="Times New Roman" w:cs="FrankRuehl"/>
          <w:szCs w:val="24"/>
          <w:rtl/>
          <w:lang w:eastAsia="en-US"/>
        </w:rPr>
        <w:t>חפשיים</w:t>
      </w:r>
      <w:proofErr w:type="spellEnd"/>
      <w:r>
        <w:rPr>
          <w:rFonts w:ascii="Times New Roman" w:eastAsia="MS Mincho" w:hAnsi="Times New Roman" w:cs="FrankRuehl"/>
          <w:szCs w:val="24"/>
          <w:rtl/>
          <w:lang w:eastAsia="en-US"/>
        </w:rPr>
        <w:t xml:space="preserve"> לעשות כן..... הם מוצאים עצמם נוכח איסור שכולו דתי פולחני,..... הטלת איסור כזה על אדם שאינו מאמין, קשה ליישבה עם חופש המצפון וחופש הפעולה הכרוך בו."</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מאידך, בדונו באותה שלה </w:t>
      </w:r>
      <w:proofErr w:type="spellStart"/>
      <w:r>
        <w:rPr>
          <w:rFonts w:ascii="Times New Roman" w:eastAsia="MS Mincho" w:hAnsi="Times New Roman" w:cs="FrankRuehl"/>
          <w:szCs w:val="24"/>
          <w:rtl/>
          <w:lang w:eastAsia="en-US"/>
        </w:rPr>
        <w:t>בענין</w:t>
      </w:r>
      <w:proofErr w:type="spellEnd"/>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רודניצקי</w:t>
      </w:r>
      <w:proofErr w:type="spellEnd"/>
      <w:r>
        <w:rPr>
          <w:rFonts w:ascii="Times New Roman" w:eastAsia="MS Mincho" w:hAnsi="Times New Roman" w:cs="FrankRuehl"/>
          <w:szCs w:val="24"/>
          <w:rtl/>
          <w:lang w:eastAsia="en-US"/>
        </w:rPr>
        <w:t xml:space="preserve"> (</w:t>
      </w:r>
      <w:hyperlink r:id="rId79" w:history="1">
        <w:r w:rsidRPr="004E10B6">
          <w:rPr>
            <w:rStyle w:val="Hyperlink"/>
            <w:rFonts w:ascii="Times New Roman" w:eastAsia="MS Mincho" w:hAnsi="Times New Roman" w:cs="FrankRuehl"/>
            <w:szCs w:val="24"/>
            <w:rtl/>
          </w:rPr>
          <w:t>בג"צ 51/69</w:t>
        </w:r>
      </w:hyperlink>
      <w:r>
        <w:rPr>
          <w:rFonts w:ascii="Times New Roman" w:eastAsia="MS Mincho" w:hAnsi="Times New Roman" w:cs="FrankRuehl"/>
          <w:szCs w:val="24"/>
          <w:rtl/>
          <w:lang w:eastAsia="en-US"/>
        </w:rPr>
        <w:t xml:space="preserve">, [11], אמר השופט </w:t>
      </w:r>
      <w:proofErr w:type="spellStart"/>
      <w:r>
        <w:rPr>
          <w:rFonts w:ascii="Times New Roman" w:eastAsia="MS Mincho" w:hAnsi="Times New Roman" w:cs="FrankRuehl"/>
          <w:szCs w:val="24"/>
          <w:rtl/>
          <w:lang w:eastAsia="en-US"/>
        </w:rPr>
        <w:t>לנדוי</w:t>
      </w:r>
      <w:proofErr w:type="spellEnd"/>
      <w:r>
        <w:rPr>
          <w:rFonts w:ascii="Times New Roman" w:eastAsia="MS Mincho" w:hAnsi="Times New Roman" w:cs="FrankRuehl"/>
          <w:szCs w:val="24"/>
          <w:rtl/>
          <w:lang w:eastAsia="en-US"/>
        </w:rPr>
        <w:t xml:space="preserve"> את הדברים הבאים ביחס ל</w:t>
      </w:r>
      <w:r>
        <w:rPr>
          <w:rStyle w:val="a3"/>
          <w:rFonts w:eastAsia="MS Mincho" w:cs="FrankRuehl"/>
          <w:color w:val="auto"/>
          <w:szCs w:val="24"/>
          <w:rtl/>
        </w:rPr>
        <w:t>חוק שיפוט בתי-דין רבניים (נישואין וגירושין)</w:t>
      </w:r>
      <w:r>
        <w:rPr>
          <w:rFonts w:ascii="Times New Roman" w:eastAsia="MS Mincho" w:hAnsi="Times New Roman" w:cs="FrankRuehl"/>
          <w:szCs w:val="24"/>
          <w:rtl/>
          <w:lang w:eastAsia="en-US"/>
        </w:rPr>
        <w:t>:</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ind w:left="567"/>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"כמו שנרמז ב-</w:t>
      </w:r>
      <w:hyperlink r:id="rId80" w:history="1">
        <w:r w:rsidRPr="004E10B6">
          <w:rPr>
            <w:rStyle w:val="Hyperlink"/>
            <w:rFonts w:ascii="Times New Roman" w:eastAsia="MS Mincho" w:hAnsi="Times New Roman" w:cs="FrankRuehl"/>
            <w:szCs w:val="24"/>
            <w:rtl/>
          </w:rPr>
          <w:t>בג"צ 54/55</w:t>
        </w:r>
      </w:hyperlink>
      <w:r>
        <w:rPr>
          <w:rFonts w:ascii="Times New Roman" w:eastAsia="MS Mincho" w:hAnsi="Times New Roman" w:cs="FrankRuehl"/>
          <w:szCs w:val="24"/>
          <w:rtl/>
          <w:lang w:eastAsia="en-US"/>
        </w:rPr>
        <w:t>, [12], היה החוק משנת תשי"ג על הסעיף 2 שבו תולדת פשרה. הוא לא בא לפגוע בחופש המצפון, המובטח לכל אזרח במדינתנו ולכפות קיום מצוות דתיות על הציבור הבלתי-דתי."</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יהיה הדבר כאשר יהיה, ברור על-כל-פנים כי חוק המדינה אשר מסר את עניני הנישואין והגירושין של יהודים בישראל, אזרחי המדינה או תושביה, לשיפוטם של בתי-הדין הרבניים, והורה שנישואין וגירושין כאלה ייערכו לפי דין תורה, עדיף על עקרון חופש המצפון, כשם שכל הוראת חוק מפורשת אחרת גוברת על כל דבר אחר האמור בהכרזת העצמאות.</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מר </w:t>
      </w:r>
      <w:proofErr w:type="spellStart"/>
      <w:r>
        <w:rPr>
          <w:rFonts w:ascii="Times New Roman" w:eastAsia="MS Mincho" w:hAnsi="Times New Roman" w:cs="FrankRuehl"/>
          <w:szCs w:val="24"/>
          <w:rtl/>
          <w:lang w:eastAsia="en-US"/>
        </w:rPr>
        <w:t>מינצר</w:t>
      </w:r>
      <w:proofErr w:type="spellEnd"/>
      <w:r>
        <w:rPr>
          <w:rFonts w:ascii="Times New Roman" w:eastAsia="MS Mincho" w:hAnsi="Times New Roman" w:cs="FrankRuehl"/>
          <w:szCs w:val="24"/>
          <w:rtl/>
          <w:lang w:eastAsia="en-US"/>
        </w:rPr>
        <w:t xml:space="preserve"> מבקש מאתנו ללמוד מהדוגמה של ארצות-הברית. הוא אומר: "מדינת ישראל היא מדינת חוק דמוקרטית וערכי היסוד שלה מחייבים במידה שווה את כל רשויות המדינה ומכאן זכותו - יתר-על-כן חובתו של בית-משפט זה לפסול כל חוק המפר ומחלל ערכים אלה. גם בארצות-הברית אין כל הוראת חוה מפורשת המסמיכה את בית-המשפט</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br w:type="page"/>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העליון לפסול את חוקי הקונגרס והמדיניות. בית-המשפט שם ייחס לעצמו סמכות זו מתוך גישה דומה לגישה שאני טוען לה ותרם תרומה עצומה לדמוקרטיה האמריקאית".</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חושבני שהדוגמה אינה דוגמה ואין אנו יכולים ללמוד ממנה מאומה.</w:t>
      </w: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בארצות-הברית, כאשר עמדו זה מול זו חוק וחוקה, ברור היה שהחוקה עדיפה ובית-המשפט רק נתן ביטוי מעשי להלכה ברורה זו. אצלנו, השאלה היא </w:t>
      </w:r>
      <w:r w:rsidRPr="00F26085">
        <w:rPr>
          <w:rFonts w:ascii="Times New Roman" w:eastAsia="MS Mincho" w:hAnsi="Times New Roman" w:cs="FrankRuehl"/>
          <w:szCs w:val="24"/>
          <w:rtl/>
          <w:lang w:eastAsia="en-US"/>
        </w:rPr>
        <w:t>חוק הכנסת</w:t>
      </w:r>
      <w:r>
        <w:rPr>
          <w:rFonts w:ascii="Times New Roman" w:eastAsia="MS Mincho" w:hAnsi="Times New Roman" w:cs="FrankRuehl"/>
          <w:szCs w:val="24"/>
          <w:rtl/>
          <w:lang w:eastAsia="en-US"/>
        </w:rPr>
        <w:t xml:space="preserve"> מול הכרזת העצמאות, וזו כמבואר לעיל אין לה תוקף של חוק, לא-כל-שכן שאין לה תוקף של חוקה בעלת תוקף עילאי הגוברת על כל חוק רגיל. כאשר ברור, מעל לכל ספק, רצונו של המחוקק למסור לשיפוטם של בתי-הדין הדתיים היהודיים עניני הנישואין והגירושין של יהודים ושנישואין וגירושין אלו ייערכו לפי דין תורה, ולא לפי דין אחר, על בתי-המשפט לכבד רצון זה ולתת לו תוקף, אף אם אינו עולה בקנה אחד עם </w:t>
      </w:r>
      <w:proofErr w:type="spellStart"/>
      <w:r>
        <w:rPr>
          <w:rFonts w:ascii="Times New Roman" w:eastAsia="MS Mincho" w:hAnsi="Times New Roman" w:cs="FrankRuehl"/>
          <w:szCs w:val="24"/>
          <w:rtl/>
          <w:lang w:eastAsia="en-US"/>
        </w:rPr>
        <w:t>העקרון</w:t>
      </w:r>
      <w:proofErr w:type="spellEnd"/>
      <w:r>
        <w:rPr>
          <w:rFonts w:ascii="Times New Roman" w:eastAsia="MS Mincho" w:hAnsi="Times New Roman" w:cs="FrankRuehl"/>
          <w:szCs w:val="24"/>
          <w:rtl/>
          <w:lang w:eastAsia="en-US"/>
        </w:rPr>
        <w:t xml:space="preserve"> של חופש המצפון שבהכרזת העצמאות או </w:t>
      </w:r>
      <w:r w:rsidRPr="0083498A">
        <w:rPr>
          <w:rFonts w:ascii="Times New Roman" w:eastAsia="MS Mincho" w:hAnsi="Times New Roman" w:cs="FrankRuehl"/>
          <w:szCs w:val="24"/>
          <w:rtl/>
          <w:lang w:eastAsia="en-US"/>
        </w:rPr>
        <w:t xml:space="preserve">בסימן </w:t>
      </w:r>
      <w:hyperlink r:id="rId81" w:history="1">
        <w:r w:rsidRPr="0083498A">
          <w:rPr>
            <w:rFonts w:ascii="Times New Roman" w:eastAsia="MS Mincho" w:hAnsi="Times New Roman" w:cs="FrankRuehl"/>
            <w:color w:val="0000FF"/>
            <w:szCs w:val="24"/>
            <w:u w:val="single"/>
            <w:rtl/>
            <w:lang w:eastAsia="en-US"/>
          </w:rPr>
          <w:t>83</w:t>
        </w:r>
      </w:hyperlink>
      <w:r>
        <w:rPr>
          <w:rFonts w:ascii="Times New Roman" w:eastAsia="MS Mincho" w:hAnsi="Times New Roman" w:cs="FrankRuehl"/>
          <w:szCs w:val="24"/>
          <w:rtl/>
          <w:lang w:eastAsia="en-US"/>
        </w:rPr>
        <w:t xml:space="preserve"> לדבר המלך במועצה.</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אמת נכון הדבר, כפי שנאמר ב-</w:t>
      </w:r>
      <w:hyperlink r:id="rId82" w:history="1">
        <w:r w:rsidRPr="004E10B6">
          <w:rPr>
            <w:rStyle w:val="Hyperlink"/>
            <w:rFonts w:ascii="Times New Roman" w:eastAsia="MS Mincho" w:hAnsi="Times New Roman" w:cs="FrankRuehl"/>
            <w:szCs w:val="24"/>
            <w:rtl/>
          </w:rPr>
          <w:t>ע"ב 1/65</w:t>
        </w:r>
      </w:hyperlink>
      <w:r>
        <w:rPr>
          <w:rFonts w:ascii="Times New Roman" w:eastAsia="MS Mincho" w:hAnsi="Times New Roman" w:cs="FrankRuehl"/>
          <w:szCs w:val="24"/>
          <w:rtl/>
          <w:lang w:eastAsia="en-US"/>
        </w:rPr>
        <w:t xml:space="preserve">, [13], </w:t>
      </w:r>
      <w:proofErr w:type="spellStart"/>
      <w:r>
        <w:rPr>
          <w:rFonts w:ascii="Times New Roman" w:eastAsia="MS Mincho" w:hAnsi="Times New Roman" w:cs="FrankRuehl"/>
          <w:szCs w:val="24"/>
          <w:rtl/>
          <w:lang w:eastAsia="en-US"/>
        </w:rPr>
        <w:t>בע</w:t>
      </w:r>
      <w:proofErr w:type="spellEnd"/>
      <w:r>
        <w:rPr>
          <w:rFonts w:ascii="Times New Roman" w:eastAsia="MS Mincho" w:hAnsi="Times New Roman" w:cs="FrankRuehl"/>
          <w:szCs w:val="24"/>
          <w:rtl/>
          <w:lang w:eastAsia="en-US"/>
        </w:rPr>
        <w:t>' 386, כי כל רשויות המדינה חייבות לפעול ברוח הכרזת העצמאות ולהימנע עד כמה שאפשר מעשיית מעשה העומד בניגוד לה. כן יש לפרש חוק, עד כמה שאפשר, בהתאמה עם הכרזת העצמאות ולא בניגוד לה. יחד עם זאת, לא פחות ברור הדבר, כי הכנסת בתורת הרשות המחוקקת של המדינה היא ריבונית ובכוחה לחוקק כל חוק הנראה לה, והוא הקובע את משפט המדינה.</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מר </w:t>
      </w:r>
      <w:proofErr w:type="spellStart"/>
      <w:r>
        <w:rPr>
          <w:rFonts w:ascii="Times New Roman" w:eastAsia="MS Mincho" w:hAnsi="Times New Roman" w:cs="FrankRuehl"/>
          <w:szCs w:val="24"/>
          <w:rtl/>
          <w:lang w:eastAsia="en-US"/>
        </w:rPr>
        <w:t>מינצר</w:t>
      </w:r>
      <w:proofErr w:type="spellEnd"/>
      <w:r>
        <w:rPr>
          <w:rFonts w:ascii="Times New Roman" w:eastAsia="MS Mincho" w:hAnsi="Times New Roman" w:cs="FrankRuehl"/>
          <w:szCs w:val="24"/>
          <w:rtl/>
          <w:lang w:eastAsia="en-US"/>
        </w:rPr>
        <w:t xml:space="preserve"> אף הרחיק לכת וטען, כי ישנם ערכי יסוד בסיסיים בחיי מדינה, שהגם שאינם כתובים בחוקה או בספר החוקים של המדינה, הם מהווים "נורמות על-חוקתיות" שבכוחן לפסול כל דבר חוק שאינו מתיישב עמהן. מתוך כך, יכול בית-המשפט לפסול חוק הנוגד ערך יסוד עילאי, וחופש המצפון וזכות ההגדרה העצמית הם כאלה. בקשר לכך, מזכיר מר </w:t>
      </w:r>
      <w:proofErr w:type="spellStart"/>
      <w:r>
        <w:rPr>
          <w:rFonts w:ascii="Times New Roman" w:eastAsia="MS Mincho" w:hAnsi="Times New Roman" w:cs="FrankRuehl"/>
          <w:szCs w:val="24"/>
          <w:rtl/>
          <w:lang w:eastAsia="en-US"/>
        </w:rPr>
        <w:t>מינצר</w:t>
      </w:r>
      <w:proofErr w:type="spellEnd"/>
      <w:r>
        <w:rPr>
          <w:rFonts w:ascii="Times New Roman" w:eastAsia="MS Mincho" w:hAnsi="Times New Roman" w:cs="FrankRuehl"/>
          <w:szCs w:val="24"/>
          <w:rtl/>
          <w:lang w:eastAsia="en-US"/>
        </w:rPr>
        <w:t xml:space="preserve"> כי </w:t>
      </w:r>
      <w:proofErr w:type="spellStart"/>
      <w:r>
        <w:rPr>
          <w:rFonts w:ascii="Times New Roman" w:eastAsia="MS Mincho" w:hAnsi="Times New Roman" w:cs="FrankRuehl"/>
          <w:szCs w:val="24"/>
          <w:rtl/>
          <w:lang w:eastAsia="en-US"/>
        </w:rPr>
        <w:t>בענין</w:t>
      </w:r>
      <w:proofErr w:type="spellEnd"/>
      <w:r>
        <w:rPr>
          <w:rFonts w:ascii="Times New Roman" w:eastAsia="MS Mincho" w:hAnsi="Times New Roman" w:cs="FrankRuehl"/>
          <w:szCs w:val="24"/>
          <w:rtl/>
          <w:lang w:eastAsia="en-US"/>
        </w:rPr>
        <w:t xml:space="preserve"> שגב (</w:t>
      </w:r>
      <w:hyperlink r:id="rId83" w:history="1">
        <w:r w:rsidRPr="004E10B6">
          <w:rPr>
            <w:rStyle w:val="Hyperlink"/>
            <w:rFonts w:ascii="Times New Roman" w:eastAsia="MS Mincho" w:hAnsi="Times New Roman" w:cs="FrankRuehl"/>
            <w:szCs w:val="24"/>
            <w:rtl/>
            <w:lang w:eastAsia="en-US"/>
          </w:rPr>
          <w:t>בג"צ 132/66-13</w:t>
        </w:r>
      </w:hyperlink>
      <w:r>
        <w:rPr>
          <w:rFonts w:ascii="Times New Roman" w:eastAsia="MS Mincho" w:hAnsi="Times New Roman" w:cs="FrankRuehl"/>
          <w:szCs w:val="24"/>
          <w:rtl/>
          <w:lang w:eastAsia="en-US"/>
        </w:rPr>
        <w:t xml:space="preserve">0, 158, [7], הנ"ל, </w:t>
      </w:r>
      <w:proofErr w:type="spellStart"/>
      <w:r>
        <w:rPr>
          <w:rFonts w:ascii="Times New Roman" w:eastAsia="MS Mincho" w:hAnsi="Times New Roman" w:cs="FrankRuehl"/>
          <w:szCs w:val="24"/>
          <w:rtl/>
          <w:lang w:eastAsia="en-US"/>
        </w:rPr>
        <w:t>בע</w:t>
      </w:r>
      <w:proofErr w:type="spellEnd"/>
      <w:r>
        <w:rPr>
          <w:rFonts w:ascii="Times New Roman" w:eastAsia="MS Mincho" w:hAnsi="Times New Roman" w:cs="FrankRuehl"/>
          <w:szCs w:val="24"/>
          <w:rtl/>
          <w:lang w:eastAsia="en-US"/>
        </w:rPr>
        <w:t xml:space="preserve">' 551) נמנע השופט זוסמן מלדון בטענה כי </w:t>
      </w:r>
      <w:hyperlink r:id="rId84" w:history="1">
        <w:r w:rsidRPr="00F26085">
          <w:rPr>
            <w:rFonts w:ascii="Times New Roman" w:eastAsia="MS Mincho" w:hAnsi="Times New Roman" w:cs="FrankRuehl"/>
            <w:color w:val="0000FF"/>
            <w:szCs w:val="24"/>
            <w:u w:val="single"/>
            <w:rtl/>
            <w:lang w:eastAsia="en-US"/>
          </w:rPr>
          <w:t>סעיף 2</w:t>
        </w:r>
      </w:hyperlink>
      <w:r>
        <w:rPr>
          <w:rFonts w:ascii="Times New Roman" w:eastAsia="MS Mincho" w:hAnsi="Times New Roman" w:cs="FrankRuehl"/>
          <w:szCs w:val="24"/>
          <w:rtl/>
          <w:lang w:eastAsia="en-US"/>
        </w:rPr>
        <w:t xml:space="preserve"> ל</w:t>
      </w:r>
      <w:r>
        <w:rPr>
          <w:rStyle w:val="a3"/>
          <w:rFonts w:eastAsia="MS Mincho" w:cs="FrankRuehl"/>
          <w:color w:val="auto"/>
          <w:szCs w:val="24"/>
          <w:rtl/>
        </w:rPr>
        <w:t>חוק שיפוט בתי-דין רבניים</w:t>
      </w:r>
      <w:r>
        <w:rPr>
          <w:rFonts w:ascii="Times New Roman" w:eastAsia="MS Mincho" w:hAnsi="Times New Roman" w:cs="FrankRuehl"/>
          <w:szCs w:val="24"/>
          <w:rtl/>
          <w:lang w:eastAsia="en-US"/>
        </w:rPr>
        <w:t xml:space="preserve"> מתבטל מפני מצוותה של הכרזת העצמאות רק משום שלא נטענה. באותו ענין אמר השופט זוסמן גם את הדברים הבאים:</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ind w:left="567"/>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"מדינת ישראל אינה מולדתם של מקצת היהודי בלבד. היא מולדתם של יהודים 'דתיים' ו'לא-דתיים' כאחד. על כולם חזקה הוראת סעיף 2 הנ"ל, כי נישואיהם ייערכו בישראל על-פי דין תורה. אך לאור הדברים האמורים בסעיף 2 של פסק-דיני, אין להרחיב משמעותה של הוראה זו, אלא מן הראוי להתחשב גם בהשקפתו של אדם שאינו חפץ להתייצב בפני רשות דתית. דת היא ענין שבאמונה, והיא מעלה את נפשו של אדם מאמין. מה טעם התייצבותו של אדם שאינו מאמין בפני רשות דתית?"</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הפסוק הקובע בציטוט הנ"ל הוא שעל היהודים כולם, דתיים ולא-דתיים כאחד, לקבל על עצמם את עולו של </w:t>
      </w:r>
      <w:hyperlink r:id="rId85" w:history="1">
        <w:r w:rsidRPr="00F26085">
          <w:rPr>
            <w:rFonts w:ascii="Times New Roman" w:eastAsia="MS Mincho" w:hAnsi="Times New Roman" w:cs="FrankRuehl"/>
            <w:color w:val="0000FF"/>
            <w:szCs w:val="24"/>
            <w:u w:val="single"/>
            <w:rtl/>
            <w:lang w:eastAsia="en-US"/>
          </w:rPr>
          <w:t>סעיף 2</w:t>
        </w:r>
      </w:hyperlink>
      <w:r>
        <w:rPr>
          <w:rFonts w:ascii="Times New Roman" w:eastAsia="MS Mincho" w:hAnsi="Times New Roman" w:cs="FrankRuehl"/>
          <w:szCs w:val="24"/>
          <w:rtl/>
          <w:lang w:eastAsia="en-US"/>
        </w:rPr>
        <w:t xml:space="preserve"> ל</w:t>
      </w:r>
      <w:r>
        <w:rPr>
          <w:rStyle w:val="a3"/>
          <w:rFonts w:eastAsia="MS Mincho" w:cs="FrankRuehl"/>
          <w:color w:val="auto"/>
          <w:szCs w:val="24"/>
          <w:rtl/>
        </w:rPr>
        <w:t>חוק שיפוט בתי-דין רבניים (נישואין</w:t>
      </w:r>
      <w:r>
        <w:rPr>
          <w:rFonts w:ascii="Times New Roman" w:eastAsia="MS Mincho" w:hAnsi="Times New Roman" w:cs="FrankRuehl"/>
          <w:szCs w:val="24"/>
          <w:rtl/>
          <w:lang w:eastAsia="en-US"/>
        </w:rPr>
        <w:t xml:space="preserve"> </w:t>
      </w:r>
      <w:r>
        <w:rPr>
          <w:rStyle w:val="a3"/>
          <w:rFonts w:eastAsia="MS Mincho" w:cs="FrankRuehl"/>
          <w:color w:val="auto"/>
          <w:szCs w:val="24"/>
          <w:rtl/>
        </w:rPr>
        <w:t>וגירושין)</w:t>
      </w:r>
      <w:r>
        <w:rPr>
          <w:rFonts w:ascii="Times New Roman" w:eastAsia="MS Mincho" w:hAnsi="Times New Roman" w:cs="FrankRuehl"/>
          <w:szCs w:val="24"/>
          <w:rtl/>
          <w:lang w:eastAsia="en-US"/>
        </w:rPr>
        <w:t>, כי נישואיהם ייערכו בישראל על-פי דין תורה. כל השאר הוא רעיונות או הרהורים, נכונים כשלעצמם, אבל אתם קובעים הלכה.</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הזכות להגדרה עצמית, שמר </w:t>
      </w:r>
      <w:proofErr w:type="spellStart"/>
      <w:r>
        <w:rPr>
          <w:rFonts w:ascii="Times New Roman" w:eastAsia="MS Mincho" w:hAnsi="Times New Roman" w:cs="FrankRuehl"/>
          <w:szCs w:val="24"/>
          <w:rtl/>
          <w:lang w:eastAsia="en-US"/>
        </w:rPr>
        <w:t>מינצר</w:t>
      </w:r>
      <w:proofErr w:type="spellEnd"/>
      <w:r>
        <w:rPr>
          <w:rFonts w:ascii="Times New Roman" w:eastAsia="MS Mincho" w:hAnsi="Times New Roman" w:cs="FrankRuehl"/>
          <w:szCs w:val="24"/>
          <w:rtl/>
          <w:lang w:eastAsia="en-US"/>
        </w:rPr>
        <w:t xml:space="preserve"> טוען לה על-סמך חופש המצפון, משמעותה המעשית היא, שרק אותם האנשים המוכנים מרצונם </w:t>
      </w:r>
      <w:proofErr w:type="spellStart"/>
      <w:r>
        <w:rPr>
          <w:rFonts w:ascii="Times New Roman" w:eastAsia="MS Mincho" w:hAnsi="Times New Roman" w:cs="FrankRuehl"/>
          <w:szCs w:val="24"/>
          <w:rtl/>
          <w:lang w:eastAsia="en-US"/>
        </w:rPr>
        <w:t>החפשי</w:t>
      </w:r>
      <w:proofErr w:type="spellEnd"/>
      <w:r>
        <w:rPr>
          <w:rFonts w:ascii="Times New Roman" w:eastAsia="MS Mincho" w:hAnsi="Times New Roman" w:cs="FrankRuehl"/>
          <w:szCs w:val="24"/>
          <w:rtl/>
          <w:lang w:eastAsia="en-US"/>
        </w:rPr>
        <w:t xml:space="preserve"> להירתם בעול השיפוט הדתי, יהיו כפופים לו. כלומר, הברירה בידי כל אדם מן היישוב, שהוא יהודי לפי ההלכה:</w:t>
      </w: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רוצה - מכיר הוא בשיפוט הדתי ונכנס בעולו; אינו רוצה - אינו מכיר. אפשרות זו היתה אולי טובה וראויה לו המחוקק רצה בה, אבל הוא גילה את דעתו אחרת. הכנסת ראתה לנכון, באותו חוק עצמו, להבחין בין שלוש אפשרויות: שיפוט ייחודי מחייב של בית-הדין הרבני </w:t>
      </w:r>
      <w:proofErr w:type="spellStart"/>
      <w:r>
        <w:rPr>
          <w:rFonts w:ascii="Times New Roman" w:eastAsia="MS Mincho" w:hAnsi="Times New Roman" w:cs="FrankRuehl"/>
          <w:szCs w:val="24"/>
          <w:rtl/>
          <w:lang w:eastAsia="en-US"/>
        </w:rPr>
        <w:t>בעניני</w:t>
      </w:r>
      <w:proofErr w:type="spellEnd"/>
      <w:r>
        <w:rPr>
          <w:rFonts w:ascii="Times New Roman" w:eastAsia="MS Mincho" w:hAnsi="Times New Roman" w:cs="FrankRuehl"/>
          <w:szCs w:val="24"/>
          <w:rtl/>
          <w:lang w:eastAsia="en-US"/>
        </w:rPr>
        <w:t xml:space="preserve"> נישואין וגירושין של יהודים, אף שלא ברצונם של הצדדים; שיפוט </w:t>
      </w:r>
      <w:proofErr w:type="spellStart"/>
      <w:r>
        <w:rPr>
          <w:rFonts w:ascii="Times New Roman" w:eastAsia="MS Mincho" w:hAnsi="Times New Roman" w:cs="FrankRuehl"/>
          <w:szCs w:val="24"/>
          <w:rtl/>
          <w:lang w:eastAsia="en-US"/>
        </w:rPr>
        <w:t>בעניני</w:t>
      </w:r>
      <w:proofErr w:type="spellEnd"/>
      <w:r>
        <w:rPr>
          <w:rFonts w:ascii="Times New Roman" w:eastAsia="MS Mincho" w:hAnsi="Times New Roman" w:cs="FrankRuehl"/>
          <w:szCs w:val="24"/>
          <w:rtl/>
          <w:lang w:eastAsia="en-US"/>
        </w:rPr>
        <w:t xml:space="preserve"> מזונות וחליצה, לפי </w:t>
      </w:r>
      <w:hyperlink r:id="rId86" w:history="1">
        <w:r w:rsidRPr="00F26085">
          <w:rPr>
            <w:rFonts w:ascii="Times New Roman" w:eastAsia="MS Mincho" w:hAnsi="Times New Roman" w:cs="FrankRuehl"/>
            <w:color w:val="0000FF"/>
            <w:szCs w:val="24"/>
            <w:u w:val="single"/>
            <w:rtl/>
            <w:lang w:eastAsia="en-US"/>
          </w:rPr>
          <w:t>סעיפים 4</w:t>
        </w:r>
      </w:hyperlink>
      <w:r>
        <w:rPr>
          <w:rFonts w:ascii="Times New Roman" w:eastAsia="MS Mincho" w:hAnsi="Times New Roman" w:cs="FrankRuehl"/>
          <w:szCs w:val="24"/>
          <w:rtl/>
          <w:lang w:eastAsia="en-US"/>
        </w:rPr>
        <w:t xml:space="preserve"> ו-</w:t>
      </w:r>
      <w:hyperlink r:id="rId87" w:history="1">
        <w:r w:rsidRPr="00F26085">
          <w:rPr>
            <w:rFonts w:ascii="Times New Roman" w:eastAsia="MS Mincho" w:hAnsi="Times New Roman" w:cs="FrankRuehl"/>
            <w:color w:val="0000FF"/>
            <w:szCs w:val="24"/>
            <w:u w:val="single"/>
            <w:rtl/>
            <w:lang w:eastAsia="en-US"/>
          </w:rPr>
          <w:t>5</w:t>
        </w:r>
      </w:hyperlink>
      <w:r>
        <w:rPr>
          <w:rFonts w:ascii="Times New Roman" w:eastAsia="MS Mincho" w:hAnsi="Times New Roman" w:cs="FrankRuehl"/>
          <w:szCs w:val="24"/>
          <w:rtl/>
          <w:lang w:eastAsia="en-US"/>
        </w:rPr>
        <w:t xml:space="preserve"> של החוק לפי רצון אחד הצדדים; ושיפוט </w:t>
      </w:r>
      <w:proofErr w:type="spellStart"/>
      <w:r>
        <w:rPr>
          <w:rFonts w:ascii="Times New Roman" w:eastAsia="MS Mincho" w:hAnsi="Times New Roman" w:cs="FrankRuehl"/>
          <w:szCs w:val="24"/>
          <w:rtl/>
          <w:lang w:eastAsia="en-US"/>
        </w:rPr>
        <w:t>בענינים</w:t>
      </w:r>
      <w:proofErr w:type="spellEnd"/>
      <w:r>
        <w:rPr>
          <w:rFonts w:ascii="Times New Roman" w:eastAsia="MS Mincho" w:hAnsi="Times New Roman" w:cs="FrankRuehl"/>
          <w:szCs w:val="24"/>
          <w:rtl/>
          <w:lang w:eastAsia="en-US"/>
        </w:rPr>
        <w:t xml:space="preserve"> אחרים של המעמד האישי של יהודים לפי </w:t>
      </w:r>
      <w:hyperlink r:id="rId88" w:history="1">
        <w:r w:rsidRPr="00F26085">
          <w:rPr>
            <w:rFonts w:ascii="Times New Roman" w:eastAsia="MS Mincho" w:hAnsi="Times New Roman" w:cs="FrankRuehl"/>
            <w:color w:val="0000FF"/>
            <w:szCs w:val="24"/>
            <w:u w:val="single"/>
            <w:rtl/>
            <w:lang w:eastAsia="en-US"/>
          </w:rPr>
          <w:t>סעיף 9</w:t>
        </w:r>
      </w:hyperlink>
      <w:r>
        <w:rPr>
          <w:rFonts w:ascii="Times New Roman" w:eastAsia="MS Mincho" w:hAnsi="Times New Roman" w:cs="FrankRuehl"/>
          <w:szCs w:val="24"/>
          <w:rtl/>
          <w:lang w:eastAsia="en-US"/>
        </w:rPr>
        <w:t xml:space="preserve"> של החוק, בתנאי שכל הצדדים הנוגעים בדבר הסכימו לכך. מה לעשות והחוק ייחד לבתי-הדין הרבניים עניני נישואין וגירושין של יהודים. אזרחי הארץ או תושביה. ולא השאיר להם כל ברירה של "הגדרה עצמית"?</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המבחן הסובייקטיבי, שהמערערים דוגלים בו, עלול להכניס אי-בהירות בשטח דיני הנישואין, שבו יש גם לציבור בכללותו ענין מיוחד. חשיבות מיוחדת זו מחייבת שמירה על כללים ועקרונות אובייקטיביים, אשר לפיהם ניתן </w:t>
      </w:r>
      <w:r>
        <w:rPr>
          <w:rFonts w:ascii="Times New Roman" w:eastAsia="MS Mincho" w:hAnsi="Times New Roman" w:cs="FrankRuehl"/>
          <w:szCs w:val="24"/>
          <w:rtl/>
          <w:lang w:eastAsia="en-US"/>
        </w:rPr>
        <w:lastRenderedPageBreak/>
        <w:t xml:space="preserve">יהיה לדעת ולקבוע מה הן הזכויות והחובות של בני-הזוג זה כלפי זה ומה זכויותיהם וחובותיהם כלפי הציבור בתורת זוג נשוי או לא-נשוי. זכות ההגדרה העצמית בשאלות הדת והלאום, כבודה במקומה מונח. ואולם. כפי שאמר השופט ח' כהן בדונו </w:t>
      </w:r>
      <w:proofErr w:type="spellStart"/>
      <w:r>
        <w:rPr>
          <w:rFonts w:ascii="Times New Roman" w:eastAsia="MS Mincho" w:hAnsi="Times New Roman" w:cs="FrankRuehl"/>
          <w:szCs w:val="24"/>
          <w:rtl/>
          <w:lang w:eastAsia="en-US"/>
        </w:rPr>
        <w:t>בענין</w:t>
      </w:r>
      <w:proofErr w:type="spellEnd"/>
      <w:r>
        <w:rPr>
          <w:rFonts w:ascii="Times New Roman" w:eastAsia="MS Mincho" w:hAnsi="Times New Roman" w:cs="FrankRuehl"/>
          <w:szCs w:val="24"/>
          <w:rtl/>
          <w:lang w:eastAsia="en-US"/>
        </w:rPr>
        <w:t xml:space="preserve"> </w:t>
      </w:r>
      <w:proofErr w:type="spellStart"/>
      <w:r>
        <w:rPr>
          <w:rFonts w:ascii="Times New Roman" w:eastAsia="MS Mincho" w:hAnsi="Times New Roman" w:cs="FrankRuehl"/>
          <w:szCs w:val="24"/>
          <w:rtl/>
          <w:lang w:eastAsia="en-US"/>
        </w:rPr>
        <w:t>שטדרמן</w:t>
      </w:r>
      <w:proofErr w:type="spellEnd"/>
      <w:r>
        <w:rPr>
          <w:rFonts w:ascii="Times New Roman" w:eastAsia="MS Mincho" w:hAnsi="Times New Roman" w:cs="FrankRuehl"/>
          <w:szCs w:val="24"/>
          <w:rtl/>
          <w:lang w:eastAsia="en-US"/>
        </w:rPr>
        <w:t xml:space="preserve"> (</w:t>
      </w:r>
      <w:hyperlink r:id="rId89" w:history="1">
        <w:r w:rsidRPr="004E10B6">
          <w:rPr>
            <w:rStyle w:val="Hyperlink"/>
            <w:rFonts w:ascii="Times New Roman" w:eastAsia="MS Mincho" w:hAnsi="Times New Roman" w:cs="FrankRuehl"/>
            <w:szCs w:val="24"/>
            <w:rtl/>
          </w:rPr>
          <w:t>בג"צ 147/70</w:t>
        </w:r>
      </w:hyperlink>
      <w:r>
        <w:rPr>
          <w:rFonts w:ascii="Times New Roman" w:eastAsia="MS Mincho" w:hAnsi="Times New Roman" w:cs="FrankRuehl"/>
          <w:szCs w:val="24"/>
          <w:rtl/>
          <w:lang w:eastAsia="en-US"/>
        </w:rPr>
        <w:t xml:space="preserve">, [14], </w:t>
      </w:r>
      <w:proofErr w:type="spellStart"/>
      <w:r>
        <w:rPr>
          <w:rFonts w:ascii="Times New Roman" w:eastAsia="MS Mincho" w:hAnsi="Times New Roman" w:cs="FrankRuehl"/>
          <w:szCs w:val="24"/>
          <w:rtl/>
          <w:lang w:eastAsia="en-US"/>
        </w:rPr>
        <w:t>בע</w:t>
      </w:r>
      <w:proofErr w:type="spellEnd"/>
      <w:r>
        <w:rPr>
          <w:rFonts w:ascii="Times New Roman" w:eastAsia="MS Mincho" w:hAnsi="Times New Roman" w:cs="FrankRuehl"/>
          <w:szCs w:val="24"/>
          <w:rtl/>
          <w:lang w:eastAsia="en-US"/>
        </w:rPr>
        <w:t xml:space="preserve">' 770) בשאלת הלאום היהודי: "זכות זו מתבטלת ונדחית מפני הוראה מפורשת של החוק". הוא הדין כאן: נוכח ההוראה המפורשת של </w:t>
      </w:r>
      <w:r>
        <w:rPr>
          <w:rStyle w:val="a3"/>
          <w:rFonts w:eastAsia="MS Mincho" w:cs="FrankRuehl"/>
          <w:color w:val="auto"/>
          <w:szCs w:val="24"/>
          <w:rtl/>
        </w:rPr>
        <w:t>חוק שיפוט</w:t>
      </w:r>
      <w:r>
        <w:rPr>
          <w:rFonts w:ascii="Times New Roman" w:eastAsia="MS Mincho" w:hAnsi="Times New Roman" w:cs="FrankRuehl"/>
          <w:szCs w:val="24"/>
          <w:rtl/>
          <w:lang w:eastAsia="en-US"/>
        </w:rPr>
        <w:t xml:space="preserve"> </w:t>
      </w:r>
      <w:r>
        <w:rPr>
          <w:rStyle w:val="a3"/>
          <w:rFonts w:eastAsia="MS Mincho" w:cs="FrankRuehl"/>
          <w:color w:val="auto"/>
          <w:szCs w:val="24"/>
          <w:rtl/>
        </w:rPr>
        <w:t>בתי-הדין הרבניים</w:t>
      </w:r>
      <w:r>
        <w:rPr>
          <w:rFonts w:ascii="Times New Roman" w:eastAsia="MS Mincho" w:hAnsi="Times New Roman" w:cs="FrankRuehl"/>
          <w:szCs w:val="24"/>
          <w:rtl/>
          <w:lang w:eastAsia="en-US"/>
        </w:rPr>
        <w:t xml:space="preserve"> בדבר שיפוטם הייחודי של בתי-דין אלה </w:t>
      </w:r>
      <w:proofErr w:type="spellStart"/>
      <w:r>
        <w:rPr>
          <w:rFonts w:ascii="Times New Roman" w:eastAsia="MS Mincho" w:hAnsi="Times New Roman" w:cs="FrankRuehl"/>
          <w:szCs w:val="24"/>
          <w:rtl/>
          <w:lang w:eastAsia="en-US"/>
        </w:rPr>
        <w:t>בעניני</w:t>
      </w:r>
      <w:proofErr w:type="spellEnd"/>
      <w:r>
        <w:rPr>
          <w:rFonts w:ascii="Times New Roman" w:eastAsia="MS Mincho" w:hAnsi="Times New Roman" w:cs="FrankRuehl"/>
          <w:szCs w:val="24"/>
          <w:rtl/>
          <w:lang w:eastAsia="en-US"/>
        </w:rPr>
        <w:t xml:space="preserve"> נישואין וגירושין של יהודים בישראל, לא יועיל למערערים, ברצונם להתנער משיפוט זה.</w:t>
      </w: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היותם חסרי אמונה דתית ורצונם להיראות כלא-יהודים מבחינה דתית. אף פניה לבית-משפט אזרחי למתן פסק-דין הצהרתי על קיום טכסי נישואין לפי דיני ישראל שלא בפני רב, נדחתה על-ידי בית-המשפט מחוסר סמכות, בהיות הטכס חלק </w:t>
      </w:r>
      <w:proofErr w:type="spellStart"/>
      <w:r>
        <w:rPr>
          <w:rFonts w:ascii="Times New Roman" w:eastAsia="MS Mincho" w:hAnsi="Times New Roman" w:cs="FrankRuehl"/>
          <w:szCs w:val="24"/>
          <w:rtl/>
          <w:lang w:eastAsia="en-US"/>
        </w:rPr>
        <w:t>מעניני</w:t>
      </w:r>
      <w:proofErr w:type="spellEnd"/>
      <w:r>
        <w:rPr>
          <w:rFonts w:ascii="Times New Roman" w:eastAsia="MS Mincho" w:hAnsi="Times New Roman" w:cs="FrankRuehl"/>
          <w:szCs w:val="24"/>
          <w:rtl/>
          <w:lang w:eastAsia="en-US"/>
        </w:rPr>
        <w:t xml:space="preserve"> נישואין שהם, כאמור. בסמכותם הייחודית של בתי-הדין הרבניים (ראה תי"א 671/64 + 670 + 669, חיפה, [16]).</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מ"מ הנשיא (זוסמן): אני מסכים.</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השופט מני: אני מסכים.</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jc w:val="both"/>
        <w:rPr>
          <w:rFonts w:ascii="Times New Roman" w:eastAsia="MS Mincho" w:hAnsi="Times New Roman" w:cs="FrankRuehl"/>
          <w:szCs w:val="24"/>
          <w:rtl/>
          <w:lang w:eastAsia="en-US"/>
        </w:rPr>
      </w:pPr>
      <w:r>
        <w:rPr>
          <w:rFonts w:ascii="Times New Roman" w:eastAsia="MS Mincho" w:hAnsi="Times New Roman" w:cs="FrankRuehl"/>
          <w:szCs w:val="24"/>
          <w:rtl/>
          <w:lang w:eastAsia="en-US"/>
        </w:rPr>
        <w:t xml:space="preserve"> השופט </w:t>
      </w:r>
      <w:proofErr w:type="spellStart"/>
      <w:r>
        <w:rPr>
          <w:rFonts w:ascii="Times New Roman" w:eastAsia="MS Mincho" w:hAnsi="Times New Roman" w:cs="FrankRuehl"/>
          <w:szCs w:val="24"/>
          <w:rtl/>
          <w:lang w:eastAsia="en-US"/>
        </w:rPr>
        <w:t>עציוני</w:t>
      </w:r>
      <w:proofErr w:type="spellEnd"/>
      <w:r>
        <w:rPr>
          <w:rFonts w:ascii="Times New Roman" w:eastAsia="MS Mincho" w:hAnsi="Times New Roman" w:cs="FrankRuehl"/>
          <w:szCs w:val="24"/>
          <w:rtl/>
          <w:lang w:eastAsia="en-US"/>
        </w:rPr>
        <w:t xml:space="preserve">: עם כל ההבנה שיש לי לטענה המצפונית של העותרים, הרי מתקומם אני בכל לבי נגד עצם הרעיון להקריב על מזבח זה של חופש המצפון את עקרון אחידות המבחן האובייקטיבי של מיהו יהודי ולהחליפו במין יצור חדש של "אישיות מפוצלת יהודית". לצורך חוק אחד </w:t>
      </w:r>
      <w:proofErr w:type="spellStart"/>
      <w:r>
        <w:rPr>
          <w:rFonts w:ascii="Times New Roman" w:eastAsia="MS Mincho" w:hAnsi="Times New Roman" w:cs="FrankRuehl"/>
          <w:szCs w:val="24"/>
          <w:rtl/>
          <w:lang w:eastAsia="en-US"/>
        </w:rPr>
        <w:t>הינך</w:t>
      </w:r>
      <w:proofErr w:type="spellEnd"/>
      <w:r>
        <w:rPr>
          <w:rFonts w:ascii="Times New Roman" w:eastAsia="MS Mincho" w:hAnsi="Times New Roman" w:cs="FrankRuehl"/>
          <w:szCs w:val="24"/>
          <w:rtl/>
          <w:lang w:eastAsia="en-US"/>
        </w:rPr>
        <w:t xml:space="preserve"> יהודי ולצורך חוק שני אינך יהודי, וכל זה לפי בחירתך!</w:t>
      </w: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pStyle w:val="a6"/>
        <w:spacing w:line="280" w:lineRule="exact"/>
        <w:jc w:val="both"/>
        <w:rPr>
          <w:rFonts w:ascii="Times New Roman" w:eastAsia="MS Mincho" w:hAnsi="Times New Roman" w:cs="FrankRuehl"/>
          <w:szCs w:val="24"/>
          <w:rtl/>
          <w:lang w:eastAsia="en-US"/>
        </w:rPr>
      </w:pPr>
    </w:p>
    <w:p w:rsidR="00CB0D10" w:rsidRDefault="00CB0D10" w:rsidP="00CB0D10">
      <w:pPr>
        <w:tabs>
          <w:tab w:val="left" w:pos="144"/>
          <w:tab w:val="left" w:pos="6192"/>
          <w:tab w:val="left" w:pos="6912"/>
        </w:tabs>
        <w:autoSpaceDE w:val="0"/>
        <w:autoSpaceDN w:val="0"/>
        <w:bidi/>
        <w:adjustRightInd w:val="0"/>
        <w:spacing w:after="80" w:line="260" w:lineRule="exact"/>
        <w:jc w:val="center"/>
        <w:rPr>
          <w:rFonts w:cs="FrankRuehl"/>
          <w:b/>
          <w:bCs/>
          <w:u w:val="single"/>
          <w:rtl/>
          <w:lang w:eastAsia="en-US"/>
        </w:rPr>
      </w:pPr>
      <w:r>
        <w:rPr>
          <w:rFonts w:eastAsia="MS Mincho" w:cs="FrankRuehl"/>
          <w:rtl/>
          <w:lang w:eastAsia="en-US"/>
        </w:rPr>
        <w:br w:type="page"/>
      </w:r>
    </w:p>
    <w:p w:rsidR="00386A6C" w:rsidRPr="00386A6C" w:rsidRDefault="00386A6C" w:rsidP="00CB0D10">
      <w:pPr>
        <w:tabs>
          <w:tab w:val="left" w:pos="144"/>
          <w:tab w:val="left" w:pos="6192"/>
          <w:tab w:val="left" w:pos="6912"/>
        </w:tabs>
        <w:autoSpaceDE w:val="0"/>
        <w:autoSpaceDN w:val="0"/>
        <w:bidi/>
        <w:adjustRightInd w:val="0"/>
        <w:spacing w:after="80" w:line="260" w:lineRule="exact"/>
        <w:jc w:val="center"/>
        <w:rPr>
          <w:rFonts w:cs="FrankRuehl" w:hint="cs"/>
          <w:b/>
          <w:bCs/>
          <w:u w:val="single"/>
          <w:rtl/>
          <w:lang w:eastAsia="en-US"/>
        </w:rPr>
      </w:pPr>
      <w:r w:rsidRPr="00386A6C">
        <w:rPr>
          <w:rFonts w:cs="FrankRuehl" w:hint="cs"/>
          <w:b/>
          <w:bCs/>
          <w:u w:val="single"/>
          <w:rtl/>
          <w:lang w:eastAsia="en-US"/>
        </w:rPr>
        <w:lastRenderedPageBreak/>
        <w:t>בנק המזרחי</w:t>
      </w:r>
    </w:p>
    <w:p w:rsidR="00386A6C" w:rsidRDefault="00386A6C" w:rsidP="00386A6C">
      <w:pPr>
        <w:tabs>
          <w:tab w:val="left" w:pos="144"/>
          <w:tab w:val="left" w:pos="6192"/>
          <w:tab w:val="left" w:pos="6912"/>
        </w:tabs>
        <w:autoSpaceDE w:val="0"/>
        <w:autoSpaceDN w:val="0"/>
        <w:bidi/>
        <w:adjustRightInd w:val="0"/>
        <w:spacing w:after="80" w:line="260" w:lineRule="exact"/>
        <w:jc w:val="right"/>
        <w:rPr>
          <w:rFonts w:cs="FrankRuehl" w:hint="cs"/>
          <w:rtl/>
          <w:lang w:eastAsia="en-US"/>
        </w:rPr>
      </w:pPr>
    </w:p>
    <w:p w:rsidR="00386A6C" w:rsidRDefault="00386A6C" w:rsidP="00386A6C">
      <w:pPr>
        <w:pBdr>
          <w:top w:val="single" w:sz="4" w:space="0" w:color="auto"/>
          <w:left w:val="single" w:sz="4" w:space="0" w:color="auto"/>
          <w:bottom w:val="single" w:sz="4" w:space="0" w:color="auto"/>
          <w:right w:val="single" w:sz="4" w:space="0" w:color="auto"/>
        </w:pBdr>
        <w:tabs>
          <w:tab w:val="left" w:pos="144"/>
          <w:tab w:val="left" w:pos="6192"/>
          <w:tab w:val="left" w:pos="6912"/>
        </w:tabs>
        <w:autoSpaceDE w:val="0"/>
        <w:autoSpaceDN w:val="0"/>
        <w:bidi/>
        <w:adjustRightInd w:val="0"/>
        <w:spacing w:after="120" w:line="240" w:lineRule="exact"/>
        <w:ind w:left="283" w:hanging="283"/>
        <w:jc w:val="both"/>
        <w:rPr>
          <w:rFonts w:cs="FrankRuehl"/>
          <w:rtl/>
          <w:lang w:eastAsia="en-US"/>
        </w:rPr>
      </w:pPr>
      <w:r>
        <w:rPr>
          <w:rFonts w:cs="FrankRuehl"/>
          <w:rtl/>
          <w:lang w:eastAsia="en-US"/>
        </w:rPr>
        <w:t xml:space="preserve">ערעור אזרחי מס' </w:t>
      </w:r>
      <w:r>
        <w:rPr>
          <w:rFonts w:cs="FrankRuehl"/>
          <w:lang w:eastAsia="en-US"/>
        </w:rPr>
        <w:t>6821/93</w:t>
      </w:r>
    </w:p>
    <w:p w:rsidR="00386A6C" w:rsidRDefault="00386A6C" w:rsidP="00386A6C">
      <w:pPr>
        <w:tabs>
          <w:tab w:val="left" w:pos="144"/>
          <w:tab w:val="left" w:pos="6192"/>
          <w:tab w:val="left" w:pos="6912"/>
        </w:tabs>
        <w:autoSpaceDE w:val="0"/>
        <w:autoSpaceDN w:val="0"/>
        <w:bidi/>
        <w:adjustRightInd w:val="0"/>
        <w:spacing w:after="80" w:line="260" w:lineRule="exact"/>
        <w:jc w:val="right"/>
        <w:rPr>
          <w:rFonts w:cs="FrankRuehl" w:hint="cs"/>
          <w:rtl/>
          <w:lang w:eastAsia="en-US"/>
        </w:rPr>
      </w:pPr>
      <w:r>
        <w:rPr>
          <w:rFonts w:cs="FrankRuehl"/>
          <w:rtl/>
          <w:lang w:eastAsia="en-US"/>
        </w:rPr>
        <w:t xml:space="preserve">רשות ערעור אזרחי מס' </w:t>
      </w:r>
      <w:r>
        <w:rPr>
          <w:rFonts w:cs="FrankRuehl"/>
          <w:lang w:eastAsia="en-US"/>
        </w:rPr>
        <w:t>1908/94</w:t>
      </w:r>
    </w:p>
    <w:p w:rsidR="00386A6C" w:rsidRDefault="00386A6C" w:rsidP="00386A6C">
      <w:pPr>
        <w:tabs>
          <w:tab w:val="left" w:pos="144"/>
          <w:tab w:val="left" w:pos="6192"/>
          <w:tab w:val="left" w:pos="6912"/>
        </w:tabs>
        <w:autoSpaceDE w:val="0"/>
        <w:autoSpaceDN w:val="0"/>
        <w:bidi/>
        <w:adjustRightInd w:val="0"/>
        <w:spacing w:after="80" w:line="260" w:lineRule="exact"/>
        <w:jc w:val="right"/>
        <w:rPr>
          <w:rFonts w:cs="FrankRuehl"/>
          <w:lang w:eastAsia="en-US"/>
        </w:rPr>
      </w:pPr>
      <w:r>
        <w:rPr>
          <w:rFonts w:cs="FrankRuehl"/>
          <w:rtl/>
          <w:lang w:eastAsia="en-US"/>
        </w:rPr>
        <w:t xml:space="preserve"> רשות ערעור אזרחי מס' </w:t>
      </w:r>
      <w:r>
        <w:rPr>
          <w:rFonts w:cs="FrankRuehl"/>
          <w:lang w:eastAsia="en-US"/>
        </w:rPr>
        <w:t>3363/94</w:t>
      </w:r>
    </w:p>
    <w:p w:rsidR="00386A6C" w:rsidRDefault="00386A6C" w:rsidP="00386A6C">
      <w:pPr>
        <w:tabs>
          <w:tab w:val="left" w:pos="144"/>
          <w:tab w:val="left" w:pos="6192"/>
          <w:tab w:val="left" w:pos="6912"/>
        </w:tabs>
        <w:autoSpaceDE w:val="0"/>
        <w:autoSpaceDN w:val="0"/>
        <w:bidi/>
        <w:adjustRightInd w:val="0"/>
        <w:spacing w:after="80" w:line="260" w:lineRule="exact"/>
        <w:jc w:val="both"/>
        <w:rPr>
          <w:rFonts w:cs="FrankRuehl"/>
          <w:lang w:eastAsia="en-US"/>
        </w:rPr>
      </w:pPr>
      <w:r>
        <w:rPr>
          <w:rFonts w:cs="FrankRuehl"/>
          <w:rtl/>
          <w:lang w:eastAsia="en-US"/>
        </w:rPr>
        <w:t>בנק המזרחי המאוחד בע"מ</w:t>
      </w:r>
    </w:p>
    <w:p w:rsidR="00386A6C" w:rsidRDefault="00386A6C" w:rsidP="00386A6C">
      <w:pPr>
        <w:tabs>
          <w:tab w:val="left" w:pos="144"/>
          <w:tab w:val="left" w:pos="6192"/>
          <w:tab w:val="left" w:pos="6912"/>
        </w:tabs>
        <w:autoSpaceDE w:val="0"/>
        <w:autoSpaceDN w:val="0"/>
        <w:bidi/>
        <w:adjustRightInd w:val="0"/>
        <w:spacing w:after="80" w:line="260" w:lineRule="exact"/>
        <w:jc w:val="both"/>
        <w:rPr>
          <w:rFonts w:cs="FrankRuehl"/>
          <w:rtl/>
          <w:lang w:eastAsia="en-US"/>
        </w:rPr>
      </w:pPr>
      <w:r>
        <w:rPr>
          <w:rFonts w:cs="FrankRuehl"/>
          <w:rtl/>
          <w:lang w:eastAsia="en-US"/>
        </w:rPr>
        <w:t>נגד</w:t>
      </w:r>
    </w:p>
    <w:p w:rsidR="00386A6C" w:rsidRDefault="00386A6C" w:rsidP="00386A6C">
      <w:pPr>
        <w:tabs>
          <w:tab w:val="left" w:pos="144"/>
          <w:tab w:val="left" w:pos="6192"/>
          <w:tab w:val="left" w:pos="6912"/>
        </w:tabs>
        <w:autoSpaceDE w:val="0"/>
        <w:autoSpaceDN w:val="0"/>
        <w:bidi/>
        <w:adjustRightInd w:val="0"/>
        <w:spacing w:after="80" w:line="260" w:lineRule="exact"/>
        <w:jc w:val="both"/>
        <w:rPr>
          <w:rFonts w:cs="FrankRuehl"/>
          <w:rtl/>
          <w:lang w:eastAsia="en-US"/>
        </w:rPr>
      </w:pPr>
      <w:r>
        <w:rPr>
          <w:rFonts w:cs="FrankRuehl"/>
          <w:lang w:eastAsia="en-US"/>
        </w:rPr>
        <w:t>.1</w:t>
      </w:r>
      <w:r>
        <w:rPr>
          <w:rFonts w:cs="FrankRuehl"/>
          <w:rtl/>
          <w:lang w:eastAsia="en-US"/>
        </w:rPr>
        <w:t>מגדל כפר שיתופי</w:t>
      </w:r>
    </w:p>
    <w:p w:rsidR="00386A6C" w:rsidRDefault="00386A6C" w:rsidP="00386A6C">
      <w:pPr>
        <w:tabs>
          <w:tab w:val="left" w:pos="144"/>
          <w:tab w:val="left" w:pos="6192"/>
          <w:tab w:val="left" w:pos="6912"/>
        </w:tabs>
        <w:autoSpaceDE w:val="0"/>
        <w:autoSpaceDN w:val="0"/>
        <w:bidi/>
        <w:adjustRightInd w:val="0"/>
        <w:spacing w:after="80" w:line="260" w:lineRule="exact"/>
        <w:jc w:val="both"/>
        <w:rPr>
          <w:rFonts w:cs="FrankRuehl"/>
          <w:lang w:eastAsia="en-US"/>
        </w:rPr>
      </w:pPr>
      <w:r>
        <w:rPr>
          <w:rFonts w:cs="FrankRuehl"/>
          <w:lang w:eastAsia="en-US"/>
        </w:rPr>
        <w:t>.2</w:t>
      </w:r>
      <w:r>
        <w:rPr>
          <w:rFonts w:cs="FrankRuehl"/>
          <w:rtl/>
          <w:lang w:eastAsia="en-US"/>
        </w:rPr>
        <w:t>בוסתן הגליל כפר שיתופי</w:t>
      </w:r>
    </w:p>
    <w:p w:rsidR="00386A6C" w:rsidRDefault="00386A6C" w:rsidP="00386A6C">
      <w:pPr>
        <w:tabs>
          <w:tab w:val="left" w:pos="144"/>
          <w:tab w:val="left" w:pos="6192"/>
          <w:tab w:val="left" w:pos="6912"/>
        </w:tabs>
        <w:autoSpaceDE w:val="0"/>
        <w:autoSpaceDN w:val="0"/>
        <w:bidi/>
        <w:adjustRightInd w:val="0"/>
        <w:spacing w:after="80" w:line="260" w:lineRule="exact"/>
        <w:jc w:val="both"/>
        <w:rPr>
          <w:rFonts w:cs="FrankRuehl"/>
          <w:rtl/>
          <w:lang w:eastAsia="en-US"/>
        </w:rPr>
      </w:pPr>
      <w:r>
        <w:rPr>
          <w:rFonts w:cs="FrankRuehl"/>
          <w:lang w:eastAsia="en-US"/>
        </w:rPr>
        <w:t>.3</w:t>
      </w:r>
      <w:r>
        <w:rPr>
          <w:rFonts w:cs="FrankRuehl"/>
          <w:rtl/>
          <w:lang w:eastAsia="en-US"/>
        </w:rPr>
        <w:t>הדר עם כפר שיתופי בע"מ</w:t>
      </w:r>
    </w:p>
    <w:p w:rsidR="00386A6C" w:rsidRDefault="00386A6C" w:rsidP="00386A6C">
      <w:pPr>
        <w:tabs>
          <w:tab w:val="left" w:pos="144"/>
          <w:tab w:val="left" w:pos="6192"/>
          <w:tab w:val="left" w:pos="6912"/>
        </w:tabs>
        <w:autoSpaceDE w:val="0"/>
        <w:autoSpaceDN w:val="0"/>
        <w:bidi/>
        <w:adjustRightInd w:val="0"/>
        <w:spacing w:after="80" w:line="260" w:lineRule="exact"/>
        <w:jc w:val="both"/>
        <w:rPr>
          <w:rFonts w:cs="FrankRuehl" w:hint="cs"/>
          <w:rtl/>
          <w:lang w:eastAsia="en-US"/>
        </w:rPr>
      </w:pPr>
      <w:r>
        <w:rPr>
          <w:rFonts w:cs="FrankRuehl"/>
          <w:lang w:eastAsia="en-US"/>
        </w:rPr>
        <w:t>.4</w:t>
      </w:r>
      <w:r>
        <w:rPr>
          <w:rFonts w:cs="FrankRuehl"/>
          <w:rtl/>
          <w:lang w:eastAsia="en-US"/>
        </w:rPr>
        <w:t>אל-על אגודה</w:t>
      </w:r>
      <w:r>
        <w:rPr>
          <w:rFonts w:cs="FrankRuehl"/>
          <w:lang w:eastAsia="en-US"/>
        </w:rPr>
        <w:t xml:space="preserve"> </w:t>
      </w:r>
      <w:r>
        <w:rPr>
          <w:rFonts w:cs="FrankRuehl"/>
          <w:rtl/>
          <w:lang w:eastAsia="en-US"/>
        </w:rPr>
        <w:t xml:space="preserve">חקלאית בע"מ </w:t>
      </w:r>
      <w:hyperlink r:id="rId90" w:history="1">
        <w:r w:rsidRPr="00524661">
          <w:rPr>
            <w:rFonts w:cs="FrankRuehl"/>
            <w:color w:val="0000FF"/>
            <w:u w:val="single"/>
            <w:rtl/>
            <w:lang w:eastAsia="en-US"/>
          </w:rPr>
          <w:t>ע"א 6821/93</w:t>
        </w:r>
        <w:r w:rsidRPr="00524661">
          <w:rPr>
            <w:rFonts w:cs="FrankRuehl"/>
            <w:color w:val="0000FF"/>
            <w:u w:val="single"/>
            <w:rtl/>
            <w:lang w:eastAsia="en-US"/>
          </w:rPr>
          <w:cr/>
        </w:r>
      </w:hyperlink>
      <w:r>
        <w:rPr>
          <w:rFonts w:cs="FrankRuehl"/>
          <w:lang w:eastAsia="en-US"/>
        </w:rPr>
        <w:t>.1</w:t>
      </w:r>
      <w:r>
        <w:rPr>
          <w:rFonts w:cs="FrankRuehl"/>
          <w:rtl/>
          <w:lang w:eastAsia="en-US"/>
        </w:rPr>
        <w:t>גבעת יואב – מושב עובדים להתיישבות חקלאית שיתופית בע"מ</w:t>
      </w:r>
    </w:p>
    <w:p w:rsidR="00386A6C" w:rsidRDefault="00386A6C" w:rsidP="00386A6C">
      <w:pPr>
        <w:tabs>
          <w:tab w:val="left" w:pos="144"/>
          <w:tab w:val="left" w:pos="6192"/>
          <w:tab w:val="left" w:pos="6912"/>
        </w:tabs>
        <w:autoSpaceDE w:val="0"/>
        <w:autoSpaceDN w:val="0"/>
        <w:bidi/>
        <w:adjustRightInd w:val="0"/>
        <w:spacing w:after="80" w:line="260" w:lineRule="exact"/>
        <w:jc w:val="both"/>
        <w:rPr>
          <w:rFonts w:cs="FrankRuehl"/>
          <w:rtl/>
          <w:lang w:eastAsia="en-US"/>
        </w:rPr>
      </w:pPr>
      <w:r>
        <w:rPr>
          <w:rFonts w:cs="FrankRuehl"/>
          <w:rtl/>
          <w:lang w:eastAsia="en-US"/>
        </w:rPr>
        <w:t xml:space="preserve"> </w:t>
      </w:r>
      <w:r>
        <w:rPr>
          <w:rFonts w:cs="FrankRuehl"/>
          <w:lang w:eastAsia="en-US"/>
        </w:rPr>
        <w:t>.2</w:t>
      </w:r>
      <w:r>
        <w:rPr>
          <w:rFonts w:cs="FrankRuehl"/>
          <w:rtl/>
          <w:lang w:eastAsia="en-US"/>
        </w:rPr>
        <w:t>אהוד אהרונוב</w:t>
      </w:r>
    </w:p>
    <w:p w:rsidR="00386A6C" w:rsidRDefault="00386A6C" w:rsidP="00386A6C">
      <w:pPr>
        <w:tabs>
          <w:tab w:val="left" w:pos="144"/>
          <w:tab w:val="left" w:pos="6192"/>
          <w:tab w:val="left" w:pos="6912"/>
        </w:tabs>
        <w:autoSpaceDE w:val="0"/>
        <w:autoSpaceDN w:val="0"/>
        <w:bidi/>
        <w:adjustRightInd w:val="0"/>
        <w:spacing w:after="80" w:line="260" w:lineRule="exact"/>
        <w:jc w:val="both"/>
        <w:rPr>
          <w:rFonts w:cs="FrankRuehl"/>
          <w:lang w:eastAsia="en-US"/>
        </w:rPr>
      </w:pPr>
      <w:r>
        <w:rPr>
          <w:rFonts w:cs="FrankRuehl"/>
          <w:lang w:eastAsia="en-US"/>
        </w:rPr>
        <w:t>.3</w:t>
      </w:r>
      <w:r>
        <w:rPr>
          <w:rFonts w:cs="FrankRuehl"/>
          <w:rtl/>
          <w:lang w:eastAsia="en-US"/>
        </w:rPr>
        <w:t>אריה אוהד</w:t>
      </w:r>
    </w:p>
    <w:p w:rsidR="00386A6C" w:rsidRDefault="00386A6C" w:rsidP="00386A6C">
      <w:pPr>
        <w:tabs>
          <w:tab w:val="left" w:pos="144"/>
          <w:tab w:val="left" w:pos="6192"/>
          <w:tab w:val="left" w:pos="6912"/>
        </w:tabs>
        <w:autoSpaceDE w:val="0"/>
        <w:autoSpaceDN w:val="0"/>
        <w:bidi/>
        <w:adjustRightInd w:val="0"/>
        <w:spacing w:after="80" w:line="260" w:lineRule="exact"/>
        <w:jc w:val="both"/>
        <w:rPr>
          <w:rFonts w:cs="FrankRuehl" w:hint="cs"/>
          <w:rtl/>
          <w:lang w:eastAsia="en-US"/>
        </w:rPr>
      </w:pPr>
      <w:r>
        <w:rPr>
          <w:rFonts w:cs="FrankRuehl"/>
          <w:lang w:eastAsia="en-US"/>
        </w:rPr>
        <w:t>.4</w:t>
      </w:r>
      <w:r>
        <w:rPr>
          <w:rFonts w:cs="FrankRuehl"/>
          <w:rtl/>
          <w:lang w:eastAsia="en-US"/>
        </w:rPr>
        <w:t>אברהם גור</w:t>
      </w:r>
    </w:p>
    <w:p w:rsidR="00386A6C" w:rsidRDefault="00386A6C" w:rsidP="00386A6C">
      <w:pPr>
        <w:tabs>
          <w:tab w:val="left" w:pos="144"/>
          <w:tab w:val="left" w:pos="6192"/>
          <w:tab w:val="left" w:pos="6912"/>
        </w:tabs>
        <w:autoSpaceDE w:val="0"/>
        <w:autoSpaceDN w:val="0"/>
        <w:bidi/>
        <w:adjustRightInd w:val="0"/>
        <w:spacing w:after="80" w:line="260" w:lineRule="exact"/>
        <w:jc w:val="both"/>
        <w:rPr>
          <w:rFonts w:cs="FrankRuehl" w:hint="cs"/>
          <w:rtl/>
          <w:lang w:eastAsia="en-US"/>
        </w:rPr>
      </w:pPr>
      <w:r>
        <w:rPr>
          <w:rFonts w:cs="FrankRuehl"/>
          <w:lang w:eastAsia="en-US"/>
        </w:rPr>
        <w:t>.5</w:t>
      </w:r>
      <w:r>
        <w:rPr>
          <w:rFonts w:cs="FrankRuehl"/>
          <w:rtl/>
          <w:lang w:eastAsia="en-US"/>
        </w:rPr>
        <w:t xml:space="preserve">עמירם </w:t>
      </w:r>
      <w:proofErr w:type="spellStart"/>
      <w:r>
        <w:rPr>
          <w:rFonts w:cs="FrankRuehl"/>
          <w:rtl/>
          <w:lang w:eastAsia="en-US"/>
        </w:rPr>
        <w:t>יפהר</w:t>
      </w:r>
      <w:proofErr w:type="spellEnd"/>
    </w:p>
    <w:p w:rsidR="00386A6C" w:rsidRDefault="00386A6C" w:rsidP="00386A6C">
      <w:pPr>
        <w:tabs>
          <w:tab w:val="left" w:pos="144"/>
          <w:tab w:val="left" w:pos="6192"/>
          <w:tab w:val="left" w:pos="6912"/>
        </w:tabs>
        <w:autoSpaceDE w:val="0"/>
        <w:autoSpaceDN w:val="0"/>
        <w:bidi/>
        <w:adjustRightInd w:val="0"/>
        <w:spacing w:after="80" w:line="260" w:lineRule="exact"/>
        <w:jc w:val="both"/>
        <w:rPr>
          <w:rFonts w:cs="FrankRuehl" w:hint="cs"/>
          <w:rtl/>
          <w:lang w:eastAsia="en-US"/>
        </w:rPr>
      </w:pPr>
      <w:r>
        <w:rPr>
          <w:rFonts w:cs="FrankRuehl"/>
          <w:lang w:eastAsia="en-US"/>
        </w:rPr>
        <w:t>.6</w:t>
      </w:r>
      <w:r>
        <w:rPr>
          <w:rFonts w:cs="FrankRuehl"/>
          <w:rtl/>
          <w:lang w:eastAsia="en-US"/>
        </w:rPr>
        <w:t xml:space="preserve">צבי יצחקי </w:t>
      </w:r>
    </w:p>
    <w:p w:rsidR="00386A6C" w:rsidRDefault="00386A6C" w:rsidP="00386A6C">
      <w:pPr>
        <w:tabs>
          <w:tab w:val="left" w:pos="144"/>
          <w:tab w:val="left" w:pos="6192"/>
          <w:tab w:val="left" w:pos="6912"/>
        </w:tabs>
        <w:autoSpaceDE w:val="0"/>
        <w:autoSpaceDN w:val="0"/>
        <w:bidi/>
        <w:adjustRightInd w:val="0"/>
        <w:spacing w:after="80" w:line="260" w:lineRule="exact"/>
        <w:jc w:val="both"/>
        <w:rPr>
          <w:rFonts w:cs="FrankRuehl" w:hint="cs"/>
          <w:rtl/>
          <w:lang w:eastAsia="en-US"/>
        </w:rPr>
      </w:pPr>
      <w:r>
        <w:rPr>
          <w:rFonts w:cs="FrankRuehl"/>
          <w:lang w:eastAsia="en-US"/>
        </w:rPr>
        <w:t>.7</w:t>
      </w:r>
      <w:r>
        <w:rPr>
          <w:rFonts w:cs="FrankRuehl"/>
          <w:rtl/>
          <w:lang w:eastAsia="en-US"/>
        </w:rPr>
        <w:t xml:space="preserve">סימנה עמרם </w:t>
      </w:r>
    </w:p>
    <w:p w:rsidR="00386A6C" w:rsidRDefault="00386A6C" w:rsidP="00386A6C">
      <w:pPr>
        <w:tabs>
          <w:tab w:val="left" w:pos="144"/>
          <w:tab w:val="left" w:pos="6192"/>
          <w:tab w:val="left" w:pos="6912"/>
        </w:tabs>
        <w:autoSpaceDE w:val="0"/>
        <w:autoSpaceDN w:val="0"/>
        <w:bidi/>
        <w:adjustRightInd w:val="0"/>
        <w:spacing w:after="80" w:line="260" w:lineRule="exact"/>
        <w:jc w:val="both"/>
        <w:rPr>
          <w:rFonts w:cs="FrankRuehl" w:hint="cs"/>
          <w:rtl/>
          <w:lang w:eastAsia="en-US"/>
        </w:rPr>
      </w:pPr>
      <w:r>
        <w:rPr>
          <w:rFonts w:cs="FrankRuehl"/>
          <w:lang w:eastAsia="en-US"/>
        </w:rPr>
        <w:t>.8</w:t>
      </w:r>
      <w:r>
        <w:rPr>
          <w:rFonts w:cs="FrankRuehl"/>
          <w:rtl/>
          <w:lang w:eastAsia="en-US"/>
        </w:rPr>
        <w:t xml:space="preserve">אילן סלע </w:t>
      </w:r>
    </w:p>
    <w:p w:rsidR="00386A6C" w:rsidRDefault="00386A6C" w:rsidP="00386A6C">
      <w:pPr>
        <w:tabs>
          <w:tab w:val="left" w:pos="144"/>
          <w:tab w:val="left" w:pos="6192"/>
          <w:tab w:val="left" w:pos="6912"/>
        </w:tabs>
        <w:autoSpaceDE w:val="0"/>
        <w:autoSpaceDN w:val="0"/>
        <w:bidi/>
        <w:adjustRightInd w:val="0"/>
        <w:spacing w:after="80" w:line="260" w:lineRule="exact"/>
        <w:jc w:val="both"/>
        <w:rPr>
          <w:rFonts w:cs="FrankRuehl" w:hint="cs"/>
          <w:rtl/>
          <w:lang w:eastAsia="en-US"/>
        </w:rPr>
      </w:pPr>
      <w:r>
        <w:rPr>
          <w:rFonts w:cs="FrankRuehl"/>
          <w:lang w:eastAsia="en-US"/>
        </w:rPr>
        <w:t>.9</w:t>
      </w:r>
      <w:r>
        <w:rPr>
          <w:rFonts w:cs="FrankRuehl"/>
          <w:rtl/>
          <w:lang w:eastAsia="en-US"/>
        </w:rPr>
        <w:t xml:space="preserve">רון רזון </w:t>
      </w:r>
    </w:p>
    <w:p w:rsidR="00386A6C" w:rsidRDefault="00386A6C" w:rsidP="00386A6C">
      <w:pPr>
        <w:tabs>
          <w:tab w:val="left" w:pos="144"/>
          <w:tab w:val="left" w:pos="6192"/>
          <w:tab w:val="left" w:pos="6912"/>
        </w:tabs>
        <w:autoSpaceDE w:val="0"/>
        <w:autoSpaceDN w:val="0"/>
        <w:bidi/>
        <w:adjustRightInd w:val="0"/>
        <w:spacing w:after="80" w:line="260" w:lineRule="exact"/>
        <w:jc w:val="both"/>
        <w:rPr>
          <w:rFonts w:cs="FrankRuehl"/>
          <w:lang w:eastAsia="en-US"/>
        </w:rPr>
      </w:pPr>
      <w:r>
        <w:rPr>
          <w:rFonts w:cs="FrankRuehl"/>
          <w:lang w:eastAsia="en-US"/>
        </w:rPr>
        <w:t>.10</w:t>
      </w:r>
      <w:r>
        <w:rPr>
          <w:rFonts w:cs="FrankRuehl"/>
          <w:rtl/>
          <w:lang w:eastAsia="en-US"/>
        </w:rPr>
        <w:t>דוד סיני</w:t>
      </w:r>
    </w:p>
    <w:p w:rsidR="00386A6C" w:rsidRDefault="00386A6C" w:rsidP="00386A6C">
      <w:pPr>
        <w:tabs>
          <w:tab w:val="left" w:pos="144"/>
          <w:tab w:val="left" w:pos="6192"/>
          <w:tab w:val="left" w:pos="6912"/>
        </w:tabs>
        <w:autoSpaceDE w:val="0"/>
        <w:autoSpaceDN w:val="0"/>
        <w:bidi/>
        <w:adjustRightInd w:val="0"/>
        <w:spacing w:after="80" w:line="260" w:lineRule="exact"/>
        <w:jc w:val="both"/>
        <w:rPr>
          <w:rFonts w:cs="FrankRuehl"/>
          <w:lang w:eastAsia="en-US"/>
        </w:rPr>
      </w:pPr>
      <w:r>
        <w:rPr>
          <w:rFonts w:cs="FrankRuehl"/>
          <w:rtl/>
          <w:lang w:eastAsia="en-US"/>
        </w:rPr>
        <w:t>נגד</w:t>
      </w:r>
    </w:p>
    <w:p w:rsidR="00386A6C" w:rsidRDefault="00386A6C" w:rsidP="00386A6C">
      <w:pPr>
        <w:tabs>
          <w:tab w:val="left" w:pos="144"/>
          <w:tab w:val="left" w:pos="6192"/>
          <w:tab w:val="left" w:pos="6912"/>
        </w:tabs>
        <w:autoSpaceDE w:val="0"/>
        <w:autoSpaceDN w:val="0"/>
        <w:bidi/>
        <w:adjustRightInd w:val="0"/>
        <w:spacing w:after="80" w:line="260" w:lineRule="exact"/>
        <w:jc w:val="both"/>
        <w:rPr>
          <w:rFonts w:cs="FrankRuehl"/>
          <w:rtl/>
          <w:lang w:eastAsia="en-US"/>
        </w:rPr>
      </w:pPr>
      <w:r>
        <w:rPr>
          <w:rFonts w:cs="FrankRuehl"/>
          <w:lang w:eastAsia="en-US"/>
        </w:rPr>
        <w:t>.1</w:t>
      </w:r>
      <w:r>
        <w:rPr>
          <w:rFonts w:cs="FrankRuehl"/>
          <w:rtl/>
          <w:lang w:eastAsia="en-US"/>
        </w:rPr>
        <w:t>שירותי אשראי מסחרי (ישראל) בע"מ</w:t>
      </w:r>
    </w:p>
    <w:p w:rsidR="00386A6C" w:rsidRDefault="00386A6C" w:rsidP="00386A6C">
      <w:pPr>
        <w:tabs>
          <w:tab w:val="left" w:pos="144"/>
          <w:tab w:val="left" w:pos="6192"/>
          <w:tab w:val="left" w:pos="6912"/>
        </w:tabs>
        <w:autoSpaceDE w:val="0"/>
        <w:autoSpaceDN w:val="0"/>
        <w:bidi/>
        <w:adjustRightInd w:val="0"/>
        <w:spacing w:after="80" w:line="260" w:lineRule="exact"/>
        <w:jc w:val="both"/>
        <w:rPr>
          <w:rFonts w:cs="FrankRuehl"/>
          <w:rtl/>
          <w:lang w:eastAsia="en-US"/>
        </w:rPr>
      </w:pPr>
      <w:r>
        <w:rPr>
          <w:rFonts w:cs="FrankRuehl"/>
          <w:lang w:eastAsia="en-US"/>
        </w:rPr>
        <w:t>.2</w:t>
      </w:r>
      <w:r>
        <w:rPr>
          <w:rFonts w:cs="FrankRuehl"/>
          <w:rtl/>
          <w:lang w:eastAsia="en-US"/>
        </w:rPr>
        <w:t xml:space="preserve">היועץ המשפטי לממשלה </w:t>
      </w:r>
      <w:hyperlink r:id="rId91" w:history="1">
        <w:r w:rsidRPr="00524661">
          <w:rPr>
            <w:rFonts w:cs="FrankRuehl"/>
            <w:color w:val="0000FF"/>
            <w:u w:val="single"/>
            <w:rtl/>
            <w:lang w:eastAsia="en-US"/>
          </w:rPr>
          <w:t>רע"א 1908/94</w:t>
        </w:r>
        <w:r w:rsidRPr="00524661">
          <w:rPr>
            <w:rFonts w:cs="FrankRuehl"/>
            <w:color w:val="0000FF"/>
            <w:u w:val="single"/>
            <w:rtl/>
            <w:lang w:eastAsia="en-US"/>
          </w:rPr>
          <w:cr/>
        </w:r>
      </w:hyperlink>
      <w:r>
        <w:rPr>
          <w:rFonts w:cs="FrankRuehl"/>
          <w:lang w:eastAsia="en-US"/>
        </w:rPr>
        <w:t>.1</w:t>
      </w:r>
      <w:r>
        <w:rPr>
          <w:rFonts w:cs="FrankRuehl"/>
          <w:rtl/>
          <w:lang w:eastAsia="en-US"/>
        </w:rPr>
        <w:t>דליה נחמיאס</w:t>
      </w:r>
    </w:p>
    <w:p w:rsidR="00386A6C" w:rsidRDefault="00386A6C" w:rsidP="00386A6C">
      <w:pPr>
        <w:tabs>
          <w:tab w:val="left" w:pos="144"/>
          <w:tab w:val="left" w:pos="6192"/>
          <w:tab w:val="left" w:pos="6912"/>
        </w:tabs>
        <w:autoSpaceDE w:val="0"/>
        <w:autoSpaceDN w:val="0"/>
        <w:bidi/>
        <w:adjustRightInd w:val="0"/>
        <w:spacing w:after="80" w:line="260" w:lineRule="exact"/>
        <w:jc w:val="both"/>
        <w:rPr>
          <w:rFonts w:cs="FrankRuehl"/>
          <w:lang w:eastAsia="en-US"/>
        </w:rPr>
      </w:pPr>
      <w:r>
        <w:rPr>
          <w:rFonts w:cs="FrankRuehl"/>
          <w:lang w:eastAsia="en-US"/>
        </w:rPr>
        <w:t>.2</w:t>
      </w:r>
      <w:r>
        <w:rPr>
          <w:rFonts w:cs="FrankRuehl"/>
          <w:rtl/>
          <w:lang w:eastAsia="en-US"/>
        </w:rPr>
        <w:t>מנחם נחמיאס</w:t>
      </w:r>
    </w:p>
    <w:p w:rsidR="00386A6C" w:rsidRDefault="00386A6C" w:rsidP="00386A6C">
      <w:pPr>
        <w:tabs>
          <w:tab w:val="left" w:pos="144"/>
          <w:tab w:val="left" w:pos="6192"/>
          <w:tab w:val="left" w:pos="6912"/>
        </w:tabs>
        <w:autoSpaceDE w:val="0"/>
        <w:autoSpaceDN w:val="0"/>
        <w:bidi/>
        <w:adjustRightInd w:val="0"/>
        <w:spacing w:after="80" w:line="260" w:lineRule="exact"/>
        <w:jc w:val="both"/>
        <w:rPr>
          <w:rFonts w:cs="FrankRuehl"/>
          <w:lang w:eastAsia="en-US"/>
        </w:rPr>
      </w:pPr>
      <w:r>
        <w:rPr>
          <w:rFonts w:cs="FrankRuehl"/>
          <w:rtl/>
          <w:lang w:eastAsia="en-US"/>
        </w:rPr>
        <w:t>נגד</w:t>
      </w:r>
    </w:p>
    <w:p w:rsidR="00386A6C" w:rsidRDefault="00386A6C" w:rsidP="00386A6C">
      <w:pPr>
        <w:tabs>
          <w:tab w:val="left" w:pos="288"/>
          <w:tab w:val="left" w:pos="1296"/>
          <w:tab w:val="left" w:pos="1584"/>
          <w:tab w:val="left" w:pos="1872"/>
          <w:tab w:val="left" w:pos="4752"/>
        </w:tabs>
        <w:autoSpaceDE w:val="0"/>
        <w:autoSpaceDN w:val="0"/>
        <w:bidi/>
        <w:adjustRightInd w:val="0"/>
        <w:spacing w:after="80" w:line="260" w:lineRule="exact"/>
        <w:jc w:val="center"/>
        <w:rPr>
          <w:rFonts w:cs="FrankRuehl" w:hint="cs"/>
          <w:rtl/>
          <w:lang w:eastAsia="en-US"/>
        </w:rPr>
      </w:pPr>
      <w:r>
        <w:rPr>
          <w:rFonts w:cs="FrankRuehl"/>
          <w:rtl/>
          <w:lang w:eastAsia="en-US"/>
        </w:rPr>
        <w:t xml:space="preserve">כפר ביאליק כפר שיתופי בע"מ </w:t>
      </w:r>
      <w:hyperlink r:id="rId92" w:history="1">
        <w:r w:rsidRPr="00524661">
          <w:rPr>
            <w:rFonts w:cs="FrankRuehl"/>
            <w:color w:val="0000FF"/>
            <w:u w:val="single"/>
            <w:rtl/>
            <w:lang w:eastAsia="en-US"/>
          </w:rPr>
          <w:t>רע"א 3363/94</w:t>
        </w:r>
        <w:r w:rsidRPr="00524661">
          <w:rPr>
            <w:rFonts w:cs="FrankRuehl"/>
            <w:color w:val="0000FF"/>
            <w:u w:val="single"/>
            <w:rtl/>
            <w:lang w:eastAsia="en-US"/>
          </w:rPr>
          <w:cr/>
        </w:r>
      </w:hyperlink>
    </w:p>
    <w:p w:rsidR="00386A6C" w:rsidRDefault="00386A6C" w:rsidP="00386A6C">
      <w:pPr>
        <w:tabs>
          <w:tab w:val="left" w:pos="288"/>
          <w:tab w:val="left" w:pos="1296"/>
          <w:tab w:val="left" w:pos="1584"/>
          <w:tab w:val="left" w:pos="1872"/>
          <w:tab w:val="left" w:pos="4752"/>
        </w:tabs>
        <w:autoSpaceDE w:val="0"/>
        <w:autoSpaceDN w:val="0"/>
        <w:bidi/>
        <w:adjustRightInd w:val="0"/>
        <w:spacing w:after="80" w:line="260" w:lineRule="exact"/>
        <w:jc w:val="center"/>
        <w:rPr>
          <w:rFonts w:cs="FrankRuehl"/>
          <w:lang w:eastAsia="en-US"/>
        </w:rPr>
      </w:pPr>
      <w:r>
        <w:rPr>
          <w:rFonts w:cs="FrankRuehl"/>
          <w:rtl/>
          <w:lang w:eastAsia="en-US"/>
        </w:rPr>
        <w:br w:type="page"/>
      </w:r>
      <w:r>
        <w:rPr>
          <w:rFonts w:cs="FrankRuehl"/>
          <w:rtl/>
          <w:lang w:eastAsia="en-US"/>
        </w:rPr>
        <w:lastRenderedPageBreak/>
        <w:t>בבית המשפט העליון בשבתו כבית-משפט לערעורים אזרחיים</w:t>
      </w:r>
    </w:p>
    <w:p w:rsidR="00386A6C" w:rsidRDefault="00386A6C" w:rsidP="00386A6C">
      <w:pPr>
        <w:tabs>
          <w:tab w:val="left" w:pos="288"/>
          <w:tab w:val="left" w:pos="1296"/>
          <w:tab w:val="left" w:pos="1584"/>
          <w:tab w:val="left" w:pos="1872"/>
          <w:tab w:val="left" w:pos="4752"/>
        </w:tabs>
        <w:autoSpaceDE w:val="0"/>
        <w:autoSpaceDN w:val="0"/>
        <w:bidi/>
        <w:adjustRightInd w:val="0"/>
        <w:spacing w:after="80" w:line="260" w:lineRule="exact"/>
        <w:jc w:val="center"/>
        <w:rPr>
          <w:rFonts w:cs="FrankRuehl"/>
          <w:rtl/>
          <w:lang w:eastAsia="en-US"/>
        </w:rPr>
      </w:pPr>
      <w:r>
        <w:rPr>
          <w:rFonts w:cs="FrankRuehl"/>
          <w:rtl/>
          <w:lang w:eastAsia="en-US"/>
        </w:rPr>
        <w:t xml:space="preserve"> [</w:t>
      </w:r>
      <w:r>
        <w:rPr>
          <w:rFonts w:cs="FrankRuehl"/>
          <w:lang w:eastAsia="en-US"/>
        </w:rPr>
        <w:t>9.11.95</w:t>
      </w:r>
      <w:r>
        <w:rPr>
          <w:rFonts w:cs="FrankRuehl"/>
          <w:rtl/>
          <w:lang w:eastAsia="en-US"/>
        </w:rPr>
        <w:t>]</w:t>
      </w:r>
    </w:p>
    <w:p w:rsidR="00386A6C" w:rsidRDefault="00386A6C" w:rsidP="00386A6C">
      <w:pPr>
        <w:tabs>
          <w:tab w:val="left" w:pos="288"/>
          <w:tab w:val="left" w:pos="1296"/>
          <w:tab w:val="left" w:pos="1584"/>
          <w:tab w:val="left" w:pos="1872"/>
          <w:tab w:val="left" w:pos="4752"/>
        </w:tabs>
        <w:autoSpaceDE w:val="0"/>
        <w:autoSpaceDN w:val="0"/>
        <w:bidi/>
        <w:adjustRightInd w:val="0"/>
        <w:spacing w:after="80" w:line="260" w:lineRule="exact"/>
        <w:jc w:val="center"/>
        <w:rPr>
          <w:rFonts w:cs="FrankRuehl"/>
          <w:rtl/>
          <w:lang w:eastAsia="en-US"/>
        </w:rPr>
      </w:pPr>
      <w:r>
        <w:rPr>
          <w:rFonts w:cs="FrankRuehl"/>
          <w:rtl/>
          <w:lang w:eastAsia="en-US"/>
        </w:rPr>
        <w:t>לפני הנשיא לשעבר מ' שמגר, הנשיא א' ברק והשופטים ד' לוין</w:t>
      </w:r>
    </w:p>
    <w:p w:rsidR="00386A6C" w:rsidRDefault="00386A6C" w:rsidP="00386A6C">
      <w:pPr>
        <w:tabs>
          <w:tab w:val="left" w:pos="288"/>
          <w:tab w:val="left" w:pos="1296"/>
          <w:tab w:val="left" w:pos="1584"/>
          <w:tab w:val="left" w:pos="1872"/>
          <w:tab w:val="left" w:pos="4752"/>
        </w:tabs>
        <w:autoSpaceDE w:val="0"/>
        <w:autoSpaceDN w:val="0"/>
        <w:bidi/>
        <w:adjustRightInd w:val="0"/>
        <w:spacing w:after="80" w:line="260" w:lineRule="exact"/>
        <w:jc w:val="center"/>
        <w:rPr>
          <w:rFonts w:cs="FrankRuehl"/>
          <w:rtl/>
          <w:lang w:eastAsia="en-US"/>
        </w:rPr>
      </w:pPr>
    </w:p>
    <w:p w:rsidR="00386A6C" w:rsidRDefault="00386A6C" w:rsidP="00386A6C">
      <w:pPr>
        <w:tabs>
          <w:tab w:val="left" w:pos="288"/>
          <w:tab w:val="left" w:pos="720"/>
          <w:tab w:val="left" w:pos="1152"/>
          <w:tab w:val="left" w:pos="1728"/>
        </w:tabs>
        <w:autoSpaceDE w:val="0"/>
        <w:autoSpaceDN w:val="0"/>
        <w:bidi/>
        <w:adjustRightInd w:val="0"/>
        <w:spacing w:line="240" w:lineRule="exact"/>
        <w:jc w:val="both"/>
        <w:rPr>
          <w:rFonts w:cs="FrankRuehl" w:hint="cs"/>
          <w:sz w:val="22"/>
          <w:szCs w:val="22"/>
          <w:rtl/>
          <w:lang w:eastAsia="en-US"/>
        </w:rPr>
      </w:pPr>
      <w:r>
        <w:rPr>
          <w:rFonts w:cs="FrankRuehl"/>
          <w:rtl/>
          <w:lang w:eastAsia="en-US"/>
        </w:rPr>
        <w:t>,</w:t>
      </w:r>
      <w:bookmarkStart w:id="21" w:name="LastJudge"/>
      <w:bookmarkEnd w:id="21"/>
      <w:r>
        <w:rPr>
          <w:rFonts w:cs="FrankRuehl"/>
          <w:sz w:val="22"/>
          <w:szCs w:val="22"/>
          <w:rtl/>
          <w:lang w:eastAsia="en-US"/>
        </w:rPr>
        <w:t>ג' בך, א' גולדברג, א' מצא, מ' חשין, י' זמיר, צ' א' טל</w:t>
      </w:r>
      <w:r>
        <w:rPr>
          <w:rFonts w:cs="FrankRuehl"/>
          <w:sz w:val="22"/>
          <w:szCs w:val="22"/>
          <w:lang w:eastAsia="en-US"/>
        </w:rPr>
        <w:t xml:space="preserve"> </w:t>
      </w:r>
      <w:hyperlink r:id="rId93" w:history="1">
        <w:r w:rsidRPr="00524661">
          <w:rPr>
            <w:rStyle w:val="Hyperlink"/>
            <w:rFonts w:cs="FrankRuehl"/>
            <w:sz w:val="22"/>
            <w:szCs w:val="22"/>
            <w:rtl/>
            <w:lang w:eastAsia="en-US"/>
          </w:rPr>
          <w:t>חוק הסדרים במגזר החקלאי המשפחתי</w:t>
        </w:r>
      </w:hyperlink>
      <w:r>
        <w:rPr>
          <w:rFonts w:cs="FrankRuehl"/>
          <w:sz w:val="22"/>
          <w:szCs w:val="22"/>
          <w:rtl/>
          <w:lang w:eastAsia="en-US"/>
        </w:rPr>
        <w:t xml:space="preserve"> (תיקון), תשנ"ג-</w:t>
      </w:r>
      <w:r>
        <w:rPr>
          <w:rFonts w:cs="FrankRuehl"/>
          <w:sz w:val="22"/>
          <w:szCs w:val="22"/>
          <w:lang w:eastAsia="en-US"/>
        </w:rPr>
        <w:t>1993</w:t>
      </w:r>
      <w:r>
        <w:rPr>
          <w:rFonts w:cs="FrankRuehl"/>
          <w:sz w:val="22"/>
          <w:szCs w:val="22"/>
          <w:rtl/>
          <w:lang w:eastAsia="en-US"/>
        </w:rPr>
        <w:t xml:space="preserve">, ס"ח </w:t>
      </w:r>
      <w:r>
        <w:rPr>
          <w:rFonts w:cs="FrankRuehl"/>
          <w:sz w:val="22"/>
          <w:szCs w:val="22"/>
          <w:lang w:eastAsia="en-US"/>
        </w:rPr>
        <w:t>178</w:t>
      </w:r>
      <w:r>
        <w:rPr>
          <w:rFonts w:cs="FrankRuehl"/>
          <w:sz w:val="22"/>
          <w:szCs w:val="22"/>
          <w:rtl/>
          <w:lang w:eastAsia="en-US"/>
        </w:rPr>
        <w:t xml:space="preserve">סעיף </w:t>
      </w:r>
      <w:r>
        <w:rPr>
          <w:rFonts w:cs="FrankRuehl"/>
          <w:sz w:val="22"/>
          <w:szCs w:val="22"/>
          <w:lang w:eastAsia="en-US"/>
        </w:rPr>
        <w:t>1-</w:t>
      </w:r>
      <w:hyperlink r:id="rId94" w:history="1">
        <w:r w:rsidRPr="00524661">
          <w:rPr>
            <w:rStyle w:val="Hyperlink"/>
            <w:rFonts w:cs="FrankRuehl"/>
            <w:sz w:val="22"/>
            <w:szCs w:val="22"/>
            <w:rtl/>
            <w:lang w:eastAsia="en-US"/>
          </w:rPr>
          <w:t>חוק-יסוד: כבוד האדם וחירותו</w:t>
        </w:r>
      </w:hyperlink>
      <w:r>
        <w:rPr>
          <w:rFonts w:cs="FrankRuehl"/>
          <w:sz w:val="22"/>
          <w:szCs w:val="22"/>
          <w:rtl/>
          <w:lang w:eastAsia="en-US"/>
        </w:rPr>
        <w:t xml:space="preserve">, ס"ח תשנ"ב </w:t>
      </w:r>
      <w:r>
        <w:rPr>
          <w:rFonts w:cs="FrankRuehl"/>
          <w:sz w:val="22"/>
          <w:szCs w:val="22"/>
          <w:lang w:eastAsia="en-US"/>
        </w:rPr>
        <w:t>150</w:t>
      </w:r>
      <w:r>
        <w:rPr>
          <w:rFonts w:cs="FrankRuehl"/>
          <w:sz w:val="22"/>
          <w:szCs w:val="22"/>
          <w:rtl/>
          <w:lang w:eastAsia="en-US"/>
        </w:rPr>
        <w:t xml:space="preserve">, סעיפים 1, 1א, 2, 3, 5,8, </w:t>
      </w:r>
      <w:r>
        <w:rPr>
          <w:rFonts w:cs="FrankRuehl"/>
          <w:sz w:val="22"/>
          <w:szCs w:val="22"/>
          <w:lang w:eastAsia="en-US"/>
        </w:rPr>
        <w:t>10, 11,</w:t>
      </w:r>
      <w:r>
        <w:rPr>
          <w:rFonts w:cs="FrankRuehl"/>
          <w:sz w:val="22"/>
          <w:szCs w:val="22"/>
          <w:rtl/>
          <w:lang w:eastAsia="en-US"/>
        </w:rPr>
        <w:t xml:space="preserve"> </w:t>
      </w:r>
      <w:r>
        <w:rPr>
          <w:rFonts w:cs="FrankRuehl"/>
          <w:sz w:val="22"/>
          <w:szCs w:val="22"/>
          <w:lang w:eastAsia="en-US"/>
        </w:rPr>
        <w:t xml:space="preserve">12- </w:t>
      </w:r>
      <w:r>
        <w:rPr>
          <w:rFonts w:cs="FrankRuehl"/>
          <w:sz w:val="22"/>
          <w:szCs w:val="22"/>
          <w:rtl/>
          <w:lang w:eastAsia="en-US"/>
        </w:rPr>
        <w:t>חוק הסדרים במגזר החקלאי המשפחתי, תשנ"ב-</w:t>
      </w:r>
      <w:r>
        <w:rPr>
          <w:rFonts w:cs="FrankRuehl"/>
          <w:sz w:val="22"/>
          <w:szCs w:val="22"/>
          <w:lang w:eastAsia="en-US"/>
        </w:rPr>
        <w:t>1992</w:t>
      </w:r>
      <w:r>
        <w:rPr>
          <w:rFonts w:cs="FrankRuehl"/>
          <w:sz w:val="22"/>
          <w:szCs w:val="22"/>
          <w:rtl/>
          <w:lang w:eastAsia="en-US"/>
        </w:rPr>
        <w:t xml:space="preserve">, ס"ח </w:t>
      </w:r>
      <w:r>
        <w:rPr>
          <w:rFonts w:cs="FrankRuehl"/>
          <w:sz w:val="22"/>
          <w:szCs w:val="22"/>
          <w:lang w:eastAsia="en-US"/>
        </w:rPr>
        <w:t>118</w:t>
      </w:r>
      <w:r>
        <w:rPr>
          <w:rFonts w:cs="FrankRuehl"/>
          <w:sz w:val="22"/>
          <w:szCs w:val="22"/>
          <w:rtl/>
          <w:lang w:eastAsia="en-US"/>
        </w:rPr>
        <w:t xml:space="preserve">, סעיפים </w:t>
      </w:r>
      <w:r>
        <w:rPr>
          <w:rFonts w:cs="FrankRuehl"/>
          <w:sz w:val="22"/>
          <w:szCs w:val="22"/>
          <w:lang w:eastAsia="en-US"/>
        </w:rPr>
        <w:t>1</w:t>
      </w:r>
      <w:r>
        <w:rPr>
          <w:rFonts w:cs="FrankRuehl"/>
          <w:sz w:val="22"/>
          <w:szCs w:val="22"/>
          <w:rtl/>
          <w:lang w:eastAsia="en-US"/>
        </w:rPr>
        <w:t xml:space="preserve">(המונחים "חוב", "חוב בסיסי", "חוב כולל", "חוב מס", "היום הקובע"), 7, 7(ב)(1), </w:t>
      </w:r>
      <w:r>
        <w:rPr>
          <w:rFonts w:cs="FrankRuehl"/>
          <w:sz w:val="22"/>
          <w:szCs w:val="22"/>
          <w:lang w:eastAsia="en-US"/>
        </w:rPr>
        <w:t>11</w:t>
      </w:r>
      <w:r>
        <w:rPr>
          <w:rFonts w:cs="FrankRuehl"/>
          <w:sz w:val="22"/>
          <w:szCs w:val="22"/>
          <w:rtl/>
          <w:lang w:eastAsia="en-US"/>
        </w:rPr>
        <w:t xml:space="preserve">, </w:t>
      </w:r>
      <w:r>
        <w:rPr>
          <w:rFonts w:cs="FrankRuehl"/>
          <w:sz w:val="22"/>
          <w:szCs w:val="22"/>
          <w:lang w:eastAsia="en-US"/>
        </w:rPr>
        <w:t>12</w:t>
      </w:r>
      <w:r>
        <w:rPr>
          <w:rFonts w:cs="FrankRuehl"/>
          <w:sz w:val="22"/>
          <w:szCs w:val="22"/>
          <w:rtl/>
          <w:lang w:eastAsia="en-US"/>
        </w:rPr>
        <w:t xml:space="preserve">, </w:t>
      </w:r>
      <w:r>
        <w:rPr>
          <w:rFonts w:cs="FrankRuehl"/>
          <w:sz w:val="22"/>
          <w:szCs w:val="22"/>
          <w:lang w:eastAsia="en-US"/>
        </w:rPr>
        <w:t>15</w:t>
      </w:r>
      <w:r>
        <w:rPr>
          <w:rFonts w:cs="FrankRuehl"/>
          <w:sz w:val="22"/>
          <w:szCs w:val="22"/>
          <w:rtl/>
          <w:lang w:eastAsia="en-US"/>
        </w:rPr>
        <w:t xml:space="preserve">, </w:t>
      </w:r>
      <w:r>
        <w:rPr>
          <w:rFonts w:cs="FrankRuehl"/>
          <w:sz w:val="22"/>
          <w:szCs w:val="22"/>
          <w:lang w:eastAsia="en-US"/>
        </w:rPr>
        <w:t>16</w:t>
      </w:r>
      <w:r>
        <w:rPr>
          <w:rFonts w:cs="FrankRuehl"/>
          <w:sz w:val="22"/>
          <w:szCs w:val="22"/>
          <w:rtl/>
          <w:lang w:eastAsia="en-US"/>
        </w:rPr>
        <w:t xml:space="preserve">, </w:t>
      </w:r>
      <w:r>
        <w:rPr>
          <w:rFonts w:cs="FrankRuehl"/>
          <w:sz w:val="22"/>
          <w:szCs w:val="22"/>
          <w:lang w:eastAsia="en-US"/>
        </w:rPr>
        <w:t>17</w:t>
      </w:r>
      <w:r>
        <w:rPr>
          <w:rFonts w:cs="FrankRuehl"/>
          <w:sz w:val="22"/>
          <w:szCs w:val="22"/>
          <w:rtl/>
          <w:lang w:eastAsia="en-US"/>
        </w:rPr>
        <w:t xml:space="preserve">, </w:t>
      </w:r>
      <w:r>
        <w:rPr>
          <w:rFonts w:cs="FrankRuehl"/>
          <w:sz w:val="22"/>
          <w:szCs w:val="22"/>
          <w:lang w:eastAsia="en-US"/>
        </w:rPr>
        <w:t>19</w:t>
      </w:r>
      <w:r>
        <w:rPr>
          <w:rFonts w:cs="FrankRuehl"/>
          <w:sz w:val="22"/>
          <w:szCs w:val="22"/>
          <w:rtl/>
          <w:lang w:eastAsia="en-US"/>
        </w:rPr>
        <w:t xml:space="preserve">(א), </w:t>
      </w:r>
      <w:r>
        <w:rPr>
          <w:rFonts w:cs="FrankRuehl"/>
          <w:sz w:val="22"/>
          <w:szCs w:val="22"/>
          <w:lang w:eastAsia="en-US"/>
        </w:rPr>
        <w:t>20</w:t>
      </w:r>
      <w:r>
        <w:rPr>
          <w:rFonts w:cs="FrankRuehl"/>
          <w:sz w:val="22"/>
          <w:szCs w:val="22"/>
          <w:rtl/>
          <w:lang w:eastAsia="en-US"/>
        </w:rPr>
        <w:t xml:space="preserve">, </w:t>
      </w:r>
      <w:r>
        <w:rPr>
          <w:rFonts w:cs="FrankRuehl"/>
          <w:sz w:val="22"/>
          <w:szCs w:val="22"/>
          <w:lang w:eastAsia="en-US"/>
        </w:rPr>
        <w:t>20</w:t>
      </w:r>
      <w:r>
        <w:rPr>
          <w:rFonts w:cs="FrankRuehl"/>
          <w:sz w:val="22"/>
          <w:szCs w:val="22"/>
          <w:rtl/>
          <w:lang w:eastAsia="en-US"/>
        </w:rPr>
        <w:t xml:space="preserve">(ב)(3)(א), </w:t>
      </w:r>
      <w:r>
        <w:rPr>
          <w:rFonts w:cs="FrankRuehl"/>
          <w:sz w:val="22"/>
          <w:szCs w:val="22"/>
          <w:lang w:eastAsia="en-US"/>
        </w:rPr>
        <w:t>21</w:t>
      </w:r>
      <w:r>
        <w:rPr>
          <w:rFonts w:cs="FrankRuehl"/>
          <w:sz w:val="22"/>
          <w:szCs w:val="22"/>
          <w:rtl/>
          <w:lang w:eastAsia="en-US"/>
        </w:rPr>
        <w:t xml:space="preserve">, </w:t>
      </w:r>
      <w:r>
        <w:rPr>
          <w:rFonts w:cs="FrankRuehl"/>
          <w:sz w:val="22"/>
          <w:szCs w:val="22"/>
          <w:lang w:eastAsia="en-US"/>
        </w:rPr>
        <w:t>22</w:t>
      </w:r>
      <w:r>
        <w:rPr>
          <w:rFonts w:cs="FrankRuehl"/>
          <w:sz w:val="22"/>
          <w:szCs w:val="22"/>
          <w:rtl/>
          <w:lang w:eastAsia="en-US"/>
        </w:rPr>
        <w:t>, תוספת ראשונה, תוספת שניה, תוספת שלישית – הצעת חוק הסדרים במגזר החקלאי המשפחתי, תשנ"ב-</w:t>
      </w:r>
      <w:r>
        <w:rPr>
          <w:rFonts w:cs="FrankRuehl"/>
          <w:sz w:val="22"/>
          <w:szCs w:val="22"/>
          <w:lang w:eastAsia="en-US"/>
        </w:rPr>
        <w:t>1991</w:t>
      </w:r>
      <w:r>
        <w:rPr>
          <w:rFonts w:cs="FrankRuehl"/>
          <w:sz w:val="22"/>
          <w:szCs w:val="22"/>
          <w:rtl/>
          <w:lang w:eastAsia="en-US"/>
        </w:rPr>
        <w:t xml:space="preserve">, </w:t>
      </w:r>
      <w:proofErr w:type="spellStart"/>
      <w:r>
        <w:rPr>
          <w:rFonts w:cs="FrankRuehl"/>
          <w:sz w:val="22"/>
          <w:szCs w:val="22"/>
          <w:rtl/>
          <w:lang w:eastAsia="en-US"/>
        </w:rPr>
        <w:t>ה"ח</w:t>
      </w:r>
      <w:proofErr w:type="spellEnd"/>
      <w:r>
        <w:rPr>
          <w:rFonts w:cs="FrankRuehl"/>
          <w:sz w:val="22"/>
          <w:szCs w:val="22"/>
          <w:rtl/>
          <w:lang w:eastAsia="en-US"/>
        </w:rPr>
        <w:t xml:space="preserve"> </w:t>
      </w:r>
      <w:r>
        <w:rPr>
          <w:rFonts w:cs="FrankRuehl"/>
          <w:sz w:val="22"/>
          <w:szCs w:val="22"/>
          <w:lang w:eastAsia="en-US"/>
        </w:rPr>
        <w:t>92</w:t>
      </w:r>
      <w:r>
        <w:rPr>
          <w:rFonts w:cs="FrankRuehl"/>
          <w:sz w:val="22"/>
          <w:szCs w:val="22"/>
          <w:rtl/>
          <w:lang w:eastAsia="en-US"/>
        </w:rPr>
        <w:t>- הצעת חוק הסדרים במגזר החקלאי המשפחתי (תיקון), תשנ"ג-</w:t>
      </w:r>
      <w:r>
        <w:rPr>
          <w:rFonts w:cs="FrankRuehl"/>
          <w:sz w:val="22"/>
          <w:szCs w:val="22"/>
          <w:lang w:eastAsia="en-US"/>
        </w:rPr>
        <w:t>1993</w:t>
      </w:r>
      <w:r>
        <w:rPr>
          <w:rFonts w:cs="FrankRuehl"/>
          <w:sz w:val="22"/>
          <w:szCs w:val="22"/>
          <w:rtl/>
          <w:lang w:eastAsia="en-US"/>
        </w:rPr>
        <w:t xml:space="preserve">, </w:t>
      </w:r>
      <w:proofErr w:type="spellStart"/>
      <w:r>
        <w:rPr>
          <w:rFonts w:cs="FrankRuehl"/>
          <w:sz w:val="22"/>
          <w:szCs w:val="22"/>
          <w:rtl/>
          <w:lang w:eastAsia="en-US"/>
        </w:rPr>
        <w:t>ה"ח</w:t>
      </w:r>
      <w:proofErr w:type="spellEnd"/>
      <w:r>
        <w:rPr>
          <w:rFonts w:cs="FrankRuehl"/>
          <w:sz w:val="22"/>
          <w:szCs w:val="22"/>
          <w:rtl/>
          <w:lang w:eastAsia="en-US"/>
        </w:rPr>
        <w:t xml:space="preserve"> </w:t>
      </w:r>
      <w:r>
        <w:rPr>
          <w:rFonts w:cs="FrankRuehl"/>
          <w:sz w:val="22"/>
          <w:szCs w:val="22"/>
          <w:lang w:eastAsia="en-US"/>
        </w:rPr>
        <w:t>292</w:t>
      </w:r>
      <w:r>
        <w:rPr>
          <w:rFonts w:cs="FrankRuehl"/>
          <w:sz w:val="22"/>
          <w:szCs w:val="22"/>
          <w:rtl/>
          <w:lang w:eastAsia="en-US"/>
        </w:rPr>
        <w:t xml:space="preserve">- </w:t>
      </w:r>
      <w:hyperlink r:id="rId95" w:history="1">
        <w:r w:rsidRPr="00524661">
          <w:rPr>
            <w:rStyle w:val="Hyperlink"/>
            <w:rFonts w:cs="FrankRuehl"/>
            <w:sz w:val="22"/>
            <w:szCs w:val="22"/>
            <w:rtl/>
            <w:lang w:eastAsia="en-US"/>
          </w:rPr>
          <w:t>חוק-יסוד: הכנסת</w:t>
        </w:r>
      </w:hyperlink>
      <w:r>
        <w:rPr>
          <w:rFonts w:cs="FrankRuehl"/>
          <w:sz w:val="22"/>
          <w:szCs w:val="22"/>
          <w:rtl/>
          <w:lang w:eastAsia="en-US"/>
        </w:rPr>
        <w:t xml:space="preserve">, ס"ח תשי"ח </w:t>
      </w:r>
      <w:r>
        <w:rPr>
          <w:rFonts w:cs="FrankRuehl"/>
          <w:sz w:val="22"/>
          <w:szCs w:val="22"/>
          <w:lang w:eastAsia="en-US"/>
        </w:rPr>
        <w:t>69</w:t>
      </w:r>
      <w:r>
        <w:rPr>
          <w:rFonts w:cs="FrankRuehl"/>
          <w:sz w:val="22"/>
          <w:szCs w:val="22"/>
          <w:rtl/>
          <w:lang w:eastAsia="en-US"/>
        </w:rPr>
        <w:t xml:space="preserve">, סעיפים 4, 8, 9א, 9א(א), </w:t>
      </w:r>
      <w:r>
        <w:rPr>
          <w:rFonts w:cs="FrankRuehl"/>
          <w:sz w:val="22"/>
          <w:szCs w:val="22"/>
          <w:lang w:eastAsia="en-US"/>
        </w:rPr>
        <w:t>19</w:t>
      </w:r>
      <w:r>
        <w:rPr>
          <w:rFonts w:cs="FrankRuehl"/>
          <w:sz w:val="22"/>
          <w:szCs w:val="22"/>
          <w:rtl/>
          <w:lang w:eastAsia="en-US"/>
        </w:rPr>
        <w:t xml:space="preserve">, </w:t>
      </w:r>
      <w:r>
        <w:rPr>
          <w:rFonts w:cs="FrankRuehl"/>
          <w:sz w:val="22"/>
          <w:szCs w:val="22"/>
          <w:lang w:eastAsia="en-US"/>
        </w:rPr>
        <w:t>21</w:t>
      </w:r>
      <w:r>
        <w:rPr>
          <w:rFonts w:cs="FrankRuehl"/>
          <w:sz w:val="22"/>
          <w:szCs w:val="22"/>
          <w:rtl/>
          <w:lang w:eastAsia="en-US"/>
        </w:rPr>
        <w:t xml:space="preserve">(ג), </w:t>
      </w:r>
      <w:r>
        <w:rPr>
          <w:rFonts w:cs="FrankRuehl"/>
          <w:sz w:val="22"/>
          <w:szCs w:val="22"/>
          <w:lang w:eastAsia="en-US"/>
        </w:rPr>
        <w:t>24</w:t>
      </w:r>
      <w:r>
        <w:rPr>
          <w:rFonts w:cs="FrankRuehl"/>
          <w:sz w:val="22"/>
          <w:szCs w:val="22"/>
          <w:rtl/>
          <w:lang w:eastAsia="en-US"/>
        </w:rPr>
        <w:t xml:space="preserve">, </w:t>
      </w:r>
      <w:r>
        <w:rPr>
          <w:rFonts w:cs="FrankRuehl"/>
          <w:sz w:val="22"/>
          <w:szCs w:val="22"/>
          <w:lang w:eastAsia="en-US"/>
        </w:rPr>
        <w:t>25</w:t>
      </w:r>
      <w:r>
        <w:rPr>
          <w:rFonts w:cs="FrankRuehl"/>
          <w:sz w:val="22"/>
          <w:szCs w:val="22"/>
          <w:rtl/>
          <w:lang w:eastAsia="en-US"/>
        </w:rPr>
        <w:t xml:space="preserve">, </w:t>
      </w:r>
      <w:r>
        <w:rPr>
          <w:rFonts w:cs="FrankRuehl"/>
          <w:sz w:val="22"/>
          <w:szCs w:val="22"/>
          <w:lang w:eastAsia="en-US"/>
        </w:rPr>
        <w:t>34</w:t>
      </w:r>
      <w:r>
        <w:rPr>
          <w:rFonts w:cs="FrankRuehl"/>
          <w:sz w:val="22"/>
          <w:szCs w:val="22"/>
          <w:rtl/>
          <w:lang w:eastAsia="en-US"/>
        </w:rPr>
        <w:t xml:space="preserve">, </w:t>
      </w:r>
      <w:r>
        <w:rPr>
          <w:rFonts w:cs="FrankRuehl"/>
          <w:sz w:val="22"/>
          <w:szCs w:val="22"/>
          <w:lang w:eastAsia="en-US"/>
        </w:rPr>
        <w:t>44</w:t>
      </w:r>
      <w:r>
        <w:rPr>
          <w:rFonts w:cs="FrankRuehl"/>
          <w:sz w:val="22"/>
          <w:szCs w:val="22"/>
          <w:rtl/>
          <w:lang w:eastAsia="en-US"/>
        </w:rPr>
        <w:t xml:space="preserve">, </w:t>
      </w:r>
      <w:r>
        <w:rPr>
          <w:rFonts w:cs="FrankRuehl"/>
          <w:sz w:val="22"/>
          <w:szCs w:val="22"/>
          <w:lang w:eastAsia="en-US"/>
        </w:rPr>
        <w:t>45</w:t>
      </w:r>
      <w:r>
        <w:rPr>
          <w:rFonts w:cs="FrankRuehl"/>
          <w:sz w:val="22"/>
          <w:szCs w:val="22"/>
          <w:rtl/>
          <w:lang w:eastAsia="en-US"/>
        </w:rPr>
        <w:t xml:space="preserve">, </w:t>
      </w:r>
      <w:r>
        <w:rPr>
          <w:rFonts w:cs="FrankRuehl"/>
          <w:sz w:val="22"/>
          <w:szCs w:val="22"/>
          <w:lang w:eastAsia="en-US"/>
        </w:rPr>
        <w:t>45</w:t>
      </w:r>
      <w:r>
        <w:rPr>
          <w:rFonts w:cs="FrankRuehl"/>
          <w:sz w:val="22"/>
          <w:szCs w:val="22"/>
          <w:rtl/>
          <w:lang w:eastAsia="en-US"/>
        </w:rPr>
        <w:t xml:space="preserve">א – </w:t>
      </w:r>
    </w:p>
    <w:p w:rsidR="00386A6C" w:rsidRDefault="00386A6C" w:rsidP="00386A6C">
      <w:pPr>
        <w:tabs>
          <w:tab w:val="left" w:pos="288"/>
          <w:tab w:val="left" w:pos="720"/>
          <w:tab w:val="left" w:pos="1152"/>
          <w:tab w:val="left" w:pos="1728"/>
        </w:tabs>
        <w:autoSpaceDE w:val="0"/>
        <w:autoSpaceDN w:val="0"/>
        <w:bidi/>
        <w:adjustRightInd w:val="0"/>
        <w:spacing w:line="240" w:lineRule="exact"/>
        <w:jc w:val="both"/>
        <w:rPr>
          <w:rFonts w:cs="FrankRuehl" w:hint="cs"/>
          <w:sz w:val="22"/>
          <w:szCs w:val="22"/>
          <w:rtl/>
          <w:lang w:eastAsia="en-US"/>
        </w:rPr>
      </w:pPr>
    </w:p>
    <w:p w:rsidR="00386A6C" w:rsidRDefault="00386A6C" w:rsidP="00386A6C">
      <w:pPr>
        <w:tabs>
          <w:tab w:val="left" w:pos="288"/>
          <w:tab w:val="left" w:pos="720"/>
          <w:tab w:val="left" w:pos="1152"/>
          <w:tab w:val="left" w:pos="1728"/>
        </w:tabs>
        <w:autoSpaceDE w:val="0"/>
        <w:autoSpaceDN w:val="0"/>
        <w:bidi/>
        <w:adjustRightInd w:val="0"/>
        <w:spacing w:line="240" w:lineRule="exact"/>
        <w:jc w:val="both"/>
        <w:rPr>
          <w:rFonts w:cs="FrankRuehl"/>
          <w:sz w:val="22"/>
          <w:szCs w:val="22"/>
          <w:rtl/>
          <w:lang w:eastAsia="en-US"/>
        </w:rPr>
      </w:pPr>
      <w:bookmarkStart w:id="22" w:name="ABSTRACT_START"/>
      <w:bookmarkEnd w:id="22"/>
      <w:r>
        <w:rPr>
          <w:rFonts w:cs="FrankRuehl"/>
          <w:sz w:val="22"/>
          <w:szCs w:val="22"/>
          <w:rtl/>
          <w:lang w:eastAsia="en-US"/>
        </w:rPr>
        <w:t>מיני-רציו:</w:t>
      </w:r>
    </w:p>
    <w:p w:rsidR="00386A6C" w:rsidRDefault="00386A6C" w:rsidP="00386A6C">
      <w:pPr>
        <w:tabs>
          <w:tab w:val="left" w:pos="288"/>
          <w:tab w:val="left" w:pos="720"/>
          <w:tab w:val="left" w:pos="1152"/>
          <w:tab w:val="left" w:pos="1728"/>
        </w:tabs>
        <w:autoSpaceDE w:val="0"/>
        <w:autoSpaceDN w:val="0"/>
        <w:bidi/>
        <w:adjustRightInd w:val="0"/>
        <w:spacing w:line="240" w:lineRule="exact"/>
        <w:jc w:val="both"/>
        <w:rPr>
          <w:rFonts w:cs="FrankRuehl"/>
          <w:sz w:val="22"/>
          <w:szCs w:val="22"/>
          <w:rtl/>
          <w:lang w:eastAsia="en-US"/>
        </w:rPr>
      </w:pPr>
      <w:r>
        <w:rPr>
          <w:rFonts w:cs="FrankRuehl"/>
          <w:sz w:val="22"/>
          <w:szCs w:val="22"/>
          <w:rtl/>
          <w:lang w:eastAsia="en-US"/>
        </w:rPr>
        <w:t>* משפט חוקתי  –  זכויות הפרט  –  זכות הקניין</w:t>
      </w:r>
    </w:p>
    <w:p w:rsidR="00386A6C" w:rsidRDefault="00386A6C" w:rsidP="00386A6C">
      <w:pPr>
        <w:tabs>
          <w:tab w:val="left" w:pos="288"/>
          <w:tab w:val="left" w:pos="720"/>
          <w:tab w:val="left" w:pos="1152"/>
          <w:tab w:val="left" w:pos="1728"/>
        </w:tabs>
        <w:autoSpaceDE w:val="0"/>
        <w:autoSpaceDN w:val="0"/>
        <w:bidi/>
        <w:adjustRightInd w:val="0"/>
        <w:spacing w:line="240" w:lineRule="exact"/>
        <w:jc w:val="both"/>
        <w:rPr>
          <w:rFonts w:cs="FrankRuehl"/>
          <w:sz w:val="22"/>
          <w:szCs w:val="22"/>
          <w:rtl/>
          <w:lang w:eastAsia="en-US"/>
        </w:rPr>
      </w:pPr>
      <w:r>
        <w:rPr>
          <w:rFonts w:cs="FrankRuehl"/>
          <w:sz w:val="22"/>
          <w:szCs w:val="22"/>
          <w:rtl/>
          <w:lang w:eastAsia="en-US"/>
        </w:rPr>
        <w:t>* משפט חוקתי  –  חוקי יסוד  –  מעמדם</w:t>
      </w:r>
    </w:p>
    <w:p w:rsidR="00386A6C" w:rsidRDefault="00386A6C" w:rsidP="00386A6C">
      <w:pPr>
        <w:tabs>
          <w:tab w:val="left" w:pos="288"/>
          <w:tab w:val="left" w:pos="720"/>
          <w:tab w:val="left" w:pos="1152"/>
          <w:tab w:val="left" w:pos="1728"/>
        </w:tabs>
        <w:autoSpaceDE w:val="0"/>
        <w:autoSpaceDN w:val="0"/>
        <w:bidi/>
        <w:adjustRightInd w:val="0"/>
        <w:spacing w:line="240" w:lineRule="exact"/>
        <w:jc w:val="both"/>
        <w:rPr>
          <w:rFonts w:cs="FrankRuehl"/>
          <w:sz w:val="22"/>
          <w:szCs w:val="22"/>
          <w:rtl/>
          <w:lang w:eastAsia="en-US"/>
        </w:rPr>
      </w:pPr>
      <w:r>
        <w:rPr>
          <w:rFonts w:cs="FrankRuehl"/>
          <w:sz w:val="22"/>
          <w:szCs w:val="22"/>
          <w:rtl/>
          <w:lang w:eastAsia="en-US"/>
        </w:rPr>
        <w:t>* משפט חוקתי  –  חוקי יסוד  –  שינויים</w:t>
      </w:r>
    </w:p>
    <w:p w:rsidR="00386A6C" w:rsidRDefault="00386A6C" w:rsidP="00386A6C">
      <w:pPr>
        <w:tabs>
          <w:tab w:val="left" w:pos="288"/>
          <w:tab w:val="left" w:pos="720"/>
          <w:tab w:val="left" w:pos="1152"/>
          <w:tab w:val="left" w:pos="1728"/>
        </w:tabs>
        <w:autoSpaceDE w:val="0"/>
        <w:autoSpaceDN w:val="0"/>
        <w:bidi/>
        <w:adjustRightInd w:val="0"/>
        <w:spacing w:line="240" w:lineRule="exact"/>
        <w:jc w:val="both"/>
        <w:rPr>
          <w:rFonts w:cs="FrankRuehl"/>
          <w:sz w:val="22"/>
          <w:szCs w:val="22"/>
          <w:rtl/>
          <w:lang w:eastAsia="en-US"/>
        </w:rPr>
      </w:pPr>
      <w:r>
        <w:rPr>
          <w:rFonts w:cs="FrankRuehl"/>
          <w:sz w:val="22"/>
          <w:szCs w:val="22"/>
          <w:rtl/>
          <w:lang w:eastAsia="en-US"/>
        </w:rPr>
        <w:t>* משפט חוקתי  –  כנסת  –  מעמדה</w:t>
      </w:r>
    </w:p>
    <w:p w:rsidR="00386A6C" w:rsidRDefault="00386A6C" w:rsidP="00386A6C">
      <w:pPr>
        <w:tabs>
          <w:tab w:val="left" w:pos="288"/>
          <w:tab w:val="left" w:pos="720"/>
          <w:tab w:val="left" w:pos="1152"/>
          <w:tab w:val="left" w:pos="1728"/>
        </w:tabs>
        <w:autoSpaceDE w:val="0"/>
        <w:autoSpaceDN w:val="0"/>
        <w:bidi/>
        <w:adjustRightInd w:val="0"/>
        <w:spacing w:line="240" w:lineRule="exact"/>
        <w:jc w:val="both"/>
        <w:rPr>
          <w:rFonts w:cs="FrankRuehl"/>
          <w:sz w:val="22"/>
          <w:szCs w:val="22"/>
          <w:rtl/>
          <w:lang w:eastAsia="en-US"/>
        </w:rPr>
      </w:pPr>
      <w:r>
        <w:rPr>
          <w:rFonts w:cs="FrankRuehl"/>
          <w:sz w:val="22"/>
          <w:szCs w:val="22"/>
          <w:rtl/>
          <w:lang w:eastAsia="en-US"/>
        </w:rPr>
        <w:t>* משפט חוקתי  –  כנסת  –  ריבונות הכנסת</w:t>
      </w:r>
    </w:p>
    <w:p w:rsidR="00386A6C" w:rsidRDefault="00386A6C" w:rsidP="00386A6C">
      <w:pPr>
        <w:tabs>
          <w:tab w:val="left" w:pos="288"/>
          <w:tab w:val="left" w:pos="720"/>
          <w:tab w:val="left" w:pos="1152"/>
          <w:tab w:val="left" w:pos="1728"/>
        </w:tabs>
        <w:autoSpaceDE w:val="0"/>
        <w:autoSpaceDN w:val="0"/>
        <w:bidi/>
        <w:adjustRightInd w:val="0"/>
        <w:spacing w:line="240" w:lineRule="exact"/>
        <w:jc w:val="both"/>
        <w:rPr>
          <w:rFonts w:cs="FrankRuehl"/>
          <w:sz w:val="22"/>
          <w:szCs w:val="22"/>
          <w:rtl/>
          <w:lang w:eastAsia="en-US"/>
        </w:rPr>
      </w:pPr>
      <w:r>
        <w:rPr>
          <w:rFonts w:cs="FrankRuehl"/>
          <w:sz w:val="22"/>
          <w:szCs w:val="22"/>
          <w:rtl/>
          <w:lang w:eastAsia="en-US"/>
        </w:rPr>
        <w:t>* משפט חוקתי  –  שלטון החוק  –  ביקורת שיפוטית</w:t>
      </w:r>
    </w:p>
    <w:p w:rsidR="00386A6C" w:rsidRDefault="00386A6C" w:rsidP="00386A6C">
      <w:pPr>
        <w:tabs>
          <w:tab w:val="left" w:pos="288"/>
          <w:tab w:val="left" w:pos="720"/>
          <w:tab w:val="left" w:pos="1152"/>
          <w:tab w:val="left" w:pos="1728"/>
        </w:tabs>
        <w:autoSpaceDE w:val="0"/>
        <w:autoSpaceDN w:val="0"/>
        <w:bidi/>
        <w:adjustRightInd w:val="0"/>
        <w:spacing w:line="240" w:lineRule="exact"/>
        <w:jc w:val="both"/>
        <w:rPr>
          <w:rFonts w:cs="FrankRuehl"/>
          <w:sz w:val="22"/>
          <w:szCs w:val="22"/>
          <w:rtl/>
          <w:lang w:eastAsia="en-US"/>
        </w:rPr>
      </w:pPr>
      <w:r>
        <w:rPr>
          <w:rFonts w:cs="FrankRuehl"/>
          <w:sz w:val="22"/>
          <w:szCs w:val="22"/>
          <w:rtl/>
          <w:lang w:eastAsia="en-US"/>
        </w:rPr>
        <w:t>* פרשנות  –  דין  –  כללי פרשנות</w:t>
      </w:r>
    </w:p>
    <w:p w:rsidR="00386A6C" w:rsidRDefault="00386A6C" w:rsidP="00386A6C">
      <w:pPr>
        <w:tabs>
          <w:tab w:val="left" w:pos="288"/>
          <w:tab w:val="left" w:pos="720"/>
          <w:tab w:val="left" w:pos="1152"/>
          <w:tab w:val="left" w:pos="1728"/>
        </w:tabs>
        <w:autoSpaceDE w:val="0"/>
        <w:autoSpaceDN w:val="0"/>
        <w:bidi/>
        <w:adjustRightInd w:val="0"/>
        <w:spacing w:line="240" w:lineRule="exact"/>
        <w:jc w:val="both"/>
        <w:rPr>
          <w:rFonts w:cs="FrankRuehl" w:hint="cs"/>
          <w:sz w:val="22"/>
          <w:szCs w:val="22"/>
          <w:rtl/>
          <w:lang w:eastAsia="en-US"/>
        </w:rPr>
      </w:pPr>
      <w:r>
        <w:rPr>
          <w:rFonts w:cs="FrankRuehl"/>
          <w:sz w:val="22"/>
          <w:szCs w:val="22"/>
          <w:rtl/>
          <w:lang w:eastAsia="en-US"/>
        </w:rPr>
        <w:t>* פרשנות  –  מונחים  –  קניין</w:t>
      </w:r>
    </w:p>
    <w:p w:rsidR="00386A6C" w:rsidRDefault="00386A6C" w:rsidP="00386A6C">
      <w:pPr>
        <w:tabs>
          <w:tab w:val="left" w:pos="288"/>
          <w:tab w:val="left" w:pos="720"/>
          <w:tab w:val="left" w:pos="1152"/>
          <w:tab w:val="left" w:pos="1728"/>
        </w:tabs>
        <w:autoSpaceDE w:val="0"/>
        <w:autoSpaceDN w:val="0"/>
        <w:bidi/>
        <w:adjustRightInd w:val="0"/>
        <w:spacing w:line="240" w:lineRule="exact"/>
        <w:jc w:val="both"/>
        <w:rPr>
          <w:rFonts w:cs="FrankRuehl" w:hint="cs"/>
          <w:sz w:val="22"/>
          <w:szCs w:val="22"/>
          <w:rtl/>
          <w:lang w:eastAsia="en-US"/>
        </w:rPr>
      </w:pPr>
    </w:p>
    <w:p w:rsidR="00386A6C" w:rsidRDefault="00386A6C" w:rsidP="00386A6C">
      <w:pPr>
        <w:rPr>
          <w:rFonts w:cs="FrankRuehl"/>
          <w:color w:val="0000FF"/>
          <w:sz w:val="22"/>
          <w:szCs w:val="22"/>
          <w:u w:val="single"/>
          <w:lang w:eastAsia="en-US"/>
        </w:rPr>
      </w:pPr>
      <w:hyperlink r:id="rId96" w:history="1">
        <w:r w:rsidRPr="00524661">
          <w:rPr>
            <w:rStyle w:val="Hyperlink"/>
            <w:rFonts w:cs="FrankRuehl"/>
            <w:sz w:val="22"/>
            <w:szCs w:val="22"/>
            <w:rtl/>
            <w:lang w:eastAsia="en-US"/>
          </w:rPr>
          <w:t>חוק-יסוד: חופש העיסוק</w:t>
        </w:r>
      </w:hyperlink>
      <w:r>
        <w:rPr>
          <w:rFonts w:cs="FrankRuehl"/>
          <w:sz w:val="22"/>
          <w:szCs w:val="22"/>
          <w:rtl/>
          <w:lang w:eastAsia="en-US"/>
        </w:rPr>
        <w:t xml:space="preserve">, ס"ח תשנ"ב </w:t>
      </w:r>
      <w:r>
        <w:rPr>
          <w:rFonts w:cs="FrankRuehl"/>
          <w:sz w:val="22"/>
          <w:szCs w:val="22"/>
          <w:lang w:eastAsia="en-US"/>
        </w:rPr>
        <w:t>114</w:t>
      </w:r>
      <w:r>
        <w:rPr>
          <w:rFonts w:cs="FrankRuehl"/>
          <w:sz w:val="22"/>
          <w:szCs w:val="22"/>
          <w:rtl/>
          <w:lang w:eastAsia="en-US"/>
        </w:rPr>
        <w:t xml:space="preserve">- </w:t>
      </w:r>
      <w:hyperlink r:id="rId97" w:history="1">
        <w:r w:rsidRPr="00524661">
          <w:rPr>
            <w:rStyle w:val="Hyperlink"/>
            <w:rFonts w:cs="FrankRuehl"/>
            <w:sz w:val="22"/>
            <w:szCs w:val="22"/>
            <w:rtl/>
            <w:lang w:eastAsia="en-US"/>
          </w:rPr>
          <w:t>פקודת הפרשנות</w:t>
        </w:r>
      </w:hyperlink>
      <w:r>
        <w:rPr>
          <w:rFonts w:cs="FrankRuehl"/>
          <w:sz w:val="22"/>
          <w:szCs w:val="22"/>
          <w:rtl/>
          <w:lang w:eastAsia="en-US"/>
        </w:rPr>
        <w:t xml:space="preserve"> [נוסח חדש], נ"ח 2, סעיפים </w:t>
      </w:r>
      <w:r>
        <w:rPr>
          <w:rFonts w:cs="FrankRuehl"/>
          <w:sz w:val="22"/>
          <w:szCs w:val="22"/>
          <w:lang w:eastAsia="en-US"/>
        </w:rPr>
        <w:t>16</w:t>
      </w:r>
      <w:r>
        <w:rPr>
          <w:rFonts w:cs="FrankRuehl"/>
          <w:sz w:val="22"/>
          <w:szCs w:val="22"/>
          <w:rtl/>
          <w:lang w:eastAsia="en-US"/>
        </w:rPr>
        <w:t xml:space="preserve">(4), </w:t>
      </w:r>
      <w:r>
        <w:rPr>
          <w:rFonts w:cs="FrankRuehl"/>
          <w:sz w:val="22"/>
          <w:szCs w:val="22"/>
          <w:lang w:eastAsia="en-US"/>
        </w:rPr>
        <w:t>37</w:t>
      </w:r>
      <w:r>
        <w:rPr>
          <w:rFonts w:cs="FrankRuehl"/>
          <w:sz w:val="22"/>
          <w:szCs w:val="22"/>
          <w:rtl/>
          <w:lang w:eastAsia="en-US"/>
        </w:rPr>
        <w:t xml:space="preserve">- </w:t>
      </w:r>
      <w:hyperlink r:id="rId98" w:history="1">
        <w:r w:rsidRPr="00524661">
          <w:rPr>
            <w:rStyle w:val="Hyperlink"/>
            <w:rFonts w:cs="FrankRuehl"/>
            <w:sz w:val="22"/>
            <w:szCs w:val="22"/>
            <w:rtl/>
            <w:lang w:eastAsia="en-US"/>
          </w:rPr>
          <w:t>תקנון הכנסת</w:t>
        </w:r>
      </w:hyperlink>
      <w:r>
        <w:rPr>
          <w:rFonts w:cs="FrankRuehl"/>
          <w:sz w:val="22"/>
          <w:szCs w:val="22"/>
          <w:rtl/>
          <w:lang w:eastAsia="en-US"/>
        </w:rPr>
        <w:t xml:space="preserve">, </w:t>
      </w:r>
      <w:proofErr w:type="spellStart"/>
      <w:r>
        <w:rPr>
          <w:rFonts w:cs="FrankRuehl"/>
          <w:sz w:val="22"/>
          <w:szCs w:val="22"/>
          <w:rtl/>
          <w:lang w:eastAsia="en-US"/>
        </w:rPr>
        <w:t>י"פ</w:t>
      </w:r>
      <w:proofErr w:type="spellEnd"/>
      <w:r>
        <w:rPr>
          <w:rFonts w:cs="FrankRuehl"/>
          <w:sz w:val="22"/>
          <w:szCs w:val="22"/>
          <w:rtl/>
          <w:lang w:eastAsia="en-US"/>
        </w:rPr>
        <w:t xml:space="preserve"> תשכ"ח </w:t>
      </w:r>
      <w:r>
        <w:rPr>
          <w:rFonts w:cs="FrankRuehl"/>
          <w:sz w:val="22"/>
          <w:szCs w:val="22"/>
          <w:lang w:eastAsia="en-US"/>
        </w:rPr>
        <w:t>2590</w:t>
      </w:r>
      <w:r>
        <w:rPr>
          <w:rFonts w:cs="FrankRuehl"/>
          <w:sz w:val="22"/>
          <w:szCs w:val="22"/>
          <w:rtl/>
          <w:lang w:eastAsia="en-US"/>
        </w:rPr>
        <w:t xml:space="preserve">- </w:t>
      </w:r>
      <w:hyperlink r:id="rId99" w:history="1">
        <w:r w:rsidRPr="00524661">
          <w:rPr>
            <w:rStyle w:val="Hyperlink"/>
            <w:rFonts w:cs="FrankRuehl"/>
            <w:sz w:val="22"/>
            <w:szCs w:val="22"/>
            <w:rtl/>
            <w:lang w:eastAsia="en-US"/>
          </w:rPr>
          <w:t>חוק-יסוד: השפיטה</w:t>
        </w:r>
      </w:hyperlink>
      <w:r>
        <w:rPr>
          <w:rFonts w:cs="FrankRuehl"/>
          <w:sz w:val="22"/>
          <w:szCs w:val="22"/>
          <w:rtl/>
          <w:lang w:eastAsia="en-US"/>
        </w:rPr>
        <w:t xml:space="preserve">, ס"ח תשמ"ד </w:t>
      </w:r>
      <w:r>
        <w:rPr>
          <w:rFonts w:cs="FrankRuehl"/>
          <w:sz w:val="22"/>
          <w:szCs w:val="22"/>
          <w:lang w:eastAsia="en-US"/>
        </w:rPr>
        <w:t>78</w:t>
      </w:r>
      <w:r>
        <w:rPr>
          <w:rFonts w:cs="FrankRuehl"/>
          <w:sz w:val="22"/>
          <w:szCs w:val="22"/>
          <w:rtl/>
          <w:lang w:eastAsia="en-US"/>
        </w:rPr>
        <w:t xml:space="preserve">, סעיפים </w:t>
      </w:r>
      <w:r>
        <w:rPr>
          <w:rFonts w:cs="FrankRuehl"/>
          <w:sz w:val="22"/>
          <w:szCs w:val="22"/>
          <w:lang w:eastAsia="en-US"/>
        </w:rPr>
        <w:t>10</w:t>
      </w:r>
      <w:r>
        <w:rPr>
          <w:rFonts w:cs="FrankRuehl"/>
          <w:sz w:val="22"/>
          <w:szCs w:val="22"/>
          <w:rtl/>
          <w:lang w:eastAsia="en-US"/>
        </w:rPr>
        <w:t xml:space="preserve">, </w:t>
      </w:r>
      <w:r>
        <w:rPr>
          <w:rFonts w:cs="FrankRuehl"/>
          <w:sz w:val="22"/>
          <w:szCs w:val="22"/>
          <w:lang w:eastAsia="en-US"/>
        </w:rPr>
        <w:t>17</w:t>
      </w:r>
      <w:r>
        <w:rPr>
          <w:rFonts w:cs="FrankRuehl"/>
          <w:sz w:val="22"/>
          <w:szCs w:val="22"/>
          <w:rtl/>
          <w:lang w:eastAsia="en-US"/>
        </w:rPr>
        <w:t xml:space="preserve">, </w:t>
      </w:r>
      <w:r>
        <w:rPr>
          <w:rFonts w:cs="FrankRuehl"/>
          <w:sz w:val="22"/>
          <w:szCs w:val="22"/>
          <w:lang w:eastAsia="en-US"/>
        </w:rPr>
        <w:t>22</w:t>
      </w:r>
      <w:r>
        <w:rPr>
          <w:rFonts w:cs="FrankRuehl"/>
          <w:sz w:val="22"/>
          <w:szCs w:val="22"/>
          <w:rtl/>
          <w:lang w:eastAsia="en-US"/>
        </w:rPr>
        <w:t xml:space="preserve">- </w:t>
      </w:r>
      <w:hyperlink r:id="rId100" w:history="1">
        <w:r w:rsidRPr="00524661">
          <w:rPr>
            <w:rStyle w:val="Hyperlink"/>
            <w:rFonts w:cs="FrankRuehl"/>
            <w:sz w:val="22"/>
            <w:szCs w:val="22"/>
            <w:rtl/>
            <w:lang w:eastAsia="en-US"/>
          </w:rPr>
          <w:t>חוק גמלאות</w:t>
        </w:r>
      </w:hyperlink>
      <w:r>
        <w:rPr>
          <w:rFonts w:cs="FrankRuehl"/>
          <w:sz w:val="22"/>
          <w:szCs w:val="22"/>
          <w:rtl/>
          <w:lang w:eastAsia="en-US"/>
        </w:rPr>
        <w:t xml:space="preserve"> לנושאי-משרה ברשויות השלטון, תשכ"ט-</w:t>
      </w:r>
      <w:r>
        <w:rPr>
          <w:rFonts w:cs="FrankRuehl"/>
          <w:sz w:val="22"/>
          <w:szCs w:val="22"/>
          <w:lang w:eastAsia="en-US"/>
        </w:rPr>
        <w:t>1969</w:t>
      </w:r>
      <w:r>
        <w:rPr>
          <w:rFonts w:cs="FrankRuehl"/>
          <w:sz w:val="22"/>
          <w:szCs w:val="22"/>
          <w:rtl/>
          <w:lang w:eastAsia="en-US"/>
        </w:rPr>
        <w:t xml:space="preserve">, ס"ח </w:t>
      </w:r>
      <w:r>
        <w:rPr>
          <w:rFonts w:cs="FrankRuehl"/>
          <w:sz w:val="22"/>
          <w:szCs w:val="22"/>
          <w:lang w:eastAsia="en-US"/>
        </w:rPr>
        <w:t>98</w:t>
      </w:r>
      <w:r>
        <w:rPr>
          <w:rFonts w:cs="FrankRuehl"/>
          <w:sz w:val="22"/>
          <w:szCs w:val="22"/>
          <w:rtl/>
          <w:lang w:eastAsia="en-US"/>
        </w:rPr>
        <w:t xml:space="preserve">, סעיף </w:t>
      </w:r>
      <w:r>
        <w:rPr>
          <w:rFonts w:cs="FrankRuehl"/>
          <w:sz w:val="22"/>
          <w:szCs w:val="22"/>
          <w:lang w:eastAsia="en-US"/>
        </w:rPr>
        <w:t>1</w:t>
      </w:r>
      <w:r>
        <w:rPr>
          <w:rFonts w:cs="FrankRuehl"/>
          <w:sz w:val="22"/>
          <w:szCs w:val="22"/>
          <w:rtl/>
          <w:lang w:eastAsia="en-US"/>
        </w:rPr>
        <w:softHyphen/>
      </w:r>
      <w:hyperlink r:id="rId101" w:history="1">
        <w:r w:rsidRPr="00524661">
          <w:rPr>
            <w:rStyle w:val="Hyperlink"/>
            <w:rFonts w:cs="FrankRuehl"/>
            <w:sz w:val="22"/>
            <w:szCs w:val="22"/>
            <w:rtl/>
            <w:lang w:eastAsia="en-US"/>
          </w:rPr>
          <w:t>פקודת סדרי השלטון והמשפט</w:t>
        </w:r>
      </w:hyperlink>
      <w:r>
        <w:rPr>
          <w:rFonts w:cs="FrankRuehl"/>
          <w:sz w:val="22"/>
          <w:szCs w:val="22"/>
          <w:rtl/>
          <w:lang w:eastAsia="en-US"/>
        </w:rPr>
        <w:t>, תש"ח-</w:t>
      </w:r>
      <w:r>
        <w:rPr>
          <w:rFonts w:cs="FrankRuehl"/>
          <w:sz w:val="22"/>
          <w:szCs w:val="22"/>
          <w:lang w:eastAsia="en-US"/>
        </w:rPr>
        <w:t>1948</w:t>
      </w:r>
      <w:r>
        <w:rPr>
          <w:rFonts w:cs="FrankRuehl"/>
          <w:sz w:val="22"/>
          <w:szCs w:val="22"/>
          <w:rtl/>
          <w:lang w:eastAsia="en-US"/>
        </w:rPr>
        <w:t xml:space="preserve">, </w:t>
      </w:r>
      <w:proofErr w:type="spellStart"/>
      <w:r>
        <w:rPr>
          <w:rFonts w:cs="FrankRuehl"/>
          <w:sz w:val="22"/>
          <w:szCs w:val="22"/>
          <w:rtl/>
          <w:lang w:eastAsia="en-US"/>
        </w:rPr>
        <w:t>ע"ר</w:t>
      </w:r>
      <w:proofErr w:type="spellEnd"/>
      <w:r>
        <w:rPr>
          <w:rFonts w:cs="FrankRuehl"/>
          <w:sz w:val="22"/>
          <w:szCs w:val="22"/>
          <w:rtl/>
          <w:lang w:eastAsia="en-US"/>
        </w:rPr>
        <w:t xml:space="preserve"> </w:t>
      </w:r>
      <w:proofErr w:type="spellStart"/>
      <w:r>
        <w:rPr>
          <w:rFonts w:cs="FrankRuehl"/>
          <w:sz w:val="22"/>
          <w:szCs w:val="22"/>
          <w:rtl/>
          <w:lang w:eastAsia="en-US"/>
        </w:rPr>
        <w:t>תוס</w:t>
      </w:r>
      <w:proofErr w:type="spellEnd"/>
      <w:r>
        <w:rPr>
          <w:rFonts w:cs="FrankRuehl"/>
          <w:sz w:val="22"/>
          <w:szCs w:val="22"/>
          <w:rtl/>
          <w:lang w:eastAsia="en-US"/>
        </w:rPr>
        <w:t xml:space="preserve">' א 1, סעיפים 2(ב), 7(א), 9, 9(ב), </w:t>
      </w:r>
      <w:r>
        <w:rPr>
          <w:rFonts w:cs="FrankRuehl"/>
          <w:sz w:val="22"/>
          <w:szCs w:val="22"/>
          <w:lang w:eastAsia="en-US"/>
        </w:rPr>
        <w:t>10</w:t>
      </w:r>
      <w:r>
        <w:rPr>
          <w:rFonts w:cs="FrankRuehl"/>
          <w:sz w:val="22"/>
          <w:szCs w:val="22"/>
          <w:rtl/>
          <w:lang w:eastAsia="en-US"/>
        </w:rPr>
        <w:t xml:space="preserve">(א), </w:t>
      </w:r>
      <w:r>
        <w:rPr>
          <w:rFonts w:cs="FrankRuehl"/>
          <w:sz w:val="22"/>
          <w:szCs w:val="22"/>
          <w:lang w:eastAsia="en-US"/>
        </w:rPr>
        <w:t>11</w:t>
      </w:r>
      <w:r>
        <w:rPr>
          <w:rFonts w:cs="FrankRuehl"/>
          <w:sz w:val="22"/>
          <w:szCs w:val="22"/>
          <w:rtl/>
          <w:lang w:eastAsia="en-US"/>
        </w:rPr>
        <w:t xml:space="preserve">- </w:t>
      </w:r>
      <w:hyperlink r:id="rId102" w:history="1">
        <w:r w:rsidRPr="00524661">
          <w:rPr>
            <w:rStyle w:val="Hyperlink"/>
            <w:rFonts w:cs="FrankRuehl"/>
            <w:sz w:val="22"/>
            <w:szCs w:val="22"/>
            <w:rtl/>
            <w:lang w:eastAsia="en-US"/>
          </w:rPr>
          <w:t>חוק המעבר</w:t>
        </w:r>
      </w:hyperlink>
      <w:r>
        <w:rPr>
          <w:rFonts w:cs="FrankRuehl"/>
          <w:sz w:val="22"/>
          <w:szCs w:val="22"/>
          <w:rtl/>
          <w:lang w:eastAsia="en-US"/>
        </w:rPr>
        <w:t>, תש"ט-</w:t>
      </w:r>
      <w:r>
        <w:rPr>
          <w:rFonts w:cs="FrankRuehl"/>
          <w:sz w:val="22"/>
          <w:szCs w:val="22"/>
          <w:lang w:eastAsia="en-US"/>
        </w:rPr>
        <w:t>1949</w:t>
      </w:r>
      <w:r>
        <w:rPr>
          <w:rFonts w:cs="FrankRuehl"/>
          <w:sz w:val="22"/>
          <w:szCs w:val="22"/>
          <w:rtl/>
          <w:lang w:eastAsia="en-US"/>
        </w:rPr>
        <w:t xml:space="preserve">, ס"ח 1, סעיפים 1, 2(א), 2(ד) </w:t>
      </w:r>
      <w:r>
        <w:rPr>
          <w:rFonts w:cs="FrankRuehl"/>
          <w:sz w:val="22"/>
          <w:szCs w:val="22"/>
          <w:rtl/>
          <w:lang w:eastAsia="en-US"/>
        </w:rPr>
        <w:softHyphen/>
        <w:t xml:space="preserve">חוק-יסוד: הממשלה, ס"ח תשנ"ב </w:t>
      </w:r>
      <w:r>
        <w:rPr>
          <w:rFonts w:cs="FrankRuehl"/>
          <w:sz w:val="22"/>
          <w:szCs w:val="22"/>
          <w:lang w:eastAsia="en-US"/>
        </w:rPr>
        <w:t>214</w:t>
      </w:r>
      <w:r>
        <w:rPr>
          <w:rFonts w:cs="FrankRuehl"/>
          <w:sz w:val="22"/>
          <w:szCs w:val="22"/>
          <w:rtl/>
          <w:lang w:eastAsia="en-US"/>
        </w:rPr>
        <w:t xml:space="preserve">, סעיפים </w:t>
      </w:r>
      <w:r>
        <w:rPr>
          <w:rFonts w:cs="FrankRuehl"/>
          <w:sz w:val="22"/>
          <w:szCs w:val="22"/>
          <w:lang w:eastAsia="en-US"/>
        </w:rPr>
        <w:t>50</w:t>
      </w:r>
      <w:r>
        <w:rPr>
          <w:rFonts w:cs="FrankRuehl"/>
          <w:sz w:val="22"/>
          <w:szCs w:val="22"/>
          <w:rtl/>
          <w:lang w:eastAsia="en-US"/>
        </w:rPr>
        <w:t xml:space="preserve">(ג), </w:t>
      </w:r>
      <w:r>
        <w:rPr>
          <w:rFonts w:cs="FrankRuehl"/>
          <w:sz w:val="22"/>
          <w:szCs w:val="22"/>
          <w:lang w:eastAsia="en-US"/>
        </w:rPr>
        <w:t>50</w:t>
      </w:r>
      <w:r>
        <w:rPr>
          <w:rFonts w:cs="FrankRuehl"/>
          <w:sz w:val="22"/>
          <w:szCs w:val="22"/>
          <w:rtl/>
          <w:lang w:eastAsia="en-US"/>
        </w:rPr>
        <w:t xml:space="preserve">(ד), </w:t>
      </w:r>
      <w:r>
        <w:rPr>
          <w:rFonts w:cs="FrankRuehl"/>
          <w:sz w:val="22"/>
          <w:szCs w:val="22"/>
          <w:lang w:eastAsia="en-US"/>
        </w:rPr>
        <w:t>56</w:t>
      </w:r>
      <w:r>
        <w:rPr>
          <w:rFonts w:cs="FrankRuehl"/>
          <w:sz w:val="22"/>
          <w:szCs w:val="22"/>
          <w:rtl/>
          <w:lang w:eastAsia="en-US"/>
        </w:rPr>
        <w:t xml:space="preserve">, </w:t>
      </w:r>
      <w:r>
        <w:rPr>
          <w:rFonts w:cs="FrankRuehl"/>
          <w:sz w:val="22"/>
          <w:szCs w:val="22"/>
          <w:lang w:eastAsia="en-US"/>
        </w:rPr>
        <w:t>56</w:t>
      </w:r>
      <w:r>
        <w:rPr>
          <w:rFonts w:cs="FrankRuehl"/>
          <w:sz w:val="22"/>
          <w:szCs w:val="22"/>
          <w:rtl/>
          <w:lang w:eastAsia="en-US"/>
        </w:rPr>
        <w:t xml:space="preserve">(א), </w:t>
      </w:r>
      <w:r>
        <w:rPr>
          <w:rFonts w:cs="FrankRuehl"/>
          <w:sz w:val="22"/>
          <w:szCs w:val="22"/>
          <w:lang w:eastAsia="en-US"/>
        </w:rPr>
        <w:t>59</w:t>
      </w:r>
      <w:r>
        <w:rPr>
          <w:rFonts w:cs="FrankRuehl"/>
          <w:sz w:val="22"/>
          <w:szCs w:val="22"/>
          <w:rtl/>
          <w:lang w:eastAsia="en-US"/>
        </w:rPr>
        <w:t xml:space="preserve">- </w:t>
      </w:r>
      <w:hyperlink r:id="rId103" w:history="1">
        <w:r w:rsidRPr="00524661">
          <w:rPr>
            <w:rStyle w:val="Hyperlink"/>
            <w:rFonts w:cs="FrankRuehl"/>
            <w:sz w:val="22"/>
            <w:szCs w:val="22"/>
            <w:rtl/>
            <w:lang w:eastAsia="en-US"/>
          </w:rPr>
          <w:t>חוק הפיקוח על מצרכים ושירותים</w:t>
        </w:r>
      </w:hyperlink>
      <w:r>
        <w:rPr>
          <w:rFonts w:cs="FrankRuehl"/>
          <w:sz w:val="22"/>
          <w:szCs w:val="22"/>
          <w:rtl/>
          <w:lang w:eastAsia="en-US"/>
        </w:rPr>
        <w:t xml:space="preserve"> (תיקון מס' </w:t>
      </w:r>
      <w:r>
        <w:rPr>
          <w:rFonts w:cs="FrankRuehl"/>
          <w:sz w:val="22"/>
          <w:szCs w:val="22"/>
          <w:lang w:eastAsia="en-US"/>
        </w:rPr>
        <w:t>18</w:t>
      </w:r>
      <w:r>
        <w:rPr>
          <w:rFonts w:cs="FrankRuehl"/>
          <w:sz w:val="22"/>
          <w:szCs w:val="22"/>
          <w:rtl/>
          <w:lang w:eastAsia="en-US"/>
        </w:rPr>
        <w:t xml:space="preserve">), </w:t>
      </w:r>
      <w:proofErr w:type="spellStart"/>
      <w:r>
        <w:rPr>
          <w:rFonts w:cs="FrankRuehl"/>
          <w:sz w:val="22"/>
          <w:szCs w:val="22"/>
          <w:rtl/>
          <w:lang w:eastAsia="en-US"/>
        </w:rPr>
        <w:t>תש"ן</w:t>
      </w:r>
      <w:proofErr w:type="spellEnd"/>
      <w:r>
        <w:rPr>
          <w:rFonts w:cs="FrankRuehl"/>
          <w:sz w:val="22"/>
          <w:szCs w:val="22"/>
          <w:rtl/>
          <w:lang w:eastAsia="en-US"/>
        </w:rPr>
        <w:t>-</w:t>
      </w:r>
      <w:r>
        <w:rPr>
          <w:rFonts w:cs="FrankRuehl"/>
          <w:sz w:val="22"/>
          <w:szCs w:val="22"/>
          <w:lang w:eastAsia="en-US"/>
        </w:rPr>
        <w:t>1990</w:t>
      </w:r>
      <w:r>
        <w:rPr>
          <w:rFonts w:cs="FrankRuehl"/>
          <w:sz w:val="22"/>
          <w:szCs w:val="22"/>
          <w:rtl/>
          <w:lang w:eastAsia="en-US"/>
        </w:rPr>
        <w:t xml:space="preserve">, ס"ח </w:t>
      </w:r>
      <w:r>
        <w:rPr>
          <w:rFonts w:cs="FrankRuehl"/>
          <w:sz w:val="22"/>
          <w:szCs w:val="22"/>
          <w:lang w:eastAsia="en-US"/>
        </w:rPr>
        <w:t>170</w:t>
      </w:r>
      <w:r>
        <w:rPr>
          <w:rFonts w:cs="FrankRuehl"/>
          <w:sz w:val="22"/>
          <w:szCs w:val="22"/>
          <w:rtl/>
          <w:lang w:eastAsia="en-US"/>
        </w:rPr>
        <w:t xml:space="preserve">- חוק-יסוד: חופש העיסוק, ס"ח תשנ"ד </w:t>
      </w:r>
      <w:r>
        <w:rPr>
          <w:rFonts w:cs="FrankRuehl"/>
          <w:sz w:val="22"/>
          <w:szCs w:val="22"/>
          <w:lang w:eastAsia="en-US"/>
        </w:rPr>
        <w:t>90</w:t>
      </w:r>
      <w:r>
        <w:rPr>
          <w:rFonts w:cs="FrankRuehl"/>
          <w:sz w:val="22"/>
          <w:szCs w:val="22"/>
          <w:rtl/>
          <w:lang w:eastAsia="en-US"/>
        </w:rPr>
        <w:t xml:space="preserve">, סעיפים 1, 4, 5, 7, 8, </w:t>
      </w:r>
      <w:r>
        <w:rPr>
          <w:rFonts w:cs="FrankRuehl"/>
          <w:sz w:val="22"/>
          <w:szCs w:val="22"/>
          <w:lang w:eastAsia="en-US"/>
        </w:rPr>
        <w:t>11</w:t>
      </w:r>
      <w:r>
        <w:rPr>
          <w:rFonts w:cs="FrankRuehl"/>
          <w:sz w:val="22"/>
          <w:szCs w:val="22"/>
          <w:rtl/>
          <w:lang w:eastAsia="en-US"/>
        </w:rPr>
        <w:t xml:space="preserve">- </w:t>
      </w:r>
      <w:hyperlink r:id="rId104" w:history="1">
        <w:r w:rsidRPr="00524661">
          <w:rPr>
            <w:rStyle w:val="Hyperlink"/>
            <w:rFonts w:cs="FrankRuehl"/>
            <w:sz w:val="22"/>
            <w:szCs w:val="22"/>
            <w:rtl/>
            <w:lang w:eastAsia="en-US"/>
          </w:rPr>
          <w:t>חוק הכנסת</w:t>
        </w:r>
      </w:hyperlink>
      <w:r>
        <w:rPr>
          <w:rFonts w:cs="FrankRuehl"/>
          <w:sz w:val="22"/>
          <w:szCs w:val="22"/>
          <w:rtl/>
          <w:lang w:eastAsia="en-US"/>
        </w:rPr>
        <w:t xml:space="preserve"> (מספר החברים </w:t>
      </w:r>
      <w:proofErr w:type="spellStart"/>
      <w:r>
        <w:rPr>
          <w:rFonts w:cs="FrankRuehl"/>
          <w:sz w:val="22"/>
          <w:szCs w:val="22"/>
          <w:rtl/>
          <w:lang w:eastAsia="en-US"/>
        </w:rPr>
        <w:t>בועדות</w:t>
      </w:r>
      <w:proofErr w:type="spellEnd"/>
      <w:r>
        <w:rPr>
          <w:rFonts w:cs="FrankRuehl"/>
          <w:sz w:val="22"/>
          <w:szCs w:val="22"/>
          <w:rtl/>
          <w:lang w:eastAsia="en-US"/>
        </w:rPr>
        <w:t>), תשנ"ד-</w:t>
      </w:r>
      <w:r>
        <w:rPr>
          <w:rFonts w:cs="FrankRuehl"/>
          <w:sz w:val="22"/>
          <w:szCs w:val="22"/>
          <w:lang w:eastAsia="en-US"/>
        </w:rPr>
        <w:t>1994</w:t>
      </w:r>
      <w:r>
        <w:rPr>
          <w:rFonts w:cs="FrankRuehl"/>
          <w:sz w:val="22"/>
          <w:szCs w:val="22"/>
          <w:rtl/>
          <w:lang w:eastAsia="en-US"/>
        </w:rPr>
        <w:t xml:space="preserve">, ס"ח </w:t>
      </w:r>
      <w:r>
        <w:rPr>
          <w:rFonts w:cs="FrankRuehl"/>
          <w:sz w:val="22"/>
          <w:szCs w:val="22"/>
          <w:lang w:eastAsia="en-US"/>
        </w:rPr>
        <w:t>140</w:t>
      </w:r>
      <w:r>
        <w:rPr>
          <w:rFonts w:cs="FrankRuehl"/>
          <w:sz w:val="22"/>
          <w:szCs w:val="22"/>
          <w:rtl/>
          <w:lang w:eastAsia="en-US"/>
        </w:rPr>
        <w:t xml:space="preserve">- </w:t>
      </w:r>
      <w:hyperlink r:id="rId105" w:history="1">
        <w:r w:rsidRPr="00524661">
          <w:rPr>
            <w:rStyle w:val="Hyperlink"/>
            <w:rFonts w:cs="FrankRuehl"/>
            <w:sz w:val="22"/>
            <w:szCs w:val="22"/>
            <w:rtl/>
            <w:lang w:eastAsia="en-US"/>
          </w:rPr>
          <w:t>חוק הבחירות לכנסת</w:t>
        </w:r>
      </w:hyperlink>
      <w:r>
        <w:rPr>
          <w:rFonts w:cs="FrankRuehl"/>
          <w:sz w:val="22"/>
          <w:szCs w:val="22"/>
          <w:rtl/>
          <w:lang w:eastAsia="en-US"/>
        </w:rPr>
        <w:t xml:space="preserve"> [נוסח משולב], תשכ"ט-</w:t>
      </w:r>
      <w:r>
        <w:rPr>
          <w:rFonts w:cs="FrankRuehl"/>
          <w:sz w:val="22"/>
          <w:szCs w:val="22"/>
          <w:lang w:eastAsia="en-US"/>
        </w:rPr>
        <w:t>1969</w:t>
      </w:r>
      <w:r>
        <w:rPr>
          <w:rFonts w:cs="FrankRuehl"/>
          <w:sz w:val="22"/>
          <w:szCs w:val="22"/>
          <w:rtl/>
          <w:lang w:eastAsia="en-US"/>
        </w:rPr>
        <w:t xml:space="preserve">, ס"ח </w:t>
      </w:r>
      <w:r>
        <w:rPr>
          <w:rFonts w:cs="FrankRuehl"/>
          <w:sz w:val="22"/>
          <w:szCs w:val="22"/>
          <w:lang w:eastAsia="en-US"/>
        </w:rPr>
        <w:t>103</w:t>
      </w:r>
      <w:r>
        <w:rPr>
          <w:rFonts w:cs="FrankRuehl"/>
          <w:sz w:val="22"/>
          <w:szCs w:val="22"/>
          <w:rtl/>
          <w:lang w:eastAsia="en-US"/>
        </w:rPr>
        <w:t xml:space="preserve">, סעיף </w:t>
      </w:r>
      <w:r>
        <w:rPr>
          <w:rFonts w:cs="FrankRuehl"/>
          <w:sz w:val="22"/>
          <w:szCs w:val="22"/>
          <w:lang w:eastAsia="en-US"/>
        </w:rPr>
        <w:t>86</w:t>
      </w:r>
      <w:r>
        <w:rPr>
          <w:rFonts w:cs="FrankRuehl"/>
          <w:sz w:val="22"/>
          <w:szCs w:val="22"/>
          <w:rtl/>
          <w:lang w:eastAsia="en-US"/>
        </w:rPr>
        <w:t xml:space="preserve">(ה) – </w:t>
      </w:r>
      <w:hyperlink r:id="rId106" w:history="1">
        <w:r w:rsidRPr="00524661">
          <w:rPr>
            <w:rStyle w:val="Hyperlink"/>
            <w:rFonts w:cs="FrankRuehl"/>
            <w:sz w:val="22"/>
            <w:szCs w:val="22"/>
            <w:rtl/>
            <w:lang w:eastAsia="en-US"/>
          </w:rPr>
          <w:t>חוק בתי המשפט [נוסח משולב]</w:t>
        </w:r>
      </w:hyperlink>
      <w:r>
        <w:rPr>
          <w:rFonts w:cs="FrankRuehl"/>
          <w:sz w:val="22"/>
          <w:szCs w:val="22"/>
          <w:rtl/>
          <w:lang w:eastAsia="en-US"/>
        </w:rPr>
        <w:t>, תשמ"ד-</w:t>
      </w:r>
      <w:r>
        <w:rPr>
          <w:rFonts w:cs="FrankRuehl"/>
          <w:sz w:val="22"/>
          <w:szCs w:val="22"/>
          <w:lang w:eastAsia="en-US"/>
        </w:rPr>
        <w:t>1984</w:t>
      </w:r>
      <w:r>
        <w:rPr>
          <w:rFonts w:cs="FrankRuehl"/>
          <w:sz w:val="22"/>
          <w:szCs w:val="22"/>
          <w:rtl/>
          <w:lang w:eastAsia="en-US"/>
        </w:rPr>
        <w:t xml:space="preserve">, ס"ח </w:t>
      </w:r>
      <w:r>
        <w:rPr>
          <w:rFonts w:cs="FrankRuehl"/>
          <w:sz w:val="22"/>
          <w:szCs w:val="22"/>
          <w:lang w:eastAsia="en-US"/>
        </w:rPr>
        <w:t>198</w:t>
      </w:r>
      <w:r>
        <w:rPr>
          <w:rFonts w:cs="FrankRuehl"/>
          <w:sz w:val="22"/>
          <w:szCs w:val="22"/>
          <w:rtl/>
          <w:lang w:eastAsia="en-US"/>
        </w:rPr>
        <w:t xml:space="preserve">, סעיפים </w:t>
      </w:r>
      <w:r>
        <w:rPr>
          <w:rFonts w:cs="FrankRuehl"/>
          <w:sz w:val="22"/>
          <w:szCs w:val="22"/>
          <w:lang w:eastAsia="en-US"/>
        </w:rPr>
        <w:t>64</w:t>
      </w:r>
      <w:r>
        <w:rPr>
          <w:rFonts w:cs="FrankRuehl"/>
          <w:sz w:val="22"/>
          <w:szCs w:val="22"/>
          <w:rtl/>
          <w:lang w:eastAsia="en-US"/>
        </w:rPr>
        <w:t xml:space="preserve">, </w:t>
      </w:r>
      <w:r>
        <w:rPr>
          <w:rFonts w:cs="FrankRuehl"/>
          <w:sz w:val="22"/>
          <w:szCs w:val="22"/>
          <w:lang w:eastAsia="en-US"/>
        </w:rPr>
        <w:t>108</w:t>
      </w:r>
      <w:r>
        <w:rPr>
          <w:rFonts w:cs="FrankRuehl"/>
          <w:sz w:val="22"/>
          <w:szCs w:val="22"/>
          <w:rtl/>
          <w:lang w:eastAsia="en-US"/>
        </w:rPr>
        <w:t xml:space="preserve">- </w:t>
      </w:r>
      <w:hyperlink r:id="rId107" w:history="1">
        <w:r w:rsidRPr="00524661">
          <w:rPr>
            <w:rStyle w:val="Hyperlink"/>
            <w:rFonts w:cs="FrankRuehl"/>
            <w:sz w:val="22"/>
            <w:szCs w:val="22"/>
            <w:rtl/>
            <w:lang w:eastAsia="en-US"/>
          </w:rPr>
          <w:t>חוק הבחירות לכנסת ולרשויות המקומיות</w:t>
        </w:r>
      </w:hyperlink>
      <w:r>
        <w:rPr>
          <w:rFonts w:cs="FrankRuehl"/>
          <w:sz w:val="22"/>
          <w:szCs w:val="22"/>
          <w:rtl/>
          <w:lang w:eastAsia="en-US"/>
        </w:rPr>
        <w:t xml:space="preserve"> בשנת תש"ל (מימון, הגבלת הוצאות ובקורת), תשכ"ט-</w:t>
      </w:r>
      <w:r>
        <w:rPr>
          <w:rFonts w:cs="FrankRuehl"/>
          <w:sz w:val="22"/>
          <w:szCs w:val="22"/>
          <w:lang w:eastAsia="en-US"/>
        </w:rPr>
        <w:t>1969</w:t>
      </w:r>
      <w:r>
        <w:rPr>
          <w:rFonts w:cs="FrankRuehl"/>
          <w:sz w:val="22"/>
          <w:szCs w:val="22"/>
          <w:rtl/>
          <w:lang w:eastAsia="en-US"/>
        </w:rPr>
        <w:t xml:space="preserve">, ס"ח </w:t>
      </w:r>
      <w:r>
        <w:rPr>
          <w:rFonts w:cs="FrankRuehl"/>
          <w:sz w:val="22"/>
          <w:szCs w:val="22"/>
          <w:lang w:eastAsia="en-US"/>
        </w:rPr>
        <w:t>48</w:t>
      </w:r>
      <w:r>
        <w:rPr>
          <w:rFonts w:cs="FrankRuehl"/>
          <w:sz w:val="22"/>
          <w:szCs w:val="22"/>
          <w:rtl/>
          <w:lang w:eastAsia="en-US"/>
        </w:rPr>
        <w:t>- פקודת המעבר לאסיפה המכוננת, תש"ט-</w:t>
      </w:r>
      <w:r>
        <w:rPr>
          <w:rFonts w:cs="FrankRuehl"/>
          <w:sz w:val="22"/>
          <w:szCs w:val="22"/>
          <w:lang w:eastAsia="en-US"/>
        </w:rPr>
        <w:t>1949</w:t>
      </w:r>
      <w:r>
        <w:rPr>
          <w:rFonts w:cs="FrankRuehl"/>
          <w:sz w:val="22"/>
          <w:szCs w:val="22"/>
          <w:rtl/>
          <w:lang w:eastAsia="en-US"/>
        </w:rPr>
        <w:t xml:space="preserve">, </w:t>
      </w:r>
      <w:proofErr w:type="spellStart"/>
      <w:r>
        <w:rPr>
          <w:rFonts w:cs="FrankRuehl"/>
          <w:sz w:val="22"/>
          <w:szCs w:val="22"/>
          <w:rtl/>
          <w:lang w:eastAsia="en-US"/>
        </w:rPr>
        <w:t>ע"ר</w:t>
      </w:r>
      <w:proofErr w:type="spellEnd"/>
      <w:r>
        <w:rPr>
          <w:rFonts w:cs="FrankRuehl"/>
          <w:sz w:val="22"/>
          <w:szCs w:val="22"/>
          <w:rtl/>
          <w:lang w:eastAsia="en-US"/>
        </w:rPr>
        <w:t xml:space="preserve"> </w:t>
      </w:r>
      <w:proofErr w:type="spellStart"/>
      <w:r>
        <w:rPr>
          <w:rFonts w:cs="FrankRuehl"/>
          <w:sz w:val="22"/>
          <w:szCs w:val="22"/>
          <w:rtl/>
          <w:lang w:eastAsia="en-US"/>
        </w:rPr>
        <w:t>תוס</w:t>
      </w:r>
      <w:proofErr w:type="spellEnd"/>
      <w:r>
        <w:rPr>
          <w:rFonts w:cs="FrankRuehl"/>
          <w:sz w:val="22"/>
          <w:szCs w:val="22"/>
          <w:rtl/>
          <w:lang w:eastAsia="en-US"/>
        </w:rPr>
        <w:t xml:space="preserve">' א </w:t>
      </w:r>
      <w:r>
        <w:rPr>
          <w:rFonts w:cs="FrankRuehl"/>
          <w:sz w:val="22"/>
          <w:szCs w:val="22"/>
          <w:lang w:eastAsia="en-US"/>
        </w:rPr>
        <w:t>105</w:t>
      </w:r>
      <w:r>
        <w:rPr>
          <w:rFonts w:cs="FrankRuehl"/>
          <w:sz w:val="22"/>
          <w:szCs w:val="22"/>
          <w:rtl/>
          <w:lang w:eastAsia="en-US"/>
        </w:rPr>
        <w:t xml:space="preserve">, סעיפים 1, </w:t>
      </w:r>
      <w:r>
        <w:rPr>
          <w:rFonts w:cs="FrankRuehl"/>
          <w:sz w:val="22"/>
          <w:szCs w:val="22"/>
          <w:lang w:eastAsia="en-US"/>
        </w:rPr>
        <w:t>3</w:t>
      </w:r>
      <w:r>
        <w:rPr>
          <w:rFonts w:cs="FrankRuehl"/>
          <w:sz w:val="22"/>
          <w:szCs w:val="22"/>
          <w:rtl/>
          <w:lang w:eastAsia="en-US"/>
        </w:rPr>
        <w:t xml:space="preserve">- </w:t>
      </w:r>
      <w:hyperlink r:id="rId108" w:history="1">
        <w:r w:rsidRPr="00524661">
          <w:rPr>
            <w:rStyle w:val="Hyperlink"/>
            <w:rFonts w:cs="FrankRuehl"/>
            <w:sz w:val="22"/>
            <w:szCs w:val="22"/>
            <w:rtl/>
            <w:lang w:eastAsia="en-US"/>
          </w:rPr>
          <w:t>חוק השבות</w:t>
        </w:r>
      </w:hyperlink>
      <w:r>
        <w:rPr>
          <w:rFonts w:cs="FrankRuehl"/>
          <w:sz w:val="22"/>
          <w:szCs w:val="22"/>
          <w:rtl/>
          <w:lang w:eastAsia="en-US"/>
        </w:rPr>
        <w:t>, תש"י-</w:t>
      </w:r>
      <w:r>
        <w:rPr>
          <w:rFonts w:cs="FrankRuehl"/>
          <w:sz w:val="22"/>
          <w:szCs w:val="22"/>
          <w:lang w:eastAsia="en-US"/>
        </w:rPr>
        <w:t>1950</w:t>
      </w:r>
      <w:r>
        <w:rPr>
          <w:rFonts w:cs="FrankRuehl"/>
          <w:sz w:val="22"/>
          <w:szCs w:val="22"/>
          <w:rtl/>
          <w:lang w:eastAsia="en-US"/>
        </w:rPr>
        <w:t xml:space="preserve">, ס"ח </w:t>
      </w:r>
      <w:r>
        <w:rPr>
          <w:rFonts w:cs="FrankRuehl"/>
          <w:sz w:val="22"/>
          <w:szCs w:val="22"/>
          <w:lang w:eastAsia="en-US"/>
        </w:rPr>
        <w:t>159</w:t>
      </w:r>
      <w:r>
        <w:rPr>
          <w:rFonts w:cs="FrankRuehl"/>
          <w:sz w:val="22"/>
          <w:szCs w:val="22"/>
          <w:rtl/>
          <w:lang w:eastAsia="en-US"/>
        </w:rPr>
        <w:t xml:space="preserve">- </w:t>
      </w:r>
      <w:hyperlink r:id="rId109" w:history="1">
        <w:r w:rsidRPr="00524661">
          <w:rPr>
            <w:rStyle w:val="Hyperlink"/>
            <w:rFonts w:cs="FrankRuehl"/>
            <w:sz w:val="22"/>
            <w:szCs w:val="22"/>
            <w:rtl/>
            <w:lang w:eastAsia="en-US"/>
          </w:rPr>
          <w:t xml:space="preserve">חוק שיווי זכויות </w:t>
        </w:r>
        <w:proofErr w:type="spellStart"/>
        <w:r w:rsidRPr="00524661">
          <w:rPr>
            <w:rStyle w:val="Hyperlink"/>
            <w:rFonts w:cs="FrankRuehl"/>
            <w:sz w:val="22"/>
            <w:szCs w:val="22"/>
            <w:rtl/>
            <w:lang w:eastAsia="en-US"/>
          </w:rPr>
          <w:t>האשה</w:t>
        </w:r>
        <w:proofErr w:type="spellEnd"/>
      </w:hyperlink>
      <w:r>
        <w:rPr>
          <w:rFonts w:cs="FrankRuehl"/>
          <w:sz w:val="22"/>
          <w:szCs w:val="22"/>
          <w:rtl/>
          <w:lang w:eastAsia="en-US"/>
        </w:rPr>
        <w:t>, תשי"א-</w:t>
      </w:r>
      <w:r>
        <w:rPr>
          <w:rFonts w:cs="FrankRuehl"/>
          <w:sz w:val="22"/>
          <w:szCs w:val="22"/>
          <w:lang w:eastAsia="en-US"/>
        </w:rPr>
        <w:t>1951</w:t>
      </w:r>
      <w:r>
        <w:rPr>
          <w:rFonts w:cs="FrankRuehl"/>
          <w:sz w:val="22"/>
          <w:szCs w:val="22"/>
          <w:rtl/>
          <w:lang w:eastAsia="en-US"/>
        </w:rPr>
        <w:t xml:space="preserve">, ס"ח </w:t>
      </w:r>
      <w:r>
        <w:rPr>
          <w:rFonts w:cs="FrankRuehl"/>
          <w:sz w:val="22"/>
          <w:szCs w:val="22"/>
          <w:lang w:eastAsia="en-US"/>
        </w:rPr>
        <w:t>248</w:t>
      </w:r>
      <w:r>
        <w:rPr>
          <w:rFonts w:cs="FrankRuehl"/>
          <w:sz w:val="22"/>
          <w:szCs w:val="22"/>
          <w:rtl/>
          <w:lang w:eastAsia="en-US"/>
        </w:rPr>
        <w:t>- פקודת הבחירות לאסיפה המכוננת, תש"ט-</w:t>
      </w:r>
      <w:r>
        <w:rPr>
          <w:rFonts w:cs="FrankRuehl"/>
          <w:sz w:val="22"/>
          <w:szCs w:val="22"/>
          <w:lang w:eastAsia="en-US"/>
        </w:rPr>
        <w:t>1948</w:t>
      </w:r>
      <w:r>
        <w:rPr>
          <w:rFonts w:cs="FrankRuehl"/>
          <w:sz w:val="22"/>
          <w:szCs w:val="22"/>
          <w:rtl/>
          <w:lang w:eastAsia="en-US"/>
        </w:rPr>
        <w:t xml:space="preserve">, </w:t>
      </w:r>
      <w:proofErr w:type="spellStart"/>
      <w:r>
        <w:rPr>
          <w:rFonts w:cs="FrankRuehl"/>
          <w:sz w:val="22"/>
          <w:szCs w:val="22"/>
          <w:rtl/>
          <w:lang w:eastAsia="en-US"/>
        </w:rPr>
        <w:t>ע"ר</w:t>
      </w:r>
      <w:proofErr w:type="spellEnd"/>
      <w:r>
        <w:rPr>
          <w:rFonts w:cs="FrankRuehl"/>
          <w:sz w:val="22"/>
          <w:szCs w:val="22"/>
          <w:rtl/>
          <w:lang w:eastAsia="en-US"/>
        </w:rPr>
        <w:t xml:space="preserve"> </w:t>
      </w:r>
      <w:proofErr w:type="spellStart"/>
      <w:r>
        <w:rPr>
          <w:rFonts w:cs="FrankRuehl"/>
          <w:sz w:val="22"/>
          <w:szCs w:val="22"/>
          <w:rtl/>
          <w:lang w:eastAsia="en-US"/>
        </w:rPr>
        <w:t>תוס</w:t>
      </w:r>
      <w:proofErr w:type="spellEnd"/>
      <w:r>
        <w:rPr>
          <w:rFonts w:cs="FrankRuehl"/>
          <w:sz w:val="22"/>
          <w:szCs w:val="22"/>
          <w:rtl/>
          <w:lang w:eastAsia="en-US"/>
        </w:rPr>
        <w:t xml:space="preserve">' א </w:t>
      </w:r>
      <w:r>
        <w:rPr>
          <w:rFonts w:cs="FrankRuehl"/>
          <w:sz w:val="22"/>
          <w:szCs w:val="22"/>
          <w:lang w:eastAsia="en-US"/>
        </w:rPr>
        <w:t>52</w:t>
      </w:r>
      <w:r>
        <w:rPr>
          <w:rFonts w:cs="FrankRuehl"/>
          <w:sz w:val="22"/>
          <w:szCs w:val="22"/>
          <w:rtl/>
          <w:lang w:eastAsia="en-US"/>
        </w:rPr>
        <w:t xml:space="preserve">, סעיפים 1, 2(ד), </w:t>
      </w:r>
      <w:r>
        <w:rPr>
          <w:rFonts w:cs="FrankRuehl"/>
          <w:sz w:val="22"/>
          <w:szCs w:val="22"/>
          <w:lang w:eastAsia="en-US"/>
        </w:rPr>
        <w:t>3</w:t>
      </w:r>
      <w:r>
        <w:rPr>
          <w:rFonts w:cs="FrankRuehl"/>
          <w:sz w:val="22"/>
          <w:szCs w:val="22"/>
          <w:rtl/>
          <w:lang w:eastAsia="en-US"/>
        </w:rPr>
        <w:t xml:space="preserve">- חוק המעבר לכנסת </w:t>
      </w:r>
      <w:proofErr w:type="spellStart"/>
      <w:r>
        <w:rPr>
          <w:rFonts w:cs="FrankRuehl"/>
          <w:sz w:val="22"/>
          <w:szCs w:val="22"/>
          <w:rtl/>
          <w:lang w:eastAsia="en-US"/>
        </w:rPr>
        <w:t>השניה</w:t>
      </w:r>
      <w:proofErr w:type="spellEnd"/>
      <w:r>
        <w:rPr>
          <w:rFonts w:cs="FrankRuehl"/>
          <w:sz w:val="22"/>
          <w:szCs w:val="22"/>
          <w:rtl/>
          <w:lang w:eastAsia="en-US"/>
        </w:rPr>
        <w:t>, תשי"א-</w:t>
      </w:r>
      <w:r>
        <w:rPr>
          <w:rFonts w:cs="FrankRuehl"/>
          <w:sz w:val="22"/>
          <w:szCs w:val="22"/>
          <w:lang w:eastAsia="en-US"/>
        </w:rPr>
        <w:t>1951</w:t>
      </w:r>
      <w:r>
        <w:rPr>
          <w:rFonts w:cs="FrankRuehl"/>
          <w:sz w:val="22"/>
          <w:szCs w:val="22"/>
          <w:rtl/>
          <w:lang w:eastAsia="en-US"/>
        </w:rPr>
        <w:t xml:space="preserve">, ס"ח </w:t>
      </w:r>
      <w:r>
        <w:rPr>
          <w:rFonts w:cs="FrankRuehl"/>
          <w:sz w:val="22"/>
          <w:szCs w:val="22"/>
          <w:lang w:eastAsia="en-US"/>
        </w:rPr>
        <w:t>104</w:t>
      </w:r>
      <w:r>
        <w:rPr>
          <w:rFonts w:cs="FrankRuehl"/>
          <w:sz w:val="22"/>
          <w:szCs w:val="22"/>
          <w:rtl/>
          <w:lang w:eastAsia="en-US"/>
        </w:rPr>
        <w:t xml:space="preserve">, סעיפים 1, 5, 6, 9, </w:t>
      </w:r>
      <w:r>
        <w:rPr>
          <w:rFonts w:cs="FrankRuehl"/>
          <w:sz w:val="22"/>
          <w:szCs w:val="22"/>
          <w:lang w:eastAsia="en-US"/>
        </w:rPr>
        <w:t>10</w:t>
      </w:r>
      <w:r>
        <w:rPr>
          <w:rFonts w:cs="FrankRuehl"/>
          <w:sz w:val="22"/>
          <w:szCs w:val="22"/>
          <w:rtl/>
          <w:lang w:eastAsia="en-US"/>
        </w:rPr>
        <w:t xml:space="preserve">- </w:t>
      </w:r>
      <w:hyperlink r:id="rId110" w:history="1">
        <w:r w:rsidRPr="00524661">
          <w:rPr>
            <w:rStyle w:val="Hyperlink"/>
            <w:rFonts w:cs="FrankRuehl"/>
            <w:sz w:val="22"/>
            <w:szCs w:val="22"/>
            <w:rtl/>
            <w:lang w:eastAsia="en-US"/>
          </w:rPr>
          <w:t>חוק-יסוד: משק המדינה</w:t>
        </w:r>
      </w:hyperlink>
      <w:r>
        <w:rPr>
          <w:rFonts w:cs="FrankRuehl"/>
          <w:sz w:val="22"/>
          <w:szCs w:val="22"/>
          <w:rtl/>
          <w:lang w:eastAsia="en-US"/>
        </w:rPr>
        <w:t xml:space="preserve">, ס"ח תשל"ה </w:t>
      </w:r>
      <w:r>
        <w:rPr>
          <w:rFonts w:cs="FrankRuehl"/>
          <w:sz w:val="22"/>
          <w:szCs w:val="22"/>
          <w:lang w:eastAsia="en-US"/>
        </w:rPr>
        <w:t>206</w:t>
      </w:r>
      <w:r>
        <w:rPr>
          <w:rFonts w:cs="FrankRuehl"/>
          <w:sz w:val="22"/>
          <w:szCs w:val="22"/>
          <w:rtl/>
          <w:lang w:eastAsia="en-US"/>
        </w:rPr>
        <w:t xml:space="preserve">, סעיפים 3, </w:t>
      </w:r>
      <w:r>
        <w:rPr>
          <w:rFonts w:cs="FrankRuehl"/>
          <w:sz w:val="22"/>
          <w:szCs w:val="22"/>
          <w:lang w:eastAsia="en-US"/>
        </w:rPr>
        <w:t>7</w:t>
      </w:r>
      <w:r>
        <w:rPr>
          <w:rFonts w:cs="FrankRuehl"/>
          <w:sz w:val="22"/>
          <w:szCs w:val="22"/>
          <w:rtl/>
          <w:lang w:eastAsia="en-US"/>
        </w:rPr>
        <w:t xml:space="preserve">- חוק-יסוד: הממשלה, ס"ח תשכ"ח </w:t>
      </w:r>
      <w:r>
        <w:rPr>
          <w:rFonts w:cs="FrankRuehl"/>
          <w:sz w:val="22"/>
          <w:szCs w:val="22"/>
          <w:lang w:eastAsia="en-US"/>
        </w:rPr>
        <w:t>226</w:t>
      </w:r>
      <w:r>
        <w:rPr>
          <w:rFonts w:cs="FrankRuehl"/>
          <w:sz w:val="22"/>
          <w:szCs w:val="22"/>
          <w:rtl/>
          <w:lang w:eastAsia="en-US"/>
        </w:rPr>
        <w:t xml:space="preserve">, סעיף </w:t>
      </w:r>
      <w:r>
        <w:rPr>
          <w:rFonts w:cs="FrankRuehl"/>
          <w:sz w:val="22"/>
          <w:szCs w:val="22"/>
          <w:lang w:eastAsia="en-US"/>
        </w:rPr>
        <w:t>42</w:t>
      </w:r>
      <w:r>
        <w:rPr>
          <w:rFonts w:cs="FrankRuehl"/>
          <w:sz w:val="22"/>
          <w:szCs w:val="22"/>
          <w:rtl/>
          <w:lang w:eastAsia="en-US"/>
        </w:rPr>
        <w:t xml:space="preserve">- </w:t>
      </w:r>
      <w:hyperlink r:id="rId111" w:history="1">
        <w:r w:rsidRPr="00524661">
          <w:rPr>
            <w:rStyle w:val="Hyperlink"/>
            <w:rFonts w:cs="FrankRuehl"/>
            <w:sz w:val="22"/>
            <w:szCs w:val="22"/>
            <w:rtl/>
            <w:lang w:eastAsia="en-US"/>
          </w:rPr>
          <w:t>חוק-יסוד: נשיא המדינה</w:t>
        </w:r>
      </w:hyperlink>
      <w:r>
        <w:rPr>
          <w:rFonts w:cs="FrankRuehl"/>
          <w:sz w:val="22"/>
          <w:szCs w:val="22"/>
          <w:rtl/>
          <w:lang w:eastAsia="en-US"/>
        </w:rPr>
        <w:t xml:space="preserve">, ס"ח תשכ"ד </w:t>
      </w:r>
      <w:r>
        <w:rPr>
          <w:rFonts w:cs="FrankRuehl"/>
          <w:sz w:val="22"/>
          <w:szCs w:val="22"/>
          <w:lang w:eastAsia="en-US"/>
        </w:rPr>
        <w:t>118</w:t>
      </w:r>
      <w:r>
        <w:rPr>
          <w:rFonts w:cs="FrankRuehl"/>
          <w:sz w:val="22"/>
          <w:szCs w:val="22"/>
          <w:rtl/>
          <w:lang w:eastAsia="en-US"/>
        </w:rPr>
        <w:t xml:space="preserve">, סעיף </w:t>
      </w:r>
      <w:r>
        <w:rPr>
          <w:rFonts w:cs="FrankRuehl"/>
          <w:sz w:val="22"/>
          <w:szCs w:val="22"/>
          <w:lang w:eastAsia="en-US"/>
        </w:rPr>
        <w:t>25</w:t>
      </w:r>
      <w:r>
        <w:rPr>
          <w:rFonts w:cs="FrankRuehl"/>
          <w:sz w:val="22"/>
          <w:szCs w:val="22"/>
          <w:rtl/>
          <w:lang w:eastAsia="en-US"/>
        </w:rPr>
        <w:t xml:space="preserve">- </w:t>
      </w:r>
      <w:hyperlink r:id="rId112" w:history="1">
        <w:r w:rsidRPr="00524661">
          <w:rPr>
            <w:rStyle w:val="Hyperlink"/>
            <w:rFonts w:cs="FrankRuehl"/>
            <w:sz w:val="22"/>
            <w:szCs w:val="22"/>
            <w:rtl/>
            <w:lang w:eastAsia="en-US"/>
          </w:rPr>
          <w:t>חוק מימון מפלגות</w:t>
        </w:r>
      </w:hyperlink>
      <w:r>
        <w:rPr>
          <w:rFonts w:cs="FrankRuehl"/>
          <w:sz w:val="22"/>
          <w:szCs w:val="22"/>
          <w:rtl/>
          <w:lang w:eastAsia="en-US"/>
        </w:rPr>
        <w:t>, תשל"ג-</w:t>
      </w:r>
      <w:r>
        <w:rPr>
          <w:rFonts w:cs="FrankRuehl"/>
          <w:sz w:val="22"/>
          <w:szCs w:val="22"/>
          <w:lang w:eastAsia="en-US"/>
        </w:rPr>
        <w:t>1973</w:t>
      </w:r>
      <w:r>
        <w:rPr>
          <w:rFonts w:cs="FrankRuehl"/>
          <w:sz w:val="22"/>
          <w:szCs w:val="22"/>
          <w:rtl/>
          <w:lang w:eastAsia="en-US"/>
        </w:rPr>
        <w:t xml:space="preserve">, ס"ח </w:t>
      </w:r>
      <w:r>
        <w:rPr>
          <w:rFonts w:cs="FrankRuehl"/>
          <w:sz w:val="22"/>
          <w:szCs w:val="22"/>
          <w:lang w:eastAsia="en-US"/>
        </w:rPr>
        <w:t>52</w:t>
      </w:r>
      <w:r>
        <w:rPr>
          <w:rFonts w:cs="FrankRuehl"/>
          <w:sz w:val="22"/>
          <w:szCs w:val="22"/>
          <w:rtl/>
          <w:lang w:eastAsia="en-US"/>
        </w:rPr>
        <w:t>- חוק הבחירות לכנסת (אישור תקפם של חוקים), תשכ"ט-</w:t>
      </w:r>
      <w:r>
        <w:rPr>
          <w:rFonts w:cs="FrankRuehl"/>
          <w:sz w:val="22"/>
          <w:szCs w:val="22"/>
          <w:lang w:eastAsia="en-US"/>
        </w:rPr>
        <w:t>1969</w:t>
      </w:r>
      <w:r>
        <w:rPr>
          <w:rFonts w:cs="FrankRuehl"/>
          <w:sz w:val="22"/>
          <w:szCs w:val="22"/>
          <w:rtl/>
          <w:lang w:eastAsia="en-US"/>
        </w:rPr>
        <w:t xml:space="preserve">, ס"ח </w:t>
      </w:r>
      <w:r>
        <w:rPr>
          <w:rFonts w:cs="FrankRuehl"/>
          <w:sz w:val="22"/>
          <w:szCs w:val="22"/>
          <w:lang w:eastAsia="en-US"/>
        </w:rPr>
        <w:t>204</w:t>
      </w:r>
      <w:r>
        <w:rPr>
          <w:rFonts w:cs="FrankRuehl"/>
          <w:sz w:val="22"/>
          <w:szCs w:val="22"/>
          <w:rtl/>
          <w:lang w:eastAsia="en-US"/>
        </w:rPr>
        <w:t xml:space="preserve">- </w:t>
      </w:r>
      <w:hyperlink r:id="rId113" w:history="1">
        <w:r w:rsidRPr="00524661">
          <w:rPr>
            <w:rStyle w:val="Hyperlink"/>
            <w:rFonts w:cs="FrankRuehl"/>
            <w:sz w:val="22"/>
            <w:szCs w:val="22"/>
            <w:rtl/>
            <w:lang w:eastAsia="en-US"/>
          </w:rPr>
          <w:t>חוק התקנים</w:t>
        </w:r>
      </w:hyperlink>
      <w:r>
        <w:rPr>
          <w:rFonts w:cs="FrankRuehl"/>
          <w:sz w:val="22"/>
          <w:szCs w:val="22"/>
          <w:rtl/>
          <w:lang w:eastAsia="en-US"/>
        </w:rPr>
        <w:t>, תשי"ג-</w:t>
      </w:r>
      <w:r>
        <w:rPr>
          <w:rFonts w:cs="FrankRuehl"/>
          <w:sz w:val="22"/>
          <w:szCs w:val="22"/>
          <w:lang w:eastAsia="en-US"/>
        </w:rPr>
        <w:t>1953</w:t>
      </w:r>
      <w:r>
        <w:rPr>
          <w:rFonts w:cs="FrankRuehl"/>
          <w:sz w:val="22"/>
          <w:szCs w:val="22"/>
          <w:rtl/>
          <w:lang w:eastAsia="en-US"/>
        </w:rPr>
        <w:t xml:space="preserve">, ס"ח </w:t>
      </w:r>
      <w:hyperlink r:id="rId114" w:history="1">
        <w:r w:rsidRPr="00524661">
          <w:rPr>
            <w:rStyle w:val="Hyperlink"/>
            <w:rFonts w:cs="FrankRuehl"/>
            <w:sz w:val="22"/>
            <w:szCs w:val="22"/>
            <w:rtl/>
            <w:lang w:eastAsia="en-US"/>
          </w:rPr>
          <w:t xml:space="preserve">30- הצעת חוק-יסוד: החקיקה, </w:t>
        </w:r>
        <w:proofErr w:type="spellStart"/>
        <w:r w:rsidRPr="00524661">
          <w:rPr>
            <w:rStyle w:val="Hyperlink"/>
            <w:rFonts w:cs="FrankRuehl"/>
            <w:sz w:val="22"/>
            <w:szCs w:val="22"/>
            <w:rtl/>
            <w:lang w:eastAsia="en-US"/>
          </w:rPr>
          <w:t>ה"ח</w:t>
        </w:r>
        <w:proofErr w:type="spellEnd"/>
        <w:r w:rsidRPr="00524661">
          <w:rPr>
            <w:rStyle w:val="Hyperlink"/>
            <w:rFonts w:cs="FrankRuehl"/>
            <w:sz w:val="22"/>
            <w:szCs w:val="22"/>
            <w:rtl/>
            <w:lang w:eastAsia="en-US"/>
          </w:rPr>
          <w:t xml:space="preserve"> תשל"ו 135- הצעת </w:t>
        </w:r>
        <w:r w:rsidRPr="00524661">
          <w:rPr>
            <w:rStyle w:val="Hyperlink"/>
            <w:rFonts w:cs="FrankRuehl"/>
            <w:sz w:val="22"/>
            <w:szCs w:val="22"/>
            <w:rtl/>
            <w:lang w:eastAsia="en-US"/>
          </w:rPr>
          <w:cr/>
          <w:t>חוק-יסוד: החקיקה,</w:t>
        </w:r>
      </w:hyperlink>
    </w:p>
    <w:p w:rsidR="00386A6C" w:rsidRDefault="00386A6C">
      <w:pPr>
        <w:spacing w:after="160" w:line="259" w:lineRule="auto"/>
        <w:rPr>
          <w:rFonts w:cs="FrankRuehl"/>
          <w:color w:val="0000FF"/>
          <w:sz w:val="22"/>
          <w:szCs w:val="22"/>
          <w:u w:val="single"/>
          <w:lang w:eastAsia="en-US"/>
        </w:rPr>
      </w:pPr>
      <w:r>
        <w:rPr>
          <w:rFonts w:cs="FrankRuehl"/>
          <w:color w:val="0000FF"/>
          <w:sz w:val="22"/>
          <w:szCs w:val="22"/>
          <w:u w:val="single"/>
          <w:lang w:eastAsia="en-US"/>
        </w:rPr>
        <w:br w:type="page"/>
      </w:r>
    </w:p>
    <w:p w:rsidR="00494BFE" w:rsidRPr="00386A6C" w:rsidRDefault="00386A6C" w:rsidP="00386A6C">
      <w:pPr>
        <w:jc w:val="center"/>
        <w:rPr>
          <w:u w:val="single"/>
        </w:rPr>
      </w:pPr>
      <w:r w:rsidRPr="00386A6C">
        <w:rPr>
          <w:rFonts w:hint="cs"/>
          <w:u w:val="single"/>
          <w:rtl/>
        </w:rPr>
        <w:lastRenderedPageBreak/>
        <w:t>עמודים 353-358</w:t>
      </w:r>
    </w:p>
    <w:p w:rsidR="00386A6C" w:rsidRDefault="00386A6C" w:rsidP="00386A6C"/>
    <w:p w:rsidR="00386A6C" w:rsidRDefault="00386A6C" w:rsidP="00386A6C">
      <w:pPr>
        <w:tabs>
          <w:tab w:val="left" w:pos="288"/>
          <w:tab w:val="left" w:pos="720"/>
          <w:tab w:val="left" w:pos="864"/>
          <w:tab w:val="left" w:pos="1152"/>
          <w:tab w:val="left" w:pos="2592"/>
          <w:tab w:val="left" w:pos="3024"/>
          <w:tab w:val="left" w:pos="3312"/>
          <w:tab w:val="left" w:pos="4464"/>
          <w:tab w:val="decimal" w:pos="10368"/>
        </w:tabs>
        <w:autoSpaceDE w:val="0"/>
        <w:autoSpaceDN w:val="0"/>
        <w:bidi/>
        <w:adjustRightInd w:val="0"/>
        <w:spacing w:after="80" w:line="260" w:lineRule="exact"/>
        <w:ind w:firstLine="283"/>
        <w:jc w:val="both"/>
        <w:rPr>
          <w:rFonts w:cs="FrankRuehl"/>
          <w:rtl/>
          <w:lang w:eastAsia="en-US"/>
        </w:rPr>
      </w:pPr>
      <w:r>
        <w:rPr>
          <w:rFonts w:cs="FrankRuehl"/>
          <w:rtl/>
          <w:lang w:eastAsia="en-US"/>
        </w:rPr>
        <w:t>הנורמאטיבי שנוצר עומדים שני חוקי היסוד בדבר זכויות האדם מעל לחקיקה הרגילה. סתירה בין האמור באחד משני חוקי היסוד לבין האמור בחוק רגיל גוררת אחריה בטלותו של</w:t>
      </w:r>
      <w:r>
        <w:rPr>
          <w:rFonts w:cs="FrankRuehl"/>
          <w:lang w:eastAsia="en-US"/>
        </w:rPr>
        <w:t xml:space="preserve"> </w:t>
      </w:r>
      <w:r>
        <w:rPr>
          <w:rFonts w:cs="FrankRuehl"/>
          <w:rtl/>
          <w:lang w:eastAsia="en-US"/>
        </w:rPr>
        <w:t>החוק הסותר</w:t>
      </w:r>
      <w:r>
        <w:rPr>
          <w:rFonts w:cs="FrankRuehl"/>
          <w:lang w:eastAsia="en-US"/>
        </w:rPr>
        <w:t>.</w:t>
      </w:r>
    </w:p>
    <w:p w:rsidR="00386A6C" w:rsidRDefault="00386A6C" w:rsidP="00386A6C">
      <w:pPr>
        <w:tabs>
          <w:tab w:val="left" w:pos="288"/>
          <w:tab w:val="left" w:pos="720"/>
          <w:tab w:val="left" w:pos="864"/>
          <w:tab w:val="left" w:pos="1152"/>
          <w:tab w:val="left" w:pos="2592"/>
          <w:tab w:val="left" w:pos="3024"/>
          <w:tab w:val="left" w:pos="3312"/>
          <w:tab w:val="left" w:pos="4464"/>
          <w:tab w:val="decimal" w:pos="10368"/>
        </w:tabs>
        <w:autoSpaceDE w:val="0"/>
        <w:autoSpaceDN w:val="0"/>
        <w:bidi/>
        <w:adjustRightInd w:val="0"/>
        <w:spacing w:after="80" w:line="260" w:lineRule="exact"/>
        <w:ind w:firstLine="283"/>
        <w:jc w:val="both"/>
        <w:rPr>
          <w:rFonts w:cs="FrankRuehl"/>
          <w:rtl/>
          <w:lang w:eastAsia="en-US"/>
        </w:rPr>
      </w:pPr>
      <w:r>
        <w:rPr>
          <w:rFonts w:cs="FrankRuehl"/>
          <w:lang w:eastAsia="en-US"/>
        </w:rPr>
        <w:t>.2</w:t>
      </w:r>
      <w:r>
        <w:rPr>
          <w:rFonts w:cs="FrankRuehl"/>
          <w:rtl/>
          <w:lang w:eastAsia="en-US"/>
        </w:rPr>
        <w:t xml:space="preserve">בחוקקה את חוקי היסוד בדבר זכויות האדם הביעה הכנסת את עמדתה באשר למעמדם המשפטי-חוקתי העליון של שני חוקי יסוד בדבר זכויות האדם. היום מביע בית המשפט העליון את עמדתו המשפטית המאשרת מעמד חוקתי עליון זה. בכך משתלבת הזרוע החקיקתית עם הזרוע השיפוטית. החוליה המכוננת משתלבת בחוליה השופטת. קמה השרשרת החוקתית בדבר חוקתיות החוקה בכלל וחוקתיות זכויות האד הקבועות בחוקי היסוד בפרט. אין זו יצירת יש מאין. הכנסת לא יצרה יש מאין. היא חוקקה את שני חוקי היסוד בהפעילה את סמכותה המכוננת, סמכות הנתונה לה, וזאת על רקע הכרזת העצמאות, כינונה של האסיפה המכוננת, החלטת הררי, ועשרה חוקי יסוד אשר הכנסת חוקקה מאז </w:t>
      </w:r>
      <w:r>
        <w:rPr>
          <w:rFonts w:cs="FrankRuehl"/>
          <w:lang w:eastAsia="en-US"/>
        </w:rPr>
        <w:t>1958</w:t>
      </w:r>
      <w:r>
        <w:rPr>
          <w:rFonts w:cs="FrankRuehl"/>
          <w:rtl/>
          <w:lang w:eastAsia="en-US"/>
        </w:rPr>
        <w:t>ועד לחקיקתם של חוקי היסוד בדבר זכויות האדם (</w:t>
      </w:r>
      <w:hyperlink r:id="rId115" w:history="1">
        <w:r w:rsidRPr="00524661">
          <w:rPr>
            <w:rStyle w:val="Hyperlink"/>
            <w:rFonts w:cs="FrankRuehl"/>
            <w:rtl/>
            <w:lang w:eastAsia="en-US"/>
          </w:rPr>
          <w:t>חוק-יסוד: הכנסת</w:t>
        </w:r>
      </w:hyperlink>
      <w:r>
        <w:rPr>
          <w:rFonts w:cs="FrankRuehl"/>
          <w:rtl/>
          <w:lang w:eastAsia="en-US"/>
        </w:rPr>
        <w:t xml:space="preserve">; </w:t>
      </w:r>
      <w:hyperlink r:id="rId116" w:history="1">
        <w:r w:rsidRPr="00524661">
          <w:rPr>
            <w:rStyle w:val="Hyperlink"/>
            <w:rFonts w:cs="FrankRuehl"/>
            <w:rtl/>
            <w:lang w:eastAsia="en-US"/>
          </w:rPr>
          <w:t>חוק-יסוד: מקרקעי ישראל</w:t>
        </w:r>
      </w:hyperlink>
      <w:r>
        <w:rPr>
          <w:rFonts w:cs="FrankRuehl"/>
          <w:rtl/>
          <w:lang w:eastAsia="en-US"/>
        </w:rPr>
        <w:t xml:space="preserve">; </w:t>
      </w:r>
      <w:hyperlink r:id="rId117" w:history="1">
        <w:r w:rsidRPr="00524661">
          <w:rPr>
            <w:rStyle w:val="Hyperlink"/>
            <w:rFonts w:cs="FrankRuehl"/>
            <w:rtl/>
            <w:lang w:eastAsia="en-US"/>
          </w:rPr>
          <w:t>חוק-יסוד נשיא המדינה</w:t>
        </w:r>
      </w:hyperlink>
      <w:r>
        <w:rPr>
          <w:rFonts w:cs="FrankRuehl"/>
          <w:rtl/>
          <w:lang w:eastAsia="en-US"/>
        </w:rPr>
        <w:t xml:space="preserve">; חוק-יסוד: הממשלה הישן והחדש; </w:t>
      </w:r>
      <w:hyperlink r:id="rId118" w:history="1">
        <w:r w:rsidRPr="00524661">
          <w:rPr>
            <w:rStyle w:val="Hyperlink"/>
            <w:rFonts w:cs="FrankRuehl"/>
            <w:rtl/>
            <w:lang w:eastAsia="en-US"/>
          </w:rPr>
          <w:t>חוק-יסוד: משק המדינה</w:t>
        </w:r>
      </w:hyperlink>
      <w:r>
        <w:rPr>
          <w:rFonts w:cs="FrankRuehl"/>
          <w:rtl/>
          <w:lang w:eastAsia="en-US"/>
        </w:rPr>
        <w:t xml:space="preserve">; </w:t>
      </w:r>
      <w:hyperlink r:id="rId119" w:history="1">
        <w:r w:rsidRPr="00524661">
          <w:rPr>
            <w:rStyle w:val="Hyperlink"/>
            <w:rFonts w:cs="FrankRuehl"/>
            <w:rtl/>
            <w:lang w:eastAsia="en-US"/>
          </w:rPr>
          <w:t>חוק-יסוד: הצבא</w:t>
        </w:r>
      </w:hyperlink>
      <w:r>
        <w:rPr>
          <w:rFonts w:cs="FrankRuehl"/>
          <w:rtl/>
          <w:lang w:eastAsia="en-US"/>
        </w:rPr>
        <w:t xml:space="preserve">; </w:t>
      </w:r>
      <w:hyperlink r:id="rId120" w:history="1">
        <w:r w:rsidRPr="00524661">
          <w:rPr>
            <w:rStyle w:val="Hyperlink"/>
            <w:rFonts w:cs="FrankRuehl"/>
            <w:rtl/>
            <w:lang w:eastAsia="en-US"/>
          </w:rPr>
          <w:t>חוק-יסוד: ירושלים</w:t>
        </w:r>
      </w:hyperlink>
      <w:r>
        <w:rPr>
          <w:rFonts w:cs="FrankRuehl"/>
          <w:rtl/>
          <w:lang w:eastAsia="en-US"/>
        </w:rPr>
        <w:t xml:space="preserve"> בירת ישראל; </w:t>
      </w:r>
      <w:hyperlink r:id="rId121" w:history="1">
        <w:r w:rsidRPr="00524661">
          <w:rPr>
            <w:rStyle w:val="Hyperlink"/>
            <w:rFonts w:cs="FrankRuehl"/>
            <w:rtl/>
            <w:lang w:eastAsia="en-US"/>
          </w:rPr>
          <w:t>חוק-יסוד: השפיטה</w:t>
        </w:r>
      </w:hyperlink>
      <w:r>
        <w:rPr>
          <w:rFonts w:cs="FrankRuehl"/>
          <w:rtl/>
          <w:lang w:eastAsia="en-US"/>
        </w:rPr>
        <w:t xml:space="preserve">; </w:t>
      </w:r>
      <w:hyperlink r:id="rId122" w:history="1">
        <w:r w:rsidRPr="00524661">
          <w:rPr>
            <w:rStyle w:val="Hyperlink"/>
            <w:rFonts w:cs="FrankRuehl"/>
            <w:rtl/>
            <w:lang w:eastAsia="en-US"/>
          </w:rPr>
          <w:t>חוק-יסוד: מבקר המדינה</w:t>
        </w:r>
      </w:hyperlink>
      <w:r>
        <w:rPr>
          <w:rFonts w:cs="FrankRuehl"/>
          <w:rtl/>
          <w:lang w:eastAsia="en-US"/>
        </w:rPr>
        <w:t>). בית המשפט העליון לא יצר יש מאין. פסיקתנו היום משתלבת בפסיקתנו מאז פרשת ברגמן [</w:t>
      </w:r>
      <w:r>
        <w:rPr>
          <w:rFonts w:cs="FrankRuehl"/>
          <w:lang w:eastAsia="en-US"/>
        </w:rPr>
        <w:t>15</w:t>
      </w:r>
      <w:r>
        <w:rPr>
          <w:rFonts w:cs="FrankRuehl"/>
          <w:rtl/>
          <w:lang w:eastAsia="en-US"/>
        </w:rPr>
        <w:t xml:space="preserve">]. רק לפני כשנה נתנו ביטוי לכוחה זה של הכנסת (ראה </w:t>
      </w:r>
      <w:hyperlink r:id="rId123" w:history="1">
        <w:r w:rsidRPr="00524661">
          <w:rPr>
            <w:rStyle w:val="Hyperlink"/>
            <w:rFonts w:cs="FrankRuehl"/>
            <w:rtl/>
            <w:lang w:eastAsia="en-US"/>
          </w:rPr>
          <w:t>בג"צ 726/94</w:t>
        </w:r>
      </w:hyperlink>
      <w:r>
        <w:rPr>
          <w:rFonts w:cs="FrankRuehl"/>
          <w:rtl/>
          <w:lang w:eastAsia="en-US"/>
        </w:rPr>
        <w:t xml:space="preserve">, </w:t>
      </w:r>
      <w:r>
        <w:rPr>
          <w:rFonts w:cs="FrankRuehl"/>
          <w:lang w:eastAsia="en-US"/>
        </w:rPr>
        <w:t>878</w:t>
      </w:r>
      <w:r>
        <w:rPr>
          <w:rFonts w:cs="FrankRuehl"/>
          <w:rtl/>
          <w:lang w:eastAsia="en-US"/>
        </w:rPr>
        <w:t>כלל חברה לביטוח בע"מ ואח' נ' שר האוצר ואח' (להלן – פרשת כלל [</w:t>
      </w:r>
      <w:r>
        <w:rPr>
          <w:rFonts w:cs="FrankRuehl"/>
          <w:lang w:eastAsia="en-US"/>
        </w:rPr>
        <w:t>37</w:t>
      </w:r>
      <w:r>
        <w:rPr>
          <w:rFonts w:cs="FrankRuehl"/>
          <w:rtl/>
          <w:lang w:eastAsia="en-US"/>
        </w:rPr>
        <w:t>]). היום אנחנו ממשיכים באותה דרך.</w:t>
      </w:r>
    </w:p>
    <w:p w:rsidR="00386A6C" w:rsidRDefault="00386A6C" w:rsidP="00386A6C">
      <w:pPr>
        <w:tabs>
          <w:tab w:val="left" w:pos="288"/>
          <w:tab w:val="left" w:pos="720"/>
          <w:tab w:val="left" w:pos="864"/>
          <w:tab w:val="left" w:pos="1152"/>
          <w:tab w:val="left" w:pos="2592"/>
          <w:tab w:val="left" w:pos="3024"/>
          <w:tab w:val="left" w:pos="3312"/>
          <w:tab w:val="left" w:pos="4464"/>
          <w:tab w:val="decimal" w:pos="10368"/>
        </w:tabs>
        <w:autoSpaceDE w:val="0"/>
        <w:autoSpaceDN w:val="0"/>
        <w:bidi/>
        <w:adjustRightInd w:val="0"/>
        <w:spacing w:after="80" w:line="260" w:lineRule="exact"/>
        <w:ind w:firstLine="283"/>
        <w:jc w:val="both"/>
        <w:rPr>
          <w:rFonts w:cs="FrankRuehl"/>
          <w:lang w:eastAsia="en-US"/>
        </w:rPr>
      </w:pPr>
      <w:r>
        <w:rPr>
          <w:rFonts w:cs="FrankRuehl"/>
          <w:lang w:eastAsia="en-US"/>
        </w:rPr>
        <w:t>.3</w:t>
      </w:r>
      <w:r>
        <w:rPr>
          <w:rFonts w:cs="FrankRuehl"/>
          <w:rtl/>
          <w:lang w:eastAsia="en-US"/>
        </w:rPr>
        <w:t xml:space="preserve">המהפכה החוקתית בתחום זכויות האדם בנויה על אדני ההלכה הפסוקה. הכנסת, בהפעילה את סמכותה המכוננת, אימצה מספר זכויות אדם </w:t>
      </w:r>
      <w:proofErr w:type="spellStart"/>
      <w:r>
        <w:rPr>
          <w:rFonts w:cs="FrankRuehl"/>
          <w:rtl/>
          <w:lang w:eastAsia="en-US"/>
        </w:rPr>
        <w:t>הילכתיות</w:t>
      </w:r>
      <w:proofErr w:type="spellEnd"/>
      <w:r>
        <w:rPr>
          <w:rFonts w:cs="FrankRuehl"/>
          <w:rtl/>
          <w:lang w:eastAsia="en-US"/>
        </w:rPr>
        <w:t xml:space="preserve"> והעניקה להן מעמד חוקתי על-חוקי</w:t>
      </w:r>
      <w:r>
        <w:rPr>
          <w:rFonts w:cs="FrankRuehl"/>
          <w:lang w:eastAsia="en-US"/>
        </w:rPr>
        <w:t xml:space="preserve">. </w:t>
      </w:r>
      <w:r>
        <w:rPr>
          <w:rFonts w:cs="FrankRuehl"/>
          <w:rtl/>
          <w:lang w:eastAsia="en-US"/>
        </w:rPr>
        <w:t xml:space="preserve">בלא התשתית </w:t>
      </w:r>
      <w:proofErr w:type="spellStart"/>
      <w:r>
        <w:rPr>
          <w:rFonts w:cs="FrankRuehl"/>
          <w:rtl/>
          <w:lang w:eastAsia="en-US"/>
        </w:rPr>
        <w:t>ההילכתית</w:t>
      </w:r>
      <w:proofErr w:type="spellEnd"/>
      <w:r>
        <w:rPr>
          <w:rFonts w:cs="FrankRuehl"/>
          <w:rtl/>
          <w:lang w:eastAsia="en-US"/>
        </w:rPr>
        <w:t>, לא ניתן היה לקיים את השינוי החוקתי</w:t>
      </w:r>
      <w:r>
        <w:rPr>
          <w:rFonts w:cs="FrankRuehl"/>
          <w:lang w:eastAsia="en-US"/>
        </w:rPr>
        <w:t>.</w:t>
      </w:r>
    </w:p>
    <w:p w:rsidR="00386A6C" w:rsidRDefault="00386A6C" w:rsidP="00386A6C">
      <w:pPr>
        <w:tabs>
          <w:tab w:val="left" w:pos="288"/>
          <w:tab w:val="left" w:pos="1296"/>
        </w:tabs>
        <w:autoSpaceDE w:val="0"/>
        <w:autoSpaceDN w:val="0"/>
        <w:bidi/>
        <w:adjustRightInd w:val="0"/>
        <w:spacing w:after="80" w:line="260" w:lineRule="exact"/>
        <w:ind w:firstLine="283"/>
        <w:jc w:val="both"/>
        <w:rPr>
          <w:rFonts w:cs="FrankRuehl"/>
          <w:rtl/>
          <w:lang w:eastAsia="en-US"/>
        </w:rPr>
      </w:pPr>
      <w:r>
        <w:rPr>
          <w:rFonts w:cs="FrankRuehl"/>
          <w:lang w:eastAsia="en-US"/>
        </w:rPr>
        <w:t>"</w:t>
      </w:r>
      <w:r>
        <w:rPr>
          <w:rFonts w:cs="FrankRuehl"/>
          <w:rtl/>
          <w:lang w:eastAsia="en-US"/>
        </w:rPr>
        <w:t>לא היינו מגיעים כיום לעוצמת מעמדן של זכויות האדם בישראל, לולא הבסיס האיתן שהניחו להם השופטים אשר קדמו לנו" (</w:t>
      </w:r>
      <w:proofErr w:type="spellStart"/>
      <w:r w:rsidRPr="00524661">
        <w:rPr>
          <w:rFonts w:cs="FrankRuehl"/>
          <w:color w:val="0000FF"/>
          <w:u w:val="single"/>
          <w:rtl/>
          <w:lang w:eastAsia="en-US"/>
        </w:rPr>
        <w:fldChar w:fldCharType="begin"/>
      </w:r>
      <w:r w:rsidRPr="00524661">
        <w:rPr>
          <w:rFonts w:cs="FrankRuehl"/>
          <w:color w:val="0000FF"/>
          <w:u w:val="single"/>
          <w:rtl/>
          <w:lang w:eastAsia="en-US"/>
        </w:rPr>
        <w:instrText xml:space="preserve"> </w:instrText>
      </w:r>
      <w:r w:rsidRPr="00524661">
        <w:rPr>
          <w:rFonts w:cs="FrankRuehl"/>
          <w:color w:val="0000FF"/>
          <w:u w:val="single"/>
          <w:lang w:eastAsia="en-US"/>
        </w:rPr>
        <w:instrText>HYPERLINK</w:instrText>
      </w:r>
      <w:r w:rsidRPr="00524661">
        <w:rPr>
          <w:rFonts w:cs="FrankRuehl"/>
          <w:color w:val="0000FF"/>
          <w:u w:val="single"/>
          <w:rtl/>
          <w:lang w:eastAsia="en-US"/>
        </w:rPr>
        <w:instrText xml:space="preserve"> "</w:instrText>
      </w:r>
      <w:r w:rsidRPr="00524661">
        <w:rPr>
          <w:rFonts w:cs="FrankRuehl"/>
          <w:color w:val="0000FF"/>
          <w:u w:val="single"/>
          <w:lang w:eastAsia="en-US"/>
        </w:rPr>
        <w:instrText>http://www.nevo.co.il/links/psika/?link</w:instrText>
      </w:r>
      <w:r w:rsidRPr="00524661">
        <w:rPr>
          <w:rFonts w:cs="FrankRuehl"/>
          <w:color w:val="0000FF"/>
          <w:u w:val="single"/>
          <w:rtl/>
          <w:lang w:eastAsia="en-US"/>
        </w:rPr>
        <w:instrText xml:space="preserve">=בשפ 537/95" </w:instrText>
      </w:r>
      <w:r w:rsidRPr="00524661">
        <w:rPr>
          <w:rFonts w:cs="FrankRuehl"/>
          <w:color w:val="0000FF"/>
          <w:u w:val="single"/>
          <w:lang w:eastAsia="en-US"/>
        </w:rPr>
      </w:r>
      <w:r w:rsidRPr="00524661">
        <w:rPr>
          <w:rFonts w:cs="FrankRuehl"/>
          <w:color w:val="0000FF"/>
          <w:u w:val="single"/>
          <w:rtl/>
          <w:lang w:eastAsia="en-US"/>
        </w:rPr>
        <w:fldChar w:fldCharType="separate"/>
      </w:r>
      <w:r w:rsidRPr="00524661">
        <w:rPr>
          <w:rStyle w:val="Hyperlink"/>
          <w:rFonts w:cs="FrankRuehl"/>
          <w:rtl/>
          <w:lang w:eastAsia="en-US"/>
        </w:rPr>
        <w:t>בש"פ</w:t>
      </w:r>
      <w:proofErr w:type="spellEnd"/>
      <w:r w:rsidRPr="00524661">
        <w:rPr>
          <w:rStyle w:val="Hyperlink"/>
          <w:rFonts w:cs="FrankRuehl"/>
          <w:rtl/>
          <w:lang w:eastAsia="en-US"/>
        </w:rPr>
        <w:t xml:space="preserve"> 537/95</w:t>
      </w:r>
      <w:r w:rsidRPr="00524661">
        <w:rPr>
          <w:rFonts w:cs="FrankRuehl"/>
          <w:color w:val="0000FF"/>
          <w:u w:val="single"/>
          <w:rtl/>
          <w:lang w:eastAsia="en-US"/>
        </w:rPr>
        <w:fldChar w:fldCharType="end"/>
      </w:r>
      <w:r>
        <w:rPr>
          <w:rFonts w:cs="FrankRuehl"/>
          <w:rtl/>
          <w:lang w:eastAsia="en-US"/>
        </w:rPr>
        <w:t xml:space="preserve"> </w:t>
      </w:r>
      <w:proofErr w:type="spellStart"/>
      <w:r>
        <w:rPr>
          <w:rFonts w:cs="FrankRuehl"/>
          <w:rtl/>
          <w:lang w:eastAsia="en-US"/>
        </w:rPr>
        <w:t>גנימאת</w:t>
      </w:r>
      <w:proofErr w:type="spellEnd"/>
      <w:r>
        <w:rPr>
          <w:rFonts w:cs="FrankRuehl"/>
          <w:rtl/>
          <w:lang w:eastAsia="en-US"/>
        </w:rPr>
        <w:t xml:space="preserve"> נ' מדינת ישראל (להלן – פרשת </w:t>
      </w:r>
      <w:proofErr w:type="spellStart"/>
      <w:r>
        <w:rPr>
          <w:rFonts w:cs="FrankRuehl"/>
          <w:rtl/>
          <w:lang w:eastAsia="en-US"/>
        </w:rPr>
        <w:t>גנימאת</w:t>
      </w:r>
      <w:proofErr w:type="spellEnd"/>
      <w:r>
        <w:rPr>
          <w:rFonts w:cs="FrankRuehl"/>
          <w:rtl/>
          <w:lang w:eastAsia="en-US"/>
        </w:rPr>
        <w:t xml:space="preserve"> [</w:t>
      </w:r>
      <w:r>
        <w:rPr>
          <w:rFonts w:cs="FrankRuehl"/>
          <w:lang w:eastAsia="en-US"/>
        </w:rPr>
        <w:t>38</w:t>
      </w:r>
      <w:r>
        <w:rPr>
          <w:rFonts w:cs="FrankRuehl"/>
          <w:rtl/>
          <w:lang w:eastAsia="en-US"/>
        </w:rPr>
        <w:t xml:space="preserve">], בעמ' </w:t>
      </w:r>
      <w:r>
        <w:rPr>
          <w:rFonts w:cs="FrankRuehl"/>
          <w:lang w:eastAsia="en-US"/>
        </w:rPr>
        <w:t>414</w:t>
      </w:r>
      <w:r>
        <w:rPr>
          <w:rFonts w:cs="FrankRuehl"/>
          <w:rtl/>
          <w:lang w:eastAsia="en-US"/>
        </w:rPr>
        <w:t xml:space="preserve">). בלא תרומתה של ההלכה הפסוקה, לא ניתן היה לעצב את המבנה החוקתי בתחום זכויות האדם. בלא זכויות אדם </w:t>
      </w:r>
      <w:proofErr w:type="spellStart"/>
      <w:r>
        <w:rPr>
          <w:rFonts w:cs="FrankRuehl"/>
          <w:rtl/>
          <w:lang w:eastAsia="en-US"/>
        </w:rPr>
        <w:t>הילכתיות</w:t>
      </w:r>
      <w:proofErr w:type="spellEnd"/>
      <w:r>
        <w:rPr>
          <w:rFonts w:cs="FrankRuehl"/>
          <w:rtl/>
          <w:lang w:eastAsia="en-US"/>
        </w:rPr>
        <w:t>, לא היו מוכרות אצלנו זכויות אדם חוקתיות. בלא דמוקרטיה ישראלית בעבר אין קיום לדמוקרטיה ישראלית חוקתית בהווה או בעתיד. הנה כי כן, המהפכה החוקתית בתחום</w:t>
      </w:r>
      <w:r>
        <w:rPr>
          <w:rFonts w:cs="FrankRuehl"/>
          <w:lang w:eastAsia="en-US"/>
        </w:rPr>
        <w:t xml:space="preserve"> </w:t>
      </w:r>
      <w:r>
        <w:rPr>
          <w:rFonts w:cs="FrankRuehl"/>
          <w:rtl/>
          <w:lang w:eastAsia="en-US"/>
        </w:rPr>
        <w:t xml:space="preserve">זכויות האדם היא פרי ההתפתחות </w:t>
      </w:r>
      <w:proofErr w:type="spellStart"/>
      <w:r>
        <w:rPr>
          <w:rFonts w:cs="FrankRuehl"/>
          <w:rtl/>
          <w:lang w:eastAsia="en-US"/>
        </w:rPr>
        <w:t>ההילכתית</w:t>
      </w:r>
      <w:proofErr w:type="spellEnd"/>
      <w:r>
        <w:rPr>
          <w:rFonts w:cs="FrankRuehl"/>
          <w:rtl/>
          <w:lang w:eastAsia="en-US"/>
        </w:rPr>
        <w:t xml:space="preserve"> בהגנה על זכויות האדם. על המסד </w:t>
      </w:r>
      <w:proofErr w:type="spellStart"/>
      <w:r>
        <w:rPr>
          <w:rFonts w:cs="FrankRuehl"/>
          <w:rtl/>
          <w:lang w:eastAsia="en-US"/>
        </w:rPr>
        <w:t>ההילכתי</w:t>
      </w:r>
      <w:proofErr w:type="spellEnd"/>
      <w:r>
        <w:rPr>
          <w:rFonts w:cs="FrankRuehl"/>
          <w:rtl/>
          <w:lang w:eastAsia="en-US"/>
        </w:rPr>
        <w:t xml:space="preserve"> הוקם המבנה החוקתי. בכך ניתן ביטוי מובהק לאותו "שיתוף פעולה נמשך והולך" (מ' </w:t>
      </w:r>
      <w:hyperlink r:id="rId124" w:history="1">
        <w:r w:rsidRPr="00524661">
          <w:rPr>
            <w:rStyle w:val="Hyperlink"/>
            <w:rFonts w:cs="FrankRuehl"/>
            <w:rtl/>
            <w:lang w:eastAsia="en-US"/>
          </w:rPr>
          <w:t>אגרנט, "תרומתה של הרשות השופטת</w:t>
        </w:r>
      </w:hyperlink>
      <w:r>
        <w:rPr>
          <w:rFonts w:cs="FrankRuehl"/>
          <w:rtl/>
          <w:lang w:eastAsia="en-US"/>
        </w:rPr>
        <w:t xml:space="preserve"> למפעל החקיקה" עיוני משפט י (תשמ"ד-מ"ה) </w:t>
      </w:r>
      <w:r>
        <w:rPr>
          <w:rFonts w:cs="FrankRuehl"/>
          <w:lang w:eastAsia="en-US"/>
        </w:rPr>
        <w:t>233</w:t>
      </w:r>
      <w:r>
        <w:rPr>
          <w:rFonts w:cs="FrankRuehl"/>
          <w:rtl/>
          <w:lang w:eastAsia="en-US"/>
        </w:rPr>
        <w:t xml:space="preserve">) בין בית המשפט לכנסת. זאת ועוד: את הדין החוקתי החדש יש לפרש על רקע כלל הניסיון הלאומי. את זכויות האדם החוקתיות יש לפרש על רקע הדין </w:t>
      </w:r>
      <w:proofErr w:type="spellStart"/>
      <w:r>
        <w:rPr>
          <w:rFonts w:cs="FrankRuehl"/>
          <w:rtl/>
          <w:lang w:eastAsia="en-US"/>
        </w:rPr>
        <w:t>ההילכתי</w:t>
      </w:r>
      <w:proofErr w:type="spellEnd"/>
      <w:r>
        <w:rPr>
          <w:rFonts w:cs="FrankRuehl"/>
          <w:rtl/>
          <w:lang w:eastAsia="en-US"/>
        </w:rPr>
        <w:t xml:space="preserve"> הישן. דין זה אינו מאבד אפוא את כוחו. הוא ממשיך להיות מקור להשראה פרשנית לפירוש זכויות האדם החוקתיות.</w:t>
      </w:r>
    </w:p>
    <w:p w:rsidR="00386A6C" w:rsidRDefault="00386A6C" w:rsidP="00386A6C">
      <w:pPr>
        <w:tabs>
          <w:tab w:val="left" w:pos="288"/>
          <w:tab w:val="left" w:pos="1296"/>
        </w:tabs>
        <w:autoSpaceDE w:val="0"/>
        <w:autoSpaceDN w:val="0"/>
        <w:bidi/>
        <w:adjustRightInd w:val="0"/>
        <w:spacing w:after="80" w:line="260" w:lineRule="exact"/>
        <w:ind w:firstLine="283"/>
        <w:jc w:val="both"/>
        <w:rPr>
          <w:rFonts w:cs="FrankRuehl"/>
          <w:rtl/>
          <w:lang w:eastAsia="en-US"/>
        </w:rPr>
      </w:pPr>
      <w:r>
        <w:rPr>
          <w:rFonts w:cs="FrankRuehl"/>
          <w:lang w:eastAsia="en-US"/>
        </w:rPr>
        <w:t>.4</w:t>
      </w:r>
      <w:r>
        <w:rPr>
          <w:rFonts w:cs="FrankRuehl"/>
          <w:rtl/>
          <w:lang w:eastAsia="en-US"/>
        </w:rPr>
        <w:t xml:space="preserve">המהפכה החוקתית אינה מתבטאת אפוא בעצם ההכרה בקיומן של זכויות האדם. הכרה זו קיימת בישראל על בסיס הפסיקה, מימים ימימה. המהפכה החוקתית מתבטאת בשינוי מעמדן החוקתי של זכויות האדם; המהפכה החוקתית מתבטאת במתן מעמד חוקתי ל"עקרונות יסוד", שלפיהם "זכויות היסוד של האדם בישראל מושתתות על ההכרה בערך האדם, בקדושת חייו ובהיותו בן-חורין..."; המהפכה החוקתית מתבטאת בקביעה כי זכויות האדם "יכובדו ברוח העקרונות שבהכרזה על הקמת מדינת ישראל" (סעיף </w:t>
      </w:r>
      <w:r>
        <w:rPr>
          <w:rFonts w:cs="FrankRuehl"/>
          <w:lang w:eastAsia="en-US"/>
        </w:rPr>
        <w:t>1</w:t>
      </w:r>
      <w:r>
        <w:rPr>
          <w:rFonts w:cs="FrankRuehl"/>
          <w:rtl/>
          <w:lang w:eastAsia="en-US"/>
        </w:rPr>
        <w:t>ל</w:t>
      </w:r>
      <w:hyperlink r:id="rId125" w:history="1">
        <w:r w:rsidRPr="00524661">
          <w:rPr>
            <w:rStyle w:val="Hyperlink"/>
            <w:rFonts w:cs="FrankRuehl"/>
            <w:rtl/>
            <w:lang w:eastAsia="en-US"/>
          </w:rPr>
          <w:t>חוק-יסוד: כבוד האדם וחירותו</w:t>
        </w:r>
      </w:hyperlink>
      <w:r>
        <w:rPr>
          <w:rFonts w:cs="FrankRuehl"/>
          <w:rtl/>
          <w:lang w:eastAsia="en-US"/>
        </w:rPr>
        <w:t xml:space="preserve">; סעיף </w:t>
      </w:r>
      <w:r>
        <w:rPr>
          <w:rFonts w:cs="FrankRuehl"/>
          <w:lang w:eastAsia="en-US"/>
        </w:rPr>
        <w:t>1</w:t>
      </w:r>
      <w:r>
        <w:rPr>
          <w:rFonts w:cs="FrankRuehl"/>
          <w:rtl/>
          <w:lang w:eastAsia="en-US"/>
        </w:rPr>
        <w:t>ל</w:t>
      </w:r>
      <w:hyperlink r:id="rId126" w:history="1">
        <w:r w:rsidRPr="00524661">
          <w:rPr>
            <w:rStyle w:val="Hyperlink"/>
            <w:rFonts w:cs="FrankRuehl"/>
            <w:rtl/>
            <w:lang w:eastAsia="en-US"/>
          </w:rPr>
          <w:t>חוק-יסוד: חופש העיסוק</w:t>
        </w:r>
      </w:hyperlink>
      <w:r>
        <w:rPr>
          <w:rFonts w:cs="FrankRuehl"/>
          <w:rtl/>
          <w:lang w:eastAsia="en-US"/>
        </w:rPr>
        <w:t xml:space="preserve">); המהפכה החוקתית מתבטאת בכך שניתן מעמד חוקתי לקביעה כי יש להגן על כבוד האדם וחירותו, "כדי לעגן בחוק-יסוד את ערכיה של מדינת ישראל כמדינה יהודית ודמוקרטית" (סעיף 1א לחוק-יסוד: כבוד האדם וחירותו. ראה גם סעיף </w:t>
      </w:r>
      <w:r>
        <w:rPr>
          <w:rFonts w:cs="FrankRuehl"/>
          <w:lang w:eastAsia="en-US"/>
        </w:rPr>
        <w:t>2</w:t>
      </w:r>
      <w:r>
        <w:rPr>
          <w:rFonts w:cs="FrankRuehl"/>
          <w:rtl/>
          <w:lang w:eastAsia="en-US"/>
        </w:rPr>
        <w:t>ל</w:t>
      </w:r>
      <w:hyperlink r:id="rId127" w:history="1">
        <w:r w:rsidRPr="00524661">
          <w:rPr>
            <w:rStyle w:val="Hyperlink"/>
            <w:rFonts w:cs="FrankRuehl"/>
            <w:rtl/>
            <w:lang w:eastAsia="en-US"/>
          </w:rPr>
          <w:t>חוק-יסוד: חופש העיסוק</w:t>
        </w:r>
      </w:hyperlink>
      <w:r>
        <w:rPr>
          <w:rFonts w:cs="FrankRuehl"/>
          <w:rtl/>
          <w:lang w:eastAsia="en-US"/>
        </w:rPr>
        <w:t xml:space="preserve">). אכן, שוב אין לאדם בישראל אך זכויות </w:t>
      </w:r>
      <w:proofErr w:type="spellStart"/>
      <w:r>
        <w:rPr>
          <w:rFonts w:cs="FrankRuehl"/>
          <w:rtl/>
          <w:lang w:eastAsia="en-US"/>
        </w:rPr>
        <w:t>הילכתיות</w:t>
      </w:r>
      <w:proofErr w:type="spellEnd"/>
      <w:r>
        <w:rPr>
          <w:rFonts w:cs="FrankRuehl"/>
          <w:rtl/>
          <w:lang w:eastAsia="en-US"/>
        </w:rPr>
        <w:t xml:space="preserve"> "שאינן כתובות על ספר" (כלשונו של השופט </w:t>
      </w:r>
      <w:proofErr w:type="spellStart"/>
      <w:r>
        <w:rPr>
          <w:rFonts w:cs="FrankRuehl"/>
          <w:rtl/>
          <w:lang w:eastAsia="en-US"/>
        </w:rPr>
        <w:t>לנדוי</w:t>
      </w:r>
      <w:proofErr w:type="spellEnd"/>
      <w:r>
        <w:rPr>
          <w:rFonts w:cs="FrankRuehl"/>
          <w:rtl/>
          <w:lang w:eastAsia="en-US"/>
        </w:rPr>
        <w:t xml:space="preserve"> </w:t>
      </w:r>
      <w:proofErr w:type="spellStart"/>
      <w:r>
        <w:rPr>
          <w:rFonts w:cs="FrankRuehl"/>
          <w:rtl/>
          <w:lang w:eastAsia="en-US"/>
        </w:rPr>
        <w:t>ב</w:t>
      </w:r>
      <w:hyperlink r:id="rId128" w:history="1">
        <w:r w:rsidRPr="00524661">
          <w:rPr>
            <w:rStyle w:val="Hyperlink"/>
            <w:rFonts w:cs="FrankRuehl"/>
            <w:rtl/>
            <w:lang w:eastAsia="en-US"/>
          </w:rPr>
          <w:t>בג"צ</w:t>
        </w:r>
        <w:proofErr w:type="spellEnd"/>
        <w:r w:rsidRPr="00524661">
          <w:rPr>
            <w:rStyle w:val="Hyperlink"/>
            <w:rFonts w:cs="FrankRuehl"/>
            <w:rtl/>
            <w:lang w:eastAsia="en-US"/>
          </w:rPr>
          <w:t xml:space="preserve"> 243/62</w:t>
        </w:r>
      </w:hyperlink>
      <w:r>
        <w:rPr>
          <w:rFonts w:cs="FrankRuehl"/>
          <w:rtl/>
          <w:lang w:eastAsia="en-US"/>
        </w:rPr>
        <w:t xml:space="preserve"> אולפני הסרטה בישראל בע"מ נ' גרי ואח' [</w:t>
      </w:r>
      <w:r>
        <w:rPr>
          <w:rFonts w:cs="FrankRuehl"/>
          <w:lang w:eastAsia="en-US"/>
        </w:rPr>
        <w:t>39</w:t>
      </w:r>
      <w:r>
        <w:rPr>
          <w:rFonts w:cs="FrankRuehl"/>
          <w:rtl/>
          <w:lang w:eastAsia="en-US"/>
        </w:rPr>
        <w:t xml:space="preserve">], בעמ' </w:t>
      </w:r>
      <w:r>
        <w:rPr>
          <w:rFonts w:cs="FrankRuehl"/>
          <w:lang w:eastAsia="en-US"/>
        </w:rPr>
        <w:t>2415</w:t>
      </w:r>
      <w:r>
        <w:rPr>
          <w:rFonts w:cs="FrankRuehl"/>
          <w:rtl/>
          <w:lang w:eastAsia="en-US"/>
        </w:rPr>
        <w:t>). הן הפכו לזכויות חוקתיות החרוטות על דפי החוקה, והנהנות מעליונות נורמאטיבית. חוק רגיל הפוגע בזכות חוקתית בלא שיהלום את ערכיה של מדינת ישראל כמדינה יהודית ודמוקרטית, בלא שיהא לתכלית ראויה, ובלא שיהא במידה הדרושה, הוא חוק לא חוקתי, ועל-כן ניתן להצהיר על בטלותו. חוק רגיל הפוגע בזכות חוקתית המוגנת ב</w:t>
      </w:r>
      <w:hyperlink r:id="rId129" w:history="1">
        <w:r w:rsidRPr="00524661">
          <w:rPr>
            <w:rStyle w:val="Hyperlink"/>
            <w:rFonts w:cs="FrankRuehl"/>
            <w:rtl/>
            <w:lang w:eastAsia="en-US"/>
          </w:rPr>
          <w:t>חוק-יסוד: כבוד האדם וחירותו</w:t>
        </w:r>
      </w:hyperlink>
      <w:r>
        <w:rPr>
          <w:rFonts w:cs="FrankRuehl"/>
          <w:rtl/>
          <w:lang w:eastAsia="en-US"/>
        </w:rPr>
        <w:t xml:space="preserve"> בלא לקיים את דרישותיה של פיסקת ההגבלה והקובע – אם במפורש ואם במשתמע – כי הוא מכוון לפגוע בזכות האדם, אינו חוקתי, ובית המשפט יצהיר על בטלותו. זהו שורש השינוי החוקתי. כדבר הזה לא היה בעבר. עד כה שררה בישראל ההשקפה כי "רשאי המחוקק </w:t>
      </w:r>
      <w:proofErr w:type="spellStart"/>
      <w:r>
        <w:rPr>
          <w:rFonts w:cs="FrankRuehl"/>
          <w:rtl/>
          <w:lang w:eastAsia="en-US"/>
        </w:rPr>
        <w:t>הכל</w:t>
      </w:r>
      <w:proofErr w:type="spellEnd"/>
      <w:r>
        <w:rPr>
          <w:rFonts w:cs="FrankRuehl"/>
          <w:rtl/>
          <w:lang w:eastAsia="en-US"/>
        </w:rPr>
        <w:t xml:space="preserve">-יכול להתיר את הפגיעה באזרח ללא דין וללא דיין..." (השופט זוסמן </w:t>
      </w:r>
      <w:proofErr w:type="spellStart"/>
      <w:r>
        <w:rPr>
          <w:rFonts w:cs="FrankRuehl"/>
          <w:rtl/>
          <w:lang w:eastAsia="en-US"/>
        </w:rPr>
        <w:t>בבג"צ</w:t>
      </w:r>
      <w:proofErr w:type="spellEnd"/>
      <w:r>
        <w:rPr>
          <w:rFonts w:cs="FrankRuehl"/>
          <w:rtl/>
          <w:lang w:eastAsia="en-US"/>
        </w:rPr>
        <w:t xml:space="preserve"> </w:t>
      </w:r>
      <w:r>
        <w:rPr>
          <w:rFonts w:cs="FrankRuehl"/>
          <w:lang w:eastAsia="en-US"/>
        </w:rPr>
        <w:t>163/57</w:t>
      </w:r>
      <w:proofErr w:type="spellStart"/>
      <w:r>
        <w:rPr>
          <w:rFonts w:cs="FrankRuehl"/>
          <w:rtl/>
          <w:lang w:eastAsia="en-US"/>
        </w:rPr>
        <w:t>לובין</w:t>
      </w:r>
      <w:proofErr w:type="spellEnd"/>
      <w:r>
        <w:rPr>
          <w:rFonts w:cs="FrankRuehl"/>
          <w:rtl/>
          <w:lang w:eastAsia="en-US"/>
        </w:rPr>
        <w:t xml:space="preserve"> נ' עירית ת"א-יפו [</w:t>
      </w:r>
      <w:r>
        <w:rPr>
          <w:rFonts w:cs="FrankRuehl"/>
          <w:lang w:eastAsia="en-US"/>
        </w:rPr>
        <w:t>40</w:t>
      </w:r>
      <w:r>
        <w:rPr>
          <w:rFonts w:cs="FrankRuehl"/>
          <w:rtl/>
          <w:lang w:eastAsia="en-US"/>
        </w:rPr>
        <w:t xml:space="preserve">], בעמ' </w:t>
      </w:r>
      <w:r>
        <w:rPr>
          <w:rFonts w:cs="FrankRuehl"/>
          <w:lang w:eastAsia="en-US"/>
        </w:rPr>
        <w:t>1079</w:t>
      </w:r>
      <w:r>
        <w:rPr>
          <w:rFonts w:cs="FrankRuehl"/>
          <w:rtl/>
          <w:lang w:eastAsia="en-US"/>
        </w:rPr>
        <w:t xml:space="preserve">); "גזירת המחוקק היא, ואם היא גורמת להפליות, הרי הפליות חקוקות ועל-כן כשרות ולא פסולות הן" (השופט ח' כהן </w:t>
      </w:r>
      <w:proofErr w:type="spellStart"/>
      <w:r>
        <w:rPr>
          <w:rFonts w:cs="FrankRuehl"/>
          <w:rtl/>
          <w:lang w:eastAsia="en-US"/>
        </w:rPr>
        <w:t>ב</w:t>
      </w:r>
      <w:hyperlink r:id="rId130" w:history="1">
        <w:r w:rsidRPr="00524661">
          <w:rPr>
            <w:rStyle w:val="Hyperlink"/>
            <w:rFonts w:cs="FrankRuehl"/>
            <w:rtl/>
            <w:lang w:eastAsia="en-US"/>
          </w:rPr>
          <w:t>בג"צ</w:t>
        </w:r>
        <w:proofErr w:type="spellEnd"/>
        <w:r w:rsidRPr="00524661">
          <w:rPr>
            <w:rStyle w:val="Hyperlink"/>
            <w:rFonts w:cs="FrankRuehl"/>
            <w:rtl/>
            <w:lang w:eastAsia="en-US"/>
          </w:rPr>
          <w:t xml:space="preserve"> 120/73</w:t>
        </w:r>
      </w:hyperlink>
      <w:r>
        <w:rPr>
          <w:rFonts w:cs="FrankRuehl"/>
          <w:rtl/>
          <w:lang w:eastAsia="en-US"/>
        </w:rPr>
        <w:t xml:space="preserve"> </w:t>
      </w:r>
      <w:proofErr w:type="spellStart"/>
      <w:r>
        <w:rPr>
          <w:rFonts w:cs="FrankRuehl"/>
          <w:rtl/>
          <w:lang w:eastAsia="en-US"/>
        </w:rPr>
        <w:t>טוביס</w:t>
      </w:r>
      <w:proofErr w:type="spellEnd"/>
      <w:r>
        <w:rPr>
          <w:rFonts w:cs="FrankRuehl"/>
          <w:rtl/>
          <w:lang w:eastAsia="en-US"/>
        </w:rPr>
        <w:t xml:space="preserve"> ואח' נ' ממשלת ישראל ואח' [</w:t>
      </w:r>
      <w:r>
        <w:rPr>
          <w:rFonts w:cs="FrankRuehl"/>
          <w:lang w:eastAsia="en-US"/>
        </w:rPr>
        <w:t>41</w:t>
      </w:r>
      <w:r>
        <w:rPr>
          <w:rFonts w:cs="FrankRuehl"/>
          <w:rtl/>
          <w:lang w:eastAsia="en-US"/>
        </w:rPr>
        <w:t xml:space="preserve">], בעמ' </w:t>
      </w:r>
      <w:r>
        <w:rPr>
          <w:rFonts w:cs="FrankRuehl"/>
          <w:lang w:eastAsia="en-US"/>
        </w:rPr>
        <w:t>359</w:t>
      </w:r>
      <w:r>
        <w:rPr>
          <w:rFonts w:cs="FrankRuehl"/>
          <w:rtl/>
          <w:lang w:eastAsia="en-US"/>
        </w:rPr>
        <w:t xml:space="preserve">). סיכם זאת השופט </w:t>
      </w:r>
      <w:proofErr w:type="spellStart"/>
      <w:r>
        <w:rPr>
          <w:rFonts w:cs="FrankRuehl"/>
          <w:rtl/>
          <w:lang w:eastAsia="en-US"/>
        </w:rPr>
        <w:t>ברנזון</w:t>
      </w:r>
      <w:proofErr w:type="spellEnd"/>
      <w:r>
        <w:rPr>
          <w:rFonts w:cs="FrankRuehl"/>
          <w:rtl/>
          <w:lang w:eastAsia="en-US"/>
        </w:rPr>
        <w:t xml:space="preserve">, </w:t>
      </w:r>
      <w:proofErr w:type="spellStart"/>
      <w:r>
        <w:rPr>
          <w:rFonts w:cs="FrankRuehl"/>
          <w:rtl/>
          <w:lang w:eastAsia="en-US"/>
        </w:rPr>
        <w:t>בקובעו</w:t>
      </w:r>
      <w:proofErr w:type="spellEnd"/>
      <w:r>
        <w:rPr>
          <w:rFonts w:cs="FrankRuehl"/>
          <w:rtl/>
          <w:lang w:eastAsia="en-US"/>
        </w:rPr>
        <w:t>:</w:t>
      </w:r>
    </w:p>
    <w:p w:rsidR="00386A6C" w:rsidRDefault="00386A6C" w:rsidP="00386A6C">
      <w:pPr>
        <w:tabs>
          <w:tab w:val="left" w:pos="288"/>
          <w:tab w:val="left" w:pos="1296"/>
        </w:tabs>
        <w:autoSpaceDE w:val="0"/>
        <w:autoSpaceDN w:val="0"/>
        <w:bidi/>
        <w:adjustRightInd w:val="0"/>
        <w:spacing w:after="80" w:line="260" w:lineRule="exact"/>
        <w:ind w:firstLine="283"/>
        <w:jc w:val="both"/>
        <w:rPr>
          <w:rFonts w:cs="FrankRuehl"/>
          <w:rtl/>
          <w:lang w:eastAsia="en-US"/>
        </w:rPr>
      </w:pPr>
      <w:r>
        <w:rPr>
          <w:rFonts w:cs="FrankRuehl"/>
          <w:lang w:eastAsia="en-US"/>
        </w:rPr>
        <w:t>"...</w:t>
      </w:r>
      <w:r>
        <w:rPr>
          <w:rFonts w:cs="FrankRuehl"/>
          <w:rtl/>
          <w:lang w:eastAsia="en-US"/>
        </w:rPr>
        <w:t xml:space="preserve">נעלה מכל ספק הוא שלפי המשטר החוקתי השורר במדינה, הכנסת היא ריבונית ובכוחה לחוקק כל חוק </w:t>
      </w:r>
      <w:proofErr w:type="spellStart"/>
      <w:r>
        <w:rPr>
          <w:rFonts w:cs="FrankRuehl"/>
          <w:rtl/>
          <w:lang w:eastAsia="en-US"/>
        </w:rPr>
        <w:t>ולמלאו</w:t>
      </w:r>
      <w:proofErr w:type="spellEnd"/>
      <w:r>
        <w:rPr>
          <w:rFonts w:cs="FrankRuehl"/>
          <w:rtl/>
          <w:lang w:eastAsia="en-US"/>
        </w:rPr>
        <w:t xml:space="preserve"> תוכן כעולה על רוחה. אין כלל להעלות על הדעת אפשרות של שלילת תוקפו של </w:t>
      </w:r>
      <w:hyperlink r:id="rId131" w:history="1">
        <w:r w:rsidRPr="00524661">
          <w:rPr>
            <w:rStyle w:val="Hyperlink"/>
            <w:rFonts w:cs="FrankRuehl"/>
            <w:rtl/>
            <w:lang w:eastAsia="en-US"/>
          </w:rPr>
          <w:t>חוק הכנסת</w:t>
        </w:r>
      </w:hyperlink>
      <w:r>
        <w:rPr>
          <w:rFonts w:cs="FrankRuehl"/>
          <w:rtl/>
          <w:lang w:eastAsia="en-US"/>
        </w:rPr>
        <w:t xml:space="preserve"> או של הוראה בחוק הכנסת שנעשה כדין על יסוד נימוק זה או אחר..." (</w:t>
      </w:r>
      <w:hyperlink r:id="rId132" w:history="1">
        <w:r w:rsidRPr="00524661">
          <w:rPr>
            <w:rStyle w:val="Hyperlink"/>
            <w:rFonts w:cs="FrankRuehl"/>
            <w:rtl/>
            <w:lang w:eastAsia="en-US"/>
          </w:rPr>
          <w:t>ע"א 228/63</w:t>
        </w:r>
      </w:hyperlink>
      <w:r>
        <w:rPr>
          <w:rFonts w:cs="FrankRuehl"/>
          <w:rtl/>
          <w:lang w:eastAsia="en-US"/>
        </w:rPr>
        <w:t xml:space="preserve"> [</w:t>
      </w:r>
      <w:r>
        <w:rPr>
          <w:rFonts w:cs="FrankRuehl"/>
          <w:lang w:eastAsia="en-US"/>
        </w:rPr>
        <w:t>18</w:t>
      </w:r>
      <w:r>
        <w:rPr>
          <w:rFonts w:cs="FrankRuehl"/>
          <w:rtl/>
          <w:lang w:eastAsia="en-US"/>
        </w:rPr>
        <w:t xml:space="preserve">], בעמ' </w:t>
      </w:r>
      <w:r>
        <w:rPr>
          <w:rFonts w:cs="FrankRuehl"/>
          <w:lang w:eastAsia="en-US"/>
        </w:rPr>
        <w:t>2547</w:t>
      </w:r>
      <w:r>
        <w:rPr>
          <w:rFonts w:cs="FrankRuehl"/>
          <w:rtl/>
          <w:lang w:eastAsia="en-US"/>
        </w:rPr>
        <w:t>).</w:t>
      </w:r>
    </w:p>
    <w:p w:rsidR="00386A6C" w:rsidRDefault="00386A6C" w:rsidP="00386A6C">
      <w:pPr>
        <w:tabs>
          <w:tab w:val="left" w:pos="288"/>
          <w:tab w:val="left" w:pos="720"/>
        </w:tabs>
        <w:autoSpaceDE w:val="0"/>
        <w:autoSpaceDN w:val="0"/>
        <w:bidi/>
        <w:adjustRightInd w:val="0"/>
        <w:spacing w:after="80" w:line="260" w:lineRule="exact"/>
        <w:ind w:firstLine="283"/>
        <w:jc w:val="both"/>
        <w:rPr>
          <w:rFonts w:cs="FrankRuehl"/>
          <w:rtl/>
          <w:lang w:eastAsia="en-US"/>
        </w:rPr>
      </w:pPr>
      <w:r>
        <w:rPr>
          <w:rFonts w:cs="FrankRuehl"/>
          <w:rtl/>
          <w:lang w:eastAsia="en-US"/>
        </w:rPr>
        <w:lastRenderedPageBreak/>
        <w:cr/>
        <w:t xml:space="preserve">בהשקפה חוקתית זו חל שינוי. הכנסת, בהפעילה את סמכויות החקיקה שלה, שוב אינה כול יכולה. על כוח החקיקה שלה בתחום זכויות האדם הוטלו מגבלות על-ידי הכנסת, תוך שזו עשתה שם כך שימוש בסמכויותיה המכוננות. זהו השינוי החוקתי הבסיסי. לראשונה קבעה הכנסת, במרץ </w:t>
      </w:r>
      <w:r>
        <w:rPr>
          <w:rFonts w:cs="FrankRuehl"/>
          <w:lang w:eastAsia="en-US"/>
        </w:rPr>
        <w:t>1992</w:t>
      </w:r>
      <w:r>
        <w:rPr>
          <w:rFonts w:cs="FrankRuehl"/>
          <w:rtl/>
          <w:lang w:eastAsia="en-US"/>
        </w:rPr>
        <w:t xml:space="preserve">, </w:t>
      </w:r>
      <w:proofErr w:type="spellStart"/>
      <w:r>
        <w:rPr>
          <w:rFonts w:cs="FrankRuehl"/>
          <w:rtl/>
          <w:lang w:eastAsia="en-US"/>
        </w:rPr>
        <w:t>מיגוון</w:t>
      </w:r>
      <w:proofErr w:type="spellEnd"/>
      <w:r>
        <w:rPr>
          <w:rFonts w:cs="FrankRuehl"/>
          <w:rtl/>
          <w:lang w:eastAsia="en-US"/>
        </w:rPr>
        <w:t xml:space="preserve"> של זכויות אדם חוקתיות, המגבילות את כוח החקיקה של הכנסת, והמתנות פגיעה בהן בהגשמת ערכיה של מדינת ישראל כמדינה יהודית ודמוקרטית. לראשונה מצהיר בית המשפט העליון על התוקף החוקתי העל-חוקי של קביעת הכנסת. לאור ראשוניות זו ובשל הדעות השונות בעניין זה, ועל רקע פסק דינו המקיף של חברי, הנשיא שמגר, מן הראוי הוא כי אעמוד על מספר שאלות שהתעוררו לפנינו, תוך ניסיון להשיב עליהן. דרך הילוכי תהא זו: בחלק הראשון של פסק-דיני אדון במבנה החוקתי. במסגרת חלק זה אדון בשאלה אם מוסמכת הכנסת להעניק חוקה לישראל. אשיב על שאלה זו בחיוב, שכן הכנסת אינה רק בעלת סמכות מחוקקת, אלא היא גם בעלת סמכות להעניק חוקה לישראל, כלומר, בעלת סמכות מכוננת. אעבור במסגרת חלק זה לבחינת השאלה כיצד הכנסת עושה שימוש בסמכותה המכוננת והאם בפועל נעשה שימוש בסמכות זו שעה שהכנסת חוקקה את שני חוקי היסוד בדבר זכויות האדם. אשיב על כך בחיוב. אבחן את מעמדם הנורמאטיבי של שני חוקי היסוד הללו ואת יחסם לחקיקה הרגילה. אסיים את הדיון במסגרת החוקתית בשאלה אם קיימת ביקור שיפוטית על חוקתיות החקיקה הרגילה לאור שני חוקי היסוד. אשיב בחיוב על שאלה זו. בחלק השני של פסק-דיני אתמקד ב</w:t>
      </w:r>
      <w:hyperlink r:id="rId133" w:history="1">
        <w:r w:rsidRPr="00524661">
          <w:rPr>
            <w:rStyle w:val="Hyperlink"/>
            <w:rFonts w:cs="FrankRuehl"/>
            <w:rtl/>
            <w:lang w:eastAsia="en-US"/>
          </w:rPr>
          <w:t>חוק-יסוד: כבוד האדם וחירותו</w:t>
        </w:r>
      </w:hyperlink>
      <w:r>
        <w:rPr>
          <w:rFonts w:cs="FrankRuehl"/>
          <w:rtl/>
          <w:lang w:eastAsia="en-US"/>
        </w:rPr>
        <w:t>. אפתח בבחינה החוקתית הנגזרת ממנו. אעמוד בקצרה על היקפן של הזכויות המוגנות ואתמקד בעיקר בהיקפה של זכות הקניין, אשר לפגיעה בה טוענים התובעים. אבחן את כוחה של הכנסת לפגוע בזכויות המוגנות, תוך ניתוחה של פיסקת ההגבלה. בחלק השלישי והאחרון של פסק-דיני אבחן אם החוק המתקן פוגע בזכות אדם חוקתית מוגנת. אשיב על שאלה זו בחיוב. על רקע זה אבחן אם נתקיימו בחוק הפוגע הדרישות של פיסקת ההגבלה. גם על שאלה זו אשיב בחיוב.</w:t>
      </w:r>
    </w:p>
    <w:p w:rsidR="00386A6C" w:rsidRDefault="00386A6C" w:rsidP="00386A6C">
      <w:pPr>
        <w:tabs>
          <w:tab w:val="left" w:pos="288"/>
          <w:tab w:val="left" w:pos="720"/>
        </w:tabs>
        <w:autoSpaceDE w:val="0"/>
        <w:autoSpaceDN w:val="0"/>
        <w:bidi/>
        <w:adjustRightInd w:val="0"/>
        <w:spacing w:after="80" w:line="260" w:lineRule="exact"/>
        <w:ind w:firstLine="283"/>
        <w:jc w:val="both"/>
        <w:rPr>
          <w:rFonts w:cs="FrankRuehl"/>
          <w:rtl/>
          <w:lang w:eastAsia="en-US"/>
        </w:rPr>
      </w:pPr>
    </w:p>
    <w:p w:rsidR="00386A6C" w:rsidRDefault="00386A6C" w:rsidP="00386A6C">
      <w:pPr>
        <w:tabs>
          <w:tab w:val="left" w:pos="288"/>
          <w:tab w:val="left" w:pos="720"/>
        </w:tabs>
        <w:autoSpaceDE w:val="0"/>
        <w:autoSpaceDN w:val="0"/>
        <w:bidi/>
        <w:adjustRightInd w:val="0"/>
        <w:spacing w:after="80" w:line="260" w:lineRule="exact"/>
        <w:ind w:firstLine="283"/>
        <w:jc w:val="both"/>
        <w:rPr>
          <w:rFonts w:cs="FrankRuehl"/>
          <w:rtl/>
          <w:lang w:eastAsia="en-US"/>
        </w:rPr>
      </w:pPr>
      <w:r>
        <w:rPr>
          <w:rFonts w:cs="FrankRuehl"/>
          <w:rtl/>
          <w:lang w:eastAsia="en-US"/>
        </w:rPr>
        <w:t>ב. המבנה החוקתי</w:t>
      </w:r>
    </w:p>
    <w:p w:rsidR="00386A6C" w:rsidRDefault="00386A6C" w:rsidP="00386A6C">
      <w:pPr>
        <w:tabs>
          <w:tab w:val="left" w:pos="288"/>
          <w:tab w:val="left" w:pos="720"/>
        </w:tabs>
        <w:autoSpaceDE w:val="0"/>
        <w:autoSpaceDN w:val="0"/>
        <w:bidi/>
        <w:adjustRightInd w:val="0"/>
        <w:spacing w:after="80" w:line="260" w:lineRule="exact"/>
        <w:ind w:firstLine="283"/>
        <w:jc w:val="both"/>
        <w:rPr>
          <w:rFonts w:cs="FrankRuehl"/>
          <w:lang w:eastAsia="en-US"/>
        </w:rPr>
      </w:pPr>
    </w:p>
    <w:p w:rsidR="00386A6C" w:rsidRDefault="00386A6C" w:rsidP="00386A6C">
      <w:pPr>
        <w:tabs>
          <w:tab w:val="left" w:pos="288"/>
          <w:tab w:val="left" w:pos="720"/>
        </w:tabs>
        <w:autoSpaceDE w:val="0"/>
        <w:autoSpaceDN w:val="0"/>
        <w:bidi/>
        <w:adjustRightInd w:val="0"/>
        <w:spacing w:after="80" w:line="260" w:lineRule="exact"/>
        <w:ind w:firstLine="283"/>
        <w:jc w:val="both"/>
        <w:rPr>
          <w:rFonts w:cs="FrankRuehl"/>
          <w:rtl/>
          <w:lang w:eastAsia="en-US"/>
        </w:rPr>
      </w:pPr>
      <w:r>
        <w:rPr>
          <w:rFonts w:cs="FrankRuehl"/>
          <w:lang w:eastAsia="en-US"/>
        </w:rPr>
        <w:t>.1</w:t>
      </w:r>
      <w:r>
        <w:rPr>
          <w:rFonts w:cs="FrankRuehl"/>
          <w:rtl/>
          <w:lang w:eastAsia="en-US"/>
        </w:rPr>
        <w:t>מקור סמכותה של הכנסת להעניק חוקה לישראל</w:t>
      </w:r>
    </w:p>
    <w:p w:rsidR="00386A6C" w:rsidRDefault="00386A6C" w:rsidP="00386A6C">
      <w:pPr>
        <w:tabs>
          <w:tab w:val="left" w:pos="288"/>
          <w:tab w:val="left" w:pos="720"/>
        </w:tabs>
        <w:autoSpaceDE w:val="0"/>
        <w:autoSpaceDN w:val="0"/>
        <w:bidi/>
        <w:adjustRightInd w:val="0"/>
        <w:spacing w:after="80" w:line="260" w:lineRule="exact"/>
        <w:ind w:firstLine="283"/>
        <w:jc w:val="both"/>
        <w:rPr>
          <w:rFonts w:cs="FrankRuehl"/>
          <w:rtl/>
          <w:lang w:eastAsia="en-US"/>
        </w:rPr>
      </w:pPr>
    </w:p>
    <w:p w:rsidR="00386A6C" w:rsidRDefault="00386A6C" w:rsidP="00386A6C">
      <w:pPr>
        <w:tabs>
          <w:tab w:val="left" w:pos="288"/>
          <w:tab w:val="left" w:pos="720"/>
        </w:tabs>
        <w:autoSpaceDE w:val="0"/>
        <w:autoSpaceDN w:val="0"/>
        <w:bidi/>
        <w:adjustRightInd w:val="0"/>
        <w:spacing w:after="80" w:line="260" w:lineRule="exact"/>
        <w:ind w:firstLine="283"/>
        <w:jc w:val="both"/>
        <w:rPr>
          <w:rFonts w:cs="FrankRuehl"/>
          <w:rtl/>
          <w:lang w:eastAsia="en-US"/>
        </w:rPr>
      </w:pPr>
      <w:r>
        <w:rPr>
          <w:rFonts w:cs="FrankRuehl"/>
          <w:rtl/>
          <w:lang w:eastAsia="en-US"/>
        </w:rPr>
        <w:t>א. תורת הסמכות המכוננת</w:t>
      </w:r>
    </w:p>
    <w:p w:rsidR="00386A6C" w:rsidRDefault="00386A6C" w:rsidP="00386A6C">
      <w:pPr>
        <w:tabs>
          <w:tab w:val="left" w:pos="288"/>
          <w:tab w:val="left" w:pos="720"/>
        </w:tabs>
        <w:autoSpaceDE w:val="0"/>
        <w:autoSpaceDN w:val="0"/>
        <w:bidi/>
        <w:adjustRightInd w:val="0"/>
        <w:spacing w:after="80" w:line="260" w:lineRule="exact"/>
        <w:ind w:firstLine="283"/>
        <w:jc w:val="both"/>
        <w:rPr>
          <w:rFonts w:cs="FrankRuehl"/>
          <w:rtl/>
          <w:lang w:eastAsia="en-US"/>
        </w:rPr>
      </w:pPr>
      <w:r>
        <w:rPr>
          <w:rFonts w:cs="FrankRuehl"/>
          <w:lang w:eastAsia="en-US"/>
        </w:rPr>
        <w:t>.5</w:t>
      </w:r>
      <w:r>
        <w:rPr>
          <w:rFonts w:cs="FrankRuehl"/>
          <w:rtl/>
          <w:lang w:eastAsia="en-US"/>
        </w:rPr>
        <w:t xml:space="preserve">שאלת המפתח הינה, כמובן, אם לכנסת נתונה הסמכות </w:t>
      </w:r>
      <w:proofErr w:type="spellStart"/>
      <w:r>
        <w:rPr>
          <w:rFonts w:cs="FrankRuehl"/>
          <w:rtl/>
          <w:lang w:eastAsia="en-US"/>
        </w:rPr>
        <w:t>ליתן</w:t>
      </w:r>
      <w:proofErr w:type="spellEnd"/>
      <w:r>
        <w:rPr>
          <w:rFonts w:cs="FrankRuehl"/>
          <w:rtl/>
          <w:lang w:eastAsia="en-US"/>
        </w:rPr>
        <w:t xml:space="preserve"> חוקה לישראל</w:t>
      </w:r>
      <w:r>
        <w:rPr>
          <w:rFonts w:cs="FrankRuehl"/>
          <w:lang w:eastAsia="en-US"/>
        </w:rPr>
        <w:t xml:space="preserve"> </w:t>
      </w:r>
      <w:r>
        <w:rPr>
          <w:rFonts w:cs="FrankRuehl"/>
          <w:rtl/>
          <w:lang w:eastAsia="en-US"/>
        </w:rPr>
        <w:t xml:space="preserve">(סמכות מכוננת), ואם כן מהו מקור כוחה זה של הכנסת. בעניין זה הצביע הנשיא שמגר על מספר השקפות. הבחירה ביניהן אינה נחוצה לצורך הכרעת הדין בערעור שלפנינו. על-כן אביע את עמדתי בעניין זה. על-פי הגישה הנראית לי כראויה, נתונה לכנסת הסמכות </w:t>
      </w:r>
      <w:proofErr w:type="spellStart"/>
      <w:r>
        <w:rPr>
          <w:rFonts w:cs="FrankRuehl"/>
          <w:rtl/>
          <w:lang w:eastAsia="en-US"/>
        </w:rPr>
        <w:t>ליתן</w:t>
      </w:r>
      <w:proofErr w:type="spellEnd"/>
      <w:r>
        <w:rPr>
          <w:rFonts w:cs="FrankRuehl"/>
          <w:rtl/>
          <w:lang w:eastAsia="en-US"/>
        </w:rPr>
        <w:t xml:space="preserve"> חוקה לישראל. מקור כוחה של הכנסת הוא בנתון החוקתי המרכזי, שלפיו נתונה לכנסת הסמכות המכוננת, כלומר הסמכות </w:t>
      </w:r>
      <w:proofErr w:type="spellStart"/>
      <w:r>
        <w:rPr>
          <w:rFonts w:cs="FrankRuehl"/>
          <w:rtl/>
          <w:lang w:eastAsia="en-US"/>
        </w:rPr>
        <w:t>ליתן</w:t>
      </w:r>
      <w:proofErr w:type="spellEnd"/>
      <w:r>
        <w:rPr>
          <w:rFonts w:cs="FrankRuehl"/>
          <w:rtl/>
          <w:lang w:eastAsia="en-US"/>
        </w:rPr>
        <w:t xml:space="preserve"> חוקה לישראל. סמכות זו אין הכנסת יוצרת לעצמה. אין היא ניתנת לכנסת מכוח חוק-יסוד או חוק שהכנסת חוקקה.</w:t>
      </w:r>
    </w:p>
    <w:p w:rsidR="00386A6C" w:rsidRDefault="00386A6C" w:rsidP="00386A6C">
      <w:pPr>
        <w:tabs>
          <w:tab w:val="left" w:pos="288"/>
          <w:tab w:val="left" w:pos="720"/>
        </w:tabs>
        <w:autoSpaceDE w:val="0"/>
        <w:autoSpaceDN w:val="0"/>
        <w:bidi/>
        <w:adjustRightInd w:val="0"/>
        <w:spacing w:after="80" w:line="260" w:lineRule="exact"/>
        <w:ind w:firstLine="283"/>
        <w:jc w:val="both"/>
        <w:rPr>
          <w:rFonts w:cs="FrankRuehl"/>
          <w:rtl/>
          <w:lang w:eastAsia="en-US"/>
        </w:rPr>
      </w:pPr>
      <w:r>
        <w:rPr>
          <w:rFonts w:cs="FrankRuehl"/>
          <w:rtl/>
          <w:lang w:eastAsia="en-US"/>
        </w:rPr>
        <w:t xml:space="preserve">כדי לקבוע חוקה, המצויה ברמה נורמאטיבית עליונה על חוק, נדרשת לכנסת נקודת אחיזה ארכימדית, המצויה מחוץ לחוקה או לחוק, אשר מעניקה לה את הסמכות לכונן חוקה. החוקה אינה יכולה ליצור את הסמכות שתיצור אותה. חוק אינו יכול ליצור חוקה אשר החוק כפוף לה. החוק אינו יכול ליצור את הסמכות שתיצור אותו. מעשה חוקה מחייב תמיד נקודת אחיזה שמחוץ לגוף המחוקק. נקודת אחיזה זו צריכה לינוק עצמה מהעם, אשר הריבונות שייכת לו. אכן, ביסוד תורת הסמכות המכוננת של הכנסת עומדת התפיסה כי סמכותה המכוננת של הכנסת באה לה מהריבון, כלומר מהעם. מכוח סמכות מכוננת זו מעניקה הכנסת חוקה לישראל (בדמות חוקי היסוד). מכוחם של אלה ניתנה לכנסת הסמכות לחוקק חוקים "רגילים" וכן להפעיל סמכויות אחרות (כגון, פיקוח על הממשלה). אכן, יש לה לכנסת מספר "כובעים" או "כתרים", ובהם כתר הסמכות המכוננת – מכוחו מכוננת החוקה (חוקי היסוד) – וכתר הסמכות המחוקקת </w:t>
      </w:r>
      <w:r>
        <w:rPr>
          <w:rFonts w:cs="FrankRuehl"/>
          <w:rtl/>
          <w:lang w:eastAsia="en-US"/>
        </w:rPr>
        <w:softHyphen/>
        <w:t>מכוחו נחקקים החוקים. לביסוסה של גישה זו ניתן לנקוט שלושה מודלים משפטיים. די בכל אחד מהם כדי לבסס את תורת הסמכות המכוננת. העובדה ששלוש הקונסטרוקציות מובילות כולן לאותה תוצאה מעניקה לה משנה תוקף. אפתח בהצגה קצרה של כל אחד משלושת המודלים הללו. לאחר מכן אביא את הנתונים החוקתיים שמהם יונקים מודלים אלה.</w:t>
      </w:r>
    </w:p>
    <w:p w:rsidR="00386A6C" w:rsidRDefault="00386A6C" w:rsidP="00386A6C">
      <w:pPr>
        <w:tabs>
          <w:tab w:val="left" w:pos="288"/>
          <w:tab w:val="left" w:pos="720"/>
          <w:tab w:val="left" w:pos="1296"/>
        </w:tabs>
        <w:autoSpaceDE w:val="0"/>
        <w:autoSpaceDN w:val="0"/>
        <w:bidi/>
        <w:adjustRightInd w:val="0"/>
        <w:spacing w:after="80" w:line="260" w:lineRule="exact"/>
        <w:ind w:firstLine="283"/>
        <w:jc w:val="both"/>
        <w:rPr>
          <w:rFonts w:cs="FrankRuehl"/>
          <w:rtl/>
          <w:lang w:eastAsia="en-US"/>
        </w:rPr>
      </w:pPr>
    </w:p>
    <w:p w:rsidR="00386A6C" w:rsidRDefault="00386A6C" w:rsidP="00386A6C">
      <w:pPr>
        <w:tabs>
          <w:tab w:val="left" w:pos="288"/>
          <w:tab w:val="left" w:pos="720"/>
          <w:tab w:val="left" w:pos="1296"/>
        </w:tabs>
        <w:autoSpaceDE w:val="0"/>
        <w:autoSpaceDN w:val="0"/>
        <w:bidi/>
        <w:adjustRightInd w:val="0"/>
        <w:spacing w:after="80" w:line="260" w:lineRule="exact"/>
        <w:ind w:firstLine="283"/>
        <w:jc w:val="both"/>
        <w:rPr>
          <w:rFonts w:cs="FrankRuehl"/>
          <w:rtl/>
          <w:lang w:eastAsia="en-US"/>
        </w:rPr>
      </w:pPr>
      <w:r>
        <w:rPr>
          <w:rFonts w:cs="FrankRuehl"/>
          <w:rtl/>
          <w:lang w:eastAsia="en-US"/>
        </w:rPr>
        <w:t>ב. הצגת שלושת המודלים</w:t>
      </w:r>
    </w:p>
    <w:p w:rsidR="00386A6C" w:rsidRDefault="00386A6C" w:rsidP="00386A6C">
      <w:pPr>
        <w:tabs>
          <w:tab w:val="left" w:pos="288"/>
          <w:tab w:val="left" w:pos="720"/>
          <w:tab w:val="left" w:pos="1296"/>
        </w:tabs>
        <w:autoSpaceDE w:val="0"/>
        <w:autoSpaceDN w:val="0"/>
        <w:bidi/>
        <w:adjustRightInd w:val="0"/>
        <w:spacing w:after="80" w:line="260" w:lineRule="exact"/>
        <w:ind w:firstLine="283"/>
        <w:jc w:val="both"/>
        <w:rPr>
          <w:rFonts w:cs="FrankRuehl"/>
          <w:lang w:eastAsia="en-US"/>
        </w:rPr>
      </w:pPr>
    </w:p>
    <w:p w:rsidR="00386A6C" w:rsidRDefault="00386A6C" w:rsidP="00386A6C">
      <w:pPr>
        <w:tabs>
          <w:tab w:val="left" w:pos="288"/>
          <w:tab w:val="left" w:pos="720"/>
          <w:tab w:val="left" w:pos="1296"/>
        </w:tabs>
        <w:autoSpaceDE w:val="0"/>
        <w:autoSpaceDN w:val="0"/>
        <w:bidi/>
        <w:adjustRightInd w:val="0"/>
        <w:spacing w:after="80" w:line="260" w:lineRule="exact"/>
        <w:ind w:firstLine="283"/>
        <w:jc w:val="both"/>
        <w:rPr>
          <w:rFonts w:cs="FrankRuehl"/>
          <w:rtl/>
          <w:lang w:eastAsia="en-US"/>
        </w:rPr>
      </w:pPr>
      <w:r>
        <w:rPr>
          <w:rFonts w:cs="FrankRuehl"/>
          <w:lang w:eastAsia="en-US"/>
        </w:rPr>
        <w:t>.1</w:t>
      </w:r>
      <w:r>
        <w:rPr>
          <w:rFonts w:cs="FrankRuehl"/>
          <w:rtl/>
          <w:lang w:eastAsia="en-US"/>
        </w:rPr>
        <w:t>הסמכות המכוננת נגזרת מהנורמה הבסיסית</w:t>
      </w:r>
    </w:p>
    <w:p w:rsidR="00386A6C" w:rsidRDefault="00386A6C" w:rsidP="00386A6C">
      <w:pPr>
        <w:tabs>
          <w:tab w:val="left" w:pos="288"/>
          <w:tab w:val="left" w:pos="720"/>
          <w:tab w:val="left" w:pos="1296"/>
        </w:tabs>
        <w:autoSpaceDE w:val="0"/>
        <w:autoSpaceDN w:val="0"/>
        <w:bidi/>
        <w:adjustRightInd w:val="0"/>
        <w:spacing w:after="80" w:line="260" w:lineRule="exact"/>
        <w:ind w:firstLine="283"/>
        <w:jc w:val="both"/>
        <w:rPr>
          <w:rFonts w:cs="FrankRuehl"/>
          <w:rtl/>
          <w:lang w:eastAsia="en-US"/>
        </w:rPr>
      </w:pPr>
      <w:r>
        <w:rPr>
          <w:rFonts w:cs="FrankRuehl"/>
          <w:lang w:eastAsia="en-US"/>
        </w:rPr>
        <w:lastRenderedPageBreak/>
        <w:t>.6</w:t>
      </w:r>
      <w:r>
        <w:rPr>
          <w:rFonts w:cs="FrankRuehl"/>
          <w:rtl/>
          <w:lang w:eastAsia="en-US"/>
        </w:rPr>
        <w:t>המודל הראשון סומך עצמו על הרציפות החוקתית. על פיו, הנורמה הבסיסית</w:t>
      </w:r>
      <w:r>
        <w:rPr>
          <w:rFonts w:cs="FrankRuehl"/>
          <w:lang w:eastAsia="en-US"/>
        </w:rPr>
        <w:t xml:space="preserve"> </w:t>
      </w:r>
      <w:r>
        <w:rPr>
          <w:rFonts w:cs="FrankRuehl"/>
          <w:rtl/>
          <w:lang w:eastAsia="en-US"/>
        </w:rPr>
        <w:t>(ה</w:t>
      </w:r>
      <w:r>
        <w:rPr>
          <w:rFonts w:cs="FrankRuehl"/>
          <w:lang w:eastAsia="en-US"/>
        </w:rPr>
        <w:t xml:space="preserve">- </w:t>
      </w:r>
      <w:proofErr w:type="spellStart"/>
      <w:r>
        <w:rPr>
          <w:rFonts w:cs="FrankRuehl"/>
          <w:lang w:eastAsia="en-US"/>
        </w:rPr>
        <w:t>grundnorm</w:t>
      </w:r>
      <w:proofErr w:type="spellEnd"/>
      <w:r>
        <w:rPr>
          <w:rFonts w:cs="FrankRuehl"/>
          <w:rtl/>
          <w:lang w:eastAsia="en-US"/>
        </w:rPr>
        <w:t xml:space="preserve">לפי שיטת </w:t>
      </w:r>
      <w:proofErr w:type="spellStart"/>
      <w:r>
        <w:rPr>
          <w:rFonts w:cs="FrankRuehl"/>
          <w:rtl/>
          <w:lang w:eastAsia="en-US"/>
        </w:rPr>
        <w:t>קלזן</w:t>
      </w:r>
      <w:proofErr w:type="spellEnd"/>
      <w:r>
        <w:rPr>
          <w:rFonts w:cs="FrankRuehl"/>
          <w:rtl/>
          <w:lang w:eastAsia="en-US"/>
        </w:rPr>
        <w:t xml:space="preserve">: </w:t>
      </w:r>
      <w:r>
        <w:rPr>
          <w:rFonts w:cs="FrankRuehl"/>
          <w:lang w:eastAsia="en-US"/>
        </w:rPr>
        <w:t>193kelsen, supra, at</w:t>
      </w:r>
      <w:r>
        <w:rPr>
          <w:rFonts w:cs="FrankRuehl"/>
          <w:rtl/>
          <w:lang w:eastAsia="en-US"/>
        </w:rPr>
        <w:t>)</w:t>
      </w:r>
      <w:r>
        <w:rPr>
          <w:rFonts w:cs="FrankRuehl"/>
          <w:lang w:eastAsia="en-US"/>
        </w:rPr>
        <w:t xml:space="preserve"> </w:t>
      </w:r>
      <w:r>
        <w:rPr>
          <w:rFonts w:cs="FrankRuehl"/>
          <w:rtl/>
          <w:lang w:eastAsia="en-US"/>
        </w:rPr>
        <w:t>של ישראל הינה כי מועצת</w:t>
      </w:r>
      <w:r>
        <w:rPr>
          <w:rFonts w:cs="FrankRuehl"/>
          <w:lang w:eastAsia="en-US"/>
        </w:rPr>
        <w:t xml:space="preserve"> </w:t>
      </w:r>
      <w:r>
        <w:rPr>
          <w:rFonts w:cs="FrankRuehl"/>
          <w:rtl/>
          <w:lang w:eastAsia="en-US"/>
        </w:rPr>
        <w:t>המדינה הזמנית היא הרשות העליונה</w:t>
      </w:r>
      <w:r>
        <w:rPr>
          <w:rFonts w:cs="FrankRuehl"/>
          <w:lang w:eastAsia="en-US"/>
        </w:rPr>
        <w:t xml:space="preserve"> </w:t>
      </w:r>
      <w:r>
        <w:rPr>
          <w:rFonts w:cs="FrankRuehl"/>
          <w:rtl/>
          <w:lang w:eastAsia="en-US"/>
        </w:rPr>
        <w:t xml:space="preserve">של מדינת ישראל (ראה </w:t>
      </w:r>
      <w:proofErr w:type="spellStart"/>
      <w:r>
        <w:rPr>
          <w:rFonts w:cs="FrankRuehl"/>
          <w:rtl/>
          <w:lang w:eastAsia="en-US"/>
        </w:rPr>
        <w:t>קלינגהופר</w:t>
      </w:r>
      <w:proofErr w:type="spellEnd"/>
      <w:r>
        <w:rPr>
          <w:rFonts w:cs="FrankRuehl"/>
          <w:rtl/>
          <w:lang w:eastAsia="en-US"/>
        </w:rPr>
        <w:t xml:space="preserve">, במאמרו הנ"ל, "הקמת מדינת ישראל: סקירה היסטורית-חוקתית", בעמ' </w:t>
      </w:r>
      <w:r>
        <w:rPr>
          <w:rFonts w:cs="FrankRuehl"/>
          <w:lang w:eastAsia="en-US"/>
        </w:rPr>
        <w:t>74</w:t>
      </w:r>
      <w:r>
        <w:rPr>
          <w:rFonts w:cs="FrankRuehl"/>
          <w:rtl/>
          <w:lang w:eastAsia="en-US"/>
        </w:rPr>
        <w:t>). מועצת המדינה הזמנית הורתה בהכרזת העצמאות כי תיקבע חוקה "על-ידי האסיפה המכוננת הנבחרת". כן קבעה מועצת המדינה הזמנית (ב</w:t>
      </w:r>
      <w:hyperlink r:id="rId134" w:history="1">
        <w:r w:rsidRPr="00524661">
          <w:rPr>
            <w:rStyle w:val="Hyperlink"/>
            <w:rFonts w:cs="FrankRuehl"/>
            <w:rtl/>
            <w:lang w:eastAsia="en-US"/>
          </w:rPr>
          <w:t>פקודת סדרי השלטון והמשפט</w:t>
        </w:r>
      </w:hyperlink>
      <w:r>
        <w:rPr>
          <w:rFonts w:cs="FrankRuehl"/>
          <w:rtl/>
          <w:lang w:eastAsia="en-US"/>
        </w:rPr>
        <w:t xml:space="preserve">) כי היא הרשות המחוקקת. האסיפה המכוננת נבחרה (ביום </w:t>
      </w:r>
      <w:r>
        <w:rPr>
          <w:rFonts w:cs="FrankRuehl"/>
          <w:lang w:eastAsia="en-US"/>
        </w:rPr>
        <w:t>25.1.49</w:t>
      </w:r>
      <w:r>
        <w:rPr>
          <w:rFonts w:cs="FrankRuehl"/>
          <w:rtl/>
          <w:lang w:eastAsia="en-US"/>
        </w:rPr>
        <w:t xml:space="preserve">). עם כינונה </w:t>
      </w:r>
      <w:proofErr w:type="spellStart"/>
      <w:r>
        <w:rPr>
          <w:rFonts w:cs="FrankRuehl"/>
          <w:rtl/>
          <w:lang w:eastAsia="en-US"/>
        </w:rPr>
        <w:t>נתפזרה</w:t>
      </w:r>
      <w:proofErr w:type="spellEnd"/>
      <w:r>
        <w:rPr>
          <w:rFonts w:cs="FrankRuehl"/>
          <w:rtl/>
          <w:lang w:eastAsia="en-US"/>
        </w:rPr>
        <w:t xml:space="preserve"> מועצת המדינה הזמנית. סמכויותיה עברו לאסיפה המכוננת (פקודת המעבר לאסיפה המכוננת). לאסיפה המכוננת היו, </w:t>
      </w:r>
      <w:proofErr w:type="spellStart"/>
      <w:r>
        <w:rPr>
          <w:rFonts w:cs="FrankRuehl"/>
          <w:rtl/>
          <w:lang w:eastAsia="en-US"/>
        </w:rPr>
        <w:t>איפוא</w:t>
      </w:r>
      <w:proofErr w:type="spellEnd"/>
      <w:r>
        <w:rPr>
          <w:rFonts w:cs="FrankRuehl"/>
          <w:rtl/>
          <w:lang w:eastAsia="en-US"/>
        </w:rPr>
        <w:t xml:space="preserve">, שתי סמכויות עיקריות: היא בעלת הסמכות המכוננת והיא בעלת הסמכות המחוקקת. לאותו גוף ניתנו שתי פונקציות – שני "כתרים" או "כובעים" – זו </w:t>
      </w:r>
      <w:proofErr w:type="spellStart"/>
      <w:r>
        <w:rPr>
          <w:rFonts w:cs="FrankRuehl"/>
          <w:rtl/>
          <w:lang w:eastAsia="en-US"/>
        </w:rPr>
        <w:t>המכונת</w:t>
      </w:r>
      <w:proofErr w:type="spellEnd"/>
      <w:r>
        <w:rPr>
          <w:rFonts w:cs="FrankRuehl"/>
          <w:rtl/>
          <w:lang w:eastAsia="en-US"/>
        </w:rPr>
        <w:t xml:space="preserve"> (להעניק חוקה לישראל) וזו המחוקקת (לחוקק חוקים "רגילים"). תופעה זו – לפיה הסמכות המכוננת והסמכות המחוקקת נתונות לאותו גוף – מקובלת היא ביותר (ראה: אקצין, בספרו הנ"ל, בעמ' </w:t>
      </w:r>
      <w:r>
        <w:rPr>
          <w:rFonts w:cs="FrankRuehl"/>
          <w:lang w:eastAsia="en-US"/>
        </w:rPr>
        <w:t>35</w:t>
      </w:r>
      <w:r>
        <w:rPr>
          <w:rFonts w:cs="FrankRuehl"/>
          <w:rtl/>
          <w:lang w:eastAsia="en-US"/>
        </w:rPr>
        <w:t xml:space="preserve">; קליין, במאמרו הנ"ל, משפטים ב, בעמ' </w:t>
      </w:r>
      <w:r>
        <w:rPr>
          <w:rFonts w:cs="FrankRuehl"/>
          <w:lang w:eastAsia="en-US"/>
        </w:rPr>
        <w:t>52</w:t>
      </w:r>
      <w:r>
        <w:rPr>
          <w:rFonts w:cs="FrankRuehl"/>
          <w:rtl/>
          <w:lang w:eastAsia="en-US"/>
        </w:rPr>
        <w:t>). האסיפה המכוננת קבעה (ב</w:t>
      </w:r>
      <w:hyperlink r:id="rId135" w:history="1">
        <w:r w:rsidRPr="00524661">
          <w:rPr>
            <w:rStyle w:val="Hyperlink"/>
            <w:rFonts w:cs="FrankRuehl"/>
            <w:rtl/>
            <w:lang w:eastAsia="en-US"/>
          </w:rPr>
          <w:t>חוק המעבר</w:t>
        </w:r>
      </w:hyperlink>
      <w:r>
        <w:rPr>
          <w:rFonts w:cs="FrankRuehl"/>
          <w:rtl/>
          <w:lang w:eastAsia="en-US"/>
        </w:rPr>
        <w:t>) כי -</w:t>
      </w:r>
    </w:p>
    <w:p w:rsidR="00386A6C" w:rsidRDefault="00386A6C" w:rsidP="00386A6C">
      <w:pPr>
        <w:tabs>
          <w:tab w:val="left" w:pos="288"/>
          <w:tab w:val="left" w:pos="720"/>
          <w:tab w:val="left" w:pos="1296"/>
        </w:tabs>
        <w:autoSpaceDE w:val="0"/>
        <w:autoSpaceDN w:val="0"/>
        <w:bidi/>
        <w:adjustRightInd w:val="0"/>
        <w:spacing w:after="80" w:line="260" w:lineRule="exact"/>
        <w:ind w:firstLine="283"/>
        <w:jc w:val="both"/>
        <w:rPr>
          <w:rFonts w:cs="FrankRuehl"/>
          <w:rtl/>
          <w:lang w:eastAsia="en-US"/>
        </w:rPr>
      </w:pPr>
      <w:r>
        <w:rPr>
          <w:rFonts w:cs="FrankRuehl"/>
          <w:lang w:eastAsia="en-US"/>
        </w:rPr>
        <w:t xml:space="preserve">"... </w:t>
      </w:r>
      <w:r>
        <w:rPr>
          <w:rFonts w:cs="FrankRuehl"/>
          <w:rtl/>
          <w:lang w:eastAsia="en-US"/>
        </w:rPr>
        <w:t>לבית המחוקקים במדינת ישראל ייקרא 'הכנסת'. לאסיפה המכוננת ייקרא 'הכנסת הראשונה'. לציר האסיפה המכוננת ייקרא 'חבר הכנסת'" (סעיף 1)</w:t>
      </w:r>
      <w:r>
        <w:rPr>
          <w:rFonts w:cs="FrankRuehl"/>
          <w:lang w:eastAsia="en-US"/>
        </w:rPr>
        <w:t>.</w:t>
      </w:r>
    </w:p>
    <w:p w:rsidR="00386A6C" w:rsidRDefault="00386A6C" w:rsidP="00386A6C">
      <w:pPr>
        <w:tabs>
          <w:tab w:val="left" w:pos="288"/>
          <w:tab w:val="left" w:pos="720"/>
          <w:tab w:val="left" w:pos="1296"/>
        </w:tabs>
        <w:autoSpaceDE w:val="0"/>
        <w:autoSpaceDN w:val="0"/>
        <w:bidi/>
        <w:adjustRightInd w:val="0"/>
        <w:spacing w:after="80" w:line="260" w:lineRule="exact"/>
        <w:ind w:firstLine="283"/>
        <w:jc w:val="both"/>
        <w:rPr>
          <w:rFonts w:cs="FrankRuehl"/>
          <w:rtl/>
          <w:lang w:eastAsia="en-US"/>
        </w:rPr>
      </w:pPr>
      <w:r>
        <w:rPr>
          <w:rFonts w:cs="FrankRuehl"/>
          <w:rtl/>
          <w:lang w:eastAsia="en-US"/>
        </w:rPr>
        <w:t>הכנסת הראשונה (היא האסיפה המכוננת) הקדישה זמן ניכר לדיון על החוקה</w:t>
      </w:r>
      <w:r>
        <w:rPr>
          <w:rFonts w:cs="FrankRuehl"/>
          <w:lang w:eastAsia="en-US"/>
        </w:rPr>
        <w:t>.</w:t>
      </w:r>
    </w:p>
    <w:p w:rsidR="00386A6C" w:rsidRDefault="00386A6C" w:rsidP="00386A6C">
      <w:pPr>
        <w:tabs>
          <w:tab w:val="left" w:pos="288"/>
          <w:tab w:val="left" w:pos="720"/>
          <w:tab w:val="left" w:pos="1296"/>
        </w:tabs>
        <w:autoSpaceDE w:val="0"/>
        <w:autoSpaceDN w:val="0"/>
        <w:bidi/>
        <w:adjustRightInd w:val="0"/>
        <w:spacing w:after="80" w:line="260" w:lineRule="exact"/>
        <w:ind w:firstLine="283"/>
        <w:jc w:val="both"/>
        <w:rPr>
          <w:rFonts w:cs="FrankRuehl"/>
          <w:rtl/>
          <w:lang w:eastAsia="en-US"/>
        </w:rPr>
      </w:pPr>
    </w:p>
    <w:p w:rsidR="00386A6C" w:rsidRDefault="00386A6C" w:rsidP="00386A6C">
      <w:pPr>
        <w:tabs>
          <w:tab w:val="left" w:pos="288"/>
          <w:tab w:val="left" w:pos="720"/>
          <w:tab w:val="left" w:pos="1296"/>
        </w:tabs>
        <w:autoSpaceDE w:val="0"/>
        <w:autoSpaceDN w:val="0"/>
        <w:bidi/>
        <w:adjustRightInd w:val="0"/>
        <w:spacing w:after="80" w:line="260" w:lineRule="exact"/>
        <w:ind w:firstLine="283"/>
        <w:jc w:val="both"/>
        <w:rPr>
          <w:rFonts w:cs="FrankRuehl"/>
          <w:lang w:eastAsia="en-US"/>
        </w:rPr>
      </w:pPr>
      <w:r>
        <w:rPr>
          <w:rFonts w:cs="FrankRuehl"/>
          <w:rtl/>
          <w:lang w:eastAsia="en-US"/>
        </w:rPr>
        <w:t>הדיונים הסתיימו בהחלטת פשרה ("החלטת הררי"), לפיה</w:t>
      </w:r>
      <w:r>
        <w:rPr>
          <w:rFonts w:cs="FrankRuehl"/>
          <w:lang w:eastAsia="en-US"/>
        </w:rPr>
        <w:t>:</w:t>
      </w:r>
    </w:p>
    <w:p w:rsidR="00386A6C" w:rsidRDefault="00386A6C" w:rsidP="00386A6C">
      <w:pPr>
        <w:tabs>
          <w:tab w:val="left" w:pos="288"/>
          <w:tab w:val="left" w:pos="720"/>
          <w:tab w:val="left" w:pos="1296"/>
        </w:tabs>
        <w:autoSpaceDE w:val="0"/>
        <w:autoSpaceDN w:val="0"/>
        <w:bidi/>
        <w:adjustRightInd w:val="0"/>
        <w:spacing w:after="80" w:line="260" w:lineRule="exact"/>
        <w:ind w:firstLine="283"/>
        <w:jc w:val="both"/>
        <w:rPr>
          <w:rFonts w:cs="FrankRuehl"/>
          <w:rtl/>
          <w:lang w:eastAsia="en-US"/>
        </w:rPr>
      </w:pPr>
      <w:r>
        <w:rPr>
          <w:rFonts w:cs="FrankRuehl"/>
          <w:lang w:eastAsia="en-US"/>
        </w:rPr>
        <w:t>"</w:t>
      </w:r>
      <w:r>
        <w:rPr>
          <w:rFonts w:cs="FrankRuehl"/>
          <w:rtl/>
          <w:lang w:eastAsia="en-US"/>
        </w:rPr>
        <w:t>הכנסת הראשונה מטילה על ועדת החוקה, חוק ומשפט להכין הצעת חוקה למדינה. החוקה תהיה בנויה פרקים-פרקים באופן שכל אחד מהם יהווה חוק-יסודי לפני עצמו. הפרקים יובאו לפני הכנסת, במידה שהוועדה תסיים את עבודתה, וכל הפרקים יחד יתאגדו לחוקת המדינה" (</w:t>
      </w:r>
      <w:proofErr w:type="spellStart"/>
      <w:r>
        <w:rPr>
          <w:rFonts w:cs="FrankRuehl"/>
          <w:rtl/>
          <w:lang w:eastAsia="en-US"/>
        </w:rPr>
        <w:t>ד"כ</w:t>
      </w:r>
      <w:proofErr w:type="spellEnd"/>
      <w:r>
        <w:rPr>
          <w:rFonts w:cs="FrankRuehl"/>
          <w:rtl/>
          <w:lang w:eastAsia="en-US"/>
        </w:rPr>
        <w:t xml:space="preserve"> 5, בעמ' </w:t>
      </w:r>
      <w:r>
        <w:rPr>
          <w:rFonts w:cs="FrankRuehl"/>
          <w:lang w:eastAsia="en-US"/>
        </w:rPr>
        <w:t>1743</w:t>
      </w:r>
      <w:r>
        <w:rPr>
          <w:rFonts w:cs="FrankRuehl"/>
          <w:rtl/>
          <w:lang w:eastAsia="en-US"/>
        </w:rPr>
        <w:t>).</w:t>
      </w:r>
    </w:p>
    <w:p w:rsidR="00386A6C" w:rsidRDefault="00386A6C" w:rsidP="00386A6C">
      <w:pPr>
        <w:tabs>
          <w:tab w:val="left" w:pos="288"/>
          <w:tab w:val="left" w:pos="720"/>
          <w:tab w:val="left" w:pos="1296"/>
        </w:tabs>
        <w:autoSpaceDE w:val="0"/>
        <w:autoSpaceDN w:val="0"/>
        <w:bidi/>
        <w:adjustRightInd w:val="0"/>
        <w:spacing w:after="80" w:line="260" w:lineRule="exact"/>
        <w:ind w:firstLine="283"/>
        <w:jc w:val="both"/>
        <w:rPr>
          <w:rFonts w:cs="FrankRuehl"/>
          <w:rtl/>
          <w:lang w:eastAsia="en-US"/>
        </w:rPr>
      </w:pPr>
      <w:r>
        <w:rPr>
          <w:rFonts w:cs="FrankRuehl"/>
          <w:rtl/>
          <w:lang w:eastAsia="en-US"/>
        </w:rPr>
        <w:t>לקראת פיזורה של הכנסת הראשונה קבעה הכנסת כי כל סמכויותיה יועברו לכל הכנסות שלאחריה (</w:t>
      </w:r>
      <w:hyperlink r:id="rId136" w:history="1">
        <w:r w:rsidRPr="00524661">
          <w:rPr>
            <w:rStyle w:val="Hyperlink"/>
            <w:rFonts w:cs="FrankRuehl"/>
            <w:rtl/>
            <w:lang w:eastAsia="en-US"/>
          </w:rPr>
          <w:t>חוק המעבר</w:t>
        </w:r>
      </w:hyperlink>
      <w:r>
        <w:rPr>
          <w:rFonts w:cs="FrankRuehl"/>
          <w:rtl/>
          <w:lang w:eastAsia="en-US"/>
        </w:rPr>
        <w:t xml:space="preserve"> לכנסת השנייה). למניעת כל ספק הודגש כי העברה זו כוללת גם את הסמכות של האסיפה המכוננת (ראה סעיף 9). הכנסת השנייה עסקה בהכנתו של חוק-יסוד (הכנסת). היא לא ספיקה לכונן אותו. רק בכנסת השלישית כונן חוק היסוד הראשון, הוא </w:t>
      </w:r>
      <w:hyperlink r:id="rId137" w:history="1">
        <w:r w:rsidRPr="00524661">
          <w:rPr>
            <w:rStyle w:val="Hyperlink"/>
            <w:rFonts w:cs="FrankRuehl"/>
            <w:rtl/>
            <w:lang w:eastAsia="en-US"/>
          </w:rPr>
          <w:t>חוק-יסוד: הכנסת</w:t>
        </w:r>
      </w:hyperlink>
      <w:r>
        <w:rPr>
          <w:rFonts w:cs="FrankRuehl"/>
          <w:rtl/>
          <w:lang w:eastAsia="en-US"/>
        </w:rPr>
        <w:t>. מאז כוננו חוקי היסוד על-ידי הכנסות השונות. מסקירה תמציתית זו מסיק המודל הראשון את המסקנה, כי סמכותה המכוננת של האסיפה המכוננת (הכנסת הראשונה) מצויה ברציפות בידה של כל כנסת.</w:t>
      </w:r>
    </w:p>
    <w:p w:rsidR="00386A6C" w:rsidRDefault="00386A6C" w:rsidP="00386A6C">
      <w:pPr>
        <w:tabs>
          <w:tab w:val="left" w:pos="288"/>
          <w:tab w:val="left" w:pos="720"/>
          <w:tab w:val="left" w:pos="1296"/>
        </w:tabs>
        <w:autoSpaceDE w:val="0"/>
        <w:autoSpaceDN w:val="0"/>
        <w:bidi/>
        <w:adjustRightInd w:val="0"/>
        <w:spacing w:after="80" w:line="260" w:lineRule="exact"/>
        <w:ind w:firstLine="283"/>
        <w:jc w:val="both"/>
        <w:rPr>
          <w:rFonts w:cs="FrankRuehl"/>
          <w:lang w:eastAsia="en-US"/>
        </w:rPr>
      </w:pPr>
    </w:p>
    <w:p w:rsidR="00386A6C" w:rsidRDefault="00386A6C" w:rsidP="00386A6C">
      <w:pPr>
        <w:tabs>
          <w:tab w:val="left" w:pos="288"/>
          <w:tab w:val="left" w:pos="720"/>
          <w:tab w:val="left" w:pos="1296"/>
        </w:tabs>
        <w:autoSpaceDE w:val="0"/>
        <w:autoSpaceDN w:val="0"/>
        <w:bidi/>
        <w:adjustRightInd w:val="0"/>
        <w:spacing w:after="80" w:line="260" w:lineRule="exact"/>
        <w:ind w:firstLine="283"/>
        <w:jc w:val="both"/>
        <w:rPr>
          <w:rFonts w:cs="FrankRuehl"/>
          <w:rtl/>
          <w:lang w:eastAsia="en-US"/>
        </w:rPr>
      </w:pPr>
      <w:r>
        <w:rPr>
          <w:rFonts w:cs="FrankRuehl"/>
          <w:lang w:eastAsia="en-US"/>
        </w:rPr>
        <w:t>.2</w:t>
      </w:r>
      <w:r>
        <w:rPr>
          <w:rFonts w:cs="FrankRuehl"/>
          <w:rtl/>
          <w:lang w:eastAsia="en-US"/>
        </w:rPr>
        <w:t>הסמכות המכוננת נגזרת מכלל ההכרה של השיטה</w:t>
      </w:r>
    </w:p>
    <w:p w:rsidR="00386A6C" w:rsidRDefault="00386A6C" w:rsidP="00386A6C">
      <w:pPr>
        <w:tabs>
          <w:tab w:val="left" w:pos="288"/>
          <w:tab w:val="left" w:pos="720"/>
          <w:tab w:val="left" w:pos="1296"/>
        </w:tabs>
        <w:autoSpaceDE w:val="0"/>
        <w:autoSpaceDN w:val="0"/>
        <w:bidi/>
        <w:adjustRightInd w:val="0"/>
        <w:spacing w:after="80" w:line="260" w:lineRule="exact"/>
        <w:ind w:firstLine="283"/>
        <w:jc w:val="both"/>
        <w:rPr>
          <w:rFonts w:cs="FrankRuehl"/>
          <w:rtl/>
          <w:lang w:eastAsia="en-US"/>
        </w:rPr>
      </w:pPr>
      <w:r>
        <w:rPr>
          <w:rFonts w:cs="FrankRuehl"/>
          <w:lang w:eastAsia="en-US"/>
        </w:rPr>
        <w:t>.7</w:t>
      </w:r>
      <w:r>
        <w:rPr>
          <w:rFonts w:cs="FrankRuehl"/>
          <w:rtl/>
          <w:lang w:eastAsia="en-US"/>
        </w:rPr>
        <w:t>המודל השני המבסס את סמכותה המכוננת של הכנסת אינו סומך עצמו על</w:t>
      </w:r>
      <w:r>
        <w:rPr>
          <w:rFonts w:cs="FrankRuehl"/>
          <w:lang w:eastAsia="en-US"/>
        </w:rPr>
        <w:t xml:space="preserve"> </w:t>
      </w:r>
      <w:r>
        <w:rPr>
          <w:rFonts w:cs="FrankRuehl"/>
          <w:rtl/>
          <w:lang w:eastAsia="en-US"/>
        </w:rPr>
        <w:t xml:space="preserve">הרציפות החוקתית. הוא בוחן את המבנה החוקתי הקיים בזמן נתון. הוא מבוסס על תורתו של פרופ' </w:t>
      </w:r>
      <w:proofErr w:type="spellStart"/>
      <w:r>
        <w:rPr>
          <w:rFonts w:cs="FrankRuehl"/>
          <w:rtl/>
          <w:lang w:eastAsia="en-US"/>
        </w:rPr>
        <w:t>הארט</w:t>
      </w:r>
      <w:proofErr w:type="spellEnd"/>
      <w:r>
        <w:rPr>
          <w:rFonts w:cs="FrankRuehl"/>
          <w:lang w:eastAsia="en-US"/>
        </w:rPr>
        <w:t xml:space="preserve"> </w:t>
      </w:r>
      <w:r>
        <w:rPr>
          <w:rFonts w:cs="FrankRuehl"/>
          <w:rtl/>
          <w:lang w:eastAsia="en-US"/>
        </w:rPr>
        <w:t>(</w:t>
      </w:r>
      <w:r>
        <w:rPr>
          <w:rFonts w:cs="FrankRuehl"/>
          <w:lang w:eastAsia="en-US"/>
        </w:rPr>
        <w:t>hart</w:t>
      </w:r>
      <w:r>
        <w:rPr>
          <w:rFonts w:cs="FrankRuehl"/>
          <w:rtl/>
          <w:lang w:eastAsia="en-US"/>
        </w:rPr>
        <w:t>)</w:t>
      </w:r>
      <w:r>
        <w:rPr>
          <w:rFonts w:cs="FrankRuehl"/>
          <w:lang w:eastAsia="en-US"/>
        </w:rPr>
        <w:t xml:space="preserve">. </w:t>
      </w:r>
      <w:r>
        <w:rPr>
          <w:rFonts w:cs="FrankRuehl"/>
          <w:rtl/>
          <w:lang w:eastAsia="en-US"/>
        </w:rPr>
        <w:t xml:space="preserve">פרופ' </w:t>
      </w:r>
      <w:proofErr w:type="spellStart"/>
      <w:r>
        <w:rPr>
          <w:rFonts w:cs="FrankRuehl"/>
          <w:rtl/>
          <w:lang w:eastAsia="en-US"/>
        </w:rPr>
        <w:t>הארט</w:t>
      </w:r>
      <w:proofErr w:type="spellEnd"/>
      <w:r>
        <w:rPr>
          <w:rFonts w:cs="FrankRuehl"/>
          <w:rtl/>
          <w:lang w:eastAsia="en-US"/>
        </w:rPr>
        <w:t xml:space="preserve"> מבחין בין נורמות ראשוניות לנורמות משניות. הנורמות המשניות קובעות כיצד נוצרים הכללים הראשוניים, כיצד ניתן לשנות וכיצד מוכרעים סכסוכים לגביהם. בגדרן של הנורמות המשניות תופס מעמד בכורה "כלל ההכרה" (ה-</w:t>
      </w:r>
      <w:r>
        <w:rPr>
          <w:rFonts w:cs="FrankRuehl"/>
          <w:lang w:eastAsia="en-US"/>
        </w:rPr>
        <w:t>rule of recognition</w:t>
      </w:r>
      <w:r>
        <w:rPr>
          <w:rFonts w:cs="FrankRuehl"/>
          <w:rtl/>
          <w:lang w:eastAsia="en-US"/>
        </w:rPr>
        <w:t xml:space="preserve">; ראה </w:t>
      </w:r>
      <w:r>
        <w:rPr>
          <w:rFonts w:cs="FrankRuehl"/>
          <w:lang w:eastAsia="en-US"/>
        </w:rPr>
        <w:t>100hart, supra, at</w:t>
      </w:r>
      <w:r>
        <w:rPr>
          <w:rFonts w:cs="FrankRuehl"/>
          <w:rtl/>
          <w:lang w:eastAsia="en-US"/>
        </w:rPr>
        <w:t xml:space="preserve">). כלל זה קובע כיצד נוצרות הנורמות הראשוניות, מהו מעמדן הנורמאטיבי, מיהי הנורמה העליונה ומיהי הנורמה התחתונה. כלל ההכרה נקבע על-ידי בית המשפט. בית המשפט אינו יוצר יש מאין. הוא משקף את התפיסה של הקהילה על דבר דרכי יצירתן של נורמות (לרבות נורמות חוקתיות) במסגרתה. על-פי גישה זו, יש לקבוע כי כלל ההכרה של מדינת ישראל הינו כי לכנסת נתונה סמכות מכוננת ומחוקקת גם יחד. קביעה זו אינה משקפת עמדה שיפוטית סובייקטיבית. היא משקפת עמדה אובייקטיבית בדבר "מערכת החיים הלאומיים" של מדינת ישראל (השופט אגרנט </w:t>
      </w:r>
      <w:proofErr w:type="spellStart"/>
      <w:r>
        <w:rPr>
          <w:rFonts w:cs="FrankRuehl"/>
          <w:rtl/>
          <w:lang w:eastAsia="en-US"/>
        </w:rPr>
        <w:t>בבג"צ</w:t>
      </w:r>
      <w:proofErr w:type="spellEnd"/>
      <w:r>
        <w:rPr>
          <w:rFonts w:cs="FrankRuehl"/>
          <w:rtl/>
          <w:lang w:eastAsia="en-US"/>
        </w:rPr>
        <w:t xml:space="preserve"> </w:t>
      </w:r>
      <w:r>
        <w:rPr>
          <w:rFonts w:cs="FrankRuehl"/>
          <w:lang w:eastAsia="en-US"/>
        </w:rPr>
        <w:t>73</w:t>
      </w:r>
      <w:r>
        <w:rPr>
          <w:rFonts w:cs="FrankRuehl"/>
          <w:rtl/>
          <w:lang w:eastAsia="en-US"/>
        </w:rPr>
        <w:t xml:space="preserve">, </w:t>
      </w:r>
      <w:r>
        <w:rPr>
          <w:rFonts w:cs="FrankRuehl"/>
          <w:lang w:eastAsia="en-US"/>
        </w:rPr>
        <w:t>87</w:t>
      </w:r>
      <w:r>
        <w:rPr>
          <w:rFonts w:cs="FrankRuehl"/>
          <w:rtl/>
          <w:lang w:eastAsia="en-US"/>
        </w:rPr>
        <w:t xml:space="preserve">[4], בעמ' </w:t>
      </w:r>
      <w:r>
        <w:rPr>
          <w:rFonts w:cs="FrankRuehl"/>
          <w:lang w:eastAsia="en-US"/>
        </w:rPr>
        <w:t>884</w:t>
      </w:r>
      <w:r>
        <w:rPr>
          <w:rFonts w:cs="FrankRuehl"/>
          <w:rtl/>
          <w:lang w:eastAsia="en-US"/>
        </w:rPr>
        <w:t xml:space="preserve">). תפיסות היסוד של החברה בישראל היום – המהוות ביטוי של הניסיון הלאומי כולו – הינן כי הכנסת נתפסת בתודעה הלאומית שלנו כגוף המוסמך </w:t>
      </w:r>
      <w:proofErr w:type="spellStart"/>
      <w:r>
        <w:rPr>
          <w:rFonts w:cs="FrankRuehl"/>
          <w:rtl/>
          <w:lang w:eastAsia="en-US"/>
        </w:rPr>
        <w:t>ליתן</w:t>
      </w:r>
      <w:proofErr w:type="spellEnd"/>
      <w:r>
        <w:rPr>
          <w:rFonts w:cs="FrankRuehl"/>
          <w:rtl/>
          <w:lang w:eastAsia="en-US"/>
        </w:rPr>
        <w:t xml:space="preserve"> חוקה לישראל. תודעה זו ראשיתה בטרם הקמת המדינה, ובהכנות למתן חוקה. תודעה זו גובשה בהכרזת העצמאות. היא קרמה עור וגידים בבחירות לאסיפה המכוננת. היא התגבשה בתפיסה החברתית-משפטית כי הכנסת היא בעלת הסמכות המכוננת.</w:t>
      </w:r>
    </w:p>
    <w:p w:rsidR="00386A6C" w:rsidRDefault="00386A6C" w:rsidP="00386A6C">
      <w:pPr>
        <w:tabs>
          <w:tab w:val="left" w:pos="288"/>
          <w:tab w:val="left" w:pos="720"/>
          <w:tab w:val="left" w:pos="1296"/>
        </w:tabs>
        <w:autoSpaceDE w:val="0"/>
        <w:autoSpaceDN w:val="0"/>
        <w:bidi/>
        <w:adjustRightInd w:val="0"/>
        <w:spacing w:after="80" w:line="260" w:lineRule="exact"/>
        <w:ind w:firstLine="283"/>
        <w:jc w:val="both"/>
        <w:rPr>
          <w:rFonts w:cs="FrankRuehl"/>
          <w:rtl/>
          <w:lang w:eastAsia="en-US"/>
        </w:rPr>
      </w:pPr>
      <w:r>
        <w:rPr>
          <w:rFonts w:cs="FrankRuehl"/>
          <w:rtl/>
          <w:lang w:eastAsia="en-US"/>
        </w:rPr>
        <w:t>היא הפכה לחלק מהתרבות הפוליטית שלנו. על יסוד כל אלה באים היום שופטי בית המשפט העליון וקובעים כי</w:t>
      </w:r>
      <w:r>
        <w:rPr>
          <w:rFonts w:cs="FrankRuehl"/>
          <w:lang w:eastAsia="en-US"/>
        </w:rPr>
        <w:t xml:space="preserve"> </w:t>
      </w:r>
      <w:r>
        <w:rPr>
          <w:rFonts w:cs="FrankRuehl"/>
          <w:rtl/>
          <w:lang w:eastAsia="en-US"/>
        </w:rPr>
        <w:t>על-פי כלל ההכרה של מדינת ישראל, נתונה לכנסת סמכות מכוננת ומחוקקת; וכי</w:t>
      </w:r>
      <w:r>
        <w:rPr>
          <w:rFonts w:cs="FrankRuehl"/>
          <w:lang w:eastAsia="en-US"/>
        </w:rPr>
        <w:t xml:space="preserve"> </w:t>
      </w:r>
      <w:r>
        <w:rPr>
          <w:rFonts w:cs="FrankRuehl"/>
          <w:rtl/>
          <w:lang w:eastAsia="en-US"/>
        </w:rPr>
        <w:t xml:space="preserve">הכנסת מוסמכת, בעשותה שימוש בסמכותה המכוננת, להגביל את כוח החקיקה הרגיל שלה; כי מעשה החוקה של הכנסת עומד מעל מעשה החקיקה שלה. המסע ההיסטורי </w:t>
      </w:r>
      <w:r>
        <w:rPr>
          <w:rFonts w:cs="FrankRuehl"/>
          <w:lang w:eastAsia="en-US"/>
        </w:rPr>
        <w:softHyphen/>
      </w:r>
      <w:r>
        <w:rPr>
          <w:rFonts w:cs="FrankRuehl"/>
          <w:rtl/>
          <w:lang w:eastAsia="en-US"/>
        </w:rPr>
        <w:t>שעליו עומד המודל הראשון – הוא מרכיב חשוב גם במודל השני. חוקתיות וחוקה אינן רק מסמכים פורמאליים. הן אינן רק משפט. הן</w:t>
      </w:r>
      <w:r>
        <w:rPr>
          <w:rFonts w:cs="FrankRuehl"/>
          <w:lang w:eastAsia="en-US"/>
        </w:rPr>
        <w:t xml:space="preserve"> </w:t>
      </w:r>
      <w:r>
        <w:rPr>
          <w:rFonts w:cs="FrankRuehl"/>
          <w:rtl/>
          <w:lang w:eastAsia="en-US"/>
        </w:rPr>
        <w:t>פרי חוויה לאומית. הן חברה חינוך ותרבות. הן משקפות ניסיון לאומי. הניסיון הלאומי שלנו, בהסתכלותו הכוללת היום, הינו כי לכנסת הסמכות לכונן חוקה</w:t>
      </w:r>
      <w:r>
        <w:rPr>
          <w:rFonts w:cs="FrankRuehl"/>
          <w:lang w:eastAsia="en-US"/>
        </w:rPr>
        <w:t>.</w:t>
      </w:r>
    </w:p>
    <w:p w:rsidR="00386A6C" w:rsidRDefault="00386A6C" w:rsidP="00386A6C">
      <w:pPr>
        <w:tabs>
          <w:tab w:val="left" w:pos="288"/>
          <w:tab w:val="left" w:pos="720"/>
          <w:tab w:val="left" w:pos="1296"/>
        </w:tabs>
        <w:autoSpaceDE w:val="0"/>
        <w:autoSpaceDN w:val="0"/>
        <w:bidi/>
        <w:adjustRightInd w:val="0"/>
        <w:spacing w:after="80" w:line="260" w:lineRule="exact"/>
        <w:ind w:firstLine="283"/>
        <w:jc w:val="both"/>
        <w:rPr>
          <w:rFonts w:cs="FrankRuehl"/>
          <w:lang w:eastAsia="en-US"/>
        </w:rPr>
      </w:pPr>
    </w:p>
    <w:p w:rsidR="00386A6C" w:rsidRDefault="00386A6C" w:rsidP="00386A6C">
      <w:pPr>
        <w:tabs>
          <w:tab w:val="left" w:pos="288"/>
          <w:tab w:val="left" w:pos="720"/>
          <w:tab w:val="left" w:pos="1296"/>
        </w:tabs>
        <w:autoSpaceDE w:val="0"/>
        <w:autoSpaceDN w:val="0"/>
        <w:bidi/>
        <w:adjustRightInd w:val="0"/>
        <w:spacing w:after="80" w:line="260" w:lineRule="exact"/>
        <w:ind w:firstLine="283"/>
        <w:jc w:val="both"/>
        <w:rPr>
          <w:rFonts w:cs="FrankRuehl"/>
          <w:rtl/>
          <w:lang w:eastAsia="en-US"/>
        </w:rPr>
      </w:pPr>
      <w:r>
        <w:rPr>
          <w:rFonts w:cs="FrankRuehl"/>
          <w:lang w:eastAsia="en-US"/>
        </w:rPr>
        <w:t>.3</w:t>
      </w:r>
      <w:r>
        <w:rPr>
          <w:rFonts w:cs="FrankRuehl"/>
          <w:rtl/>
          <w:lang w:eastAsia="en-US"/>
        </w:rPr>
        <w:t>הסמכות המכוננת היא הפירוש הטוב ביותר להיסטוריה החברתית והמשפטית</w:t>
      </w:r>
    </w:p>
    <w:p w:rsidR="00386A6C" w:rsidRDefault="00386A6C" w:rsidP="00386A6C">
      <w:pPr>
        <w:tabs>
          <w:tab w:val="left" w:pos="288"/>
          <w:tab w:val="left" w:pos="720"/>
          <w:tab w:val="left" w:pos="1296"/>
        </w:tabs>
        <w:autoSpaceDE w:val="0"/>
        <w:autoSpaceDN w:val="0"/>
        <w:bidi/>
        <w:adjustRightInd w:val="0"/>
        <w:spacing w:after="80" w:line="260" w:lineRule="exact"/>
        <w:ind w:firstLine="283"/>
        <w:jc w:val="both"/>
        <w:rPr>
          <w:rFonts w:cs="FrankRuehl"/>
          <w:rtl/>
          <w:lang w:eastAsia="en-US"/>
        </w:rPr>
      </w:pPr>
      <w:r>
        <w:rPr>
          <w:rFonts w:cs="FrankRuehl"/>
          <w:lang w:eastAsia="en-US"/>
        </w:rPr>
        <w:lastRenderedPageBreak/>
        <w:t>.8</w:t>
      </w:r>
      <w:r>
        <w:rPr>
          <w:rFonts w:cs="FrankRuehl"/>
          <w:rtl/>
          <w:lang w:eastAsia="en-US"/>
        </w:rPr>
        <w:t xml:space="preserve">המודל השלישי לביסוס סמכותה המכוננת של הכנסת אף הוא מודל אמפירי. הוא שואל, מהו הפירוש הטוב ביותר למכלול ההיסטוריה החברתית והמשפטית של שיטה נתונה בזמן נתון. זהו המודל של פרופ' </w:t>
      </w:r>
      <w:proofErr w:type="spellStart"/>
      <w:r>
        <w:rPr>
          <w:rFonts w:cs="FrankRuehl"/>
          <w:rtl/>
          <w:lang w:eastAsia="en-US"/>
        </w:rPr>
        <w:t>דבורקין</w:t>
      </w:r>
      <w:proofErr w:type="spellEnd"/>
      <w:r>
        <w:rPr>
          <w:rFonts w:cs="FrankRuehl"/>
          <w:rtl/>
          <w:lang w:eastAsia="en-US"/>
        </w:rPr>
        <w:t xml:space="preserve"> (ראה:,</w:t>
      </w:r>
      <w:r>
        <w:rPr>
          <w:rFonts w:cs="FrankRuehl"/>
          <w:lang w:eastAsia="en-US"/>
        </w:rPr>
        <w:t>r. M</w:t>
      </w:r>
      <w:r>
        <w:rPr>
          <w:rFonts w:cs="FrankRuehl"/>
          <w:rtl/>
          <w:lang w:eastAsia="en-US"/>
        </w:rPr>
        <w:t xml:space="preserve"> </w:t>
      </w:r>
      <w:proofErr w:type="spellStart"/>
      <w:r>
        <w:rPr>
          <w:rFonts w:cs="FrankRuehl"/>
          <w:lang w:eastAsia="en-US"/>
        </w:rPr>
        <w:t>dworkin</w:t>
      </w:r>
      <w:proofErr w:type="spellEnd"/>
      <w:r>
        <w:rPr>
          <w:rFonts w:cs="FrankRuehl"/>
          <w:rtl/>
          <w:lang w:eastAsia="en-US"/>
        </w:rPr>
        <w:t xml:space="preserve"> </w:t>
      </w:r>
      <w:r>
        <w:rPr>
          <w:rFonts w:cs="FrankRuehl"/>
          <w:lang w:eastAsia="en-US"/>
        </w:rPr>
        <w:t xml:space="preserve">R. M. Dworkin, a bill of rights </w:t>
      </w:r>
      <w:proofErr w:type="gramStart"/>
      <w:r>
        <w:rPr>
          <w:rFonts w:cs="FrankRuehl"/>
          <w:lang w:eastAsia="en-US"/>
        </w:rPr>
        <w:t>for;</w:t>
      </w:r>
      <w:proofErr w:type="gramEnd"/>
      <w:r>
        <w:rPr>
          <w:rFonts w:cs="FrankRuehl"/>
          <w:rtl/>
          <w:lang w:eastAsia="en-US"/>
        </w:rPr>
        <w:t>(</w:t>
      </w:r>
      <w:r>
        <w:rPr>
          <w:rFonts w:cs="FrankRuehl"/>
          <w:lang w:eastAsia="en-US"/>
        </w:rPr>
        <w:t>1986,</w:t>
      </w:r>
      <w:smartTag w:uri="urn:schemas-microsoft-com:office:smarttags" w:element="City">
        <w:r>
          <w:rPr>
            <w:rFonts w:cs="FrankRuehl"/>
            <w:lang w:eastAsia="en-US"/>
          </w:rPr>
          <w:t>cambridge</w:t>
        </w:r>
      </w:smartTag>
      <w:r>
        <w:rPr>
          <w:rFonts w:cs="FrankRuehl"/>
          <w:rtl/>
          <w:lang w:eastAsia="en-US"/>
        </w:rPr>
        <w:t>)</w:t>
      </w:r>
      <w:r>
        <w:rPr>
          <w:rFonts w:cs="FrankRuehl"/>
          <w:lang w:eastAsia="en-US"/>
        </w:rPr>
        <w:t xml:space="preserve"> law's empire </w:t>
      </w:r>
      <w:r>
        <w:rPr>
          <w:rFonts w:cs="FrankRuehl"/>
          <w:rtl/>
          <w:lang w:eastAsia="en-US"/>
        </w:rPr>
        <w:t>(</w:t>
      </w:r>
      <w:r>
        <w:rPr>
          <w:rFonts w:cs="FrankRuehl"/>
          <w:lang w:eastAsia="en-US"/>
        </w:rPr>
        <w:t xml:space="preserve"> 1990,</w:t>
      </w:r>
      <w:smartTag w:uri="urn:schemas-microsoft-com:office:smarttags" w:element="City">
        <w:smartTag w:uri="urn:schemas-microsoft-com:office:smarttags" w:element="place">
          <w:r>
            <w:rPr>
              <w:rFonts w:cs="FrankRuehl"/>
              <w:lang w:eastAsia="en-US"/>
            </w:rPr>
            <w:t>london</w:t>
          </w:r>
        </w:smartTag>
      </w:smartTag>
      <w:r>
        <w:rPr>
          <w:rFonts w:cs="FrankRuehl"/>
          <w:rtl/>
          <w:lang w:eastAsia="en-US"/>
        </w:rPr>
        <w:t xml:space="preserve">) </w:t>
      </w:r>
      <w:proofErr w:type="spellStart"/>
      <w:r>
        <w:rPr>
          <w:rFonts w:cs="FrankRuehl"/>
          <w:lang w:eastAsia="en-US"/>
        </w:rPr>
        <w:t>britain</w:t>
      </w:r>
      <w:proofErr w:type="spellEnd"/>
      <w:r>
        <w:rPr>
          <w:rFonts w:cs="FrankRuehl"/>
          <w:rtl/>
          <w:lang w:eastAsia="en-US"/>
        </w:rPr>
        <w:t>על-פי מודל זה, לגוף פלוני (כגון הפרלמנט) הסמכות להעניק חוקה למדינה, אם מסקנה זו היא הפירוש הטוב ביותר למכלול ההיסטוריה החברתית והמשפטית של אותה מדינה. בהפעילנו מודל זה בישראל, דומה כי הפירוש המתאים</w:t>
      </w:r>
      <w:r>
        <w:rPr>
          <w:rFonts w:cs="FrankRuehl"/>
          <w:lang w:eastAsia="en-US"/>
        </w:rPr>
        <w:t xml:space="preserve"> </w:t>
      </w:r>
      <w:r>
        <w:rPr>
          <w:rFonts w:cs="FrankRuehl"/>
          <w:rtl/>
          <w:lang w:eastAsia="en-US"/>
        </w:rPr>
        <w:t>(</w:t>
      </w:r>
      <w:r>
        <w:rPr>
          <w:rFonts w:cs="FrankRuehl"/>
          <w:lang w:eastAsia="en-US"/>
        </w:rPr>
        <w:t>fit</w:t>
      </w:r>
      <w:r>
        <w:rPr>
          <w:rFonts w:cs="FrankRuehl"/>
          <w:rtl/>
          <w:lang w:eastAsia="en-US"/>
        </w:rPr>
        <w:t>)</w:t>
      </w:r>
      <w:r>
        <w:rPr>
          <w:rFonts w:cs="FrankRuehl"/>
          <w:lang w:eastAsia="en-US"/>
        </w:rPr>
        <w:t xml:space="preserve"> </w:t>
      </w:r>
      <w:r>
        <w:rPr>
          <w:rFonts w:cs="FrankRuehl"/>
          <w:rtl/>
          <w:lang w:eastAsia="en-US"/>
        </w:rPr>
        <w:t>ביותר של מכלול ההיסטוריה החוקתית של מדינת ישראל</w:t>
      </w:r>
      <w:r>
        <w:rPr>
          <w:rFonts w:cs="FrankRuehl"/>
          <w:lang w:eastAsia="en-US"/>
        </w:rPr>
        <w:t xml:space="preserve"> </w:t>
      </w:r>
      <w:r>
        <w:rPr>
          <w:rFonts w:cs="FrankRuehl"/>
          <w:rtl/>
          <w:lang w:eastAsia="en-US"/>
        </w:rPr>
        <w:t xml:space="preserve">מאז הקמתה הינו כי לכנסת הסמכות לכונן חוקה לישראל. הנתונים המבססים זאת הם אותם נתונים שעליהם מתבסס המודל הראשון והשני. אכן, הפירוש המתאים ביותר להיסטוריה החוקתית שלנו איננו שהכנסת השחיתה זמנה לריק שעה שעסקה זה למעלה מארבעים שנה בכינון החוקה; הפירוש המתאים ביותר להיסטוריה החוקתית שלנו איננו שחלק מסעפי השריון השונים בחוקי היסוד אינם תופסים; הפירוש המתאים ביותר להיסטוריה החוקתית שלנו איננו שפסקי הדין השונים שעסקו במעמדם החוקתי של חוקי היסוד החטיאו את המטרה. נהפוך הוא: המפרש את ההיסטוריה החברתית המשפטית שלנו, דרכיה ומסורתה, כפי שהיא משתקפת לפנינו היום – על רקע מגילת העצמאות, כינונה של האסיפה המכוננת, החלטת הררי, בחירות אשר במהלכן חזרו המפלגות וציינו כי הן מבקשות לכונן חוקה לישראל, חקיקתם של שנים-עשר חוקי יסוד הכוללים הוראות שריון וכבילה, פסיקתם של בתי המשפט ותגובת הכנסת אליה, ועמדת הקהילייה המשפטית – יגיע למסקנה כי הפירוש המתאים ביותר להיסטוריה שלנו הינו כי לכנסת נתונה סמכות מכוננת. הפירוש הטוב ביותר לכוחה של הכנסת לקבוע כי אין לשנות חוק-יסוד אלא בחוק-יסוד, וכי אין לפגוע בהסדרים המעוגנים בחוקי היסוד אלא בחוק שנתקבל ברוב פלוני (רוב של חברי הכנסת או רוב גדול מזה) או בחוק שמקיים דרישות של מהות שנתונה לכנסת סמכות מכוננת, שמכוחה היא מוסמכת ליצור נורמה חוקתית עליונה, הכובלת את דרכי שינויה והמשריינת עצמה מפני חקיקה רגילה. אכן, הפירוש הטוב ביותר של מכלול ההיסטוריה המשפטית-חברתית של מדינת ישראל הינו, כי בתודעה החברתית והמשפטית של הקהילייה הישראלית טבועה עמוק התפיסה כי הכנסת היא המוסמכת </w:t>
      </w:r>
      <w:proofErr w:type="spellStart"/>
      <w:r>
        <w:rPr>
          <w:rFonts w:cs="FrankRuehl"/>
          <w:rtl/>
          <w:lang w:eastAsia="en-US"/>
        </w:rPr>
        <w:t>ליתן</w:t>
      </w:r>
      <w:proofErr w:type="spellEnd"/>
      <w:r>
        <w:rPr>
          <w:rFonts w:cs="FrankRuehl"/>
          <w:rtl/>
          <w:lang w:eastAsia="en-US"/>
        </w:rPr>
        <w:t xml:space="preserve"> חוקה לישראל. זהו חלק מהתרבות הפוליטית שלנו. זהו הפירוש הטוב ביותר של ההיסטוריה המשפטית החברתית שלנו מקום המדינה ועד היום.</w:t>
      </w:r>
    </w:p>
    <w:p w:rsidR="00386A6C" w:rsidRDefault="00386A6C">
      <w:pPr>
        <w:spacing w:after="160" w:line="259" w:lineRule="auto"/>
        <w:rPr>
          <w:rFonts w:cs="FrankRuehl"/>
          <w:lang w:eastAsia="en-US"/>
        </w:rPr>
      </w:pPr>
      <w:r>
        <w:rPr>
          <w:rFonts w:cs="FrankRuehl"/>
          <w:lang w:eastAsia="en-US"/>
        </w:rPr>
        <w:br w:type="page"/>
      </w:r>
    </w:p>
    <w:p w:rsidR="00386A6C" w:rsidRPr="00386A6C" w:rsidRDefault="00386A6C" w:rsidP="00386A6C">
      <w:pPr>
        <w:tabs>
          <w:tab w:val="left" w:pos="288"/>
          <w:tab w:val="left" w:pos="720"/>
          <w:tab w:val="left" w:pos="1296"/>
        </w:tabs>
        <w:autoSpaceDE w:val="0"/>
        <w:autoSpaceDN w:val="0"/>
        <w:bidi/>
        <w:adjustRightInd w:val="0"/>
        <w:spacing w:after="80" w:line="260" w:lineRule="exact"/>
        <w:ind w:firstLine="283"/>
        <w:jc w:val="center"/>
        <w:rPr>
          <w:rFonts w:cs="FrankRuehl"/>
          <w:u w:val="single"/>
          <w:rtl/>
          <w:lang w:eastAsia="en-US"/>
        </w:rPr>
      </w:pPr>
      <w:r w:rsidRPr="00386A6C">
        <w:rPr>
          <w:rFonts w:cs="FrankRuehl" w:hint="cs"/>
          <w:sz w:val="26"/>
          <w:u w:val="single"/>
          <w:rtl/>
          <w:lang w:eastAsia="en-US"/>
        </w:rPr>
        <w:lastRenderedPageBreak/>
        <w:t>עמוד 447-448</w:t>
      </w:r>
    </w:p>
    <w:p w:rsidR="00386A6C" w:rsidRDefault="00386A6C" w:rsidP="00386A6C">
      <w:pPr>
        <w:widowControl w:val="0"/>
        <w:autoSpaceDE w:val="0"/>
        <w:autoSpaceDN w:val="0"/>
        <w:bidi/>
        <w:adjustRightInd w:val="0"/>
        <w:ind w:left="160" w:right="160"/>
        <w:jc w:val="both"/>
        <w:rPr>
          <w:rFonts w:cs="FrankRuehl"/>
          <w:sz w:val="26"/>
          <w:rtl/>
          <w:lang w:eastAsia="en-US"/>
        </w:rPr>
      </w:pPr>
      <w:r>
        <w:rPr>
          <w:rFonts w:cs="FrankRuehl" w:hint="cs"/>
          <w:sz w:val="26"/>
          <w:rtl/>
          <w:lang w:eastAsia="en-US"/>
        </w:rPr>
        <w:t>סיכומם של דברים</w:t>
      </w:r>
    </w:p>
    <w:p w:rsidR="00386A6C" w:rsidRDefault="00386A6C" w:rsidP="00386A6C">
      <w:pPr>
        <w:widowControl w:val="0"/>
        <w:autoSpaceDE w:val="0"/>
        <w:autoSpaceDN w:val="0"/>
        <w:bidi/>
        <w:adjustRightInd w:val="0"/>
        <w:ind w:left="160" w:right="160"/>
        <w:jc w:val="both"/>
        <w:rPr>
          <w:rFonts w:cs="FrankRuehl"/>
          <w:sz w:val="26"/>
          <w:rtl/>
          <w:lang w:eastAsia="en-US"/>
        </w:rPr>
      </w:pPr>
    </w:p>
    <w:p w:rsidR="00386A6C" w:rsidRDefault="00386A6C" w:rsidP="00386A6C">
      <w:pPr>
        <w:widowControl w:val="0"/>
        <w:autoSpaceDE w:val="0"/>
        <w:autoSpaceDN w:val="0"/>
        <w:bidi/>
        <w:adjustRightInd w:val="0"/>
        <w:ind w:left="160" w:right="160"/>
        <w:jc w:val="both"/>
        <w:rPr>
          <w:rFonts w:cs="FrankRuehl"/>
          <w:sz w:val="26"/>
          <w:rtl/>
          <w:lang w:eastAsia="en-US"/>
        </w:rPr>
      </w:pPr>
      <w:r>
        <w:rPr>
          <w:rFonts w:cs="FrankRuehl" w:hint="cs"/>
          <w:sz w:val="26"/>
          <w:rtl/>
          <w:lang w:eastAsia="en-US"/>
        </w:rPr>
        <w:t xml:space="preserve"> 108. הגעתי אפוא למסקנות הבאות: ראשית, כי </w:t>
      </w:r>
      <w:hyperlink r:id="rId138" w:history="1">
        <w:r w:rsidRPr="00524661">
          <w:rPr>
            <w:rStyle w:val="Hyperlink"/>
            <w:rFonts w:cs="FrankRuehl" w:hint="eastAsia"/>
            <w:sz w:val="26"/>
            <w:rtl/>
            <w:lang w:eastAsia="en-US"/>
          </w:rPr>
          <w:t>חוק</w:t>
        </w:r>
        <w:r w:rsidRPr="00524661">
          <w:rPr>
            <w:rStyle w:val="Hyperlink"/>
            <w:rFonts w:cs="FrankRuehl"/>
            <w:sz w:val="26"/>
            <w:rtl/>
            <w:lang w:eastAsia="en-US"/>
          </w:rPr>
          <w:t>-יסוד: כבוד האדם וחירותו</w:t>
        </w:r>
      </w:hyperlink>
      <w:r>
        <w:rPr>
          <w:rFonts w:cs="FrankRuehl" w:hint="cs"/>
          <w:sz w:val="26"/>
          <w:rtl/>
          <w:lang w:eastAsia="en-US"/>
        </w:rPr>
        <w:t xml:space="preserve"> הוא בעל מעמד חוקתי על-חוקי; כי ניתן להגיע לתוצאה זו בדרכים שונות, שההכרעה בהן אינה דרושה בערעור זה, אם כי הדרך הנראית לי כראויה ביותר היא זו המכירה בסמכותה של הכנסת להעניק חוקה לישראל, המצויה ברמה הנורמאטיבית העליונה ביותר (סמכות מכוננת); כי חוק יסוד זה מהווה נורמה עליונה, אשר לאורה תיבחן </w:t>
      </w:r>
      <w:proofErr w:type="spellStart"/>
      <w:r>
        <w:rPr>
          <w:rFonts w:cs="FrankRuehl" w:hint="cs"/>
          <w:sz w:val="26"/>
          <w:rtl/>
          <w:lang w:eastAsia="en-US"/>
        </w:rPr>
        <w:t>חוקתיותו</w:t>
      </w:r>
      <w:proofErr w:type="spellEnd"/>
      <w:r>
        <w:rPr>
          <w:rFonts w:cs="FrankRuehl" w:hint="cs"/>
          <w:sz w:val="26"/>
          <w:rtl/>
          <w:lang w:eastAsia="en-US"/>
        </w:rPr>
        <w:t xml:space="preserve"> של חוק "רגיל" הפוגע בזכות אדם חוקתית המעוגנת בו וכי אין לשנות חוק יסוד זה אלא בחוק יסוד. שנית, כי חוק "רגיל" שהכנסת מקבלת (יהא הרוב לכך אשר יהא) אינו יכול לפגוע בזכות אדם המוגנת בחוק היסוד, אלא אם כן הוא מקיים את דרישותיה של פיסקת ההגבלה. אם החוק "הרגיל" אינו מקיים דרישות אלה, הוא לא חוקתי, בין שנאמר בו במפורש כי הוא מבקש לפגוע בזכות אדם מוגנת בחוק היסוד, ובין שהפגיעה משתמעת. שלישית, כי בית המשפט בישראל הוא בעל סמכות לביקורת שיפוטית על חוקתיות החוק. עליו לבחון (בשלב הראשון) אם חוק "רגיל" (שנתקבל לאחר חקיקתו של חוק היסוד) פוגע בזכות אדם מוגנת. ועליו לקבוע (בשלב השני) אם הפגיעה מקיימת את דרישותיה של פיסקת ההגבלה. אם בית המשפט יגיע למסקנה כי זכות היסוד נפגעה בלא שנתקיימו דרישותיה של פיסקת ההגבלה, בכוחו </w:t>
      </w:r>
      <w:proofErr w:type="spellStart"/>
      <w:r>
        <w:rPr>
          <w:rFonts w:cs="FrankRuehl" w:hint="cs"/>
          <w:sz w:val="26"/>
          <w:rtl/>
          <w:lang w:eastAsia="en-US"/>
        </w:rPr>
        <w:t>ליתן</w:t>
      </w:r>
      <w:proofErr w:type="spellEnd"/>
      <w:r>
        <w:rPr>
          <w:rFonts w:cs="FrankRuehl" w:hint="cs"/>
          <w:sz w:val="26"/>
          <w:rtl/>
          <w:lang w:eastAsia="en-US"/>
        </w:rPr>
        <w:t xml:space="preserve"> סעדים חוקתיים, ובהם הכרזה על בטלותו של החוק (או חלק ממנו). רביעית, כי הוראת </w:t>
      </w:r>
      <w:r>
        <w:rPr>
          <w:rFonts w:cs="FrankRuehl" w:hint="cs"/>
          <w:color w:val="0006C4"/>
          <w:sz w:val="26"/>
          <w:u w:val="single"/>
          <w:rtl/>
          <w:lang w:eastAsia="en-US"/>
        </w:rPr>
        <w:t>חוק-יסוד: כבוד האם וחירותו</w:t>
      </w:r>
      <w:r>
        <w:rPr>
          <w:rFonts w:cs="FrankRuehl" w:hint="cs"/>
          <w:sz w:val="26"/>
          <w:rtl/>
          <w:lang w:eastAsia="en-US"/>
        </w:rPr>
        <w:t xml:space="preserve">, שלפיה "אין פוגעים בקנינו של אדם", מתפרשת באופן שבגדרי הקניין נופלים גם חיובים (אובליגטוריים), ועל-כן דבר חקיקה המפחית את זכותו של הנושה פוגע בקניינו. חמישית, כי פיסקת ההגבלה - בדרישתה כי החוק פוגע בזכות האדם במידה שאינה עולה על הנדרש - מעגנת מבחן של מידתיות, הבנוי על שלושה מבחני משנה: קשר </w:t>
      </w:r>
      <w:proofErr w:type="spellStart"/>
      <w:r>
        <w:rPr>
          <w:rFonts w:cs="FrankRuehl" w:hint="cs"/>
          <w:sz w:val="26"/>
          <w:rtl/>
          <w:lang w:eastAsia="en-US"/>
        </w:rPr>
        <w:t>ראציונאלי</w:t>
      </w:r>
      <w:proofErr w:type="spellEnd"/>
      <w:r>
        <w:rPr>
          <w:rFonts w:cs="FrankRuehl" w:hint="cs"/>
          <w:sz w:val="26"/>
          <w:rtl/>
          <w:lang w:eastAsia="en-US"/>
        </w:rPr>
        <w:t>, צורך ומידתיות (במובן הצר), תוך הכרה במרחב תמרון חקיקתי של המחוקק. לבסוף, כי בערעורים שלפנינו נחה דעתנו כי הפגיעה בקניינם של הנושים קיימה את דרישותיה של פיסקת ההגבלה.</w:t>
      </w:r>
    </w:p>
    <w:p w:rsidR="00386A6C" w:rsidRDefault="00386A6C" w:rsidP="00386A6C">
      <w:pPr>
        <w:widowControl w:val="0"/>
        <w:autoSpaceDE w:val="0"/>
        <w:autoSpaceDN w:val="0"/>
        <w:bidi/>
        <w:adjustRightInd w:val="0"/>
        <w:ind w:left="160" w:right="160"/>
        <w:jc w:val="both"/>
        <w:rPr>
          <w:rFonts w:cs="FrankRuehl"/>
          <w:sz w:val="26"/>
          <w:rtl/>
          <w:lang w:eastAsia="en-US"/>
        </w:rPr>
      </w:pPr>
    </w:p>
    <w:p w:rsidR="00386A6C" w:rsidRDefault="00386A6C" w:rsidP="00386A6C">
      <w:pPr>
        <w:widowControl w:val="0"/>
        <w:autoSpaceDE w:val="0"/>
        <w:autoSpaceDN w:val="0"/>
        <w:bidi/>
        <w:adjustRightInd w:val="0"/>
        <w:ind w:left="160" w:right="160"/>
        <w:jc w:val="both"/>
        <w:rPr>
          <w:rFonts w:cs="FrankRuehl"/>
          <w:sz w:val="26"/>
          <w:rtl/>
          <w:lang w:eastAsia="en-US"/>
        </w:rPr>
      </w:pPr>
      <w:r>
        <w:rPr>
          <w:rFonts w:cs="FrankRuehl" w:hint="cs"/>
          <w:sz w:val="26"/>
          <w:rtl/>
          <w:lang w:eastAsia="en-US"/>
        </w:rPr>
        <w:t xml:space="preserve"> סוף דבר</w:t>
      </w:r>
    </w:p>
    <w:p w:rsidR="00386A6C" w:rsidRDefault="00386A6C" w:rsidP="00386A6C">
      <w:pPr>
        <w:widowControl w:val="0"/>
        <w:autoSpaceDE w:val="0"/>
        <w:autoSpaceDN w:val="0"/>
        <w:bidi/>
        <w:adjustRightInd w:val="0"/>
        <w:ind w:left="160" w:right="160"/>
        <w:jc w:val="both"/>
        <w:rPr>
          <w:rFonts w:cs="FrankRuehl"/>
          <w:sz w:val="26"/>
          <w:rtl/>
          <w:lang w:eastAsia="en-US"/>
        </w:rPr>
      </w:pPr>
    </w:p>
    <w:p w:rsidR="00386A6C" w:rsidRDefault="00386A6C" w:rsidP="00386A6C">
      <w:pPr>
        <w:widowControl w:val="0"/>
        <w:autoSpaceDE w:val="0"/>
        <w:autoSpaceDN w:val="0"/>
        <w:bidi/>
        <w:adjustRightInd w:val="0"/>
        <w:ind w:left="160" w:right="160"/>
        <w:jc w:val="both"/>
        <w:rPr>
          <w:rFonts w:cs="FrankRuehl"/>
          <w:sz w:val="26"/>
          <w:rtl/>
          <w:lang w:eastAsia="en-US"/>
        </w:rPr>
      </w:pPr>
      <w:r>
        <w:rPr>
          <w:rFonts w:cs="FrankRuehl" w:hint="cs"/>
          <w:sz w:val="26"/>
          <w:rtl/>
          <w:lang w:eastAsia="en-US"/>
        </w:rPr>
        <w:t xml:space="preserve"> 109. עם חקיקתו של </w:t>
      </w:r>
      <w:hyperlink r:id="rId139" w:history="1">
        <w:r w:rsidRPr="00524661">
          <w:rPr>
            <w:rStyle w:val="Hyperlink"/>
            <w:rFonts w:cs="FrankRuehl" w:hint="eastAsia"/>
            <w:sz w:val="26"/>
            <w:rtl/>
            <w:lang w:eastAsia="en-US"/>
          </w:rPr>
          <w:t>חוק</w:t>
        </w:r>
        <w:r w:rsidRPr="00524661">
          <w:rPr>
            <w:rStyle w:val="Hyperlink"/>
            <w:rFonts w:cs="FrankRuehl"/>
            <w:sz w:val="26"/>
            <w:rtl/>
            <w:lang w:eastAsia="en-US"/>
          </w:rPr>
          <w:t>-יסוד: כבוד האדם וחירותו</w:t>
        </w:r>
      </w:hyperlink>
      <w:r>
        <w:rPr>
          <w:rFonts w:cs="FrankRuehl" w:hint="cs"/>
          <w:sz w:val="26"/>
          <w:rtl/>
          <w:lang w:eastAsia="en-US"/>
        </w:rPr>
        <w:t xml:space="preserve"> התרחשה מהפכה חוקתית במעמדן של זכויות האדם בישראל. מספר זכויות הפכו לזכויות חוקתיות על-חוקיות.</w:t>
      </w:r>
    </w:p>
    <w:p w:rsidR="00386A6C" w:rsidRDefault="00386A6C" w:rsidP="00386A6C">
      <w:pPr>
        <w:widowControl w:val="0"/>
        <w:autoSpaceDE w:val="0"/>
        <w:autoSpaceDN w:val="0"/>
        <w:bidi/>
        <w:adjustRightInd w:val="0"/>
        <w:ind w:left="160" w:right="160"/>
        <w:jc w:val="both"/>
        <w:rPr>
          <w:rFonts w:cs="FrankRuehl"/>
          <w:sz w:val="26"/>
          <w:rtl/>
          <w:lang w:eastAsia="en-US"/>
        </w:rPr>
      </w:pPr>
      <w:r>
        <w:rPr>
          <w:rFonts w:cs="FrankRuehl" w:hint="cs"/>
          <w:sz w:val="26"/>
          <w:rtl/>
          <w:lang w:eastAsia="en-US"/>
        </w:rPr>
        <w:t xml:space="preserve"> הפוליטיקה הישראלית הפכה, בכל הנוגע לזכויות האדם, לפוליטיקה חוקתית. התרחשה קונסטיטוציונליזציה של המשפט הישראלי. זכויות האדם החוקתיות מקרינות עצמן לכל ענפי המשפט (הציבורי והפרטי) ומשפיעות על מהותם. אם בעבר נגזרו זכויות האדם מההסדרים בענפי המשפט השונים, הרי מעתה ייגזרו ענפי המשפט השונים מזכויות האדם החוקתיות. אך מעבר לכך: חל שינוי ברטוריקה החוקתית. אם, בעבר, הרטוריקה המשפטית התמקדה סמכות, בכוח ובשיקול הדעת (החקיקתי, </w:t>
      </w:r>
      <w:proofErr w:type="spellStart"/>
      <w:r>
        <w:rPr>
          <w:rFonts w:cs="FrankRuehl" w:hint="cs"/>
          <w:sz w:val="26"/>
          <w:rtl/>
          <w:lang w:eastAsia="en-US"/>
        </w:rPr>
        <w:t>המינהלי</w:t>
      </w:r>
      <w:proofErr w:type="spellEnd"/>
      <w:r>
        <w:rPr>
          <w:rFonts w:cs="FrankRuehl" w:hint="cs"/>
          <w:sz w:val="26"/>
          <w:rtl/>
          <w:lang w:eastAsia="en-US"/>
        </w:rPr>
        <w:t xml:space="preserve"> והשיפוטי), הרי מעתה נעבור לרטוריקה של זכויות וחירויות. לא הכוח השלטוני באיזונו הראוי הוא שיקבע את זכות האדם, אלא זכויות האדם, באיזונן הראוי, הן שתקבענה את הכוח השלטוני. שינוי חוקתי זה נעשה על-ידי הכנסת, אשר הטילה מגבלות על עצמה ועל הרשויות השלטוניות האחרות. כל אלה מטילים אחריות כבדה על כל רשויות השלטון, החייבות לכבד את זכויות האדם. מצויים אנו בתקופת מעבר לא קלה של הסתגלות למבנה החוקתי החדש. קיימת אי-ודאות וקיימים חששות. ניצבים סיכונים, אשר על חלקם עמד חברי, הנשיא שמגר. אכן, נדרשת התאפקות מרבית של הרשות השופטת. עליה להבין כראוי את תפקידה במדינה דמוקרטית. תפקיד זה אינו כרוך בקביעת המדיניות החברתית של המדינה. הרשות השופטת אינה קובעת את סדרי העדיפויות הלאומיים.</w:t>
      </w:r>
    </w:p>
    <w:p w:rsidR="00386A6C" w:rsidRDefault="00386A6C" w:rsidP="00386A6C">
      <w:pPr>
        <w:widowControl w:val="0"/>
        <w:autoSpaceDE w:val="0"/>
        <w:autoSpaceDN w:val="0"/>
        <w:bidi/>
        <w:adjustRightInd w:val="0"/>
        <w:ind w:left="160" w:right="160"/>
        <w:jc w:val="both"/>
        <w:rPr>
          <w:rFonts w:cs="FrankRuehl"/>
          <w:sz w:val="26"/>
          <w:rtl/>
          <w:lang w:eastAsia="en-US"/>
        </w:rPr>
      </w:pPr>
      <w:r>
        <w:rPr>
          <w:rFonts w:cs="FrankRuehl" w:hint="cs"/>
          <w:sz w:val="26"/>
          <w:rtl/>
          <w:lang w:eastAsia="en-US"/>
        </w:rPr>
        <w:t xml:space="preserve"> התפקיד השיפוטי הוא בפיקוח על חוקיותה של המדיניות שהגורמים הפוליטיים קובעים. תפקיד השופט הוא בשמירה קפדנית על האיזון העדין בין שלטון הרוב לבין ערכי היסוד וזכויות האדם. תפקיד השופט הוא בשמירה על החוקה ובהגנה על זכויות האדם. אמת, להכרעה החוקתית השלכות פוליטיות. עם זאת, היא אינה נעשית מתוך שיקולים </w:t>
      </w:r>
      <w:proofErr w:type="spellStart"/>
      <w:r>
        <w:rPr>
          <w:rFonts w:cs="FrankRuehl" w:hint="cs"/>
          <w:sz w:val="26"/>
          <w:rtl/>
          <w:lang w:eastAsia="en-US"/>
        </w:rPr>
        <w:t>פוליטים</w:t>
      </w:r>
      <w:proofErr w:type="spellEnd"/>
      <w:r>
        <w:rPr>
          <w:rFonts w:cs="FrankRuehl" w:hint="cs"/>
          <w:sz w:val="26"/>
          <w:rtl/>
          <w:lang w:eastAsia="en-US"/>
        </w:rPr>
        <w:t>. שיקוליו של השופט הם משפטיים-חוקתיים. אני משוכנע כי במשך הזמן נגבש לעצמנו, כרשות שופטת, אמות מידה להפעלת שיקול-דעתנו החוקתי. חוסר הוודאות יקטן. החששות יפחתו. בגיבוש הניסיון השיפוטי שלנו נפעל באובייקטיביות, בענווה ובמלוא האומץ השיפוטי הנדרש. איננו הראשונים שעמדו במבחנים דומים. כשם שמדינות אחרות עמדו בכך, יש להניח כי גם אנו נוכל לקשיים, וכי בסופו של דבר הדמוקרטיה הישראלית תצא מחוזקת. אכן, נוצר סיכוי כי השינוי החוקתי יופנם. כי זכויות האדם יהפכו ללחם חוקם של כל נערה ונער וכי המודעות לזכויות - לזכויות הילד, הנכה, הקשיש, החולה, העובד, המיעוט והאישה - תגבר, וכן כי נהיה רגישים יותר לזכויות האדם באשר הוא אדם. הסיכוי הוא בהשתתת השלטון על החוק, ולא בהשתתת החוק על השלטון. הסיכוי הוא בהגברת מודעותה של הכנסת לתפקידה החוקתי ובחיזוק הוקרת העם למעמדה המרכזי כמעניקה חוקה לישראל.</w:t>
      </w:r>
    </w:p>
    <w:p w:rsidR="00386A6C" w:rsidRDefault="00386A6C" w:rsidP="00386A6C">
      <w:pPr>
        <w:widowControl w:val="0"/>
        <w:autoSpaceDE w:val="0"/>
        <w:autoSpaceDN w:val="0"/>
        <w:bidi/>
        <w:adjustRightInd w:val="0"/>
        <w:ind w:left="160" w:right="160"/>
        <w:jc w:val="both"/>
        <w:rPr>
          <w:rFonts w:cs="FrankRuehl"/>
          <w:sz w:val="26"/>
          <w:rtl/>
          <w:lang w:eastAsia="en-US"/>
        </w:rPr>
      </w:pPr>
      <w:r>
        <w:rPr>
          <w:rFonts w:cs="FrankRuehl" w:hint="cs"/>
          <w:sz w:val="26"/>
          <w:rtl/>
          <w:lang w:eastAsia="en-US"/>
        </w:rPr>
        <w:t xml:space="preserve"> הסיכוי הוא בהכרה בתפקידו החוקתי של בית המשפט כשומר החוקה, כמאזן בין ערכים חוקתיים הקבועים בחוקה וכמפקח על חוקיות פעולותיהן של הרשויות השלטוניות.</w:t>
      </w:r>
    </w:p>
    <w:p w:rsidR="00386A6C" w:rsidRDefault="00386A6C" w:rsidP="00386A6C">
      <w:pPr>
        <w:widowControl w:val="0"/>
        <w:autoSpaceDE w:val="0"/>
        <w:autoSpaceDN w:val="0"/>
        <w:bidi/>
        <w:adjustRightInd w:val="0"/>
        <w:ind w:left="160" w:right="160"/>
        <w:jc w:val="both"/>
        <w:rPr>
          <w:rFonts w:cs="FrankRuehl"/>
          <w:sz w:val="26"/>
          <w:rtl/>
          <w:lang w:eastAsia="en-US"/>
        </w:rPr>
      </w:pPr>
      <w:r>
        <w:rPr>
          <w:rFonts w:cs="FrankRuehl" w:hint="cs"/>
          <w:sz w:val="26"/>
          <w:rtl/>
          <w:lang w:eastAsia="en-US"/>
        </w:rPr>
        <w:t xml:space="preserve"> הסיכוי הוא בהעלאת קרן זכויות האדם ובקירוב הלבבות בין בני אדם, שכולם נבראו בצלם הבורא.</w:t>
      </w:r>
    </w:p>
    <w:p w:rsidR="00386A6C" w:rsidRDefault="00386A6C" w:rsidP="00386A6C">
      <w:pPr>
        <w:widowControl w:val="0"/>
        <w:autoSpaceDE w:val="0"/>
        <w:autoSpaceDN w:val="0"/>
        <w:bidi/>
        <w:adjustRightInd w:val="0"/>
        <w:ind w:left="160" w:right="160"/>
        <w:jc w:val="both"/>
        <w:rPr>
          <w:rFonts w:cs="FrankRuehl"/>
          <w:sz w:val="26"/>
          <w:rtl/>
          <w:lang w:eastAsia="en-US"/>
        </w:rPr>
      </w:pPr>
    </w:p>
    <w:p w:rsidR="00386A6C" w:rsidRDefault="00386A6C" w:rsidP="00386A6C">
      <w:pPr>
        <w:widowControl w:val="0"/>
        <w:autoSpaceDE w:val="0"/>
        <w:autoSpaceDN w:val="0"/>
        <w:bidi/>
        <w:adjustRightInd w:val="0"/>
        <w:ind w:left="160" w:right="160"/>
        <w:jc w:val="both"/>
        <w:rPr>
          <w:rFonts w:cs="FrankRuehl"/>
          <w:sz w:val="26"/>
          <w:rtl/>
          <w:lang w:eastAsia="en-US"/>
        </w:rPr>
      </w:pPr>
      <w:r>
        <w:rPr>
          <w:rFonts w:cs="FrankRuehl" w:hint="cs"/>
          <w:sz w:val="26"/>
          <w:rtl/>
          <w:lang w:eastAsia="en-US"/>
        </w:rPr>
        <w:t xml:space="preserve"> השופט ד' לוין: 1. עיינתי בכובד ראש ובעניין רב בחוות הדעת המלומדות, המעמיקות, הנרחבות והמאלפות של הנשיא שמגר ושל הנשיא ברק, המתייחסות ביסודיות לכל הסוגיות החשובות והעקרוניות אשר עלו לדיון </w:t>
      </w:r>
      <w:r>
        <w:rPr>
          <w:rFonts w:cs="FrankRuehl" w:hint="cs"/>
          <w:sz w:val="26"/>
          <w:rtl/>
          <w:lang w:eastAsia="en-US"/>
        </w:rPr>
        <w:lastRenderedPageBreak/>
        <w:t xml:space="preserve">בהליך שלפנינו. דומה שאם אבקש להוסיף ולסקור בהרחבה את הרקע העובדתי ואת התשתית המשפטית בשאלות שבמחלוקת, אמצא "מכניס תבן </w:t>
      </w:r>
      <w:proofErr w:type="spellStart"/>
      <w:r>
        <w:rPr>
          <w:rFonts w:cs="FrankRuehl" w:hint="cs"/>
          <w:sz w:val="26"/>
          <w:rtl/>
          <w:lang w:eastAsia="en-US"/>
        </w:rPr>
        <w:t>לעופריים</w:t>
      </w:r>
      <w:proofErr w:type="spellEnd"/>
      <w:r>
        <w:rPr>
          <w:rFonts w:cs="FrankRuehl" w:hint="cs"/>
          <w:sz w:val="26"/>
          <w:rtl/>
          <w:lang w:eastAsia="en-US"/>
        </w:rPr>
        <w:t>", והרי אין בכך טעם.</w:t>
      </w:r>
    </w:p>
    <w:p w:rsidR="00386A6C" w:rsidRDefault="00386A6C" w:rsidP="00386A6C">
      <w:pPr>
        <w:widowControl w:val="0"/>
        <w:autoSpaceDE w:val="0"/>
        <w:autoSpaceDN w:val="0"/>
        <w:bidi/>
        <w:adjustRightInd w:val="0"/>
        <w:ind w:left="160" w:right="160"/>
        <w:jc w:val="both"/>
        <w:rPr>
          <w:rFonts w:cs="FrankRuehl"/>
          <w:sz w:val="26"/>
          <w:rtl/>
          <w:lang w:eastAsia="en-US"/>
        </w:rPr>
      </w:pPr>
    </w:p>
    <w:p w:rsidR="00386A6C" w:rsidRDefault="00386A6C" w:rsidP="00386A6C">
      <w:pPr>
        <w:widowControl w:val="0"/>
        <w:autoSpaceDE w:val="0"/>
        <w:autoSpaceDN w:val="0"/>
        <w:bidi/>
        <w:adjustRightInd w:val="0"/>
        <w:ind w:left="160" w:right="160"/>
        <w:jc w:val="both"/>
        <w:rPr>
          <w:rFonts w:cs="FrankRuehl"/>
          <w:sz w:val="26"/>
          <w:rtl/>
          <w:lang w:eastAsia="en-US"/>
        </w:rPr>
      </w:pPr>
      <w:r>
        <w:rPr>
          <w:rFonts w:cs="FrankRuehl" w:hint="cs"/>
          <w:sz w:val="26"/>
          <w:rtl/>
          <w:lang w:eastAsia="en-US"/>
        </w:rPr>
        <w:t xml:space="preserve"> 2. את משנתי הסדורה בעניין </w:t>
      </w:r>
      <w:hyperlink r:id="rId140" w:history="1">
        <w:r w:rsidRPr="00524661">
          <w:rPr>
            <w:rStyle w:val="Hyperlink"/>
            <w:rFonts w:cs="FrankRuehl" w:hint="eastAsia"/>
            <w:sz w:val="26"/>
            <w:rtl/>
            <w:lang w:eastAsia="en-US"/>
          </w:rPr>
          <w:t>חוק</w:t>
        </w:r>
        <w:r w:rsidRPr="00524661">
          <w:rPr>
            <w:rStyle w:val="Hyperlink"/>
            <w:rFonts w:cs="FrankRuehl"/>
            <w:sz w:val="26"/>
            <w:rtl/>
            <w:lang w:eastAsia="en-US"/>
          </w:rPr>
          <w:t>-יסוד חופש העיסוק</w:t>
        </w:r>
      </w:hyperlink>
      <w:r>
        <w:rPr>
          <w:rFonts w:cs="FrankRuehl" w:hint="cs"/>
          <w:sz w:val="26"/>
          <w:rtl/>
          <w:lang w:eastAsia="en-US"/>
        </w:rPr>
        <w:t xml:space="preserve"> ו</w:t>
      </w:r>
      <w:hyperlink r:id="rId141" w:history="1">
        <w:r w:rsidRPr="00524661">
          <w:rPr>
            <w:rStyle w:val="Hyperlink"/>
            <w:rFonts w:cs="FrankRuehl" w:hint="eastAsia"/>
            <w:sz w:val="26"/>
            <w:rtl/>
            <w:lang w:eastAsia="en-US"/>
          </w:rPr>
          <w:t>חוק</w:t>
        </w:r>
        <w:r w:rsidRPr="00524661">
          <w:rPr>
            <w:rStyle w:val="Hyperlink"/>
            <w:rFonts w:cs="FrankRuehl"/>
            <w:sz w:val="26"/>
            <w:rtl/>
            <w:lang w:eastAsia="en-US"/>
          </w:rPr>
          <w:t>-יסוד: כבוד האדם וחירותו</w:t>
        </w:r>
      </w:hyperlink>
      <w:r>
        <w:rPr>
          <w:rFonts w:cs="FrankRuehl" w:hint="cs"/>
          <w:sz w:val="26"/>
          <w:rtl/>
          <w:lang w:eastAsia="en-US"/>
        </w:rPr>
        <w:t xml:space="preserve"> ואת עמדתי באשר למעמד החוקתי "העל-חוקי" של חוקים אלה ולמקומם המרכזי בחוקת ישראל המתגבשת פרקים </w:t>
      </w:r>
      <w:proofErr w:type="spellStart"/>
      <w:r>
        <w:rPr>
          <w:rFonts w:cs="FrankRuehl" w:hint="cs"/>
          <w:sz w:val="26"/>
          <w:rtl/>
          <w:lang w:eastAsia="en-US"/>
        </w:rPr>
        <w:t>פרקים</w:t>
      </w:r>
      <w:proofErr w:type="spellEnd"/>
      <w:r>
        <w:rPr>
          <w:rFonts w:cs="FrankRuehl" w:hint="cs"/>
          <w:sz w:val="26"/>
          <w:rtl/>
          <w:lang w:eastAsia="en-US"/>
        </w:rPr>
        <w:t xml:space="preserve">, הבהרתי בהרחבה ובפירוט בפסק-דיני בפרשת כלל [37]. בכל הסוגיות העקרוניות והערכיות, ההתייחסות לחוקי היסוד והפן החוקתי שבהם, הצטרפו חבריי להרכב, השופטת </w:t>
      </w:r>
      <w:proofErr w:type="spellStart"/>
      <w:r>
        <w:rPr>
          <w:rFonts w:cs="FrankRuehl" w:hint="cs"/>
          <w:sz w:val="26"/>
          <w:rtl/>
          <w:lang w:eastAsia="en-US"/>
        </w:rPr>
        <w:t>שטרסברג</w:t>
      </w:r>
      <w:proofErr w:type="spellEnd"/>
      <w:r>
        <w:rPr>
          <w:rFonts w:cs="FrankRuehl" w:hint="cs"/>
          <w:sz w:val="26"/>
          <w:rtl/>
          <w:lang w:eastAsia="en-US"/>
        </w:rPr>
        <w:t>-כהן והשופט טל, לדעתי. הם חלקו עליי רק במסקנה לעניין המידתיות של החקיקה בנסיבות אותו מקרה.</w:t>
      </w:r>
    </w:p>
    <w:p w:rsidR="00386A6C" w:rsidRDefault="00386A6C" w:rsidP="00386A6C">
      <w:pPr>
        <w:widowControl w:val="0"/>
        <w:autoSpaceDE w:val="0"/>
        <w:autoSpaceDN w:val="0"/>
        <w:bidi/>
        <w:adjustRightInd w:val="0"/>
        <w:ind w:left="160" w:right="160"/>
        <w:jc w:val="both"/>
        <w:rPr>
          <w:rFonts w:cs="FrankRuehl"/>
          <w:sz w:val="26"/>
          <w:rtl/>
          <w:lang w:eastAsia="en-US"/>
        </w:rPr>
      </w:pPr>
    </w:p>
    <w:p w:rsidR="00386A6C" w:rsidRDefault="00386A6C" w:rsidP="00386A6C">
      <w:pPr>
        <w:tabs>
          <w:tab w:val="left" w:pos="288"/>
          <w:tab w:val="left" w:pos="720"/>
          <w:tab w:val="left" w:pos="1296"/>
        </w:tabs>
        <w:autoSpaceDE w:val="0"/>
        <w:autoSpaceDN w:val="0"/>
        <w:bidi/>
        <w:adjustRightInd w:val="0"/>
        <w:spacing w:after="80" w:line="260" w:lineRule="exact"/>
        <w:ind w:firstLine="283"/>
        <w:jc w:val="both"/>
        <w:rPr>
          <w:rFonts w:cs="FrankRuehl"/>
          <w:rtl/>
          <w:lang w:eastAsia="en-US"/>
        </w:rPr>
      </w:pPr>
    </w:p>
    <w:p w:rsidR="00386A6C" w:rsidRDefault="00386A6C" w:rsidP="00386A6C">
      <w:pPr>
        <w:tabs>
          <w:tab w:val="left" w:pos="288"/>
          <w:tab w:val="left" w:pos="720"/>
          <w:tab w:val="left" w:pos="1296"/>
        </w:tabs>
        <w:autoSpaceDE w:val="0"/>
        <w:autoSpaceDN w:val="0"/>
        <w:bidi/>
        <w:adjustRightInd w:val="0"/>
        <w:spacing w:after="80" w:line="260" w:lineRule="exact"/>
        <w:ind w:firstLine="283"/>
        <w:jc w:val="both"/>
        <w:rPr>
          <w:rFonts w:cs="FrankRuehl"/>
          <w:lang w:eastAsia="en-US"/>
        </w:rPr>
      </w:pPr>
    </w:p>
    <w:p w:rsidR="00386A6C" w:rsidRDefault="00386A6C" w:rsidP="00386A6C">
      <w:pPr>
        <w:tabs>
          <w:tab w:val="left" w:pos="288"/>
          <w:tab w:val="left" w:pos="720"/>
          <w:tab w:val="left" w:pos="1296"/>
        </w:tabs>
        <w:autoSpaceDE w:val="0"/>
        <w:autoSpaceDN w:val="0"/>
        <w:bidi/>
        <w:adjustRightInd w:val="0"/>
        <w:spacing w:after="80" w:line="260" w:lineRule="exact"/>
        <w:ind w:firstLine="283"/>
        <w:jc w:val="both"/>
        <w:rPr>
          <w:rFonts w:cs="FrankRuehl"/>
          <w:lang w:eastAsia="en-US"/>
        </w:rPr>
      </w:pPr>
    </w:p>
    <w:p w:rsidR="00386A6C" w:rsidRDefault="00386A6C" w:rsidP="00386A6C">
      <w:pPr>
        <w:tabs>
          <w:tab w:val="left" w:pos="288"/>
          <w:tab w:val="left" w:pos="720"/>
          <w:tab w:val="left" w:pos="1296"/>
        </w:tabs>
        <w:autoSpaceDE w:val="0"/>
        <w:autoSpaceDN w:val="0"/>
        <w:bidi/>
        <w:adjustRightInd w:val="0"/>
        <w:spacing w:after="80" w:line="260" w:lineRule="exact"/>
        <w:ind w:firstLine="283"/>
        <w:jc w:val="both"/>
        <w:rPr>
          <w:rFonts w:cs="FrankRuehl" w:hint="cs"/>
          <w:rtl/>
          <w:lang w:eastAsia="en-US"/>
        </w:rPr>
      </w:pPr>
    </w:p>
    <w:p w:rsidR="00386A6C" w:rsidRDefault="00386A6C" w:rsidP="00386A6C">
      <w:r>
        <w:rPr>
          <w:rFonts w:cs="FrankRuehl"/>
          <w:rtl/>
          <w:lang w:eastAsia="en-US"/>
        </w:rPr>
        <w:cr/>
      </w:r>
      <w:r>
        <w:rPr>
          <w:rFonts w:cs="FrankRuehl"/>
          <w:rtl/>
          <w:lang w:eastAsia="en-US"/>
        </w:rPr>
        <w:br w:type="page"/>
      </w:r>
    </w:p>
    <w:p w:rsidR="00386A6C" w:rsidRDefault="00386A6C" w:rsidP="00386A6C"/>
    <w:sectPr w:rsidR="00386A6C" w:rsidSect="005471B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62A" w:rsidRDefault="0062162A" w:rsidP="009C19EF">
      <w:r>
        <w:separator/>
      </w:r>
    </w:p>
  </w:endnote>
  <w:endnote w:type="continuationSeparator" w:id="0">
    <w:p w:rsidR="0062162A" w:rsidRDefault="0062162A" w:rsidP="009C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62A" w:rsidRDefault="0062162A" w:rsidP="009C19EF">
      <w:r>
        <w:separator/>
      </w:r>
    </w:p>
  </w:footnote>
  <w:footnote w:type="continuationSeparator" w:id="0">
    <w:p w:rsidR="0062162A" w:rsidRDefault="0062162A" w:rsidP="009C19EF">
      <w:r>
        <w:continuationSeparator/>
      </w:r>
    </w:p>
  </w:footnote>
  <w:footnote w:id="1">
    <w:p w:rsidR="009C19EF" w:rsidRDefault="009C19EF" w:rsidP="009C19EF">
      <w:pPr>
        <w:pStyle w:val="footnote"/>
        <w:tabs>
          <w:tab w:val="left" w:pos="624"/>
          <w:tab w:val="left" w:pos="1021"/>
          <w:tab w:val="left" w:pos="1474"/>
          <w:tab w:val="left" w:pos="1928"/>
          <w:tab w:val="left" w:pos="2381"/>
          <w:tab w:val="left" w:pos="2835"/>
          <w:tab w:val="right" w:leader="dot" w:pos="6259"/>
        </w:tabs>
        <w:spacing w:before="72"/>
        <w:ind w:left="0" w:right="1134"/>
        <w:rPr>
          <w:rFonts w:cs="FrankRuehl"/>
          <w:rtl/>
        </w:rPr>
      </w:pPr>
      <w:r>
        <w:rPr>
          <w:rFonts w:cs="FrankRuehl"/>
        </w:rPr>
        <w:t>*</w:t>
      </w:r>
      <w:r>
        <w:rPr>
          <w:rFonts w:cs="FrankRuehl" w:hint="cs"/>
          <w:rtl/>
        </w:rPr>
        <w:t xml:space="preserve"> </w:t>
      </w:r>
      <w:r>
        <w:rPr>
          <w:rFonts w:cs="FrankRuehl"/>
          <w:rtl/>
        </w:rPr>
        <w:t>פו</w:t>
      </w:r>
      <w:r>
        <w:rPr>
          <w:rFonts w:cs="FrankRuehl" w:hint="cs"/>
          <w:rtl/>
        </w:rPr>
        <w:t xml:space="preserve">רסם </w:t>
      </w:r>
      <w:hyperlink r:id="rId1" w:history="1">
        <w:r w:rsidRPr="00C808D1">
          <w:rPr>
            <w:rStyle w:val="Hyperlink"/>
            <w:rFonts w:cs="FrankRuehl" w:hint="cs"/>
            <w:rtl/>
          </w:rPr>
          <w:t>ס"ח תשנ"ב מס' 1391</w:t>
        </w:r>
      </w:hyperlink>
      <w:r>
        <w:rPr>
          <w:rFonts w:cs="FrankRuehl" w:hint="cs"/>
          <w:rtl/>
        </w:rPr>
        <w:t xml:space="preserve"> מיום 25.3.1992 עמ' 150 (</w:t>
      </w:r>
      <w:hyperlink r:id="rId2" w:history="1">
        <w:r w:rsidRPr="00C808D1">
          <w:rPr>
            <w:rStyle w:val="Hyperlink"/>
            <w:rFonts w:cs="FrankRuehl" w:hint="cs"/>
            <w:rtl/>
          </w:rPr>
          <w:t>ה"ח תשנ"ב מס' 2086</w:t>
        </w:r>
      </w:hyperlink>
      <w:r>
        <w:rPr>
          <w:rFonts w:cs="FrankRuehl" w:hint="cs"/>
          <w:rtl/>
        </w:rPr>
        <w:t xml:space="preserve"> עמ' 60).</w:t>
      </w:r>
    </w:p>
    <w:p w:rsidR="009C19EF" w:rsidRDefault="009C19EF" w:rsidP="009C19EF">
      <w:pPr>
        <w:pStyle w:val="footnote"/>
        <w:tabs>
          <w:tab w:val="left" w:pos="624"/>
          <w:tab w:val="left" w:pos="1021"/>
          <w:tab w:val="left" w:pos="1474"/>
          <w:tab w:val="left" w:pos="1928"/>
          <w:tab w:val="left" w:pos="2381"/>
          <w:tab w:val="left" w:pos="2835"/>
          <w:tab w:val="right" w:leader="dot" w:pos="6259"/>
        </w:tabs>
        <w:spacing w:before="72"/>
        <w:ind w:left="0" w:right="1134"/>
        <w:rPr>
          <w:rFonts w:cs="FrankRuehl" w:hint="cs"/>
          <w:rtl/>
        </w:rPr>
      </w:pPr>
      <w:r>
        <w:rPr>
          <w:rFonts w:cs="FrankRuehl" w:hint="cs"/>
          <w:rtl/>
        </w:rPr>
        <w:t>ת</w:t>
      </w:r>
      <w:r>
        <w:rPr>
          <w:rFonts w:cs="FrankRuehl"/>
          <w:rtl/>
        </w:rPr>
        <w:t>ו</w:t>
      </w:r>
      <w:r>
        <w:rPr>
          <w:rFonts w:cs="FrankRuehl" w:hint="cs"/>
          <w:rtl/>
        </w:rPr>
        <w:t xml:space="preserve">קן </w:t>
      </w:r>
      <w:hyperlink r:id="rId3" w:history="1">
        <w:r w:rsidRPr="00C808D1">
          <w:rPr>
            <w:rStyle w:val="Hyperlink"/>
            <w:rFonts w:cs="FrankRuehl" w:hint="cs"/>
            <w:rtl/>
          </w:rPr>
          <w:t>ס"ח ת</w:t>
        </w:r>
        <w:r w:rsidRPr="00C808D1">
          <w:rPr>
            <w:rStyle w:val="Hyperlink"/>
            <w:rFonts w:cs="FrankRuehl" w:hint="cs"/>
            <w:rtl/>
          </w:rPr>
          <w:t>שנ"ד מס' 1454</w:t>
        </w:r>
      </w:hyperlink>
      <w:r>
        <w:rPr>
          <w:rFonts w:cs="FrankRuehl" w:hint="cs"/>
          <w:rtl/>
        </w:rPr>
        <w:t xml:space="preserve"> מיום 10.3.1994 עמ' 90  (</w:t>
      </w:r>
      <w:hyperlink r:id="rId4" w:history="1">
        <w:r w:rsidRPr="00C808D1">
          <w:rPr>
            <w:rStyle w:val="Hyperlink"/>
            <w:rFonts w:cs="FrankRuehl" w:hint="cs"/>
            <w:rtl/>
          </w:rPr>
          <w:t>ה"ח תשנ"ד מס' 2250</w:t>
        </w:r>
      </w:hyperlink>
      <w:r>
        <w:rPr>
          <w:rFonts w:cs="FrankRuehl" w:hint="cs"/>
          <w:rtl/>
        </w:rPr>
        <w:t xml:space="preserve"> עמ' 289) </w:t>
      </w:r>
      <w:r>
        <w:rPr>
          <w:rFonts w:cs="FrankRuehl"/>
          <w:rtl/>
        </w:rPr>
        <w:t>–</w:t>
      </w:r>
      <w:r>
        <w:rPr>
          <w:rFonts w:cs="FrankRuehl" w:hint="cs"/>
          <w:rtl/>
        </w:rPr>
        <w:t xml:space="preserve"> תיקון מס' 1 בסעיף 11 לחוק יסוד: חופש העיסוק, תשנ"ד-</w:t>
      </w:r>
      <w:r>
        <w:rPr>
          <w:rFonts w:cs="FrankRuehl"/>
          <w:rtl/>
        </w:rPr>
        <w:t>1994.</w:t>
      </w:r>
    </w:p>
  </w:footnote>
  <w:footnote w:id="2">
    <w:p w:rsidR="009C19EF" w:rsidRDefault="009C19EF" w:rsidP="009C19EF">
      <w:pPr>
        <w:pStyle w:val="footnote"/>
        <w:tabs>
          <w:tab w:val="left" w:pos="624"/>
          <w:tab w:val="left" w:pos="1021"/>
          <w:tab w:val="left" w:pos="1474"/>
          <w:tab w:val="left" w:pos="1928"/>
          <w:tab w:val="left" w:pos="2381"/>
          <w:tab w:val="left" w:pos="2835"/>
          <w:tab w:val="right" w:leader="dot" w:pos="6259"/>
        </w:tabs>
        <w:spacing w:before="72"/>
        <w:ind w:left="0" w:right="1134"/>
        <w:rPr>
          <w:rFonts w:cs="FrankRuehl"/>
          <w:rtl/>
        </w:rPr>
      </w:pPr>
      <w:r>
        <w:rPr>
          <w:rFonts w:cs="FrankRuehl"/>
        </w:rPr>
        <w:t>*</w:t>
      </w:r>
      <w:r>
        <w:rPr>
          <w:rFonts w:cs="FrankRuehl" w:hint="cs"/>
          <w:rtl/>
        </w:rPr>
        <w:t xml:space="preserve"> </w:t>
      </w:r>
      <w:r>
        <w:rPr>
          <w:rFonts w:cs="FrankRuehl"/>
          <w:rtl/>
        </w:rPr>
        <w:t>פו</w:t>
      </w:r>
      <w:r>
        <w:rPr>
          <w:rFonts w:cs="FrankRuehl" w:hint="cs"/>
          <w:rtl/>
        </w:rPr>
        <w:t xml:space="preserve">רסם </w:t>
      </w:r>
      <w:hyperlink r:id="rId5" w:history="1">
        <w:r w:rsidRPr="00235102">
          <w:rPr>
            <w:rStyle w:val="Hyperlink"/>
            <w:rFonts w:cs="FrankRuehl" w:hint="cs"/>
            <w:rtl/>
          </w:rPr>
          <w:t>ס"ח תשנ"ד מס' 1454</w:t>
        </w:r>
      </w:hyperlink>
      <w:r>
        <w:rPr>
          <w:rFonts w:cs="FrankRuehl" w:hint="cs"/>
          <w:rtl/>
        </w:rPr>
        <w:t xml:space="preserve"> מיום 10.3.1994 עמ' 90 (</w:t>
      </w:r>
      <w:hyperlink r:id="rId6" w:history="1">
        <w:r w:rsidRPr="00235102">
          <w:rPr>
            <w:rStyle w:val="Hyperlink"/>
            <w:rFonts w:cs="FrankRuehl" w:hint="cs"/>
            <w:rtl/>
          </w:rPr>
          <w:t xml:space="preserve">ה"ח תשנ"ד </w:t>
        </w:r>
        <w:r w:rsidRPr="00235102">
          <w:rPr>
            <w:rStyle w:val="Hyperlink"/>
            <w:rFonts w:cs="FrankRuehl"/>
            <w:rtl/>
          </w:rPr>
          <w:t>מס</w:t>
        </w:r>
        <w:r w:rsidRPr="00235102">
          <w:rPr>
            <w:rStyle w:val="Hyperlink"/>
            <w:rFonts w:cs="FrankRuehl" w:hint="cs"/>
            <w:rtl/>
          </w:rPr>
          <w:t>' 2250</w:t>
        </w:r>
      </w:hyperlink>
      <w:r>
        <w:rPr>
          <w:rFonts w:cs="FrankRuehl" w:hint="cs"/>
          <w:rtl/>
        </w:rPr>
        <w:t xml:space="preserve"> עמ' 289).</w:t>
      </w:r>
    </w:p>
    <w:p w:rsidR="009C19EF" w:rsidRDefault="009C19EF" w:rsidP="009C19EF">
      <w:pPr>
        <w:pStyle w:val="footnote"/>
        <w:tabs>
          <w:tab w:val="left" w:pos="624"/>
          <w:tab w:val="left" w:pos="1021"/>
          <w:tab w:val="left" w:pos="1474"/>
          <w:tab w:val="left" w:pos="1928"/>
          <w:tab w:val="left" w:pos="2381"/>
          <w:tab w:val="left" w:pos="2835"/>
          <w:tab w:val="right" w:leader="dot" w:pos="6259"/>
        </w:tabs>
        <w:spacing w:before="72"/>
        <w:ind w:left="0" w:right="1134"/>
        <w:rPr>
          <w:rFonts w:cs="FrankRuehl"/>
          <w:rtl/>
        </w:rPr>
      </w:pPr>
      <w:r>
        <w:rPr>
          <w:rFonts w:cs="FrankRuehl" w:hint="cs"/>
          <w:rtl/>
        </w:rPr>
        <w:t>ת</w:t>
      </w:r>
      <w:r>
        <w:rPr>
          <w:rFonts w:cs="FrankRuehl"/>
          <w:rtl/>
        </w:rPr>
        <w:t>ו</w:t>
      </w:r>
      <w:r>
        <w:rPr>
          <w:rFonts w:cs="FrankRuehl" w:hint="cs"/>
          <w:rtl/>
        </w:rPr>
        <w:t xml:space="preserve">קן </w:t>
      </w:r>
      <w:hyperlink r:id="rId7" w:history="1">
        <w:r w:rsidRPr="00235102">
          <w:rPr>
            <w:rStyle w:val="Hyperlink"/>
            <w:rFonts w:cs="FrankRuehl" w:hint="cs"/>
            <w:rtl/>
          </w:rPr>
          <w:t>ס"ח תשנ"ז מס' 1602</w:t>
        </w:r>
      </w:hyperlink>
      <w:r>
        <w:rPr>
          <w:rFonts w:cs="FrankRuehl" w:hint="cs"/>
          <w:rtl/>
        </w:rPr>
        <w:t xml:space="preserve"> מיום 7.11.1996 עמ' 4 (</w:t>
      </w:r>
      <w:hyperlink r:id="rId8" w:history="1">
        <w:r w:rsidRPr="00235102">
          <w:rPr>
            <w:rStyle w:val="Hyperlink"/>
            <w:rFonts w:cs="FrankRuehl" w:hint="cs"/>
            <w:rtl/>
          </w:rPr>
          <w:t>ה"ח תשנ"ו מס' 2549</w:t>
        </w:r>
      </w:hyperlink>
      <w:r>
        <w:rPr>
          <w:rFonts w:cs="FrankRuehl" w:hint="cs"/>
          <w:rtl/>
        </w:rPr>
        <w:t xml:space="preserve"> עמ' 841) </w:t>
      </w:r>
      <w:r>
        <w:rPr>
          <w:rFonts w:cs="FrankRuehl"/>
          <w:rtl/>
        </w:rPr>
        <w:t>–</w:t>
      </w:r>
      <w:r>
        <w:rPr>
          <w:rFonts w:cs="FrankRuehl" w:hint="cs"/>
          <w:rtl/>
        </w:rPr>
        <w:t xml:space="preserve"> תיקון מס' 1</w:t>
      </w:r>
      <w:r>
        <w:rPr>
          <w:rFonts w:cs="FrankRuehl"/>
          <w:rtl/>
        </w:rPr>
        <w:t>.</w:t>
      </w:r>
    </w:p>
    <w:p w:rsidR="009C19EF" w:rsidRDefault="009C19EF" w:rsidP="009C19EF">
      <w:pPr>
        <w:pStyle w:val="footnote"/>
        <w:tabs>
          <w:tab w:val="left" w:pos="624"/>
          <w:tab w:val="left" w:pos="1021"/>
          <w:tab w:val="left" w:pos="1474"/>
          <w:tab w:val="left" w:pos="1928"/>
          <w:tab w:val="left" w:pos="2381"/>
          <w:tab w:val="left" w:pos="2835"/>
          <w:tab w:val="right" w:leader="dot" w:pos="6259"/>
        </w:tabs>
        <w:spacing w:before="72"/>
        <w:ind w:left="0" w:right="1134"/>
        <w:rPr>
          <w:rFonts w:cs="FrankRuehl" w:hint="cs"/>
          <w:rtl/>
        </w:rPr>
      </w:pPr>
      <w:hyperlink r:id="rId9" w:history="1">
        <w:r w:rsidRPr="00235102">
          <w:rPr>
            <w:rStyle w:val="Hyperlink"/>
            <w:rFonts w:cs="FrankRuehl" w:hint="cs"/>
            <w:rtl/>
          </w:rPr>
          <w:t>ס</w:t>
        </w:r>
        <w:r w:rsidRPr="00235102">
          <w:rPr>
            <w:rStyle w:val="Hyperlink"/>
            <w:rFonts w:cs="FrankRuehl"/>
            <w:rtl/>
          </w:rPr>
          <w:t>"</w:t>
        </w:r>
        <w:r w:rsidRPr="00235102">
          <w:rPr>
            <w:rStyle w:val="Hyperlink"/>
            <w:rFonts w:cs="FrankRuehl" w:hint="cs"/>
            <w:rtl/>
          </w:rPr>
          <w:t>ח תשנ"ח מס' 1662</w:t>
        </w:r>
      </w:hyperlink>
      <w:r>
        <w:rPr>
          <w:rFonts w:cs="FrankRuehl" w:hint="cs"/>
          <w:rtl/>
        </w:rPr>
        <w:t xml:space="preserve"> מיום 19.3.1998 עמ' 178 (</w:t>
      </w:r>
      <w:hyperlink r:id="rId10" w:history="1">
        <w:r w:rsidRPr="00235102">
          <w:rPr>
            <w:rStyle w:val="Hyperlink"/>
            <w:rFonts w:cs="FrankRuehl" w:hint="cs"/>
            <w:rtl/>
          </w:rPr>
          <w:t>ה"ח תשנ"ח מס' 2692</w:t>
        </w:r>
      </w:hyperlink>
      <w:r>
        <w:rPr>
          <w:rFonts w:cs="FrankRuehl" w:hint="cs"/>
          <w:rtl/>
        </w:rPr>
        <w:t xml:space="preserve"> עמ' 263) </w:t>
      </w:r>
      <w:r>
        <w:rPr>
          <w:rFonts w:cs="FrankRuehl"/>
          <w:rtl/>
        </w:rPr>
        <w:t>–</w:t>
      </w:r>
      <w:r>
        <w:rPr>
          <w:rFonts w:cs="FrankRuehl" w:hint="cs"/>
          <w:rtl/>
        </w:rPr>
        <w:t xml:space="preserve"> תיקון מס' 2</w:t>
      </w:r>
      <w:r>
        <w:rPr>
          <w:rFonts w:cs="FrankRuehl"/>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6C"/>
    <w:rsid w:val="00386A6C"/>
    <w:rsid w:val="00494BFE"/>
    <w:rsid w:val="005471B5"/>
    <w:rsid w:val="0062162A"/>
    <w:rsid w:val="009C19EF"/>
    <w:rsid w:val="00CB0D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48300A5-F33D-43A8-B0F8-E47B5581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A6C"/>
    <w:pPr>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386A6C"/>
    <w:rPr>
      <w:color w:val="0000FF"/>
      <w:u w:val="single"/>
    </w:rPr>
  </w:style>
  <w:style w:type="character" w:customStyle="1" w:styleId="a3">
    <w:name w:val="חקיקה_מאוזכרת"/>
    <w:basedOn w:val="a0"/>
    <w:rsid w:val="00CB0D10"/>
    <w:rPr>
      <w:rFonts w:ascii="Times New Roman" w:hAnsi="Times New Roman" w:cs="David"/>
      <w:color w:val="0000FF"/>
      <w:sz w:val="20"/>
      <w:szCs w:val="20"/>
      <w:u w:val="single"/>
    </w:rPr>
  </w:style>
  <w:style w:type="paragraph" w:customStyle="1" w:styleId="a4">
    <w:name w:val="מספר_תיק"/>
    <w:basedOn w:val="a"/>
    <w:rsid w:val="00CB0D10"/>
    <w:pPr>
      <w:bidi/>
      <w:jc w:val="right"/>
    </w:pPr>
    <w:rPr>
      <w:rFonts w:cs="David"/>
      <w:b/>
      <w:bCs/>
      <w:sz w:val="20"/>
      <w:szCs w:val="20"/>
    </w:rPr>
  </w:style>
  <w:style w:type="character" w:customStyle="1" w:styleId="a5">
    <w:name w:val="סוג_הליך"/>
    <w:basedOn w:val="a0"/>
    <w:rsid w:val="00CB0D10"/>
    <w:rPr>
      <w:rFonts w:ascii="Times New Roman" w:hAnsi="Times New Roman" w:cs="David"/>
      <w:color w:val="FF0000"/>
      <w:sz w:val="20"/>
      <w:szCs w:val="20"/>
      <w:u w:val="single"/>
    </w:rPr>
  </w:style>
  <w:style w:type="paragraph" w:styleId="a6">
    <w:name w:val="Plain Text"/>
    <w:basedOn w:val="a"/>
    <w:link w:val="a7"/>
    <w:semiHidden/>
    <w:rsid w:val="00CB0D10"/>
    <w:pPr>
      <w:bidi/>
    </w:pPr>
    <w:rPr>
      <w:rFonts w:ascii="Courier New" w:hAnsi="Courier New" w:cs="Courier New"/>
      <w:sz w:val="20"/>
      <w:szCs w:val="20"/>
    </w:rPr>
  </w:style>
  <w:style w:type="character" w:customStyle="1" w:styleId="a7">
    <w:name w:val="טקסט רגיל תו"/>
    <w:basedOn w:val="a0"/>
    <w:link w:val="a6"/>
    <w:semiHidden/>
    <w:rsid w:val="00CB0D10"/>
    <w:rPr>
      <w:rFonts w:ascii="Courier New" w:eastAsia="Times New Roman" w:hAnsi="Courier New" w:cs="Courier New"/>
      <w:sz w:val="20"/>
      <w:szCs w:val="20"/>
      <w:lang w:eastAsia="he-IL"/>
    </w:rPr>
  </w:style>
  <w:style w:type="character" w:customStyle="1" w:styleId="a8">
    <w:name w:val="שופט"/>
    <w:basedOn w:val="a0"/>
    <w:rsid w:val="00CB0D10"/>
    <w:rPr>
      <w:rFonts w:ascii="Times New Roman" w:hAnsi="Times New Roman" w:cs="David"/>
      <w:i w:val="0"/>
      <w:iCs w:val="0"/>
      <w:sz w:val="20"/>
      <w:szCs w:val="20"/>
    </w:rPr>
  </w:style>
  <w:style w:type="character" w:customStyle="1" w:styleId="1">
    <w:name w:val="מייצג1"/>
    <w:basedOn w:val="a0"/>
    <w:rsid w:val="00CB0D10"/>
    <w:rPr>
      <w:rFonts w:ascii="Times New Roman" w:hAnsi="Times New Roman" w:cs="David"/>
      <w:color w:val="008000"/>
      <w:sz w:val="20"/>
      <w:szCs w:val="20"/>
    </w:rPr>
  </w:style>
  <w:style w:type="character" w:customStyle="1" w:styleId="2">
    <w:name w:val="מייצג2"/>
    <w:basedOn w:val="a0"/>
    <w:rsid w:val="00CB0D10"/>
    <w:rPr>
      <w:rFonts w:ascii="Times New Roman" w:hAnsi="Times New Roman" w:cs="David"/>
      <w:color w:val="800080"/>
      <w:sz w:val="20"/>
      <w:szCs w:val="20"/>
    </w:rPr>
  </w:style>
  <w:style w:type="character" w:customStyle="1" w:styleId="10">
    <w:name w:val="צד1"/>
    <w:basedOn w:val="a0"/>
    <w:rsid w:val="00CB0D10"/>
    <w:rPr>
      <w:rFonts w:ascii="Times New Roman" w:hAnsi="Times New Roman" w:cs="David"/>
      <w:color w:val="FF0000"/>
      <w:sz w:val="20"/>
      <w:szCs w:val="20"/>
    </w:rPr>
  </w:style>
  <w:style w:type="character" w:customStyle="1" w:styleId="20">
    <w:name w:val="צד2"/>
    <w:basedOn w:val="a0"/>
    <w:rsid w:val="00CB0D10"/>
    <w:rPr>
      <w:rFonts w:ascii="Times New Roman" w:hAnsi="Times New Roman" w:cs="David"/>
      <w:color w:val="0000FF"/>
      <w:sz w:val="20"/>
      <w:szCs w:val="20"/>
    </w:rPr>
  </w:style>
  <w:style w:type="paragraph" w:customStyle="1" w:styleId="big-header">
    <w:name w:val="big-header"/>
    <w:basedOn w:val="a"/>
    <w:rsid w:val="009C19EF"/>
    <w:pPr>
      <w:keepNext/>
      <w:keepLines/>
      <w:widowControl w:val="0"/>
      <w:tabs>
        <w:tab w:val="left" w:pos="624"/>
        <w:tab w:val="left" w:pos="1021"/>
        <w:tab w:val="left" w:pos="1474"/>
        <w:tab w:val="left" w:pos="1928"/>
        <w:tab w:val="left" w:pos="2381"/>
        <w:tab w:val="left" w:pos="2835"/>
      </w:tabs>
      <w:suppressAutoHyphens/>
      <w:autoSpaceDE w:val="0"/>
      <w:autoSpaceDN w:val="0"/>
      <w:bidi/>
      <w:spacing w:before="440" w:after="120"/>
      <w:ind w:left="2835"/>
      <w:jc w:val="center"/>
    </w:pPr>
    <w:rPr>
      <w:noProof/>
      <w:sz w:val="20"/>
      <w:szCs w:val="32"/>
    </w:rPr>
  </w:style>
  <w:style w:type="paragraph" w:customStyle="1" w:styleId="P00">
    <w:name w:val="P00"/>
    <w:rsid w:val="009C19EF"/>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default">
    <w:name w:val="default"/>
    <w:basedOn w:val="a0"/>
    <w:rsid w:val="009C19EF"/>
    <w:rPr>
      <w:rFonts w:ascii="Times New Roman" w:hAnsi="Times New Roman" w:cs="Times New Roman"/>
      <w:sz w:val="26"/>
      <w:szCs w:val="26"/>
    </w:rPr>
  </w:style>
  <w:style w:type="character" w:customStyle="1" w:styleId="big-number">
    <w:name w:val="big-number"/>
    <w:basedOn w:val="default"/>
    <w:rsid w:val="009C19EF"/>
    <w:rPr>
      <w:rFonts w:ascii="Times New Roman" w:hAnsi="Times New Roman" w:cs="Times New Roman"/>
      <w:sz w:val="32"/>
      <w:szCs w:val="32"/>
    </w:rPr>
  </w:style>
  <w:style w:type="paragraph" w:customStyle="1" w:styleId="sig-1">
    <w:name w:val="sig-1"/>
    <w:rsid w:val="009C19EF"/>
    <w:pPr>
      <w:widowControl w:val="0"/>
      <w:tabs>
        <w:tab w:val="center" w:pos="851"/>
        <w:tab w:val="center" w:pos="2835"/>
        <w:tab w:val="center" w:pos="4820"/>
      </w:tabs>
      <w:autoSpaceDE w:val="0"/>
      <w:autoSpaceDN w:val="0"/>
      <w:bidi/>
      <w:spacing w:after="0" w:line="240" w:lineRule="auto"/>
      <w:ind w:left="2835"/>
      <w:jc w:val="both"/>
    </w:pPr>
    <w:rPr>
      <w:rFonts w:ascii="Times New Roman" w:eastAsia="Times New Roman" w:hAnsi="Times New Roman" w:cs="Times New Roman"/>
      <w:noProof/>
      <w:sz w:val="20"/>
      <w:lang w:eastAsia="he-IL"/>
    </w:rPr>
  </w:style>
  <w:style w:type="paragraph" w:customStyle="1" w:styleId="footnote">
    <w:name w:val="footnote"/>
    <w:basedOn w:val="P00"/>
    <w:rsid w:val="009C19EF"/>
    <w:pPr>
      <w:tabs>
        <w:tab w:val="clear" w:pos="624"/>
        <w:tab w:val="clear" w:pos="1021"/>
        <w:tab w:val="clear" w:pos="1474"/>
        <w:tab w:val="clear" w:pos="1928"/>
        <w:tab w:val="clear" w:pos="2381"/>
        <w:tab w:val="clear" w:pos="2835"/>
        <w:tab w:val="clear" w:pos="6259"/>
      </w:tabs>
      <w:spacing w:before="0"/>
    </w:pPr>
    <w:rPr>
      <w:sz w:val="22"/>
      <w:szCs w:val="22"/>
    </w:rPr>
  </w:style>
  <w:style w:type="paragraph" w:customStyle="1" w:styleId="P04">
    <w:name w:val="P04"/>
    <w:basedOn w:val="P00"/>
    <w:rsid w:val="009C19EF"/>
    <w:pPr>
      <w:ind w:right="1928" w:hanging="1928"/>
    </w:pPr>
  </w:style>
  <w:style w:type="paragraph" w:customStyle="1" w:styleId="P11">
    <w:name w:val="P11"/>
    <w:basedOn w:val="P00"/>
    <w:rsid w:val="009C19EF"/>
    <w:pPr>
      <w:tabs>
        <w:tab w:val="clear" w:pos="624"/>
      </w:tabs>
      <w:ind w:right="6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evo.co.il/law/73178/5" TargetMode="External"/><Relationship Id="rId117" Type="http://schemas.openxmlformats.org/officeDocument/2006/relationships/hyperlink" Target="http://www.nevo.co.il/law_html/law01/316_001.htm" TargetMode="External"/><Relationship Id="rId21" Type="http://schemas.openxmlformats.org/officeDocument/2006/relationships/hyperlink" Target="http://www.nevo.co.il/law/70296/83" TargetMode="External"/><Relationship Id="rId42" Type="http://schemas.openxmlformats.org/officeDocument/2006/relationships/hyperlink" Target="http://www.nevo.co.il/links/psika/?link=&#1489;&#1490;&#1509;%2051/69" TargetMode="External"/><Relationship Id="rId47" Type="http://schemas.openxmlformats.org/officeDocument/2006/relationships/hyperlink" Target="http://www.nevo.co.il/links/psika/?link=&#1506;&#1488;%20238/53&amp;Pvol=&#1499;" TargetMode="External"/><Relationship Id="rId63" Type="http://schemas.openxmlformats.org/officeDocument/2006/relationships/hyperlink" Target="http://www.nevo.co.il/links/psika/?link=&#1489;&#1490;&#1509;%2058/68" TargetMode="External"/><Relationship Id="rId68" Type="http://schemas.openxmlformats.org/officeDocument/2006/relationships/hyperlink" Target="http://www.nevo.co.il/links/psika/?link=&#1489;&#1490;&#1509;%2080/63" TargetMode="External"/><Relationship Id="rId84" Type="http://schemas.openxmlformats.org/officeDocument/2006/relationships/hyperlink" Target="http://www.nevo.co.il/law/73178/2" TargetMode="External"/><Relationship Id="rId89" Type="http://schemas.openxmlformats.org/officeDocument/2006/relationships/hyperlink" Target="http://www.nevo.co.il/links/psika/?link=&#1489;&#1490;&#1509;%20147/70" TargetMode="External"/><Relationship Id="rId112" Type="http://schemas.openxmlformats.org/officeDocument/2006/relationships/hyperlink" Target="http://www.nevo.co.il/law_html/law01/236_001.htm" TargetMode="External"/><Relationship Id="rId133" Type="http://schemas.openxmlformats.org/officeDocument/2006/relationships/hyperlink" Target="http://www.nevo.co.il/law_html/law01/184_001.htm" TargetMode="External"/><Relationship Id="rId138" Type="http://schemas.openxmlformats.org/officeDocument/2006/relationships/hyperlink" Target="http://www.nevo.co.il/law_html/law01/184_001.htm" TargetMode="External"/><Relationship Id="rId16" Type="http://schemas.openxmlformats.org/officeDocument/2006/relationships/hyperlink" Target="http://www.nevo.co.il/Law_word/law14/LAW-1662.pdf" TargetMode="External"/><Relationship Id="rId107" Type="http://schemas.openxmlformats.org/officeDocument/2006/relationships/hyperlink" Target="http://www.nevo.co.il/law_html/law01/190_044.htm" TargetMode="External"/><Relationship Id="rId11" Type="http://schemas.openxmlformats.org/officeDocument/2006/relationships/hyperlink" Target="http://www.nevo.co.il/Law_word/law17/PROP-2250.pdf" TargetMode="External"/><Relationship Id="rId32" Type="http://schemas.openxmlformats.org/officeDocument/2006/relationships/hyperlink" Target="http://www.nevo.co.il/links/psika/?link=&#1489;&#1490;&#1509;%2072/62" TargetMode="External"/><Relationship Id="rId37" Type="http://schemas.openxmlformats.org/officeDocument/2006/relationships/hyperlink" Target="http://www.nevo.co.il/links/psika/?link=&#1489;&#1490;&#1509;%2080/63" TargetMode="External"/><Relationship Id="rId53" Type="http://schemas.openxmlformats.org/officeDocument/2006/relationships/hyperlink" Target="http://www.nevo.co.il/law/70296" TargetMode="External"/><Relationship Id="rId58" Type="http://schemas.openxmlformats.org/officeDocument/2006/relationships/hyperlink" Target="http://www.nevo.co.il/law/73178/1" TargetMode="External"/><Relationship Id="rId74" Type="http://schemas.openxmlformats.org/officeDocument/2006/relationships/hyperlink" Target="http://www.nevo.co.il/law/70296/83" TargetMode="External"/><Relationship Id="rId79" Type="http://schemas.openxmlformats.org/officeDocument/2006/relationships/hyperlink" Target="http://www.nevo.co.il/links/psika/?link=&#1489;&#1490;&#1509;%2051/69" TargetMode="External"/><Relationship Id="rId102" Type="http://schemas.openxmlformats.org/officeDocument/2006/relationships/hyperlink" Target="http://www.nevo.co.il/law_html/law01/319_007.htm" TargetMode="External"/><Relationship Id="rId123" Type="http://schemas.openxmlformats.org/officeDocument/2006/relationships/hyperlink" Target="http://www.nevo.co.il/links/psika/?link=&#1489;&#1490;&#1509;%20726/94" TargetMode="External"/><Relationship Id="rId128" Type="http://schemas.openxmlformats.org/officeDocument/2006/relationships/hyperlink" Target="http://www.nevo.co.il/links/psika/?link=&#1489;&#1490;&#1509;%20243/62" TargetMode="External"/><Relationship Id="rId5" Type="http://schemas.openxmlformats.org/officeDocument/2006/relationships/endnotes" Target="endnotes.xml"/><Relationship Id="rId90" Type="http://schemas.openxmlformats.org/officeDocument/2006/relationships/hyperlink" Target="http://www.nevo.co.il/links/psika/?link=&#1506;&#1488;%206821/93" TargetMode="External"/><Relationship Id="rId95" Type="http://schemas.openxmlformats.org/officeDocument/2006/relationships/hyperlink" Target="http://www.nevo.co.il/law_html/law01/190_001.htm" TargetMode="External"/><Relationship Id="rId22" Type="http://schemas.openxmlformats.org/officeDocument/2006/relationships/hyperlink" Target="http://www.nevo.co.il/law/73178" TargetMode="External"/><Relationship Id="rId27" Type="http://schemas.openxmlformats.org/officeDocument/2006/relationships/hyperlink" Target="http://www.nevo.co.il/law/73178/9" TargetMode="External"/><Relationship Id="rId43" Type="http://schemas.openxmlformats.org/officeDocument/2006/relationships/hyperlink" Target="http://www.nevo.co.il/links/psika/?link=&#1492;&#1502;%20379/69" TargetMode="External"/><Relationship Id="rId48" Type="http://schemas.openxmlformats.org/officeDocument/2006/relationships/hyperlink" Target="http://www.nevo.co.il/links/psika/?link=&#1506;&#1508;%20208/53" TargetMode="External"/><Relationship Id="rId64" Type="http://schemas.openxmlformats.org/officeDocument/2006/relationships/hyperlink" Target="http://www.nevo.co.il/law/72938" TargetMode="External"/><Relationship Id="rId69" Type="http://schemas.openxmlformats.org/officeDocument/2006/relationships/hyperlink" Target="http://www.nevo.co.il/links/psika/?link=&#1489;&#1490;&#1509;%20132/66-13" TargetMode="External"/><Relationship Id="rId113" Type="http://schemas.openxmlformats.org/officeDocument/2006/relationships/hyperlink" Target="http://www.nevo.co.il/law_html/law01/232_001.htm" TargetMode="External"/><Relationship Id="rId118" Type="http://schemas.openxmlformats.org/officeDocument/2006/relationships/hyperlink" Target="http://www.nevo.co.il/law_html/law01/297_001.htm" TargetMode="External"/><Relationship Id="rId134" Type="http://schemas.openxmlformats.org/officeDocument/2006/relationships/hyperlink" Target="http://www.nevo.co.il/law_html/law01/319_001.htm" TargetMode="External"/><Relationship Id="rId139" Type="http://schemas.openxmlformats.org/officeDocument/2006/relationships/hyperlink" Target="http://www.nevo.co.il/law_html/law01/184_001.htm" TargetMode="External"/><Relationship Id="rId8" Type="http://schemas.openxmlformats.org/officeDocument/2006/relationships/hyperlink" Target="http://www.nevo.co.il/Law_word/law14/LAW-1454.pdf" TargetMode="External"/><Relationship Id="rId51" Type="http://schemas.openxmlformats.org/officeDocument/2006/relationships/hyperlink" Target="http://www.nevo.co.il/links/psika/?link=&#1506;&#1488;%20222/64" TargetMode="External"/><Relationship Id="rId72" Type="http://schemas.openxmlformats.org/officeDocument/2006/relationships/hyperlink" Target="http://www.nevo.co.il/law/70296" TargetMode="External"/><Relationship Id="rId80" Type="http://schemas.openxmlformats.org/officeDocument/2006/relationships/hyperlink" Target="http://www.nevo.co.il/links/psika/?link=&#1489;&#1490;&#1509;%2054/55" TargetMode="External"/><Relationship Id="rId85" Type="http://schemas.openxmlformats.org/officeDocument/2006/relationships/hyperlink" Target="http://www.nevo.co.il/law/73178/2" TargetMode="External"/><Relationship Id="rId93" Type="http://schemas.openxmlformats.org/officeDocument/2006/relationships/hyperlink" Target="http://www.nevo.co.il/law_html/law01/158_007.htm" TargetMode="External"/><Relationship Id="rId98" Type="http://schemas.openxmlformats.org/officeDocument/2006/relationships/hyperlink" Target="http://www.nevo.co.il/law_html/law01/190_022.htm" TargetMode="External"/><Relationship Id="rId121" Type="http://schemas.openxmlformats.org/officeDocument/2006/relationships/hyperlink" Target="http://www.nevo.co.il/law_html/law01/055_053.htm"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nevo.co.il/Law_word/law14/LAW-1662.pdf" TargetMode="External"/><Relationship Id="rId17" Type="http://schemas.openxmlformats.org/officeDocument/2006/relationships/hyperlink" Target="http://www.nevo.co.il/Law_word/law17/PROP-2692.pdf" TargetMode="External"/><Relationship Id="rId25" Type="http://schemas.openxmlformats.org/officeDocument/2006/relationships/hyperlink" Target="http://www.nevo.co.il/law/73178/4" TargetMode="External"/><Relationship Id="rId33" Type="http://schemas.openxmlformats.org/officeDocument/2006/relationships/hyperlink" Target="http://www.nevo.co.il/links/psika/?link=&#1489;&#1490;&#1509;%20359/66" TargetMode="External"/><Relationship Id="rId38" Type="http://schemas.openxmlformats.org/officeDocument/2006/relationships/hyperlink" Target="http://www.nevo.co.il/links/psika/?link=&#1489;&#1490;&#1509;%20132/66" TargetMode="External"/><Relationship Id="rId46" Type="http://schemas.openxmlformats.org/officeDocument/2006/relationships/hyperlink" Target="http://www.nevo.co.il/links/psika/?link=&#1489;&#1490;&#1509;%20147/70" TargetMode="External"/><Relationship Id="rId59" Type="http://schemas.openxmlformats.org/officeDocument/2006/relationships/hyperlink" Target="http://www.nevo.co.il/links/psika/?link=&#1489;&#1490;&#1509;%2072/62" TargetMode="External"/><Relationship Id="rId67" Type="http://schemas.openxmlformats.org/officeDocument/2006/relationships/hyperlink" Target="http://www.nevo.co.il/law/73178/2" TargetMode="External"/><Relationship Id="rId103" Type="http://schemas.openxmlformats.org/officeDocument/2006/relationships/hyperlink" Target="http://www.nevo.co.il/links/law/?link=&#1495;&#1493;&#1511;%20&#1492;&#1508;&#1497;&#1511;&#1493;&#1495;%20&#1506;&#1500;%20&#1502;&#1510;&#1512;&#1499;&#1497;&#1501;%20&#1493;&#1513;&#1497;&#1512;&#1493;&#1514;&#1497;&#1501;" TargetMode="External"/><Relationship Id="rId108" Type="http://schemas.openxmlformats.org/officeDocument/2006/relationships/hyperlink" Target="http://www.nevo.co.il/law_html/law01/189_001.htm" TargetMode="External"/><Relationship Id="rId116" Type="http://schemas.openxmlformats.org/officeDocument/2006/relationships/hyperlink" Target="http://www.nevo.co.il/law_html/law01/286_040.htm" TargetMode="External"/><Relationship Id="rId124" Type="http://schemas.openxmlformats.org/officeDocument/2006/relationships/hyperlink" Target="http://www.nevo.co.il/links/kitveyet/?Author=&#1488;&#1490;&#1512;&#1504;&#1496;&amp;MaamarName=&#1514;&#1512;&#1493;&#1502;&#1514;&#1492;%20&#1513;&#1500;%20&#1492;&#1512;&#1513;&#1493;&#1514;%20&#1492;&#1513;&#1493;&#1508;&#1496;&#1514;" TargetMode="External"/><Relationship Id="rId129" Type="http://schemas.openxmlformats.org/officeDocument/2006/relationships/hyperlink" Target="http://www.nevo.co.il/law_html/law01/184_001.htm" TargetMode="External"/><Relationship Id="rId137" Type="http://schemas.openxmlformats.org/officeDocument/2006/relationships/hyperlink" Target="http://www.nevo.co.il/law_html/law01/190_001.htm" TargetMode="External"/><Relationship Id="rId20" Type="http://schemas.openxmlformats.org/officeDocument/2006/relationships/hyperlink" Target="http://www.nevo.co.il/law/70296/51" TargetMode="External"/><Relationship Id="rId41" Type="http://schemas.openxmlformats.org/officeDocument/2006/relationships/hyperlink" Target="http://www.nevo.co.il/links/psika/?link=&#1489;&#1490;&#1509;%2073/53" TargetMode="External"/><Relationship Id="rId54" Type="http://schemas.openxmlformats.org/officeDocument/2006/relationships/hyperlink" Target="http://www.nevo.co.il/law/73178/1" TargetMode="External"/><Relationship Id="rId62" Type="http://schemas.openxmlformats.org/officeDocument/2006/relationships/hyperlink" Target="http://www.nevo.co.il/links/psika/?link=&#1489;&#1490;&#1509;%20359/66" TargetMode="External"/><Relationship Id="rId70" Type="http://schemas.openxmlformats.org/officeDocument/2006/relationships/hyperlink" Target="http://www.nevo.co.il/links/psika/?link=&#1489;&#1490;&#1509;%20359/66" TargetMode="External"/><Relationship Id="rId75" Type="http://schemas.openxmlformats.org/officeDocument/2006/relationships/hyperlink" Target="http://www.nevo.co.il/links/psika/?link=&#1489;&#1490;&#1509;%2010/48" TargetMode="External"/><Relationship Id="rId83" Type="http://schemas.openxmlformats.org/officeDocument/2006/relationships/hyperlink" Target="http://www.nevo.co.il/links/psika/?link=&#1489;&#1490;&#1509;%20132/66-13" TargetMode="External"/><Relationship Id="rId88" Type="http://schemas.openxmlformats.org/officeDocument/2006/relationships/hyperlink" Target="http://www.nevo.co.il/law/73178/9" TargetMode="External"/><Relationship Id="rId91" Type="http://schemas.openxmlformats.org/officeDocument/2006/relationships/hyperlink" Target="http://www.nevo.co.il/links/psika/?link=&#1512;&#1506;&#1488;%201908/94" TargetMode="External"/><Relationship Id="rId96" Type="http://schemas.openxmlformats.org/officeDocument/2006/relationships/hyperlink" Target="http://www.nevo.co.il/law_html/law01/145_002.htm" TargetMode="External"/><Relationship Id="rId111" Type="http://schemas.openxmlformats.org/officeDocument/2006/relationships/hyperlink" Target="http://www.nevo.co.il/law_html/law01/316_001.htm" TargetMode="External"/><Relationship Id="rId132" Type="http://schemas.openxmlformats.org/officeDocument/2006/relationships/hyperlink" Target="http://www.nevo.co.il/links/psika/?link=&#1506;&#1488;%20228/63" TargetMode="External"/><Relationship Id="rId140" Type="http://schemas.openxmlformats.org/officeDocument/2006/relationships/hyperlink" Target="http://www.nevo.co.il/law_html/law01/145_002.htm" TargetMode="External"/><Relationship Id="rId1" Type="http://schemas.openxmlformats.org/officeDocument/2006/relationships/styles" Target="styles.xml"/><Relationship Id="rId6" Type="http://schemas.openxmlformats.org/officeDocument/2006/relationships/hyperlink" Target="http://www.nevo.co.il/Law_word/law14/LAW-1454.pdf" TargetMode="External"/><Relationship Id="rId15" Type="http://schemas.openxmlformats.org/officeDocument/2006/relationships/hyperlink" Target="http://www.nevo.co.il/Law_word/law17/PROP-2549.pdf" TargetMode="External"/><Relationship Id="rId23" Type="http://schemas.openxmlformats.org/officeDocument/2006/relationships/hyperlink" Target="http://www.nevo.co.il/law/73178/1" TargetMode="External"/><Relationship Id="rId28" Type="http://schemas.openxmlformats.org/officeDocument/2006/relationships/hyperlink" Target="http://www.nevo.co.il/law/72231" TargetMode="External"/><Relationship Id="rId36" Type="http://schemas.openxmlformats.org/officeDocument/2006/relationships/hyperlink" Target="http://www.nevo.co.il/links/psika/?link=&#1489;&#1490;&#1509;%20301/63" TargetMode="External"/><Relationship Id="rId49" Type="http://schemas.openxmlformats.org/officeDocument/2006/relationships/hyperlink" Target="http://www.nevo.co.il/links/psika/?link=&#1506;&#1488;%2072/48" TargetMode="External"/><Relationship Id="rId57" Type="http://schemas.openxmlformats.org/officeDocument/2006/relationships/hyperlink" Target="http://www.nevo.co.il/law/70296/51" TargetMode="External"/><Relationship Id="rId106" Type="http://schemas.openxmlformats.org/officeDocument/2006/relationships/hyperlink" Target="http://www.nevo.co.il/law_html/law01/055_002.htm" TargetMode="External"/><Relationship Id="rId114" Type="http://schemas.openxmlformats.org/officeDocument/2006/relationships/hyperlink" Target="http://www.nevo.co.il/links/kitveyet/?Author=%20&amp;MaamarName=&#1492;&#1510;&#1506;&#1514;%20&#1495;&#1493;&#1511;-&#1497;&#1505;&#1493;&#1491;:%20&#1492;&#1495;&#1511;&#1497;&#1511;&#1492;" TargetMode="External"/><Relationship Id="rId119" Type="http://schemas.openxmlformats.org/officeDocument/2006/relationships/hyperlink" Target="http://www.nevo.co.il/law_html/law01/P199_001.htm" TargetMode="External"/><Relationship Id="rId127" Type="http://schemas.openxmlformats.org/officeDocument/2006/relationships/hyperlink" Target="http://www.nevo.co.il/law_html/law01/145_002.htm" TargetMode="External"/><Relationship Id="rId10" Type="http://schemas.openxmlformats.org/officeDocument/2006/relationships/hyperlink" Target="http://www.nevo.co.il/Law_word/law14/LAW-1454.pdf" TargetMode="External"/><Relationship Id="rId31" Type="http://schemas.openxmlformats.org/officeDocument/2006/relationships/hyperlink" Target="http://www.nevo.co.il/law/73177/2" TargetMode="External"/><Relationship Id="rId44" Type="http://schemas.openxmlformats.org/officeDocument/2006/relationships/hyperlink" Target="http://www.nevo.co.il/links/psika/?link=&#1489;&#1490;&#1509;%2054/55" TargetMode="External"/><Relationship Id="rId52" Type="http://schemas.openxmlformats.org/officeDocument/2006/relationships/hyperlink" Target="http://www.nevo.co.il/law/70296/46" TargetMode="External"/><Relationship Id="rId60" Type="http://schemas.openxmlformats.org/officeDocument/2006/relationships/hyperlink" Target="http://www.nevo.co.il/law/72231" TargetMode="External"/><Relationship Id="rId65" Type="http://schemas.openxmlformats.org/officeDocument/2006/relationships/hyperlink" Target="http://www.nevo.co.il/links/psika/?link=&#1489;&#1490;&#1509;%20143/62" TargetMode="External"/><Relationship Id="rId73" Type="http://schemas.openxmlformats.org/officeDocument/2006/relationships/hyperlink" Target="http://www.nevo.co.il/links/psika/?link=&#1489;&#1490;&#1509;%20132/66-13" TargetMode="External"/><Relationship Id="rId78" Type="http://schemas.openxmlformats.org/officeDocument/2006/relationships/hyperlink" Target="http://www.nevo.co.il/links/psika/?link=&#1489;&#1490;&#1509;%2080/63" TargetMode="External"/><Relationship Id="rId81" Type="http://schemas.openxmlformats.org/officeDocument/2006/relationships/hyperlink" Target="http://www.nevo.co.il/law/70296/83" TargetMode="External"/><Relationship Id="rId86" Type="http://schemas.openxmlformats.org/officeDocument/2006/relationships/hyperlink" Target="http://www.nevo.co.il/law/73178/4" TargetMode="External"/><Relationship Id="rId94" Type="http://schemas.openxmlformats.org/officeDocument/2006/relationships/hyperlink" Target="http://www.nevo.co.il/law_html/law01/184_001.htm" TargetMode="External"/><Relationship Id="rId99" Type="http://schemas.openxmlformats.org/officeDocument/2006/relationships/hyperlink" Target="http://www.nevo.co.il/law_html/law01/055_053.htm" TargetMode="External"/><Relationship Id="rId101" Type="http://schemas.openxmlformats.org/officeDocument/2006/relationships/hyperlink" Target="http://www.nevo.co.il/law_html/law01/319_001.htm" TargetMode="External"/><Relationship Id="rId122" Type="http://schemas.openxmlformats.org/officeDocument/2006/relationships/hyperlink" Target="http://www.nevo.co.il/law_html/law01/195_011.htm" TargetMode="External"/><Relationship Id="rId130" Type="http://schemas.openxmlformats.org/officeDocument/2006/relationships/hyperlink" Target="http://www.nevo.co.il/links/psika/?link=&#1489;&#1490;&#1509;%20120/73" TargetMode="External"/><Relationship Id="rId135" Type="http://schemas.openxmlformats.org/officeDocument/2006/relationships/hyperlink" Target="http://www.nevo.co.il/law_html/law01/319_007.htm" TargetMode="External"/><Relationship Id="rId14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evo.co.il/Law_word/law17/PROP-2250.pdf" TargetMode="External"/><Relationship Id="rId13" Type="http://schemas.openxmlformats.org/officeDocument/2006/relationships/hyperlink" Target="http://www.nevo.co.il/Law_word/law17/PROP-2692.pdf" TargetMode="External"/><Relationship Id="rId18" Type="http://schemas.openxmlformats.org/officeDocument/2006/relationships/hyperlink" Target="http://www.nevo.co.il/law/70296" TargetMode="External"/><Relationship Id="rId39" Type="http://schemas.openxmlformats.org/officeDocument/2006/relationships/hyperlink" Target="http://www.nevo.co.il/links/psika/?link=&#1489;&#1490;&#1509;%2010/48" TargetMode="External"/><Relationship Id="rId109" Type="http://schemas.openxmlformats.org/officeDocument/2006/relationships/hyperlink" Target="http://www.nevo.co.il/law_html/law01/317_004.htm" TargetMode="External"/><Relationship Id="rId34" Type="http://schemas.openxmlformats.org/officeDocument/2006/relationships/hyperlink" Target="http://www.nevo.co.il/links/psika/?link=&#1489;&#1490;&#1509;%2058/68" TargetMode="External"/><Relationship Id="rId50" Type="http://schemas.openxmlformats.org/officeDocument/2006/relationships/hyperlink" Target="http://www.nevo.co.il/links/books/?link=&#1492;&#1502;&#1513;&#1508;&#1496;%20&#1492;&#1511;&#1493;&#1504;&#1505;&#1496;&#1497;&#1496;&#1493;&#1510;&#1497;&#1493;&#1504;&#1497;%20&#1513;&#1500;%20&#1502;&#1491;&#1497;&#1504;&#1514;%20&#1497;&#1513;&#1512;&#1488;&#1500;" TargetMode="External"/><Relationship Id="rId55" Type="http://schemas.openxmlformats.org/officeDocument/2006/relationships/hyperlink" Target="http://www.nevo.co.il/law/72231" TargetMode="External"/><Relationship Id="rId76" Type="http://schemas.openxmlformats.org/officeDocument/2006/relationships/hyperlink" Target="http://www.nevo.co.il/links/psika/?link=&#1506;&#1508;%20112/50" TargetMode="External"/><Relationship Id="rId97" Type="http://schemas.openxmlformats.org/officeDocument/2006/relationships/hyperlink" Target="http://www.nevo.co.il/law_html/law01/p197_001.htm" TargetMode="External"/><Relationship Id="rId104" Type="http://schemas.openxmlformats.org/officeDocument/2006/relationships/hyperlink" Target="http://www.nevo.co.il/law_html/law01/190_065.htm" TargetMode="External"/><Relationship Id="rId120" Type="http://schemas.openxmlformats.org/officeDocument/2006/relationships/hyperlink" Target="http://www.nevo.co.il/law_html/law01/182_001.htm" TargetMode="External"/><Relationship Id="rId125" Type="http://schemas.openxmlformats.org/officeDocument/2006/relationships/hyperlink" Target="http://www.nevo.co.il/law_html/law01/184_001.htm" TargetMode="External"/><Relationship Id="rId141" Type="http://schemas.openxmlformats.org/officeDocument/2006/relationships/hyperlink" Target="http://www.nevo.co.il/law_html/law01/184_001.htm" TargetMode="External"/><Relationship Id="rId7" Type="http://schemas.openxmlformats.org/officeDocument/2006/relationships/hyperlink" Target="http://www.nevo.co.il/Law_word/law17/PROP-2250.pdf" TargetMode="External"/><Relationship Id="rId71" Type="http://schemas.openxmlformats.org/officeDocument/2006/relationships/hyperlink" Target="http://www.nevo.co.il/law/70296/83" TargetMode="External"/><Relationship Id="rId92" Type="http://schemas.openxmlformats.org/officeDocument/2006/relationships/hyperlink" Target="http://www.nevo.co.il/links/psika/?link=&#1512;&#1506;&#1488;%203363/94" TargetMode="External"/><Relationship Id="rId2" Type="http://schemas.openxmlformats.org/officeDocument/2006/relationships/settings" Target="settings.xml"/><Relationship Id="rId29" Type="http://schemas.openxmlformats.org/officeDocument/2006/relationships/hyperlink" Target="http://www.nevo.co.il/law/72938" TargetMode="External"/><Relationship Id="rId24" Type="http://schemas.openxmlformats.org/officeDocument/2006/relationships/hyperlink" Target="http://www.nevo.co.il/law/73178/2" TargetMode="External"/><Relationship Id="rId40" Type="http://schemas.openxmlformats.org/officeDocument/2006/relationships/hyperlink" Target="http://www.nevo.co.il/links/psika/?link=&#1506;&#1508;%20112/50" TargetMode="External"/><Relationship Id="rId45" Type="http://schemas.openxmlformats.org/officeDocument/2006/relationships/hyperlink" Target="http://www.nevo.co.il/links/psika/?link=&#1506;&#1489;%201/65" TargetMode="External"/><Relationship Id="rId66" Type="http://schemas.openxmlformats.org/officeDocument/2006/relationships/hyperlink" Target="http://www.nevo.co.il/links/psika/?link=&#1489;&#1490;&#1509;%20301/63" TargetMode="External"/><Relationship Id="rId87" Type="http://schemas.openxmlformats.org/officeDocument/2006/relationships/hyperlink" Target="http://www.nevo.co.il/law/73178/5" TargetMode="External"/><Relationship Id="rId110" Type="http://schemas.openxmlformats.org/officeDocument/2006/relationships/hyperlink" Target="http://www.nevo.co.il/law_html/law01/297_001.htm" TargetMode="External"/><Relationship Id="rId115" Type="http://schemas.openxmlformats.org/officeDocument/2006/relationships/hyperlink" Target="http://www.nevo.co.il/law_html/law01/190_001.htm" TargetMode="External"/><Relationship Id="rId131" Type="http://schemas.openxmlformats.org/officeDocument/2006/relationships/hyperlink" Target="http://www.nevo.co.il/law_html/law01/190_065.htm" TargetMode="External"/><Relationship Id="rId136" Type="http://schemas.openxmlformats.org/officeDocument/2006/relationships/hyperlink" Target="http://www.nevo.co.il/law_html/law01/319_007.htm" TargetMode="External"/><Relationship Id="rId61" Type="http://schemas.openxmlformats.org/officeDocument/2006/relationships/hyperlink" Target="http://www.nevo.co.il/law/72231" TargetMode="External"/><Relationship Id="rId82" Type="http://schemas.openxmlformats.org/officeDocument/2006/relationships/hyperlink" Target="http://www.nevo.co.il/links/psika/?link=&#1506;&#1489;%201/65" TargetMode="External"/><Relationship Id="rId19" Type="http://schemas.openxmlformats.org/officeDocument/2006/relationships/hyperlink" Target="http://www.nevo.co.il/law/70296/46" TargetMode="External"/><Relationship Id="rId14" Type="http://schemas.openxmlformats.org/officeDocument/2006/relationships/hyperlink" Target="http://www.nevo.co.il/Law_word/law14/LAW-1602.pdf" TargetMode="External"/><Relationship Id="rId30" Type="http://schemas.openxmlformats.org/officeDocument/2006/relationships/hyperlink" Target="http://www.nevo.co.il/law/73177" TargetMode="External"/><Relationship Id="rId35" Type="http://schemas.openxmlformats.org/officeDocument/2006/relationships/hyperlink" Target="http://www.nevo.co.il/links/psika/?link=&#1489;&#1490;&#1509;%20143/62" TargetMode="External"/><Relationship Id="rId56" Type="http://schemas.openxmlformats.org/officeDocument/2006/relationships/hyperlink" Target="http://www.nevo.co.il/law/70296/46" TargetMode="External"/><Relationship Id="rId77" Type="http://schemas.openxmlformats.org/officeDocument/2006/relationships/hyperlink" Target="http://www.nevo.co.il/links/psika/?link=&#1489;&#1490;&#1509;%2073/53" TargetMode="External"/><Relationship Id="rId100" Type="http://schemas.openxmlformats.org/officeDocument/2006/relationships/hyperlink" Target="http://www.nevo.co.il/law_html/law01/064_001.htm" TargetMode="External"/><Relationship Id="rId105" Type="http://schemas.openxmlformats.org/officeDocument/2006/relationships/hyperlink" Target="http://www.nevo.co.il/law_html/law01/190_026.htm" TargetMode="External"/><Relationship Id="rId126" Type="http://schemas.openxmlformats.org/officeDocument/2006/relationships/hyperlink" Target="http://www.nevo.co.il/law_html/law01/145_002.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nevo.co.il/Law_word/law17/PROP-2549.pdf" TargetMode="External"/><Relationship Id="rId3" Type="http://schemas.openxmlformats.org/officeDocument/2006/relationships/hyperlink" Target="http://www.nevo.co.il/Law_word/law14/LAW-1454.pdf" TargetMode="External"/><Relationship Id="rId7" Type="http://schemas.openxmlformats.org/officeDocument/2006/relationships/hyperlink" Target="http://www.nevo.co.il/Law_word/law14/LAW-1602.pdf" TargetMode="External"/><Relationship Id="rId2" Type="http://schemas.openxmlformats.org/officeDocument/2006/relationships/hyperlink" Target="http://www.nevo.co.il/Law_word/law17/PROP-2086.pdf" TargetMode="External"/><Relationship Id="rId1" Type="http://schemas.openxmlformats.org/officeDocument/2006/relationships/hyperlink" Target="http://www.nevo.co.il/Law_word/law14/LAW-1391.pdf" TargetMode="External"/><Relationship Id="rId6" Type="http://schemas.openxmlformats.org/officeDocument/2006/relationships/hyperlink" Target="http://www.nevo.co.il/Law_word/law17/PROP-2250.pdf" TargetMode="External"/><Relationship Id="rId5" Type="http://schemas.openxmlformats.org/officeDocument/2006/relationships/hyperlink" Target="http://www.nevo.co.il/Law_word/law14/LAW-1454.pdf" TargetMode="External"/><Relationship Id="rId10" Type="http://schemas.openxmlformats.org/officeDocument/2006/relationships/hyperlink" Target="http://www.nevo.co.il/Law_word/law17/PROP-2692.pdf" TargetMode="External"/><Relationship Id="rId4" Type="http://schemas.openxmlformats.org/officeDocument/2006/relationships/hyperlink" Target="http://www.nevo.co.il/Law_word/law17/PROP-2250.pdf" TargetMode="External"/><Relationship Id="rId9" Type="http://schemas.openxmlformats.org/officeDocument/2006/relationships/hyperlink" Target="http://www.nevo.co.il/Law_word/law14/LAW-1662.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9502</Words>
  <Characters>47511</Characters>
  <Application>Microsoft Office Word</Application>
  <DocSecurity>0</DocSecurity>
  <Lines>395</Lines>
  <Paragraphs>113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u26612</dc:creator>
  <cp:keywords/>
  <dc:description/>
  <cp:lastModifiedBy>u26612 </cp:lastModifiedBy>
  <cp:revision>2</cp:revision>
  <dcterms:created xsi:type="dcterms:W3CDTF">2017-10-01T11:14:00Z</dcterms:created>
  <dcterms:modified xsi:type="dcterms:W3CDTF">2017-10-01T11:32:00Z</dcterms:modified>
</cp:coreProperties>
</file>