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6BD" w:rsidRDefault="00101321" w:rsidP="00101321">
      <w:pPr>
        <w:jc w:val="center"/>
        <w:rPr>
          <w:rFonts w:cs="David"/>
          <w:sz w:val="28"/>
          <w:szCs w:val="28"/>
          <w:rtl/>
        </w:rPr>
      </w:pPr>
      <w:r>
        <w:rPr>
          <w:rFonts w:cs="David" w:hint="cs"/>
          <w:sz w:val="28"/>
          <w:szCs w:val="28"/>
          <w:rtl/>
        </w:rPr>
        <w:t xml:space="preserve">התנסות אסטרטגית ראשונה </w:t>
      </w:r>
      <w:r>
        <w:rPr>
          <w:rFonts w:cs="David"/>
          <w:sz w:val="28"/>
          <w:szCs w:val="28"/>
          <w:rtl/>
        </w:rPr>
        <w:t>–</w:t>
      </w:r>
      <w:r>
        <w:rPr>
          <w:rFonts w:cs="David" w:hint="cs"/>
          <w:sz w:val="28"/>
          <w:szCs w:val="28"/>
          <w:rtl/>
        </w:rPr>
        <w:t>הזירה הצפונית</w:t>
      </w:r>
    </w:p>
    <w:p w:rsidR="00101321" w:rsidRDefault="00101321" w:rsidP="00101321">
      <w:pPr>
        <w:jc w:val="center"/>
        <w:rPr>
          <w:rFonts w:cs="David" w:hint="cs"/>
          <w:sz w:val="28"/>
          <w:szCs w:val="28"/>
          <w:rtl/>
        </w:rPr>
      </w:pPr>
      <w:r>
        <w:rPr>
          <w:rFonts w:cs="David" w:hint="cs"/>
          <w:sz w:val="28"/>
          <w:szCs w:val="28"/>
          <w:rtl/>
        </w:rPr>
        <w:t>חומרי קריאה</w:t>
      </w:r>
    </w:p>
    <w:p w:rsidR="00101321" w:rsidRDefault="00101321" w:rsidP="00101321">
      <w:pPr>
        <w:rPr>
          <w:rFonts w:cs="David"/>
          <w:sz w:val="28"/>
          <w:szCs w:val="28"/>
          <w:rtl/>
        </w:rPr>
      </w:pPr>
    </w:p>
    <w:p w:rsidR="00101321" w:rsidRDefault="00101321" w:rsidP="00101321">
      <w:pPr>
        <w:rPr>
          <w:rFonts w:cs="David" w:hint="cs"/>
          <w:sz w:val="28"/>
          <w:szCs w:val="28"/>
          <w:rtl/>
        </w:rPr>
      </w:pPr>
      <w:r>
        <w:rPr>
          <w:rFonts w:cs="David" w:hint="cs"/>
          <w:sz w:val="28"/>
          <w:szCs w:val="28"/>
          <w:rtl/>
        </w:rPr>
        <w:t>משתתפים יקרים</w:t>
      </w:r>
      <w:r w:rsidR="00530AD6">
        <w:rPr>
          <w:rFonts w:cs="David" w:hint="cs"/>
          <w:sz w:val="28"/>
          <w:szCs w:val="28"/>
          <w:rtl/>
        </w:rPr>
        <w:t>,</w:t>
      </w:r>
    </w:p>
    <w:p w:rsidR="00A31592" w:rsidRDefault="00101321" w:rsidP="00530AD6">
      <w:pPr>
        <w:rPr>
          <w:rFonts w:cs="David"/>
          <w:sz w:val="28"/>
          <w:szCs w:val="28"/>
          <w:rtl/>
        </w:rPr>
      </w:pPr>
      <w:r>
        <w:rPr>
          <w:rFonts w:cs="David" w:hint="cs"/>
          <w:sz w:val="28"/>
          <w:szCs w:val="28"/>
          <w:rtl/>
        </w:rPr>
        <w:t>ל</w:t>
      </w:r>
      <w:r w:rsidR="00772BE8">
        <w:rPr>
          <w:rFonts w:cs="David" w:hint="cs"/>
          <w:sz w:val="28"/>
          <w:szCs w:val="28"/>
          <w:rtl/>
        </w:rPr>
        <w:t>פניכם חוברת עזר ל</w:t>
      </w:r>
      <w:r w:rsidR="00530AD6">
        <w:rPr>
          <w:rFonts w:cs="David" w:hint="cs"/>
          <w:sz w:val="28"/>
          <w:szCs w:val="28"/>
          <w:rtl/>
        </w:rPr>
        <w:t>קראת ה</w:t>
      </w:r>
      <w:r w:rsidR="00772BE8">
        <w:rPr>
          <w:rFonts w:cs="David" w:hint="cs"/>
          <w:sz w:val="28"/>
          <w:szCs w:val="28"/>
          <w:rtl/>
        </w:rPr>
        <w:t>תנסות הראשונה</w:t>
      </w:r>
      <w:r w:rsidR="00530AD6">
        <w:rPr>
          <w:rFonts w:cs="David" w:hint="cs"/>
          <w:sz w:val="28"/>
          <w:szCs w:val="28"/>
          <w:rtl/>
        </w:rPr>
        <w:t xml:space="preserve"> בציר האסטרטגיה</w:t>
      </w:r>
      <w:r>
        <w:rPr>
          <w:rFonts w:cs="David" w:hint="cs"/>
          <w:sz w:val="28"/>
          <w:szCs w:val="28"/>
          <w:rtl/>
        </w:rPr>
        <w:t xml:space="preserve">. החוברת מאגדת בתוכה מאמרים </w:t>
      </w:r>
      <w:r w:rsidR="00A31592">
        <w:rPr>
          <w:rFonts w:cs="David" w:hint="cs"/>
          <w:sz w:val="28"/>
          <w:szCs w:val="28"/>
          <w:rtl/>
        </w:rPr>
        <w:t>רלבנטיים</w:t>
      </w:r>
      <w:r>
        <w:rPr>
          <w:rFonts w:cs="David" w:hint="cs"/>
          <w:sz w:val="28"/>
          <w:szCs w:val="28"/>
          <w:rtl/>
        </w:rPr>
        <w:t xml:space="preserve"> </w:t>
      </w:r>
      <w:r w:rsidR="00530AD6">
        <w:rPr>
          <w:rFonts w:cs="David" w:hint="cs"/>
          <w:sz w:val="28"/>
          <w:szCs w:val="28"/>
          <w:rtl/>
        </w:rPr>
        <w:t xml:space="preserve">המתווספים </w:t>
      </w:r>
      <w:bookmarkStart w:id="0" w:name="_GoBack"/>
      <w:bookmarkEnd w:id="0"/>
      <w:r>
        <w:rPr>
          <w:rFonts w:cs="David" w:hint="cs"/>
          <w:sz w:val="28"/>
          <w:szCs w:val="28"/>
          <w:rtl/>
        </w:rPr>
        <w:t xml:space="preserve">להרצאות הטעינה מתחילת שנת </w:t>
      </w:r>
      <w:proofErr w:type="spellStart"/>
      <w:r>
        <w:rPr>
          <w:rFonts w:cs="David" w:hint="cs"/>
          <w:sz w:val="28"/>
          <w:szCs w:val="28"/>
          <w:rtl/>
        </w:rPr>
        <w:t>המב"ל</w:t>
      </w:r>
      <w:proofErr w:type="spellEnd"/>
      <w:r>
        <w:rPr>
          <w:rFonts w:cs="David" w:hint="cs"/>
          <w:sz w:val="28"/>
          <w:szCs w:val="28"/>
          <w:rtl/>
        </w:rPr>
        <w:t xml:space="preserve">. החומרים שנבחרו נכתבו בידי מיטב החוקרים שבישראל ומביאים בעיקר את נקודת המבט הישראלית של המחקר העכשווי באקדמיה ובמכוני המחקר. כל החומרים הם מאמצע שנת 2017 ועד סוף 2018 מתוך רצון להיות </w:t>
      </w:r>
      <w:r w:rsidR="00A31592">
        <w:rPr>
          <w:rFonts w:cs="David" w:hint="cs"/>
          <w:sz w:val="28"/>
          <w:szCs w:val="28"/>
          <w:rtl/>
        </w:rPr>
        <w:t xml:space="preserve">עדכנים ככל האפשר. </w:t>
      </w:r>
      <w:r w:rsidR="00772BE8" w:rsidRPr="00772BE8">
        <w:rPr>
          <w:rFonts w:cs="David" w:hint="cs"/>
          <w:sz w:val="28"/>
          <w:szCs w:val="28"/>
          <w:rtl/>
        </w:rPr>
        <w:t>המשתתפים</w:t>
      </w:r>
      <w:r w:rsidR="00772BE8" w:rsidRPr="00772BE8">
        <w:rPr>
          <w:rFonts w:cs="David"/>
          <w:sz w:val="28"/>
          <w:szCs w:val="28"/>
          <w:rtl/>
        </w:rPr>
        <w:t xml:space="preserve"> </w:t>
      </w:r>
      <w:r w:rsidR="00772BE8" w:rsidRPr="00772BE8">
        <w:rPr>
          <w:rFonts w:cs="David" w:hint="cs"/>
          <w:sz w:val="28"/>
          <w:szCs w:val="28"/>
          <w:rtl/>
        </w:rPr>
        <w:t>הבין</w:t>
      </w:r>
      <w:r w:rsidR="00772BE8" w:rsidRPr="00772BE8">
        <w:rPr>
          <w:rFonts w:cs="David"/>
          <w:sz w:val="28"/>
          <w:szCs w:val="28"/>
          <w:rtl/>
        </w:rPr>
        <w:t xml:space="preserve"> </w:t>
      </w:r>
      <w:r w:rsidR="00772BE8" w:rsidRPr="00772BE8">
        <w:rPr>
          <w:rFonts w:cs="David" w:hint="cs"/>
          <w:sz w:val="28"/>
          <w:szCs w:val="28"/>
          <w:rtl/>
        </w:rPr>
        <w:t>לאומיים</w:t>
      </w:r>
      <w:r w:rsidR="00772BE8" w:rsidRPr="00772BE8">
        <w:rPr>
          <w:rFonts w:cs="David"/>
          <w:sz w:val="28"/>
          <w:szCs w:val="28"/>
          <w:rtl/>
        </w:rPr>
        <w:t xml:space="preserve"> </w:t>
      </w:r>
      <w:r w:rsidR="00772BE8" w:rsidRPr="00772BE8">
        <w:rPr>
          <w:rFonts w:cs="David" w:hint="cs"/>
          <w:sz w:val="28"/>
          <w:szCs w:val="28"/>
          <w:rtl/>
        </w:rPr>
        <w:t>קיבלו</w:t>
      </w:r>
      <w:r w:rsidR="00772BE8" w:rsidRPr="00772BE8">
        <w:rPr>
          <w:rFonts w:cs="David"/>
          <w:sz w:val="28"/>
          <w:szCs w:val="28"/>
          <w:rtl/>
        </w:rPr>
        <w:t xml:space="preserve"> </w:t>
      </w:r>
      <w:r w:rsidR="00772BE8" w:rsidRPr="00772BE8">
        <w:rPr>
          <w:rFonts w:cs="David" w:hint="cs"/>
          <w:sz w:val="28"/>
          <w:szCs w:val="28"/>
          <w:rtl/>
        </w:rPr>
        <w:t>חומרים</w:t>
      </w:r>
      <w:r w:rsidR="00772BE8" w:rsidRPr="00772BE8">
        <w:rPr>
          <w:rFonts w:cs="David"/>
          <w:sz w:val="28"/>
          <w:szCs w:val="28"/>
          <w:rtl/>
        </w:rPr>
        <w:t xml:space="preserve"> </w:t>
      </w:r>
      <w:r w:rsidR="00772BE8" w:rsidRPr="00772BE8">
        <w:rPr>
          <w:rFonts w:cs="David" w:hint="cs"/>
          <w:sz w:val="28"/>
          <w:szCs w:val="28"/>
          <w:rtl/>
        </w:rPr>
        <w:t>רלבנטיים</w:t>
      </w:r>
      <w:r w:rsidR="00772BE8" w:rsidRPr="00772BE8">
        <w:rPr>
          <w:rFonts w:cs="David"/>
          <w:sz w:val="28"/>
          <w:szCs w:val="28"/>
          <w:rtl/>
        </w:rPr>
        <w:t xml:space="preserve"> </w:t>
      </w:r>
      <w:r w:rsidR="00772BE8" w:rsidRPr="00772BE8">
        <w:rPr>
          <w:rFonts w:cs="David" w:hint="cs"/>
          <w:sz w:val="28"/>
          <w:szCs w:val="28"/>
          <w:rtl/>
        </w:rPr>
        <w:t>בשפה</w:t>
      </w:r>
      <w:r w:rsidR="00772BE8" w:rsidRPr="00772BE8">
        <w:rPr>
          <w:rFonts w:cs="David"/>
          <w:sz w:val="28"/>
          <w:szCs w:val="28"/>
          <w:rtl/>
        </w:rPr>
        <w:t xml:space="preserve"> </w:t>
      </w:r>
      <w:r w:rsidR="00772BE8" w:rsidRPr="00772BE8">
        <w:rPr>
          <w:rFonts w:cs="David" w:hint="cs"/>
          <w:sz w:val="28"/>
          <w:szCs w:val="28"/>
          <w:rtl/>
        </w:rPr>
        <w:t>האנגלית</w:t>
      </w:r>
      <w:r w:rsidR="00772BE8" w:rsidRPr="00772BE8">
        <w:rPr>
          <w:rFonts w:cs="David"/>
          <w:sz w:val="28"/>
          <w:szCs w:val="28"/>
          <w:rtl/>
        </w:rPr>
        <w:t xml:space="preserve">. </w:t>
      </w:r>
      <w:r w:rsidR="00C64070">
        <w:rPr>
          <w:rFonts w:cs="David" w:hint="cs"/>
          <w:sz w:val="28"/>
          <w:szCs w:val="28"/>
          <w:rtl/>
        </w:rPr>
        <w:t xml:space="preserve">עצם בחירת החומרים נועדה להקל ולסייע לכם בהתנסות. עם זאת ברצוני </w:t>
      </w:r>
      <w:r w:rsidR="00772BE8">
        <w:rPr>
          <w:rFonts w:cs="David" w:hint="cs"/>
          <w:sz w:val="28"/>
          <w:szCs w:val="28"/>
          <w:rtl/>
        </w:rPr>
        <w:t xml:space="preserve">להוסיף "הערת אזהרה"  בחירת חומרים כזאת או אחרת מהווה את נקודת המבט של הבוחר (העורך) ויש בה כדי הטיה . </w:t>
      </w:r>
      <w:r w:rsidR="00C64070">
        <w:rPr>
          <w:rFonts w:cs="David" w:hint="cs"/>
          <w:sz w:val="28"/>
          <w:szCs w:val="28"/>
          <w:rtl/>
        </w:rPr>
        <w:t xml:space="preserve">בהבניית למידה מלאה רצוי להתחיל </w:t>
      </w:r>
      <w:r w:rsidR="00772BE8">
        <w:rPr>
          <w:rFonts w:cs="David" w:hint="cs"/>
          <w:sz w:val="28"/>
          <w:szCs w:val="28"/>
          <w:rtl/>
        </w:rPr>
        <w:t>מ"דף חלק "  ולהבנות את הלמידה כמו תהליך יצירה שמתחיל מ</w:t>
      </w:r>
      <w:r w:rsidR="008C2E16">
        <w:rPr>
          <w:rFonts w:cs="David" w:hint="cs"/>
          <w:sz w:val="28"/>
          <w:szCs w:val="28"/>
          <w:rtl/>
        </w:rPr>
        <w:t>אפס</w:t>
      </w:r>
      <w:r w:rsidR="00772BE8">
        <w:rPr>
          <w:rFonts w:cs="David" w:hint="cs"/>
          <w:sz w:val="28"/>
          <w:szCs w:val="28"/>
          <w:rtl/>
        </w:rPr>
        <w:t xml:space="preserve"> . </w:t>
      </w:r>
    </w:p>
    <w:p w:rsidR="00101321" w:rsidRDefault="00A31592" w:rsidP="00A31592">
      <w:pPr>
        <w:rPr>
          <w:rFonts w:cs="David" w:hint="cs"/>
          <w:sz w:val="28"/>
          <w:szCs w:val="28"/>
          <w:rtl/>
        </w:rPr>
      </w:pPr>
      <w:r>
        <w:rPr>
          <w:rFonts w:cs="David" w:hint="cs"/>
          <w:sz w:val="28"/>
          <w:szCs w:val="28"/>
          <w:rtl/>
        </w:rPr>
        <w:t>זכרו : בהתנסות זו קיים מתח מובנה בין לי</w:t>
      </w:r>
      <w:r w:rsidR="00C64070">
        <w:rPr>
          <w:rFonts w:cs="David" w:hint="cs"/>
          <w:sz w:val="28"/>
          <w:szCs w:val="28"/>
          <w:rtl/>
        </w:rPr>
        <w:t>מוד ויישום מעשי של גישת העיצוב לבין לימוד תוכן על הזירה הצפונית בהקשר ההווה. ההתנסות בסיווג בלמ"ס ובהגדרה היא נוטה לכיוון לימוד ויישום מעשי של גישת העיצוב על פני לימוד הזירה הצפונית.</w:t>
      </w:r>
    </w:p>
    <w:p w:rsidR="00C64070" w:rsidRDefault="00C64070" w:rsidP="00A31592">
      <w:pPr>
        <w:rPr>
          <w:rFonts w:cs="David"/>
          <w:sz w:val="28"/>
          <w:szCs w:val="28"/>
          <w:rtl/>
        </w:rPr>
      </w:pPr>
      <w:r>
        <w:rPr>
          <w:rFonts w:cs="David" w:hint="cs"/>
          <w:sz w:val="28"/>
          <w:szCs w:val="28"/>
          <w:rtl/>
        </w:rPr>
        <w:t>שנלמד ונשתפר</w:t>
      </w:r>
      <w:r w:rsidR="008C2E16">
        <w:rPr>
          <w:rFonts w:cs="David" w:hint="cs"/>
          <w:sz w:val="28"/>
          <w:szCs w:val="28"/>
          <w:rtl/>
        </w:rPr>
        <w:t>,</w:t>
      </w:r>
      <w:r>
        <w:rPr>
          <w:rFonts w:cs="David" w:hint="cs"/>
          <w:sz w:val="28"/>
          <w:szCs w:val="28"/>
          <w:rtl/>
        </w:rPr>
        <w:t xml:space="preserve"> </w:t>
      </w:r>
    </w:p>
    <w:p w:rsidR="00C64070" w:rsidRPr="00101321" w:rsidRDefault="00C64070" w:rsidP="00A31592">
      <w:pPr>
        <w:rPr>
          <w:rFonts w:cs="David" w:hint="cs"/>
          <w:sz w:val="28"/>
          <w:szCs w:val="28"/>
        </w:rPr>
      </w:pPr>
      <w:r>
        <w:rPr>
          <w:rFonts w:cs="David" w:hint="cs"/>
          <w:sz w:val="28"/>
          <w:szCs w:val="28"/>
          <w:rtl/>
        </w:rPr>
        <w:t>בברכה</w:t>
      </w:r>
    </w:p>
    <w:sectPr w:rsidR="00C64070" w:rsidRPr="00101321" w:rsidSect="00190F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21"/>
    <w:rsid w:val="00101321"/>
    <w:rsid w:val="00190FA3"/>
    <w:rsid w:val="00530AD6"/>
    <w:rsid w:val="00772BE8"/>
    <w:rsid w:val="008C2E16"/>
    <w:rsid w:val="00A31592"/>
    <w:rsid w:val="00C64070"/>
    <w:rsid w:val="00D876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D232"/>
  <w15:chartTrackingRefBased/>
  <w15:docId w15:val="{A121FC36-D924-40CB-ACC1-232417F7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BE8"/>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72BE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1370</TotalTime>
  <Pages>1</Pages>
  <Words>159</Words>
  <Characters>797</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u26649</dc:creator>
  <cp:keywords/>
  <dc:description/>
  <cp:lastModifiedBy>u26649</cp:lastModifiedBy>
  <cp:revision>1</cp:revision>
  <cp:lastPrinted>2018-11-13T08:12:00Z</cp:lastPrinted>
  <dcterms:created xsi:type="dcterms:W3CDTF">2018-11-13T07:32:00Z</dcterms:created>
  <dcterms:modified xsi:type="dcterms:W3CDTF">2018-11-14T12:56:00Z</dcterms:modified>
</cp:coreProperties>
</file>