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60" w:rsidRPr="0002523D" w:rsidRDefault="00FF1360" w:rsidP="00C5656F">
      <w:pPr>
        <w:spacing w:after="0"/>
        <w:rPr>
          <w:bCs/>
        </w:rPr>
      </w:pPr>
      <w:r w:rsidRPr="0002523D">
        <w:rPr>
          <w:noProof/>
        </w:rPr>
        <w:drawing>
          <wp:anchor distT="0" distB="0" distL="114300" distR="114300" simplePos="0" relativeHeight="251660288" behindDoc="1" locked="0" layoutInCell="1" allowOverlap="1" wp14:anchorId="4FF9104D" wp14:editId="20F341E7">
            <wp:simplePos x="0" y="0"/>
            <wp:positionH relativeFrom="column">
              <wp:posOffset>4431030</wp:posOffset>
            </wp:positionH>
            <wp:positionV relativeFrom="paragraph">
              <wp:posOffset>-803910</wp:posOffset>
            </wp:positionV>
            <wp:extent cx="719455" cy="902335"/>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r w:rsidRPr="0002523D">
        <w:rPr>
          <w:noProof/>
        </w:rPr>
        <mc:AlternateContent>
          <mc:Choice Requires="wpg">
            <w:drawing>
              <wp:anchor distT="0" distB="0" distL="114300" distR="114300" simplePos="0" relativeHeight="251661312" behindDoc="0" locked="0" layoutInCell="1" allowOverlap="1" wp14:anchorId="2F33EBEC" wp14:editId="75EE8EA1">
                <wp:simplePos x="0" y="0"/>
                <wp:positionH relativeFrom="margin">
                  <wp:posOffset>-632460</wp:posOffset>
                </wp:positionH>
                <wp:positionV relativeFrom="margin">
                  <wp:posOffset>-523875</wp:posOffset>
                </wp:positionV>
                <wp:extent cx="6976745" cy="32639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3"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A958" id="Group 7" o:spid="_x0000_s1026" style="position:absolute;left:0;text-align:left;margin-left:-49.8pt;margin-top:-41.25pt;width:549.35pt;height:25.7pt;z-index:251661312;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2523D">
        <w:rPr>
          <w:bCs/>
        </w:rPr>
        <w:t xml:space="preserve"> </w:t>
      </w:r>
    </w:p>
    <w:p w:rsidR="00FF1360" w:rsidRPr="001952BF" w:rsidRDefault="00FF1360" w:rsidP="00C5656F">
      <w:pPr>
        <w:spacing w:after="0"/>
        <w:rPr>
          <w:bCs/>
          <w:sz w:val="40"/>
          <w:szCs w:val="40"/>
          <w:rtl/>
        </w:rPr>
      </w:pPr>
      <w:r w:rsidRPr="001952BF">
        <w:rPr>
          <w:bCs/>
          <w:sz w:val="40"/>
          <w:szCs w:val="40"/>
          <w:rtl/>
        </w:rPr>
        <w:t xml:space="preserve">המכללה לביטחון לאומי </w:t>
      </w:r>
    </w:p>
    <w:p w:rsidR="00FF1360" w:rsidRPr="001952BF" w:rsidRDefault="00FF1360" w:rsidP="00C5656F">
      <w:pPr>
        <w:spacing w:after="0"/>
        <w:rPr>
          <w:bCs/>
          <w:sz w:val="40"/>
          <w:szCs w:val="40"/>
          <w:rtl/>
        </w:rPr>
      </w:pPr>
      <w:r w:rsidRPr="001952BF">
        <w:rPr>
          <w:bCs/>
          <w:sz w:val="40"/>
          <w:szCs w:val="40"/>
          <w:rtl/>
        </w:rPr>
        <w:t>מחזור  מ"ו,   2019-2018</w:t>
      </w:r>
    </w:p>
    <w:p w:rsidR="00FF1360" w:rsidRPr="0002523D" w:rsidRDefault="00FF1360" w:rsidP="00C5656F">
      <w:pPr>
        <w:spacing w:after="0"/>
        <w:rPr>
          <w:bCs/>
          <w:rtl/>
        </w:rPr>
      </w:pPr>
    </w:p>
    <w:p w:rsidR="00FF1360" w:rsidRPr="0002523D" w:rsidRDefault="00FF1360" w:rsidP="00C5656F">
      <w:pPr>
        <w:spacing w:after="0"/>
        <w:rPr>
          <w:bCs/>
          <w:rtl/>
        </w:rPr>
      </w:pPr>
    </w:p>
    <w:p w:rsidR="00FF1360" w:rsidRPr="0002523D" w:rsidRDefault="00FF1360" w:rsidP="00C5656F">
      <w:pPr>
        <w:spacing w:after="0"/>
        <w:ind w:right="45"/>
        <w:rPr>
          <w:b/>
          <w:color w:val="000000"/>
        </w:rPr>
      </w:pPr>
    </w:p>
    <w:p w:rsidR="00FF1360" w:rsidRPr="0002523D" w:rsidRDefault="00FF1360" w:rsidP="00C5656F">
      <w:pPr>
        <w:spacing w:after="0"/>
        <w:jc w:val="center"/>
        <w:rPr>
          <w:bCs/>
          <w:color w:val="000000"/>
        </w:rPr>
      </w:pPr>
    </w:p>
    <w:p w:rsidR="001952BF" w:rsidRPr="001952BF" w:rsidRDefault="0048298E" w:rsidP="00C5656F">
      <w:pPr>
        <w:jc w:val="center"/>
        <w:rPr>
          <w:b/>
          <w:bCs/>
          <w:sz w:val="56"/>
          <w:szCs w:val="56"/>
          <w:rtl/>
        </w:rPr>
      </w:pPr>
      <w:r w:rsidRPr="0048298E">
        <w:rPr>
          <w:rFonts w:hint="cs"/>
          <w:b/>
          <w:bCs/>
          <w:sz w:val="56"/>
          <w:szCs w:val="56"/>
          <w:rtl/>
        </w:rPr>
        <w:t>ה</w:t>
      </w:r>
      <w:r w:rsidR="001952BF" w:rsidRPr="0048298E">
        <w:rPr>
          <w:rFonts w:hint="cs"/>
          <w:b/>
          <w:bCs/>
          <w:sz w:val="56"/>
          <w:szCs w:val="56"/>
          <w:rtl/>
        </w:rPr>
        <w:t>חברה</w:t>
      </w:r>
      <w:r w:rsidRPr="0048298E">
        <w:rPr>
          <w:rFonts w:hint="cs"/>
          <w:b/>
          <w:bCs/>
          <w:sz w:val="56"/>
          <w:szCs w:val="56"/>
          <w:rtl/>
        </w:rPr>
        <w:t xml:space="preserve"> בישראל</w:t>
      </w:r>
    </w:p>
    <w:p w:rsidR="00FF1360" w:rsidRPr="001952BF" w:rsidRDefault="00FF1360" w:rsidP="00C5656F">
      <w:pPr>
        <w:jc w:val="center"/>
        <w:rPr>
          <w:b/>
          <w:bCs/>
          <w:sz w:val="44"/>
          <w:szCs w:val="44"/>
          <w:rtl/>
        </w:rPr>
      </w:pPr>
      <w:r w:rsidRPr="001952BF">
        <w:rPr>
          <w:rFonts w:hint="cs"/>
          <w:b/>
          <w:bCs/>
          <w:sz w:val="44"/>
          <w:szCs w:val="44"/>
          <w:rtl/>
        </w:rPr>
        <w:t xml:space="preserve">התמודדות חברתית עם </w:t>
      </w:r>
      <w:r w:rsidR="0048298E">
        <w:rPr>
          <w:rFonts w:hint="cs"/>
          <w:b/>
          <w:bCs/>
          <w:sz w:val="44"/>
          <w:szCs w:val="44"/>
          <w:rtl/>
        </w:rPr>
        <w:t>ירי תלול מסלול</w:t>
      </w:r>
    </w:p>
    <w:p w:rsidR="00FF1360" w:rsidRPr="0002523D" w:rsidRDefault="00FF1360" w:rsidP="00C5656F">
      <w:pPr>
        <w:spacing w:after="0"/>
        <w:jc w:val="center"/>
        <w:rPr>
          <w:b/>
          <w:bCs/>
          <w:rtl/>
        </w:rPr>
      </w:pPr>
    </w:p>
    <w:p w:rsidR="00FF1360" w:rsidRPr="0002523D" w:rsidRDefault="00FF1360" w:rsidP="00C5656F">
      <w:pPr>
        <w:spacing w:after="0"/>
        <w:jc w:val="right"/>
        <w:rPr>
          <w:bCs/>
          <w:color w:val="000000"/>
        </w:rPr>
      </w:pPr>
    </w:p>
    <w:p w:rsidR="00FF1360" w:rsidRPr="0002523D" w:rsidRDefault="00FF1360" w:rsidP="00C5656F">
      <w:pPr>
        <w:spacing w:after="0"/>
        <w:jc w:val="right"/>
        <w:rPr>
          <w:bCs/>
          <w:color w:val="000000"/>
        </w:rPr>
      </w:pPr>
    </w:p>
    <w:p w:rsidR="00FF1360" w:rsidRPr="001952BF" w:rsidRDefault="00FF1360" w:rsidP="00C5656F">
      <w:pPr>
        <w:spacing w:after="0"/>
        <w:jc w:val="right"/>
        <w:rPr>
          <w:bCs/>
          <w:color w:val="000000"/>
          <w:sz w:val="44"/>
          <w:szCs w:val="44"/>
        </w:rPr>
      </w:pPr>
    </w:p>
    <w:p w:rsidR="00FF1360" w:rsidRPr="001952BF" w:rsidRDefault="00FF1360" w:rsidP="00C5656F">
      <w:pPr>
        <w:spacing w:after="0"/>
        <w:rPr>
          <w:bCs/>
          <w:color w:val="000000"/>
          <w:sz w:val="44"/>
          <w:szCs w:val="44"/>
          <w:rtl/>
        </w:rPr>
      </w:pPr>
      <w:r w:rsidRPr="001952BF">
        <w:rPr>
          <w:bCs/>
          <w:color w:val="000000"/>
          <w:sz w:val="44"/>
          <w:szCs w:val="44"/>
          <w:rtl/>
        </w:rPr>
        <w:t>מגיש: גלעד בירן</w:t>
      </w:r>
    </w:p>
    <w:p w:rsidR="00FF1360" w:rsidRPr="001952BF" w:rsidRDefault="00FF1360" w:rsidP="00C5656F">
      <w:pPr>
        <w:spacing w:after="0"/>
        <w:rPr>
          <w:bCs/>
          <w:color w:val="000000"/>
          <w:sz w:val="44"/>
          <w:szCs w:val="44"/>
        </w:rPr>
      </w:pPr>
      <w:r w:rsidRPr="001952BF">
        <w:rPr>
          <w:bCs/>
          <w:color w:val="000000"/>
          <w:sz w:val="44"/>
          <w:szCs w:val="44"/>
          <w:rtl/>
        </w:rPr>
        <w:t xml:space="preserve">מנחה אקדמי: </w:t>
      </w:r>
      <w:r w:rsidRPr="001952BF">
        <w:rPr>
          <w:rFonts w:hint="cs"/>
          <w:bCs/>
          <w:color w:val="000000"/>
          <w:sz w:val="44"/>
          <w:szCs w:val="44"/>
          <w:rtl/>
        </w:rPr>
        <w:t>ד"ר נרי הורוביץ</w:t>
      </w:r>
    </w:p>
    <w:p w:rsidR="00FF1360" w:rsidRPr="001952BF" w:rsidRDefault="00FF1360" w:rsidP="00C5656F">
      <w:pPr>
        <w:spacing w:after="0"/>
        <w:jc w:val="right"/>
        <w:rPr>
          <w:bCs/>
          <w:color w:val="000000"/>
          <w:sz w:val="44"/>
          <w:szCs w:val="44"/>
          <w:rtl/>
        </w:rPr>
      </w:pPr>
    </w:p>
    <w:p w:rsidR="00FF1360" w:rsidRPr="001952BF" w:rsidRDefault="00FF1360" w:rsidP="00C5656F">
      <w:pPr>
        <w:spacing w:after="0"/>
        <w:jc w:val="right"/>
        <w:rPr>
          <w:b/>
          <w:color w:val="000000"/>
          <w:sz w:val="44"/>
          <w:szCs w:val="44"/>
        </w:rPr>
      </w:pPr>
    </w:p>
    <w:p w:rsidR="00FF1360" w:rsidRPr="001952BF" w:rsidRDefault="00FF1360" w:rsidP="00C5656F">
      <w:pPr>
        <w:spacing w:after="0"/>
        <w:jc w:val="right"/>
        <w:rPr>
          <w:b/>
          <w:color w:val="000000"/>
          <w:sz w:val="44"/>
          <w:szCs w:val="44"/>
        </w:rPr>
      </w:pPr>
    </w:p>
    <w:p w:rsidR="00FF1360" w:rsidRPr="001952BF" w:rsidRDefault="00FF1360" w:rsidP="00C5656F">
      <w:pPr>
        <w:spacing w:after="0"/>
        <w:jc w:val="right"/>
        <w:rPr>
          <w:b/>
          <w:color w:val="000000"/>
          <w:sz w:val="44"/>
          <w:szCs w:val="44"/>
        </w:rPr>
      </w:pPr>
    </w:p>
    <w:p w:rsidR="001952BF" w:rsidRDefault="001952BF" w:rsidP="00C5656F">
      <w:pPr>
        <w:spacing w:after="0"/>
        <w:jc w:val="right"/>
        <w:rPr>
          <w:rFonts w:asciiTheme="minorHAnsi" w:hAnsiTheme="minorHAnsi"/>
          <w:bCs/>
          <w:color w:val="000000"/>
          <w:sz w:val="44"/>
          <w:szCs w:val="44"/>
        </w:rPr>
      </w:pPr>
    </w:p>
    <w:p w:rsidR="00FF1360" w:rsidRDefault="00FF1360" w:rsidP="004E60A9">
      <w:pPr>
        <w:spacing w:after="0"/>
        <w:jc w:val="right"/>
        <w:rPr>
          <w:sz w:val="44"/>
          <w:szCs w:val="44"/>
          <w:rtl/>
        </w:rPr>
      </w:pPr>
      <w:r w:rsidRPr="001952BF">
        <w:rPr>
          <w:noProof/>
          <w:sz w:val="44"/>
          <w:szCs w:val="44"/>
        </w:rPr>
        <mc:AlternateContent>
          <mc:Choice Requires="wpg">
            <w:drawing>
              <wp:anchor distT="0" distB="0" distL="114300" distR="114300" simplePos="0" relativeHeight="251662336" behindDoc="0" locked="0" layoutInCell="1" allowOverlap="1" wp14:anchorId="5BE2A4C8" wp14:editId="20D874E2">
                <wp:simplePos x="0" y="0"/>
                <wp:positionH relativeFrom="margin">
                  <wp:posOffset>-570865</wp:posOffset>
                </wp:positionH>
                <wp:positionV relativeFrom="margin">
                  <wp:posOffset>8533130</wp:posOffset>
                </wp:positionV>
                <wp:extent cx="6986270" cy="496570"/>
                <wp:effectExtent l="0" t="0" r="508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9" name="Group 9"/>
                        <wpg:cNvGrpSpPr>
                          <a:grpSpLocks/>
                        </wpg:cNvGrpSpPr>
                        <wpg:grpSpPr bwMode="auto">
                          <a:xfrm>
                            <a:off x="3105" y="0"/>
                            <a:ext cx="1729" cy="20000"/>
                            <a:chOff x="0" y="0"/>
                            <a:chExt cx="20000" cy="20000"/>
                          </a:xfrm>
                        </wpg:grpSpPr>
                        <wps:wsp>
                          <wps:cNvPr id="10"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552B04" id="Group 1" o:spid="_x0000_s1026" style="position:absolute;left:0;text-align:left;margin-left:-44.95pt;margin-top:671.9pt;width:550.1pt;height:39.1pt;z-index:251662336;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4E60A9">
        <w:rPr>
          <w:rFonts w:hint="cs"/>
          <w:bCs/>
          <w:color w:val="000000"/>
          <w:sz w:val="44"/>
          <w:szCs w:val="44"/>
          <w:rtl/>
        </w:rPr>
        <w:t>אפריל</w:t>
      </w:r>
      <w:bookmarkStart w:id="0" w:name="_GoBack"/>
      <w:bookmarkEnd w:id="0"/>
      <w:r w:rsidRPr="001952BF">
        <w:rPr>
          <w:bCs/>
          <w:color w:val="000000"/>
          <w:sz w:val="44"/>
          <w:szCs w:val="44"/>
          <w:rtl/>
        </w:rPr>
        <w:t xml:space="preserve"> 2019</w:t>
      </w:r>
    </w:p>
    <w:p w:rsidR="00F66369" w:rsidRDefault="00F66369" w:rsidP="00C5656F">
      <w:pPr>
        <w:spacing w:after="0"/>
        <w:jc w:val="right"/>
        <w:rPr>
          <w:sz w:val="44"/>
          <w:szCs w:val="44"/>
          <w:rtl/>
        </w:rPr>
      </w:pPr>
    </w:p>
    <w:p w:rsidR="00F66369" w:rsidRDefault="00F66369" w:rsidP="00C5656F">
      <w:pPr>
        <w:spacing w:after="0"/>
        <w:jc w:val="right"/>
        <w:rPr>
          <w:sz w:val="44"/>
          <w:szCs w:val="44"/>
          <w:rtl/>
        </w:rPr>
      </w:pPr>
    </w:p>
    <w:p w:rsidR="00FF1360" w:rsidRPr="00F66369" w:rsidRDefault="00F66369" w:rsidP="00C5656F">
      <w:pPr>
        <w:rPr>
          <w:i/>
          <w:iCs/>
          <w:rtl/>
        </w:rPr>
      </w:pPr>
      <w:r w:rsidRPr="00F85A69">
        <w:rPr>
          <w:i/>
          <w:iCs/>
          <w:rtl/>
        </w:rPr>
        <w:lastRenderedPageBreak/>
        <w:t xml:space="preserve">"גורלנו ההיסטורי, יחס העמים אלינו, מעמדנו הבינלאומי, ומה שאולי חשוב יותר – ערכנו בעיני העם היהודי [...] ייקבעו לאמיתו של דבר [...] אך ורק על-ידי </w:t>
      </w:r>
      <w:r w:rsidRPr="00996C40">
        <w:rPr>
          <w:b/>
          <w:bCs/>
          <w:i/>
          <w:iCs/>
          <w:rtl/>
        </w:rPr>
        <w:t>חוסננו הפנימי</w:t>
      </w:r>
      <w:r w:rsidRPr="00F85A69">
        <w:rPr>
          <w:i/>
          <w:iCs/>
          <w:rtl/>
        </w:rPr>
        <w:t xml:space="preserve"> ואור מפעלנו [...] גורלנו יוכרע במאבק הפנימי שבין החיוב והשלילה שבחיינו, בחיי הכלל והפרט, בחיי המדינה והאזרח</w:t>
      </w:r>
      <w:r w:rsidRPr="00F85A69">
        <w:rPr>
          <w:rStyle w:val="af1"/>
          <w:i/>
          <w:iCs/>
          <w:rtl/>
        </w:rPr>
        <w:footnoteReference w:id="1"/>
      </w:r>
      <w:r w:rsidRPr="00F85A69">
        <w:rPr>
          <w:i/>
          <w:iCs/>
          <w:rtl/>
        </w:rPr>
        <w:t xml:space="preserve">." </w:t>
      </w:r>
      <w:r>
        <w:rPr>
          <w:i/>
          <w:iCs/>
          <w:rtl/>
        </w:rPr>
        <w:t>(דוד בן-גוריון)</w:t>
      </w:r>
    </w:p>
    <w:p w:rsidR="00FF1360" w:rsidRPr="0002523D" w:rsidRDefault="00FF1360" w:rsidP="00C5656F">
      <w:pPr>
        <w:spacing w:after="160" w:line="259" w:lineRule="auto"/>
        <w:jc w:val="left"/>
        <w:rPr>
          <w:b/>
          <w:bCs/>
          <w:rtl/>
        </w:rPr>
      </w:pPr>
      <w:r w:rsidRPr="0002523D">
        <w:rPr>
          <w:rtl/>
        </w:rPr>
        <w:br w:type="page"/>
      </w:r>
    </w:p>
    <w:bookmarkStart w:id="1" w:name="_Toc535862010" w:displacedByCustomXml="next"/>
    <w:sdt>
      <w:sdtPr>
        <w:rPr>
          <w:rtl/>
          <w:cs/>
          <w:lang w:val="he-IL"/>
        </w:rPr>
        <w:id w:val="-592939277"/>
        <w:docPartObj>
          <w:docPartGallery w:val="Table of Contents"/>
          <w:docPartUnique/>
        </w:docPartObj>
      </w:sdtPr>
      <w:sdtEndPr>
        <w:rPr>
          <w:lang w:val="en-US"/>
        </w:rPr>
      </w:sdtEndPr>
      <w:sdtContent>
        <w:p w:rsidR="0002523D" w:rsidRPr="00C5656F" w:rsidRDefault="0002523D" w:rsidP="00C5656F">
          <w:pPr>
            <w:jc w:val="center"/>
            <w:rPr>
              <w:b/>
              <w:bCs/>
              <w:rtl/>
            </w:rPr>
          </w:pPr>
          <w:r w:rsidRPr="00C5656F">
            <w:rPr>
              <w:b/>
              <w:bCs/>
              <w:rtl/>
            </w:rPr>
            <w:t>תוכן העניינים</w:t>
          </w:r>
        </w:p>
        <w:p w:rsidR="0002523D" w:rsidRPr="00C5656F" w:rsidRDefault="0002523D" w:rsidP="00C5656F">
          <w:pPr>
            <w:pStyle w:val="ae"/>
            <w:numPr>
              <w:ilvl w:val="0"/>
              <w:numId w:val="0"/>
            </w:numPr>
            <w:ind w:left="431"/>
            <w:rPr>
              <w:rFonts w:cs="David"/>
              <w:rtl/>
              <w:cs/>
            </w:rPr>
          </w:pPr>
        </w:p>
        <w:p w:rsidR="00BC6E70" w:rsidRPr="00C5656F" w:rsidRDefault="0002523D" w:rsidP="00C5656F">
          <w:pPr>
            <w:pStyle w:val="TOC1"/>
            <w:rPr>
              <w:rFonts w:asciiTheme="minorHAnsi" w:eastAsiaTheme="minorEastAsia" w:hAnsiTheme="minorHAnsi" w:cs="David"/>
              <w:b w:val="0"/>
              <w:bCs w:val="0"/>
              <w:caps w:val="0"/>
              <w:noProof/>
              <w:sz w:val="28"/>
              <w:szCs w:val="28"/>
            </w:rPr>
          </w:pPr>
          <w:r w:rsidRPr="00C5656F">
            <w:rPr>
              <w:rFonts w:cs="David"/>
              <w:b w:val="0"/>
              <w:bCs w:val="0"/>
              <w:sz w:val="28"/>
              <w:szCs w:val="28"/>
              <w:lang w:val="he-IL"/>
            </w:rPr>
            <w:fldChar w:fldCharType="begin"/>
          </w:r>
          <w:r w:rsidRPr="00C5656F">
            <w:rPr>
              <w:rFonts w:cs="David"/>
              <w:b w:val="0"/>
              <w:bCs w:val="0"/>
              <w:sz w:val="28"/>
              <w:szCs w:val="28"/>
              <w:rtl/>
              <w:lang w:val="he-IL"/>
            </w:rPr>
            <w:instrText xml:space="preserve"> TOC \o "1-3" \h \z \u </w:instrText>
          </w:r>
          <w:r w:rsidRPr="00C5656F">
            <w:rPr>
              <w:rFonts w:cs="David"/>
              <w:b w:val="0"/>
              <w:bCs w:val="0"/>
              <w:sz w:val="28"/>
              <w:szCs w:val="28"/>
              <w:lang w:val="he-IL"/>
            </w:rPr>
            <w:fldChar w:fldCharType="separate"/>
          </w:r>
          <w:hyperlink w:anchor="_Toc3252224" w:history="1">
            <w:r w:rsidR="00BC6E70" w:rsidRPr="00C5656F">
              <w:rPr>
                <w:rStyle w:val="Hyperlink"/>
                <w:rFonts w:ascii="Arial" w:hAnsi="Arial" w:cs="David" w:hint="cs"/>
                <w:b w:val="0"/>
                <w:bCs w:val="0"/>
                <w:noProof/>
                <w:sz w:val="28"/>
                <w:szCs w:val="28"/>
                <w:rtl/>
              </w:rPr>
              <w:t>הקדמה</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_Toc3252224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- 4 -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25" w:history="1">
            <w:r w:rsidR="00BC6E70" w:rsidRPr="00C5656F">
              <w:rPr>
                <w:rStyle w:val="Hyperlink"/>
                <w:rFonts w:ascii="Arial" w:hAnsi="Arial" w:cs="David" w:hint="cs"/>
                <w:b w:val="0"/>
                <w:bCs w:val="0"/>
                <w:noProof/>
                <w:sz w:val="28"/>
                <w:szCs w:val="28"/>
                <w:rtl/>
              </w:rPr>
              <w:t>מבוא</w:t>
            </w:r>
            <w:r w:rsidR="00C5656F" w:rsidRPr="00C5656F">
              <w:rPr>
                <w:rFonts w:asciiTheme="minorHAnsi" w:hAnsiTheme="minorHAnsi" w:cs="David"/>
                <w:b w:val="0"/>
                <w:bCs w:val="0"/>
                <w:noProof/>
                <w:webHidden/>
                <w:sz w:val="28"/>
                <w:szCs w:val="28"/>
              </w:rPr>
              <w:tab/>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_Toc3252225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- 4 -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26" w:history="1">
            <w:r w:rsidR="00BC6E70" w:rsidRPr="00C5656F">
              <w:rPr>
                <w:rStyle w:val="Hyperlink"/>
                <w:rFonts w:ascii="Arial" w:hAnsi="Arial" w:cs="David" w:hint="cs"/>
                <w:b w:val="0"/>
                <w:bCs w:val="0"/>
                <w:noProof/>
                <w:sz w:val="28"/>
                <w:szCs w:val="28"/>
                <w:rtl/>
              </w:rPr>
              <w:t>א</w:t>
            </w:r>
            <w:r w:rsidR="00BC6E70" w:rsidRPr="00C5656F">
              <w:rPr>
                <w:rStyle w:val="Hyperlink"/>
                <w:rFonts w:cs="David"/>
                <w:b w:val="0"/>
                <w:bCs w:val="0"/>
                <w:noProof/>
                <w:sz w:val="28"/>
                <w:szCs w:val="28"/>
                <w:rtl/>
              </w:rPr>
              <w:t>.</w:t>
            </w:r>
            <w:r w:rsidR="00BC6E70" w:rsidRPr="00C5656F">
              <w:rPr>
                <w:rFonts w:asciiTheme="minorHAnsi" w:eastAsiaTheme="minorEastAsia" w:hAnsiTheme="minorHAnsi" w:cs="David"/>
                <w:b w:val="0"/>
                <w:bCs w:val="0"/>
                <w:caps w:val="0"/>
                <w:noProof/>
                <w:sz w:val="28"/>
                <w:szCs w:val="28"/>
              </w:rPr>
              <w:tab/>
            </w:r>
            <w:r w:rsidR="00BC6E70" w:rsidRPr="00C5656F">
              <w:rPr>
                <w:rStyle w:val="Hyperlink"/>
                <w:rFonts w:ascii="Arial" w:hAnsi="Arial" w:cs="David" w:hint="cs"/>
                <w:b w:val="0"/>
                <w:bCs w:val="0"/>
                <w:noProof/>
                <w:sz w:val="28"/>
                <w:szCs w:val="28"/>
                <w:rtl/>
              </w:rPr>
              <w:t>חוסן</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מהו</w:t>
            </w:r>
            <w:r w:rsidR="00BC6E70" w:rsidRPr="00C5656F">
              <w:rPr>
                <w:rStyle w:val="Hyperlink"/>
                <w:rFonts w:cs="David"/>
                <w:b w:val="0"/>
                <w:bCs w:val="0"/>
                <w:noProof/>
                <w:sz w:val="28"/>
                <w:szCs w:val="28"/>
                <w:rtl/>
              </w:rPr>
              <w:t>?</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_Toc3252226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- 5 -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27" w:history="1">
            <w:r w:rsidR="00BC6E70" w:rsidRPr="00C5656F">
              <w:rPr>
                <w:rStyle w:val="Hyperlink"/>
                <w:rFonts w:ascii="Arial" w:hAnsi="Arial" w:cs="David" w:hint="cs"/>
                <w:b w:val="0"/>
                <w:bCs w:val="0"/>
                <w:noProof/>
                <w:sz w:val="28"/>
                <w:szCs w:val="28"/>
                <w:rtl/>
              </w:rPr>
              <w:t>ב</w:t>
            </w:r>
            <w:r w:rsidR="00BC6E70" w:rsidRPr="00C5656F">
              <w:rPr>
                <w:rStyle w:val="Hyperlink"/>
                <w:rFonts w:cs="David"/>
                <w:b w:val="0"/>
                <w:bCs w:val="0"/>
                <w:noProof/>
                <w:sz w:val="28"/>
                <w:szCs w:val="28"/>
                <w:rtl/>
              </w:rPr>
              <w:t>.</w:t>
            </w:r>
            <w:r w:rsidR="00BC6E70" w:rsidRPr="00C5656F">
              <w:rPr>
                <w:rFonts w:asciiTheme="minorHAnsi" w:eastAsiaTheme="minorEastAsia" w:hAnsiTheme="minorHAnsi" w:cs="David"/>
                <w:b w:val="0"/>
                <w:bCs w:val="0"/>
                <w:caps w:val="0"/>
                <w:noProof/>
                <w:sz w:val="28"/>
                <w:szCs w:val="28"/>
              </w:rPr>
              <w:tab/>
            </w:r>
            <w:r w:rsidR="00BC6E70" w:rsidRPr="00C5656F">
              <w:rPr>
                <w:rStyle w:val="Hyperlink"/>
                <w:rFonts w:cs="David"/>
                <w:b w:val="0"/>
                <w:bCs w:val="0"/>
                <w:noProof/>
                <w:sz w:val="28"/>
                <w:szCs w:val="28"/>
                <w:rtl/>
              </w:rPr>
              <w:t>"</w:t>
            </w:r>
            <w:r w:rsidR="00BC6E70" w:rsidRPr="00C5656F">
              <w:rPr>
                <w:rStyle w:val="Hyperlink"/>
                <w:rFonts w:ascii="Arial" w:hAnsi="Arial" w:cs="David" w:hint="cs"/>
                <w:b w:val="0"/>
                <w:bCs w:val="0"/>
                <w:noProof/>
                <w:sz w:val="28"/>
                <w:szCs w:val="28"/>
                <w:rtl/>
              </w:rPr>
              <w:t>הפצצה</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אסטרטגית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והשלכתה</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האוכלוסייה</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האזרחית</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_Toc3252227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- 5 -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tabs>
              <w:tab w:val="left" w:pos="1100"/>
            </w:tabs>
            <w:rPr>
              <w:rFonts w:asciiTheme="minorHAnsi" w:eastAsiaTheme="minorEastAsia" w:hAnsiTheme="minorHAnsi" w:cs="David"/>
              <w:b w:val="0"/>
              <w:bCs w:val="0"/>
              <w:caps w:val="0"/>
              <w:noProof/>
              <w:sz w:val="28"/>
              <w:szCs w:val="28"/>
            </w:rPr>
          </w:pPr>
          <w:hyperlink w:anchor="_Toc3252228" w:history="1">
            <w:r w:rsidR="00BC6E70" w:rsidRPr="00C5656F">
              <w:rPr>
                <w:rStyle w:val="Hyperlink"/>
                <w:rFonts w:ascii="Arial" w:hAnsi="Arial" w:cs="David" w:hint="cs"/>
                <w:b w:val="0"/>
                <w:bCs w:val="0"/>
                <w:noProof/>
                <w:sz w:val="28"/>
                <w:szCs w:val="28"/>
                <w:rtl/>
              </w:rPr>
              <w:t>ג</w:t>
            </w:r>
            <w:r w:rsidR="00BC6E70" w:rsidRPr="00C5656F">
              <w:rPr>
                <w:rStyle w:val="Hyperlink"/>
                <w:rFonts w:cs="David"/>
                <w:b w:val="0"/>
                <w:bCs w:val="0"/>
                <w:noProof/>
                <w:sz w:val="28"/>
                <w:szCs w:val="28"/>
                <w:rtl/>
              </w:rPr>
              <w:t>.</w:t>
            </w:r>
            <w:r w:rsidR="00BC6E70" w:rsidRPr="00C5656F">
              <w:rPr>
                <w:rFonts w:asciiTheme="minorHAnsi" w:eastAsiaTheme="minorEastAsia" w:hAnsiTheme="minorHAnsi" w:cs="David"/>
                <w:b w:val="0"/>
                <w:bCs w:val="0"/>
                <w:caps w:val="0"/>
                <w:noProof/>
                <w:sz w:val="28"/>
                <w:szCs w:val="28"/>
              </w:rPr>
              <w:tab/>
            </w:r>
            <w:r w:rsidR="00BC6E70" w:rsidRPr="00C5656F">
              <w:rPr>
                <w:rStyle w:val="Hyperlink"/>
                <w:rFonts w:ascii="Arial" w:hAnsi="Arial" w:cs="David" w:hint="cs"/>
                <w:b w:val="0"/>
                <w:bCs w:val="0"/>
                <w:noProof/>
                <w:sz w:val="28"/>
                <w:szCs w:val="28"/>
                <w:rtl/>
              </w:rPr>
              <w:t>איומים</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מהאוויר</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וחוסן</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חברתי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בימי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הישוב</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העברי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ומלחמת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השחרור</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_Toc3252228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- 6 -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29" w:history="1">
            <w:r w:rsidR="00BC6E70" w:rsidRPr="00C5656F">
              <w:rPr>
                <w:rStyle w:val="Hyperlink"/>
                <w:rFonts w:ascii="Arial" w:hAnsi="Arial" w:cs="David" w:hint="cs"/>
                <w:b w:val="0"/>
                <w:bCs w:val="0"/>
                <w:noProof/>
                <w:sz w:val="28"/>
                <w:szCs w:val="28"/>
                <w:rtl/>
              </w:rPr>
              <w:t>ד</w:t>
            </w:r>
            <w:r w:rsidR="00BC6E70" w:rsidRPr="00C5656F">
              <w:rPr>
                <w:rStyle w:val="Hyperlink"/>
                <w:rFonts w:cs="David"/>
                <w:b w:val="0"/>
                <w:bCs w:val="0"/>
                <w:noProof/>
                <w:sz w:val="28"/>
                <w:szCs w:val="28"/>
                <w:rtl/>
              </w:rPr>
              <w:t>.</w:t>
            </w:r>
            <w:r w:rsidR="00BC6E70" w:rsidRPr="00C5656F">
              <w:rPr>
                <w:rFonts w:asciiTheme="minorHAnsi" w:eastAsiaTheme="minorEastAsia" w:hAnsiTheme="minorHAnsi" w:cs="David"/>
                <w:b w:val="0"/>
                <w:bCs w:val="0"/>
                <w:caps w:val="0"/>
                <w:noProof/>
                <w:sz w:val="28"/>
                <w:szCs w:val="28"/>
              </w:rPr>
              <w:tab/>
            </w:r>
            <w:r w:rsidR="00BC6E70" w:rsidRPr="00C5656F">
              <w:rPr>
                <w:rStyle w:val="Hyperlink"/>
                <w:rFonts w:ascii="Arial" w:hAnsi="Arial" w:cs="David" w:hint="cs"/>
                <w:b w:val="0"/>
                <w:bCs w:val="0"/>
                <w:noProof/>
                <w:sz w:val="28"/>
                <w:szCs w:val="28"/>
                <w:rtl/>
              </w:rPr>
              <w:t>ירי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תלול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מסלול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מדינת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ישראל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והשפעתו</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החוסן</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הלאומי</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_Toc3252229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- 7 -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tabs>
              <w:tab w:val="left" w:pos="1320"/>
            </w:tabs>
            <w:rPr>
              <w:rFonts w:asciiTheme="minorHAnsi" w:eastAsiaTheme="minorEastAsia" w:hAnsiTheme="minorHAnsi" w:cs="David"/>
              <w:b w:val="0"/>
              <w:bCs w:val="0"/>
              <w:caps w:val="0"/>
              <w:noProof/>
              <w:sz w:val="28"/>
              <w:szCs w:val="28"/>
            </w:rPr>
          </w:pPr>
          <w:hyperlink w:anchor="_Toc3252230" w:history="1">
            <w:r w:rsidR="00BC6E70" w:rsidRPr="00C5656F">
              <w:rPr>
                <w:rStyle w:val="Hyperlink"/>
                <w:rFonts w:ascii="Arial" w:hAnsi="Arial" w:cs="David" w:hint="cs"/>
                <w:b w:val="0"/>
                <w:bCs w:val="0"/>
                <w:noProof/>
                <w:sz w:val="28"/>
                <w:szCs w:val="28"/>
                <w:rtl/>
              </w:rPr>
              <w:t>ה</w:t>
            </w:r>
            <w:r w:rsidR="00BC6E70" w:rsidRPr="00C5656F">
              <w:rPr>
                <w:rStyle w:val="Hyperlink"/>
                <w:rFonts w:cs="David"/>
                <w:b w:val="0"/>
                <w:bCs w:val="0"/>
                <w:noProof/>
                <w:sz w:val="28"/>
                <w:szCs w:val="28"/>
                <w:rtl/>
              </w:rPr>
              <w:t>.</w:t>
            </w:r>
            <w:r w:rsidR="00BC6E70" w:rsidRPr="00C5656F">
              <w:rPr>
                <w:rFonts w:asciiTheme="minorHAnsi" w:eastAsiaTheme="minorEastAsia" w:hAnsiTheme="minorHAnsi" w:cs="David"/>
                <w:b w:val="0"/>
                <w:bCs w:val="0"/>
                <w:caps w:val="0"/>
                <w:noProof/>
                <w:sz w:val="28"/>
                <w:szCs w:val="28"/>
              </w:rPr>
              <w:tab/>
            </w:r>
            <w:r w:rsidR="00BC6E70" w:rsidRPr="00C5656F">
              <w:rPr>
                <w:rStyle w:val="Hyperlink"/>
                <w:rFonts w:ascii="Arial" w:hAnsi="Arial" w:cs="David" w:hint="cs"/>
                <w:b w:val="0"/>
                <w:bCs w:val="0"/>
                <w:noProof/>
                <w:sz w:val="28"/>
                <w:szCs w:val="28"/>
                <w:rtl/>
              </w:rPr>
              <w:t>התמודדות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של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קהילות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שונות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עם</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ירי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תלול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מסלול</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_Toc3252230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- 13 -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31" w:history="1">
            <w:r w:rsidR="00BC6E70" w:rsidRPr="00C5656F">
              <w:rPr>
                <w:rStyle w:val="Hyperlink"/>
                <w:rFonts w:ascii="Arial" w:hAnsi="Arial" w:cs="David" w:hint="cs"/>
                <w:b w:val="0"/>
                <w:bCs w:val="0"/>
                <w:noProof/>
                <w:sz w:val="28"/>
                <w:szCs w:val="28"/>
                <w:rtl/>
              </w:rPr>
              <w:t>סיכום</w:t>
            </w:r>
            <w:r w:rsidR="00C5656F" w:rsidRPr="00C5656F">
              <w:rPr>
                <w:rStyle w:val="Hyperlink"/>
                <w:rFonts w:ascii="Arial" w:hAnsi="Arial" w:cs="David"/>
                <w:b w:val="0"/>
                <w:bCs w:val="0"/>
                <w:noProof/>
                <w:sz w:val="28"/>
                <w:szCs w:val="28"/>
                <w:rtl/>
              </w:rPr>
              <w:tab/>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_Toc3252231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- 14 -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32" w:history="1">
            <w:r w:rsidR="00BC6E70" w:rsidRPr="00C5656F">
              <w:rPr>
                <w:rStyle w:val="Hyperlink"/>
                <w:rFonts w:ascii="Arial" w:hAnsi="Arial" w:cs="David" w:hint="cs"/>
                <w:b w:val="0"/>
                <w:bCs w:val="0"/>
                <w:noProof/>
                <w:sz w:val="28"/>
                <w:szCs w:val="28"/>
                <w:rtl/>
              </w:rPr>
              <w:t>נספח</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א</w:t>
            </w:r>
            <w:r w:rsidR="00BC6E70" w:rsidRPr="00C5656F">
              <w:rPr>
                <w:rStyle w:val="Hyperlink"/>
                <w:rFonts w:cs="David"/>
                <w:b w:val="0"/>
                <w:bCs w:val="0"/>
                <w:noProof/>
                <w:sz w:val="28"/>
                <w:szCs w:val="28"/>
                <w:rtl/>
              </w:rPr>
              <w:t xml:space="preserve">' – </w:t>
            </w:r>
            <w:r w:rsidR="00BC6E70" w:rsidRPr="00C5656F">
              <w:rPr>
                <w:rStyle w:val="Hyperlink"/>
                <w:rFonts w:ascii="Arial" w:hAnsi="Arial" w:cs="David" w:hint="cs"/>
                <w:b w:val="0"/>
                <w:bCs w:val="0"/>
                <w:noProof/>
                <w:sz w:val="28"/>
                <w:szCs w:val="28"/>
                <w:rtl/>
              </w:rPr>
              <w:t>פרופיל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החוסן</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הקהילתי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לפי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סוג</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יישוב</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_Toc3252232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- 17 -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33" w:history="1">
            <w:r w:rsidR="00BC6E70" w:rsidRPr="00C5656F">
              <w:rPr>
                <w:rStyle w:val="Hyperlink"/>
                <w:rFonts w:ascii="Arial" w:hAnsi="Arial" w:cs="David" w:hint="cs"/>
                <w:b w:val="0"/>
                <w:bCs w:val="0"/>
                <w:noProof/>
                <w:sz w:val="28"/>
                <w:szCs w:val="28"/>
                <w:rtl/>
              </w:rPr>
              <w:t>נספח</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ב</w:t>
            </w:r>
            <w:r w:rsidR="00BC6E70" w:rsidRPr="00C5656F">
              <w:rPr>
                <w:rStyle w:val="Hyperlink"/>
                <w:rFonts w:cs="David"/>
                <w:b w:val="0"/>
                <w:bCs w:val="0"/>
                <w:noProof/>
                <w:sz w:val="28"/>
                <w:szCs w:val="28"/>
                <w:rtl/>
              </w:rPr>
              <w:t xml:space="preserve">' -  </w:t>
            </w:r>
            <w:r w:rsidR="00BC6E70" w:rsidRPr="00C5656F">
              <w:rPr>
                <w:rStyle w:val="Hyperlink"/>
                <w:rFonts w:ascii="Arial" w:hAnsi="Arial" w:cs="David" w:hint="cs"/>
                <w:b w:val="0"/>
                <w:bCs w:val="0"/>
                <w:noProof/>
                <w:sz w:val="28"/>
                <w:szCs w:val="28"/>
                <w:rtl/>
              </w:rPr>
              <w:t>יכולת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התמודדות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עם</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האיום</w:t>
            </w:r>
            <w:r w:rsidR="00BC6E70" w:rsidRPr="00C5656F">
              <w:rPr>
                <w:rStyle w:val="Hyperlink"/>
                <w:rFonts w:cs="David"/>
                <w:b w:val="0"/>
                <w:bCs w:val="0"/>
                <w:noProof/>
                <w:sz w:val="28"/>
                <w:szCs w:val="28"/>
                <w:rtl/>
              </w:rPr>
              <w:t xml:space="preserve"> – </w:t>
            </w:r>
            <w:r w:rsidR="00BC6E70" w:rsidRPr="00C5656F">
              <w:rPr>
                <w:rStyle w:val="Hyperlink"/>
                <w:rFonts w:ascii="Arial" w:hAnsi="Arial" w:cs="David" w:hint="cs"/>
                <w:b w:val="0"/>
                <w:bCs w:val="0"/>
                <w:noProof/>
                <w:sz w:val="28"/>
                <w:szCs w:val="28"/>
                <w:rtl/>
              </w:rPr>
              <w:t>תושבי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גבול</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הצפון</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_Toc3252233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- 18 -</w:t>
            </w:r>
            <w:r w:rsidR="00BC6E70" w:rsidRPr="00C5656F">
              <w:rPr>
                <w:rStyle w:val="Hyperlink"/>
                <w:rFonts w:cs="David"/>
                <w:b w:val="0"/>
                <w:bCs w:val="0"/>
                <w:noProof/>
                <w:sz w:val="28"/>
                <w:szCs w:val="28"/>
                <w:rtl/>
              </w:rPr>
              <w:fldChar w:fldCharType="end"/>
            </w:r>
          </w:hyperlink>
        </w:p>
        <w:p w:rsidR="00BC6E70" w:rsidRPr="00C5656F" w:rsidRDefault="00FF5652" w:rsidP="00C5656F">
          <w:pPr>
            <w:pStyle w:val="TOC1"/>
            <w:rPr>
              <w:rFonts w:asciiTheme="minorHAnsi" w:eastAsiaTheme="minorEastAsia" w:hAnsiTheme="minorHAnsi" w:cs="David"/>
              <w:b w:val="0"/>
              <w:bCs w:val="0"/>
              <w:caps w:val="0"/>
              <w:noProof/>
              <w:sz w:val="28"/>
              <w:szCs w:val="28"/>
            </w:rPr>
          </w:pPr>
          <w:hyperlink w:anchor="_Toc3252234" w:history="1">
            <w:r w:rsidR="00BC6E70" w:rsidRPr="00C5656F">
              <w:rPr>
                <w:rStyle w:val="Hyperlink"/>
                <w:rFonts w:ascii="Arial" w:hAnsi="Arial" w:cs="David" w:hint="cs"/>
                <w:b w:val="0"/>
                <w:bCs w:val="0"/>
                <w:noProof/>
                <w:sz w:val="28"/>
                <w:szCs w:val="28"/>
                <w:rtl/>
              </w:rPr>
              <w:t>נספח</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ג</w:t>
            </w:r>
            <w:r w:rsidR="00BC6E70" w:rsidRPr="00C5656F">
              <w:rPr>
                <w:rStyle w:val="Hyperlink"/>
                <w:rFonts w:cs="David"/>
                <w:b w:val="0"/>
                <w:bCs w:val="0"/>
                <w:noProof/>
                <w:sz w:val="28"/>
                <w:szCs w:val="28"/>
                <w:rtl/>
              </w:rPr>
              <w:t xml:space="preserve">' -  </w:t>
            </w:r>
            <w:r w:rsidR="00BC6E70" w:rsidRPr="00C5656F">
              <w:rPr>
                <w:rStyle w:val="Hyperlink"/>
                <w:rFonts w:ascii="Arial" w:hAnsi="Arial" w:cs="David" w:hint="cs"/>
                <w:b w:val="0"/>
                <w:bCs w:val="0"/>
                <w:noProof/>
                <w:sz w:val="28"/>
                <w:szCs w:val="28"/>
                <w:rtl/>
              </w:rPr>
              <w:t>תפיסת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המצב</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הביטחוני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ותפיסת</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איום</w:t>
            </w:r>
            <w:r w:rsidR="00BC6E70" w:rsidRPr="00C5656F">
              <w:rPr>
                <w:rStyle w:val="Hyperlink"/>
                <w:rFonts w:cs="David"/>
                <w:b w:val="0"/>
                <w:bCs w:val="0"/>
                <w:noProof/>
                <w:sz w:val="28"/>
                <w:szCs w:val="28"/>
                <w:rtl/>
              </w:rPr>
              <w:t xml:space="preserve"> – </w:t>
            </w:r>
            <w:r w:rsidR="00BC6E70" w:rsidRPr="00C5656F">
              <w:rPr>
                <w:rStyle w:val="Hyperlink"/>
                <w:rFonts w:ascii="Arial" w:hAnsi="Arial" w:cs="David" w:hint="cs"/>
                <w:b w:val="0"/>
                <w:bCs w:val="0"/>
                <w:noProof/>
                <w:sz w:val="28"/>
                <w:szCs w:val="28"/>
                <w:rtl/>
              </w:rPr>
              <w:t>תושבי</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עוטף</w:t>
            </w:r>
            <w:r w:rsidR="00BC6E70" w:rsidRPr="00C5656F">
              <w:rPr>
                <w:rStyle w:val="Hyperlink"/>
                <w:rFonts w:cs="David"/>
                <w:b w:val="0"/>
                <w:bCs w:val="0"/>
                <w:noProof/>
                <w:sz w:val="28"/>
                <w:szCs w:val="28"/>
                <w:rtl/>
              </w:rPr>
              <w:t xml:space="preserve"> </w:t>
            </w:r>
            <w:r w:rsidR="00BC6E70" w:rsidRPr="00C5656F">
              <w:rPr>
                <w:rStyle w:val="Hyperlink"/>
                <w:rFonts w:ascii="Arial" w:hAnsi="Arial" w:cs="David" w:hint="cs"/>
                <w:b w:val="0"/>
                <w:bCs w:val="0"/>
                <w:noProof/>
                <w:sz w:val="28"/>
                <w:szCs w:val="28"/>
                <w:rtl/>
              </w:rPr>
              <w:t>עזה</w:t>
            </w:r>
            <w:r w:rsidR="00BC6E70" w:rsidRPr="00C5656F">
              <w:rPr>
                <w:rFonts w:cs="David"/>
                <w:b w:val="0"/>
                <w:bCs w:val="0"/>
                <w:noProof/>
                <w:webHidden/>
                <w:sz w:val="28"/>
                <w:szCs w:val="28"/>
              </w:rPr>
              <w:tab/>
            </w:r>
            <w:r w:rsidR="00BC6E70" w:rsidRPr="00C5656F">
              <w:rPr>
                <w:rStyle w:val="Hyperlink"/>
                <w:rFonts w:cs="David"/>
                <w:b w:val="0"/>
                <w:bCs w:val="0"/>
                <w:noProof/>
                <w:sz w:val="28"/>
                <w:szCs w:val="28"/>
                <w:rtl/>
              </w:rPr>
              <w:fldChar w:fldCharType="begin"/>
            </w:r>
            <w:r w:rsidR="00BC6E70" w:rsidRPr="00C5656F">
              <w:rPr>
                <w:rFonts w:cs="David"/>
                <w:b w:val="0"/>
                <w:bCs w:val="0"/>
                <w:noProof/>
                <w:webHidden/>
                <w:sz w:val="28"/>
                <w:szCs w:val="28"/>
              </w:rPr>
              <w:instrText xml:space="preserve"> PAGEREF _Toc3252234 \h </w:instrText>
            </w:r>
            <w:r w:rsidR="00BC6E70" w:rsidRPr="00C5656F">
              <w:rPr>
                <w:rStyle w:val="Hyperlink"/>
                <w:rFonts w:cs="David"/>
                <w:b w:val="0"/>
                <w:bCs w:val="0"/>
                <w:noProof/>
                <w:sz w:val="28"/>
                <w:szCs w:val="28"/>
                <w:rtl/>
              </w:rPr>
            </w:r>
            <w:r w:rsidR="00BC6E70" w:rsidRPr="00C5656F">
              <w:rPr>
                <w:rStyle w:val="Hyperlink"/>
                <w:rFonts w:cs="David"/>
                <w:b w:val="0"/>
                <w:bCs w:val="0"/>
                <w:noProof/>
                <w:sz w:val="28"/>
                <w:szCs w:val="28"/>
                <w:rtl/>
              </w:rPr>
              <w:fldChar w:fldCharType="separate"/>
            </w:r>
            <w:r w:rsidR="00BC6E70" w:rsidRPr="00C5656F">
              <w:rPr>
                <w:rFonts w:cs="David"/>
                <w:b w:val="0"/>
                <w:bCs w:val="0"/>
                <w:noProof/>
                <w:webHidden/>
                <w:sz w:val="28"/>
                <w:szCs w:val="28"/>
              </w:rPr>
              <w:t>- 18 -</w:t>
            </w:r>
            <w:r w:rsidR="00BC6E70" w:rsidRPr="00C5656F">
              <w:rPr>
                <w:rStyle w:val="Hyperlink"/>
                <w:rFonts w:cs="David"/>
                <w:b w:val="0"/>
                <w:bCs w:val="0"/>
                <w:noProof/>
                <w:sz w:val="28"/>
                <w:szCs w:val="28"/>
                <w:rtl/>
              </w:rPr>
              <w:fldChar w:fldCharType="end"/>
            </w:r>
          </w:hyperlink>
        </w:p>
        <w:p w:rsidR="0002523D" w:rsidRPr="00C5656F" w:rsidRDefault="0002523D" w:rsidP="00C5656F">
          <w:pPr>
            <w:rPr>
              <w:rtl/>
              <w:cs/>
            </w:rPr>
          </w:pPr>
          <w:r w:rsidRPr="00C5656F">
            <w:rPr>
              <w:lang w:val="he-IL"/>
            </w:rPr>
            <w:fldChar w:fldCharType="end"/>
          </w:r>
        </w:p>
      </w:sdtContent>
    </w:sdt>
    <w:p w:rsidR="0002523D" w:rsidRPr="0002523D" w:rsidRDefault="0002523D" w:rsidP="00C5656F">
      <w:pPr>
        <w:spacing w:after="160" w:line="259" w:lineRule="auto"/>
        <w:jc w:val="left"/>
        <w:rPr>
          <w:b/>
          <w:bCs/>
          <w:rtl/>
        </w:rPr>
      </w:pPr>
      <w:r w:rsidRPr="0002523D">
        <w:rPr>
          <w:rtl/>
        </w:rPr>
        <w:br w:type="page"/>
      </w:r>
    </w:p>
    <w:p w:rsidR="00E51199" w:rsidRPr="0002523D" w:rsidRDefault="00E51199" w:rsidP="00C5656F">
      <w:pPr>
        <w:pStyle w:val="1"/>
        <w:numPr>
          <w:ilvl w:val="0"/>
          <w:numId w:val="0"/>
        </w:numPr>
        <w:ind w:left="431" w:hanging="406"/>
        <w:rPr>
          <w:rtl/>
        </w:rPr>
      </w:pPr>
      <w:bookmarkStart w:id="2" w:name="_Toc3252224"/>
      <w:r w:rsidRPr="0002523D">
        <w:rPr>
          <w:rFonts w:hint="cs"/>
          <w:rtl/>
        </w:rPr>
        <w:lastRenderedPageBreak/>
        <w:t>הקדמה</w:t>
      </w:r>
      <w:bookmarkEnd w:id="1"/>
      <w:bookmarkEnd w:id="2"/>
    </w:p>
    <w:p w:rsidR="00E51199" w:rsidRPr="0002523D" w:rsidRDefault="00E51199" w:rsidP="008D6727">
      <w:pPr>
        <w:rPr>
          <w:rtl/>
        </w:rPr>
      </w:pPr>
      <w:r w:rsidRPr="0002523D">
        <w:rPr>
          <w:rFonts w:hint="cs"/>
          <w:rtl/>
        </w:rPr>
        <w:t xml:space="preserve">בפתח הדברים, </w:t>
      </w:r>
      <w:r w:rsidR="008D6727">
        <w:rPr>
          <w:rFonts w:hint="cs"/>
          <w:rtl/>
        </w:rPr>
        <w:t>יש טעם</w:t>
      </w:r>
      <w:r w:rsidR="005C4751">
        <w:rPr>
          <w:rFonts w:hint="cs"/>
          <w:rtl/>
        </w:rPr>
        <w:t xml:space="preserve"> להסביר</w:t>
      </w:r>
      <w:r w:rsidRPr="0002523D">
        <w:rPr>
          <w:rFonts w:hint="cs"/>
          <w:rtl/>
        </w:rPr>
        <w:t xml:space="preserve"> מדוע מצאתי עניין </w:t>
      </w:r>
      <w:r w:rsidR="00DE72B1">
        <w:rPr>
          <w:rFonts w:hint="cs"/>
          <w:rtl/>
        </w:rPr>
        <w:t xml:space="preserve">בנושא </w:t>
      </w:r>
      <w:r w:rsidR="00E166A0">
        <w:rPr>
          <w:rFonts w:hint="cs"/>
          <w:rtl/>
        </w:rPr>
        <w:t>ה</w:t>
      </w:r>
      <w:r w:rsidR="00DE72B1">
        <w:rPr>
          <w:rFonts w:hint="cs"/>
          <w:rtl/>
        </w:rPr>
        <w:t xml:space="preserve">התמודדות </w:t>
      </w:r>
      <w:r w:rsidR="00E166A0">
        <w:rPr>
          <w:rFonts w:hint="cs"/>
          <w:rtl/>
        </w:rPr>
        <w:t>ה</w:t>
      </w:r>
      <w:r w:rsidR="00DE72B1">
        <w:rPr>
          <w:rFonts w:hint="cs"/>
          <w:rtl/>
        </w:rPr>
        <w:t xml:space="preserve">חברתית עם </w:t>
      </w:r>
      <w:r w:rsidR="0048298E">
        <w:rPr>
          <w:rFonts w:hint="cs"/>
          <w:rtl/>
        </w:rPr>
        <w:t>ירי</w:t>
      </w:r>
      <w:r w:rsidR="00DE72B1">
        <w:rPr>
          <w:rFonts w:hint="cs"/>
          <w:rtl/>
        </w:rPr>
        <w:t xml:space="preserve"> </w:t>
      </w:r>
      <w:r w:rsidR="0048298E">
        <w:rPr>
          <w:rFonts w:hint="cs"/>
          <w:rtl/>
        </w:rPr>
        <w:t xml:space="preserve">תלול </w:t>
      </w:r>
      <w:r w:rsidR="00F7176C">
        <w:rPr>
          <w:rFonts w:hint="cs"/>
          <w:rtl/>
        </w:rPr>
        <w:t>מסלול</w:t>
      </w:r>
      <w:r w:rsidRPr="0002523D">
        <w:rPr>
          <w:rFonts w:hint="cs"/>
          <w:rtl/>
        </w:rPr>
        <w:t>.</w:t>
      </w:r>
      <w:r w:rsidR="00BB7BCC">
        <w:rPr>
          <w:rFonts w:hint="cs"/>
          <w:rtl/>
        </w:rPr>
        <w:t xml:space="preserve"> </w:t>
      </w:r>
      <w:r w:rsidRPr="0002523D">
        <w:rPr>
          <w:rFonts w:hint="cs"/>
          <w:rtl/>
        </w:rPr>
        <w:t>אני משרת כקצין במערך ההגנה האווירית</w:t>
      </w:r>
      <w:r w:rsidRPr="0002523D">
        <w:rPr>
          <w:rFonts w:hint="cs"/>
        </w:rPr>
        <w:t xml:space="preserve"> </w:t>
      </w:r>
      <w:r w:rsidRPr="0002523D">
        <w:rPr>
          <w:rFonts w:hint="cs"/>
          <w:rtl/>
        </w:rPr>
        <w:t xml:space="preserve">ובשנים 2014-2011 </w:t>
      </w:r>
      <w:r w:rsidR="00916B9F">
        <w:rPr>
          <w:rFonts w:hint="cs"/>
          <w:rtl/>
        </w:rPr>
        <w:t xml:space="preserve">(כולל בזמן מבצע "עמוד ענן" ומבצע "צוק איתן") </w:t>
      </w:r>
      <w:r w:rsidRPr="0002523D">
        <w:rPr>
          <w:rFonts w:hint="cs"/>
          <w:rtl/>
        </w:rPr>
        <w:t>שרתתי בתפקיד מפקד יחידת "כיפת ברזל"</w:t>
      </w:r>
      <w:r w:rsidR="00DE72B1">
        <w:rPr>
          <w:rFonts w:hint="cs"/>
          <w:rtl/>
        </w:rPr>
        <w:t xml:space="preserve">. </w:t>
      </w:r>
      <w:r w:rsidR="00F85A69">
        <w:rPr>
          <w:rFonts w:hint="cs"/>
          <w:rtl/>
        </w:rPr>
        <w:t xml:space="preserve">בתקופת פיקודי, </w:t>
      </w:r>
      <w:r w:rsidR="008D6727">
        <w:rPr>
          <w:rFonts w:hint="cs"/>
          <w:rtl/>
        </w:rPr>
        <w:t xml:space="preserve">הייתה </w:t>
      </w:r>
      <w:r w:rsidR="00DE72B1">
        <w:rPr>
          <w:rFonts w:hint="cs"/>
          <w:rtl/>
        </w:rPr>
        <w:t xml:space="preserve">היחידה אחראית על כל הסוללות המבצעיות של המערכת וכן על מרכז ניהול התמונה הבליסטית שתפקידו </w:t>
      </w:r>
      <w:r w:rsidR="008D6727">
        <w:rPr>
          <w:rFonts w:hint="cs"/>
          <w:rtl/>
        </w:rPr>
        <w:t>היה</w:t>
      </w:r>
      <w:r w:rsidR="00DE72B1">
        <w:rPr>
          <w:rFonts w:hint="cs"/>
          <w:rtl/>
        </w:rPr>
        <w:t xml:space="preserve"> העברת נתוני המטרות לפיקוד העורף לצורך</w:t>
      </w:r>
      <w:r w:rsidR="00F85A69">
        <w:rPr>
          <w:rFonts w:hint="cs"/>
          <w:rtl/>
        </w:rPr>
        <w:t xml:space="preserve"> מתן התרעה לאזרחים. במהלך תפקידי סיירתי פעמים רבות בישובים</w:t>
      </w:r>
      <w:r w:rsidR="008D6727">
        <w:rPr>
          <w:rFonts w:hint="cs"/>
          <w:rtl/>
        </w:rPr>
        <w:t>,</w:t>
      </w:r>
      <w:r w:rsidR="00F85A69">
        <w:rPr>
          <w:rFonts w:hint="cs"/>
          <w:rtl/>
        </w:rPr>
        <w:t xml:space="preserve"> עליהם הגנו פקוד</w:t>
      </w:r>
      <w:r w:rsidR="008D6727">
        <w:rPr>
          <w:rFonts w:hint="cs"/>
          <w:rtl/>
        </w:rPr>
        <w:t>י</w:t>
      </w:r>
      <w:r w:rsidR="00F85A69">
        <w:rPr>
          <w:rFonts w:hint="cs"/>
          <w:rtl/>
        </w:rPr>
        <w:t xml:space="preserve">י והתרשמתי </w:t>
      </w:r>
      <w:r w:rsidR="005C4751">
        <w:rPr>
          <w:rFonts w:hint="cs"/>
          <w:rtl/>
        </w:rPr>
        <w:t>מה</w:t>
      </w:r>
      <w:r w:rsidR="00F85A69">
        <w:rPr>
          <w:rFonts w:hint="cs"/>
          <w:rtl/>
        </w:rPr>
        <w:t xml:space="preserve">התמודדות </w:t>
      </w:r>
      <w:r w:rsidR="005C4751">
        <w:rPr>
          <w:rFonts w:hint="cs"/>
          <w:rtl/>
        </w:rPr>
        <w:t xml:space="preserve">המאתגרת של </w:t>
      </w:r>
      <w:r w:rsidR="00F85A69">
        <w:rPr>
          <w:rFonts w:hint="cs"/>
          <w:rtl/>
        </w:rPr>
        <w:t xml:space="preserve">הקהילות השונות עם פגיעות חוזרות ונשנות של ירי תלול מסלול ביישוביהן. </w:t>
      </w:r>
      <w:r w:rsidR="00DE72B1">
        <w:rPr>
          <w:rFonts w:hint="cs"/>
          <w:rtl/>
        </w:rPr>
        <w:t xml:space="preserve"> </w:t>
      </w:r>
      <w:r w:rsidR="00F85A69">
        <w:rPr>
          <w:rFonts w:hint="cs"/>
          <w:rtl/>
        </w:rPr>
        <w:t>הנני סבור כי לחוסן החברתי תפקיד מכריע בתוצאות סבב הלחימה הבא וכי ירי תלול מסלול ימשיך להוות איום מרכזי על ישראל בשנים הקרובות.</w:t>
      </w:r>
    </w:p>
    <w:p w:rsidR="00E51199" w:rsidRPr="0002523D" w:rsidRDefault="00E51199" w:rsidP="00C5656F">
      <w:pPr>
        <w:pStyle w:val="1"/>
        <w:numPr>
          <w:ilvl w:val="0"/>
          <w:numId w:val="0"/>
        </w:numPr>
        <w:ind w:left="431" w:hanging="406"/>
        <w:rPr>
          <w:rtl/>
        </w:rPr>
      </w:pPr>
      <w:bookmarkStart w:id="3" w:name="_Toc535862011"/>
      <w:bookmarkStart w:id="4" w:name="_Toc3252225"/>
      <w:r w:rsidRPr="0002523D">
        <w:rPr>
          <w:rtl/>
        </w:rPr>
        <w:t>מבוא</w:t>
      </w:r>
      <w:bookmarkEnd w:id="3"/>
      <w:bookmarkEnd w:id="4"/>
    </w:p>
    <w:p w:rsidR="004E55AC" w:rsidRDefault="00E51199" w:rsidP="008D6727">
      <w:pPr>
        <w:rPr>
          <w:rtl/>
        </w:rPr>
      </w:pPr>
      <w:r w:rsidRPr="009575CC">
        <w:rPr>
          <w:rtl/>
        </w:rPr>
        <w:t>עניינה</w:t>
      </w:r>
      <w:r w:rsidRPr="009575CC">
        <w:t xml:space="preserve"> </w:t>
      </w:r>
      <w:r w:rsidRPr="009575CC">
        <w:rPr>
          <w:rtl/>
        </w:rPr>
        <w:t>של עבודה זאת הוא ב</w:t>
      </w:r>
      <w:r w:rsidRPr="009575CC">
        <w:rPr>
          <w:rFonts w:hint="cs"/>
          <w:rtl/>
        </w:rPr>
        <w:t xml:space="preserve">סקירת </w:t>
      </w:r>
      <w:r w:rsidR="007B63CA" w:rsidRPr="009575CC">
        <w:rPr>
          <w:rFonts w:hint="cs"/>
          <w:rtl/>
        </w:rPr>
        <w:t>אופן ההתמודדות של קהילות ש</w:t>
      </w:r>
      <w:r w:rsidR="006868F2" w:rsidRPr="009575CC">
        <w:rPr>
          <w:rFonts w:hint="cs"/>
          <w:rtl/>
        </w:rPr>
        <w:t xml:space="preserve">ונות בישראל עם </w:t>
      </w:r>
      <w:r w:rsidR="00F7176C">
        <w:rPr>
          <w:rFonts w:hint="cs"/>
          <w:rtl/>
        </w:rPr>
        <w:t>ירי</w:t>
      </w:r>
      <w:r w:rsidR="006868F2" w:rsidRPr="009575CC">
        <w:rPr>
          <w:rFonts w:hint="cs"/>
          <w:rtl/>
        </w:rPr>
        <w:t xml:space="preserve"> </w:t>
      </w:r>
      <w:r w:rsidR="0048298E">
        <w:rPr>
          <w:rFonts w:hint="cs"/>
          <w:rtl/>
        </w:rPr>
        <w:t>תלול</w:t>
      </w:r>
      <w:r w:rsidR="00F7176C">
        <w:rPr>
          <w:rFonts w:hint="cs"/>
          <w:rtl/>
        </w:rPr>
        <w:t xml:space="preserve"> מסלול</w:t>
      </w:r>
      <w:r w:rsidR="006868F2" w:rsidRPr="009575CC">
        <w:rPr>
          <w:rFonts w:hint="cs"/>
          <w:rtl/>
        </w:rPr>
        <w:t>.</w:t>
      </w:r>
      <w:r w:rsidR="009575CC">
        <w:rPr>
          <w:rFonts w:hint="cs"/>
          <w:rtl/>
        </w:rPr>
        <w:t xml:space="preserve"> </w:t>
      </w:r>
      <w:r w:rsidR="00F7176C">
        <w:rPr>
          <w:rFonts w:hint="cs"/>
          <w:rtl/>
        </w:rPr>
        <w:t xml:space="preserve"> הירי תלול המסלול לעבר העורף הישראלי </w:t>
      </w:r>
      <w:r w:rsidR="008D6727">
        <w:rPr>
          <w:rFonts w:hint="cs"/>
          <w:rtl/>
        </w:rPr>
        <w:t>מתבצע</w:t>
      </w:r>
      <w:r w:rsidR="00F7176C">
        <w:rPr>
          <w:rFonts w:hint="cs"/>
          <w:rtl/>
        </w:rPr>
        <w:t xml:space="preserve"> כיום תוך שימוש בפגזים, פצצות מרגמה, רקטות וטילים בעלי רמות דיוק מגוונות לטווחים שונים.</w:t>
      </w:r>
    </w:p>
    <w:p w:rsidR="00E51199" w:rsidRPr="004E55AC" w:rsidRDefault="009575CC" w:rsidP="008D6727">
      <w:pPr>
        <w:rPr>
          <w:rtl/>
        </w:rPr>
      </w:pPr>
      <w:r>
        <w:rPr>
          <w:rFonts w:hint="cs"/>
          <w:rtl/>
        </w:rPr>
        <w:t xml:space="preserve">לאיום האווירי ממטוסים על העורף האזרחי נודעה חשיבות </w:t>
      </w:r>
      <w:r w:rsidR="004E55AC">
        <w:rPr>
          <w:rFonts w:hint="cs"/>
          <w:rtl/>
        </w:rPr>
        <w:t>בהיסטוריה הצבאית העולמית ובראשית ימיה של מדינת ישראל. עליונותו של חיל האוויר הישראלי על חילות האוויר הערביים הפחית</w:t>
      </w:r>
      <w:r w:rsidR="008D6727">
        <w:rPr>
          <w:rFonts w:hint="cs"/>
          <w:rtl/>
        </w:rPr>
        <w:t>ה</w:t>
      </w:r>
      <w:r w:rsidR="004E55AC">
        <w:rPr>
          <w:rFonts w:hint="cs"/>
          <w:rtl/>
        </w:rPr>
        <w:t xml:space="preserve"> את העיסוק בישראל בהתמודדות האזרחית עם תקיפות אוויריות. </w:t>
      </w:r>
      <w:r w:rsidRPr="004330C5">
        <w:rPr>
          <w:rFonts w:hint="cs"/>
          <w:rtl/>
        </w:rPr>
        <w:t>הירי תלול המסלול שהי</w:t>
      </w:r>
      <w:r w:rsidR="008D6727">
        <w:rPr>
          <w:rFonts w:hint="cs"/>
          <w:rtl/>
        </w:rPr>
        <w:t>ת</w:t>
      </w:r>
      <w:r w:rsidRPr="004330C5">
        <w:rPr>
          <w:rFonts w:hint="cs"/>
          <w:rtl/>
        </w:rPr>
        <w:t xml:space="preserve">ה </w:t>
      </w:r>
      <w:r w:rsidR="008D6727">
        <w:rPr>
          <w:rFonts w:hint="cs"/>
          <w:rtl/>
        </w:rPr>
        <w:t xml:space="preserve">לו </w:t>
      </w:r>
      <w:r w:rsidRPr="004330C5">
        <w:rPr>
          <w:rFonts w:hint="cs"/>
          <w:rtl/>
        </w:rPr>
        <w:t xml:space="preserve">בשנותיה של המדינה </w:t>
      </w:r>
      <w:r>
        <w:rPr>
          <w:rFonts w:hint="cs"/>
          <w:rtl/>
        </w:rPr>
        <w:t>משמעות טקטית ו</w:t>
      </w:r>
      <w:r w:rsidRPr="004330C5">
        <w:rPr>
          <w:rFonts w:hint="cs"/>
          <w:rtl/>
        </w:rPr>
        <w:t xml:space="preserve">בוצע בידי מדינות לכיוון אתרים וישובים בקרבת הגבול בלבד, הפך עם השנים לאיום בעל משמעויות אסטרטגיות על מדינת ישראל. היכולת לפגוע באופן משמעותי בישראל באמצעות ירי תלול מסלול מצויה כיום בידי ארגוני טרור, צבאות של מדינות הגובלות עם ישראל וצבאות של מדינות ללא גבול משותף עם ישראל.  </w:t>
      </w:r>
    </w:p>
    <w:p w:rsidR="00E51199" w:rsidRPr="008D6727" w:rsidRDefault="001841D8" w:rsidP="00C5656F">
      <w:pPr>
        <w:rPr>
          <w:rtl/>
        </w:rPr>
      </w:pPr>
      <w:r w:rsidRPr="008D6727">
        <w:rPr>
          <w:rtl/>
        </w:rPr>
        <w:t>בעבודה נעשה שימוש במונחים מקצועיים</w:t>
      </w:r>
      <w:r w:rsidR="008D6727" w:rsidRPr="008D6727">
        <w:rPr>
          <w:rFonts w:hint="cs"/>
          <w:rtl/>
        </w:rPr>
        <w:t>,</w:t>
      </w:r>
      <w:r w:rsidRPr="008D6727">
        <w:rPr>
          <w:rtl/>
        </w:rPr>
        <w:t xml:space="preserve"> שנלמדו בקורס "</w:t>
      </w:r>
      <w:r w:rsidRPr="008D6727">
        <w:rPr>
          <w:rFonts w:hint="cs"/>
          <w:rtl/>
        </w:rPr>
        <w:t>החברה בישראל</w:t>
      </w:r>
      <w:r w:rsidRPr="008D6727">
        <w:rPr>
          <w:rtl/>
        </w:rPr>
        <w:t>"</w:t>
      </w:r>
      <w:r w:rsidRPr="008D6727">
        <w:rPr>
          <w:rFonts w:hint="cs"/>
          <w:rtl/>
        </w:rPr>
        <w:t>,</w:t>
      </w:r>
      <w:r w:rsidRPr="008D6727">
        <w:rPr>
          <w:rtl/>
        </w:rPr>
        <w:t xml:space="preserve"> </w:t>
      </w:r>
      <w:r w:rsidRPr="008D6727">
        <w:rPr>
          <w:rFonts w:hint="cs"/>
          <w:rtl/>
        </w:rPr>
        <w:t>ב</w:t>
      </w:r>
      <w:r w:rsidRPr="008D6727">
        <w:rPr>
          <w:rtl/>
        </w:rPr>
        <w:t xml:space="preserve">מחזור מ"ו של המכללה לביטחון לאומי </w:t>
      </w:r>
      <w:r w:rsidRPr="008D6727">
        <w:rPr>
          <w:rFonts w:hint="cs"/>
          <w:rtl/>
        </w:rPr>
        <w:t xml:space="preserve">(2018) </w:t>
      </w:r>
      <w:r w:rsidRPr="008D6727">
        <w:rPr>
          <w:rtl/>
        </w:rPr>
        <w:t xml:space="preserve">והיא </w:t>
      </w:r>
      <w:r w:rsidRPr="008D6727">
        <w:rPr>
          <w:rFonts w:hint="cs"/>
          <w:rtl/>
        </w:rPr>
        <w:t>נסמכת</w:t>
      </w:r>
      <w:r w:rsidRPr="008D6727">
        <w:rPr>
          <w:rtl/>
        </w:rPr>
        <w:t xml:space="preserve"> על מקורות </w:t>
      </w:r>
      <w:r w:rsidRPr="008D6727">
        <w:rPr>
          <w:rFonts w:hint="cs"/>
          <w:rtl/>
        </w:rPr>
        <w:t>ש</w:t>
      </w:r>
      <w:r w:rsidRPr="008D6727">
        <w:rPr>
          <w:rtl/>
        </w:rPr>
        <w:t>נכתבו בישראל</w:t>
      </w:r>
      <w:r w:rsidRPr="008D6727">
        <w:rPr>
          <w:rFonts w:hint="cs"/>
          <w:rtl/>
        </w:rPr>
        <w:t xml:space="preserve">. </w:t>
      </w:r>
      <w:r w:rsidR="00F7176C" w:rsidRPr="008D6727">
        <w:rPr>
          <w:rFonts w:hint="cs"/>
          <w:rtl/>
        </w:rPr>
        <w:t>פרק א' של העבודה ידון במונחים "חוסן" ו</w:t>
      </w:r>
      <w:r w:rsidR="000A4B0E" w:rsidRPr="008D6727">
        <w:rPr>
          <w:rFonts w:hint="cs"/>
          <w:rtl/>
        </w:rPr>
        <w:t>"</w:t>
      </w:r>
      <w:r w:rsidR="00F7176C" w:rsidRPr="008D6727">
        <w:rPr>
          <w:rFonts w:hint="cs"/>
          <w:rtl/>
        </w:rPr>
        <w:t>חוסן קהילתי"</w:t>
      </w:r>
      <w:r w:rsidR="000A4B0E" w:rsidRPr="008D6727">
        <w:rPr>
          <w:rFonts w:hint="cs"/>
          <w:rtl/>
        </w:rPr>
        <w:t>.</w:t>
      </w:r>
      <w:r w:rsidR="00F7176C" w:rsidRPr="008D6727">
        <w:rPr>
          <w:rFonts w:hint="cs"/>
          <w:rtl/>
        </w:rPr>
        <w:t xml:space="preserve"> </w:t>
      </w:r>
      <w:r w:rsidR="000A4B0E" w:rsidRPr="008D6727">
        <w:rPr>
          <w:rFonts w:hint="cs"/>
          <w:rtl/>
        </w:rPr>
        <w:t>ב</w:t>
      </w:r>
      <w:r w:rsidR="00E51199" w:rsidRPr="008D6727">
        <w:rPr>
          <w:rFonts w:hint="cs"/>
          <w:rtl/>
        </w:rPr>
        <w:t xml:space="preserve">פרק </w:t>
      </w:r>
      <w:r w:rsidR="000A4B0E" w:rsidRPr="008D6727">
        <w:rPr>
          <w:rFonts w:hint="cs"/>
          <w:rtl/>
        </w:rPr>
        <w:t>ב</w:t>
      </w:r>
      <w:r w:rsidR="00E51199" w:rsidRPr="008D6727">
        <w:rPr>
          <w:rFonts w:hint="cs"/>
          <w:rtl/>
        </w:rPr>
        <w:t xml:space="preserve">' יוצג המונח </w:t>
      </w:r>
      <w:r w:rsidR="004E55AC" w:rsidRPr="008D6727">
        <w:rPr>
          <w:rFonts w:hint="cs"/>
          <w:rtl/>
        </w:rPr>
        <w:t xml:space="preserve">"הפצצה אסטרטגית" </w:t>
      </w:r>
      <w:r w:rsidR="008A7EE3" w:rsidRPr="008D6727">
        <w:rPr>
          <w:rFonts w:hint="cs"/>
          <w:rtl/>
        </w:rPr>
        <w:t>וי</w:t>
      </w:r>
      <w:r w:rsidR="001D2DAC">
        <w:rPr>
          <w:rFonts w:hint="cs"/>
          <w:rtl/>
        </w:rPr>
        <w:t>ו</w:t>
      </w:r>
      <w:r w:rsidR="008A7EE3" w:rsidRPr="008D6727">
        <w:rPr>
          <w:rFonts w:hint="cs"/>
          <w:rtl/>
        </w:rPr>
        <w:t>דגש</w:t>
      </w:r>
      <w:r w:rsidR="004E55AC" w:rsidRPr="008D6727">
        <w:rPr>
          <w:rFonts w:hint="cs"/>
          <w:rtl/>
        </w:rPr>
        <w:t xml:space="preserve"> ייחודו של האיום האווירי בהקשרי התמודדות האוכלוסייה עמו. </w:t>
      </w:r>
      <w:r w:rsidR="00E51199" w:rsidRPr="008D6727">
        <w:rPr>
          <w:rFonts w:hint="cs"/>
          <w:rtl/>
        </w:rPr>
        <w:t xml:space="preserve"> בפרק </w:t>
      </w:r>
      <w:r w:rsidR="000A4B0E" w:rsidRPr="008D6727">
        <w:rPr>
          <w:rFonts w:hint="cs"/>
          <w:rtl/>
        </w:rPr>
        <w:t>ג</w:t>
      </w:r>
      <w:r w:rsidR="00E51199" w:rsidRPr="008D6727">
        <w:rPr>
          <w:rFonts w:hint="cs"/>
          <w:rtl/>
        </w:rPr>
        <w:t xml:space="preserve">' </w:t>
      </w:r>
      <w:r w:rsidR="004E55AC" w:rsidRPr="008D6727">
        <w:rPr>
          <w:rFonts w:hint="cs"/>
          <w:rtl/>
        </w:rPr>
        <w:t>ייסקרו ה</w:t>
      </w:r>
      <w:r w:rsidR="004E55AC" w:rsidRPr="008D6727">
        <w:rPr>
          <w:rtl/>
        </w:rPr>
        <w:t>איומים מהאוויר ו</w:t>
      </w:r>
      <w:r w:rsidR="004E55AC" w:rsidRPr="008D6727">
        <w:rPr>
          <w:rFonts w:hint="cs"/>
          <w:rtl/>
        </w:rPr>
        <w:t>ה</w:t>
      </w:r>
      <w:r w:rsidR="004E55AC" w:rsidRPr="008D6727">
        <w:rPr>
          <w:rtl/>
        </w:rPr>
        <w:t xml:space="preserve">חוסן </w:t>
      </w:r>
      <w:r w:rsidR="004E55AC" w:rsidRPr="008D6727">
        <w:rPr>
          <w:rFonts w:hint="cs"/>
          <w:rtl/>
        </w:rPr>
        <w:t>ה</w:t>
      </w:r>
      <w:r w:rsidR="004E55AC" w:rsidRPr="008D6727">
        <w:rPr>
          <w:rtl/>
        </w:rPr>
        <w:t>חברתי בימי הישוב העברי ו</w:t>
      </w:r>
      <w:r w:rsidR="001D2DAC">
        <w:rPr>
          <w:rFonts w:hint="cs"/>
          <w:rtl/>
        </w:rPr>
        <w:t>ב</w:t>
      </w:r>
      <w:r w:rsidR="004E55AC" w:rsidRPr="008D6727">
        <w:rPr>
          <w:rtl/>
        </w:rPr>
        <w:t>מלחמת השחרור</w:t>
      </w:r>
      <w:r w:rsidR="00F7176C" w:rsidRPr="008D6727">
        <w:rPr>
          <w:rFonts w:hint="cs"/>
          <w:rtl/>
        </w:rPr>
        <w:t xml:space="preserve">.  </w:t>
      </w:r>
      <w:r w:rsidR="00E51199" w:rsidRPr="008D6727">
        <w:rPr>
          <w:rFonts w:hint="cs"/>
          <w:rtl/>
        </w:rPr>
        <w:t xml:space="preserve">פרק </w:t>
      </w:r>
      <w:r w:rsidR="000A4B0E" w:rsidRPr="008D6727">
        <w:rPr>
          <w:rFonts w:hint="cs"/>
          <w:rtl/>
        </w:rPr>
        <w:t>ד</w:t>
      </w:r>
      <w:r w:rsidR="00E51199" w:rsidRPr="008D6727">
        <w:rPr>
          <w:rFonts w:hint="cs"/>
          <w:rtl/>
        </w:rPr>
        <w:t xml:space="preserve">' </w:t>
      </w:r>
      <w:r w:rsidR="00F7176C" w:rsidRPr="008D6727">
        <w:rPr>
          <w:rFonts w:hint="cs"/>
          <w:rtl/>
        </w:rPr>
        <w:t>ירחיב את היריעה בסוגיית</w:t>
      </w:r>
      <w:r w:rsidR="00E51199" w:rsidRPr="008D6727">
        <w:rPr>
          <w:rFonts w:hint="cs"/>
          <w:rtl/>
        </w:rPr>
        <w:t xml:space="preserve"> </w:t>
      </w:r>
      <w:r w:rsidR="00F7176C" w:rsidRPr="008D6727">
        <w:rPr>
          <w:rFonts w:hint="cs"/>
          <w:rtl/>
        </w:rPr>
        <w:t>ה</w:t>
      </w:r>
      <w:r w:rsidR="00F7176C" w:rsidRPr="008D6727">
        <w:rPr>
          <w:rtl/>
        </w:rPr>
        <w:t xml:space="preserve">ירי תלול </w:t>
      </w:r>
      <w:r w:rsidR="00F7176C" w:rsidRPr="008D6727">
        <w:rPr>
          <w:rFonts w:hint="cs"/>
          <w:rtl/>
        </w:rPr>
        <w:t>ה</w:t>
      </w:r>
      <w:r w:rsidR="00F7176C" w:rsidRPr="008D6727">
        <w:rPr>
          <w:rtl/>
        </w:rPr>
        <w:t>מסלול על מדינת ישראל והשפעתו על החוסן הלאומי</w:t>
      </w:r>
      <w:r w:rsidR="00F7176C" w:rsidRPr="008D6727">
        <w:rPr>
          <w:rFonts w:hint="cs"/>
          <w:rtl/>
        </w:rPr>
        <w:t xml:space="preserve">. </w:t>
      </w:r>
      <w:r w:rsidR="00A579A8" w:rsidRPr="008D6727">
        <w:rPr>
          <w:rFonts w:hint="cs"/>
          <w:rtl/>
        </w:rPr>
        <w:t xml:space="preserve">בפרק ה' תנותח אופן </w:t>
      </w:r>
      <w:r w:rsidR="00A579A8" w:rsidRPr="008D6727">
        <w:rPr>
          <w:rtl/>
        </w:rPr>
        <w:t xml:space="preserve">התמודדות של קהילות שונות </w:t>
      </w:r>
      <w:r w:rsidR="00A579A8" w:rsidRPr="008D6727">
        <w:rPr>
          <w:rFonts w:hint="cs"/>
          <w:rtl/>
        </w:rPr>
        <w:t xml:space="preserve">בישראל </w:t>
      </w:r>
      <w:r w:rsidR="00A579A8" w:rsidRPr="008D6727">
        <w:rPr>
          <w:rtl/>
        </w:rPr>
        <w:t>עם ירי תלול מסלול</w:t>
      </w:r>
      <w:r w:rsidR="00A579A8" w:rsidRPr="008D6727">
        <w:rPr>
          <w:rFonts w:hint="cs"/>
          <w:rtl/>
        </w:rPr>
        <w:t>.</w:t>
      </w:r>
    </w:p>
    <w:p w:rsidR="00A579A8" w:rsidRPr="00844B51" w:rsidRDefault="00A579A8" w:rsidP="00C5656F">
      <w:pPr>
        <w:rPr>
          <w:color w:val="FF0000"/>
          <w:rtl/>
        </w:rPr>
      </w:pPr>
    </w:p>
    <w:p w:rsidR="000A4B0E" w:rsidRDefault="000A4B0E" w:rsidP="00C5656F">
      <w:pPr>
        <w:pStyle w:val="1"/>
        <w:rPr>
          <w:rtl/>
        </w:rPr>
      </w:pPr>
      <w:bookmarkStart w:id="5" w:name="_Toc3252226"/>
      <w:r>
        <w:rPr>
          <w:rFonts w:hint="cs"/>
          <w:rtl/>
        </w:rPr>
        <w:lastRenderedPageBreak/>
        <w:t>חוסן מהו?</w:t>
      </w:r>
      <w:bookmarkEnd w:id="5"/>
    </w:p>
    <w:p w:rsidR="00760D04" w:rsidRPr="00B27B16" w:rsidRDefault="000A4B0E" w:rsidP="001D2DAC">
      <w:pPr>
        <w:rPr>
          <w:rtl/>
        </w:rPr>
      </w:pPr>
      <w:r w:rsidRPr="00B27B16">
        <w:rPr>
          <w:rtl/>
        </w:rPr>
        <w:t xml:space="preserve">מקור המונח חוסן </w:t>
      </w:r>
      <w:r w:rsidRPr="00B27B16">
        <w:rPr>
          <w:rFonts w:hint="cs"/>
          <w:rtl/>
        </w:rPr>
        <w:t>(</w:t>
      </w:r>
      <w:r w:rsidRPr="00B27B16">
        <w:rPr>
          <w:rtl/>
        </w:rPr>
        <w:t>או עמידות</w:t>
      </w:r>
      <w:r w:rsidRPr="00B27B16">
        <w:rPr>
          <w:rFonts w:hint="cs"/>
          <w:rtl/>
        </w:rPr>
        <w:t>)</w:t>
      </w:r>
      <w:r w:rsidRPr="00B27B16">
        <w:rPr>
          <w:rtl/>
        </w:rPr>
        <w:t xml:space="preserve"> הוא בתחום הפיזיקה. הקהילה האקולוגית אימצה מונח זה </w:t>
      </w:r>
      <w:r w:rsidR="00916B9F" w:rsidRPr="00B27B16">
        <w:rPr>
          <w:rFonts w:hint="cs"/>
          <w:rtl/>
        </w:rPr>
        <w:t>לתיאור</w:t>
      </w:r>
      <w:r w:rsidR="00916B9F" w:rsidRPr="00B27B16">
        <w:rPr>
          <w:rtl/>
        </w:rPr>
        <w:t xml:space="preserve"> </w:t>
      </w:r>
      <w:r w:rsidRPr="00B27B16">
        <w:rPr>
          <w:rtl/>
        </w:rPr>
        <w:t>יכולתם של מינים להתמודד ולשרוד בתנאים קשים או משתנים. המונח הושאל לתחומי הכלכלה והחברה ומצא את מקומו בלב השיח הסביבת</w:t>
      </w:r>
      <w:r w:rsidR="00A024E9" w:rsidRPr="00B27B16">
        <w:rPr>
          <w:rFonts w:hint="cs"/>
          <w:rtl/>
        </w:rPr>
        <w:t>י</w:t>
      </w:r>
      <w:r w:rsidRPr="00B27B16">
        <w:rPr>
          <w:rStyle w:val="af1"/>
          <w:rtl/>
        </w:rPr>
        <w:footnoteReference w:id="2"/>
      </w:r>
      <w:r w:rsidRPr="00B27B16">
        <w:rPr>
          <w:rFonts w:hint="cs"/>
          <w:rtl/>
        </w:rPr>
        <w:t>.</w:t>
      </w:r>
      <w:r w:rsidR="00B27B16" w:rsidRPr="00B27B16">
        <w:rPr>
          <w:rFonts w:hint="cs"/>
          <w:rtl/>
        </w:rPr>
        <w:t xml:space="preserve"> </w:t>
      </w:r>
      <w:r w:rsidRPr="00B27B16">
        <w:rPr>
          <w:rtl/>
        </w:rPr>
        <w:t>המושג "חוס</w:t>
      </w:r>
      <w:r w:rsidRPr="00B27B16">
        <w:rPr>
          <w:rFonts w:hint="cs"/>
          <w:rtl/>
        </w:rPr>
        <w:t xml:space="preserve">ן" </w:t>
      </w:r>
      <w:r w:rsidRPr="00B27B16">
        <w:t xml:space="preserve"> </w:t>
      </w:r>
      <w:r w:rsidRPr="00B27B16">
        <w:rPr>
          <w:rtl/>
        </w:rPr>
        <w:t>הפך לשגור בשיח התקשורתי והפוליטי בישראל מאז תקופת האינתיפאדה השנייה. הוא נשאל מהמושג</w:t>
      </w:r>
      <w:r w:rsidRPr="00B27B16">
        <w:t xml:space="preserve"> </w:t>
      </w:r>
      <w:r w:rsidR="00B27B16" w:rsidRPr="00B27B16">
        <w:rPr>
          <w:rFonts w:asciiTheme="minorHAnsi" w:hAnsiTheme="minorHAnsi"/>
        </w:rPr>
        <w:t xml:space="preserve"> </w:t>
      </w:r>
      <w:r w:rsidRPr="00B27B16">
        <w:t>resilience</w:t>
      </w:r>
      <w:r w:rsidR="001841D8">
        <w:rPr>
          <w:rFonts w:hint="cs"/>
          <w:rtl/>
        </w:rPr>
        <w:t>,</w:t>
      </w:r>
      <w:r w:rsidR="00B27B16" w:rsidRPr="00B27B16">
        <w:rPr>
          <w:rFonts w:hint="cs"/>
          <w:rtl/>
        </w:rPr>
        <w:t xml:space="preserve">  ש</w:t>
      </w:r>
      <w:r w:rsidRPr="00B27B16">
        <w:rPr>
          <w:rtl/>
        </w:rPr>
        <w:t>הפך לרווח בשיח הציבורי בארצות הברית אחרי אירועי 11 בספטמבר 2001</w:t>
      </w:r>
      <w:r w:rsidRPr="00B27B16">
        <w:t>.</w:t>
      </w:r>
      <w:r w:rsidR="00760D04" w:rsidRPr="00B27B16">
        <w:rPr>
          <w:rFonts w:hint="cs"/>
          <w:rtl/>
        </w:rPr>
        <w:t xml:space="preserve"> </w:t>
      </w:r>
      <w:r w:rsidR="00760D04" w:rsidRPr="00B27B16">
        <w:rPr>
          <w:rtl/>
        </w:rPr>
        <w:t xml:space="preserve">המינוח </w:t>
      </w:r>
      <w:r w:rsidR="00760D04" w:rsidRPr="00B27B16">
        <w:rPr>
          <w:rFonts w:hint="cs"/>
          <w:rtl/>
        </w:rPr>
        <w:t>"</w:t>
      </w:r>
      <w:r w:rsidR="00760D04" w:rsidRPr="00B27B16">
        <w:rPr>
          <w:rtl/>
        </w:rPr>
        <w:t>חוסן</w:t>
      </w:r>
      <w:r w:rsidR="00760D04" w:rsidRPr="00B27B16">
        <w:rPr>
          <w:rFonts w:hint="cs"/>
          <w:rtl/>
        </w:rPr>
        <w:t>"</w:t>
      </w:r>
      <w:r w:rsidR="00760D04" w:rsidRPr="00B27B16">
        <w:rPr>
          <w:rtl/>
        </w:rPr>
        <w:t xml:space="preserve">, מהווה </w:t>
      </w:r>
      <w:r w:rsidR="00B27B16" w:rsidRPr="00B27B16">
        <w:rPr>
          <w:rFonts w:hint="cs"/>
          <w:rtl/>
        </w:rPr>
        <w:t xml:space="preserve">אמנם </w:t>
      </w:r>
      <w:r w:rsidR="00760D04" w:rsidRPr="00B27B16">
        <w:rPr>
          <w:rtl/>
        </w:rPr>
        <w:t xml:space="preserve">חידוש </w:t>
      </w:r>
      <w:r w:rsidR="00760D04" w:rsidRPr="00B27B16">
        <w:rPr>
          <w:rFonts w:hint="cs"/>
          <w:rtl/>
        </w:rPr>
        <w:t xml:space="preserve">אך </w:t>
      </w:r>
      <w:r w:rsidR="00760D04" w:rsidRPr="00B27B16">
        <w:rPr>
          <w:rtl/>
        </w:rPr>
        <w:t xml:space="preserve">המודעות </w:t>
      </w:r>
      <w:r w:rsidR="00760D04" w:rsidRPr="00B27B16">
        <w:rPr>
          <w:rFonts w:hint="cs"/>
          <w:rtl/>
        </w:rPr>
        <w:t>לקשיים</w:t>
      </w:r>
      <w:r w:rsidR="00760D04" w:rsidRPr="00B27B16">
        <w:rPr>
          <w:rtl/>
        </w:rPr>
        <w:t xml:space="preserve"> במצבי חירום, מלווה את היישוב </w:t>
      </w:r>
      <w:r w:rsidR="00760D04" w:rsidRPr="00B27B16">
        <w:rPr>
          <w:rFonts w:hint="cs"/>
          <w:rtl/>
        </w:rPr>
        <w:t xml:space="preserve">העברי </w:t>
      </w:r>
      <w:r w:rsidR="00760D04" w:rsidRPr="00B27B16">
        <w:rPr>
          <w:rtl/>
        </w:rPr>
        <w:t>ו</w:t>
      </w:r>
      <w:r w:rsidR="001D2DAC">
        <w:rPr>
          <w:rFonts w:hint="cs"/>
          <w:rtl/>
        </w:rPr>
        <w:t xml:space="preserve">את </w:t>
      </w:r>
      <w:r w:rsidR="00760D04" w:rsidRPr="00B27B16">
        <w:rPr>
          <w:rtl/>
        </w:rPr>
        <w:t>מדינת ישראל מראשית</w:t>
      </w:r>
      <w:r w:rsidR="00760D04" w:rsidRPr="00B27B16">
        <w:rPr>
          <w:rFonts w:hint="cs"/>
          <w:rtl/>
        </w:rPr>
        <w:t xml:space="preserve"> ימיה</w:t>
      </w:r>
      <w:r w:rsidR="00760D04" w:rsidRPr="00B27B16">
        <w:rPr>
          <w:rtl/>
        </w:rPr>
        <w:t xml:space="preserve">. הסיבות למודעות הגבוהה לחוסן נובעת ממצב של עימות צבאי מתמשך, מדימוי עצמי לאומי ציוני המחייב ממלכתיות הנבחנת בשעת חירום, מאופי העימותים הצבאיים של ישראל, מהתנסויות </w:t>
      </w:r>
      <w:r w:rsidR="00760D04" w:rsidRPr="00B27B16">
        <w:rPr>
          <w:rFonts w:hint="cs"/>
          <w:rtl/>
        </w:rPr>
        <w:t>בגבולות</w:t>
      </w:r>
      <w:r w:rsidR="00760D04" w:rsidRPr="00B27B16">
        <w:rPr>
          <w:rtl/>
        </w:rPr>
        <w:t xml:space="preserve"> של יישובים במלחמה </w:t>
      </w:r>
      <w:r w:rsidR="00760D04" w:rsidRPr="00B27B16">
        <w:rPr>
          <w:rFonts w:hint="cs"/>
          <w:rtl/>
        </w:rPr>
        <w:t>ובעתות</w:t>
      </w:r>
      <w:r w:rsidR="00760D04" w:rsidRPr="00B27B16">
        <w:rPr>
          <w:rtl/>
        </w:rPr>
        <w:t xml:space="preserve"> חירום, מפגיעות אוכלוסייה אזרחית ומאפיון קבוצות בחברה כשבריריות ב</w:t>
      </w:r>
      <w:r w:rsidR="00760D04" w:rsidRPr="00B27B16">
        <w:rPr>
          <w:rFonts w:hint="cs"/>
          <w:rtl/>
        </w:rPr>
        <w:t xml:space="preserve">קרב </w:t>
      </w:r>
      <w:r w:rsidR="00760D04" w:rsidRPr="00B27B16">
        <w:rPr>
          <w:rtl/>
        </w:rPr>
        <w:t>חלקים מן האליטה הצבאית והפוליטית</w:t>
      </w:r>
      <w:r w:rsidR="00760D04" w:rsidRPr="00B27B16">
        <w:rPr>
          <w:rStyle w:val="af1"/>
          <w:rtl/>
        </w:rPr>
        <w:footnoteReference w:id="3"/>
      </w:r>
      <w:r w:rsidR="00760D04" w:rsidRPr="00B27B16">
        <w:rPr>
          <w:rtl/>
        </w:rPr>
        <w:t>.</w:t>
      </w:r>
    </w:p>
    <w:p w:rsidR="000A4B0E" w:rsidRDefault="000A4B0E" w:rsidP="00C5656F">
      <w:pPr>
        <w:rPr>
          <w:rtl/>
        </w:rPr>
      </w:pPr>
      <w:r w:rsidRPr="00B27B16">
        <w:rPr>
          <w:rtl/>
        </w:rPr>
        <w:t>למושג "חוסן</w:t>
      </w:r>
      <w:r w:rsidRPr="00B27B16">
        <w:t xml:space="preserve"> "</w:t>
      </w:r>
      <w:r w:rsidRPr="00B27B16">
        <w:rPr>
          <w:rtl/>
        </w:rPr>
        <w:t xml:space="preserve">יש הגדרות רבות בספרות המקצועית. לצורך </w:t>
      </w:r>
      <w:r w:rsidRPr="00B27B16">
        <w:rPr>
          <w:rFonts w:hint="cs"/>
          <w:rtl/>
        </w:rPr>
        <w:t>עבודה זאת י</w:t>
      </w:r>
      <w:r w:rsidR="001D2DAC">
        <w:rPr>
          <w:rFonts w:hint="cs"/>
          <w:rtl/>
        </w:rPr>
        <w:t>י</w:t>
      </w:r>
      <w:r w:rsidRPr="00B27B16">
        <w:rPr>
          <w:rFonts w:hint="cs"/>
          <w:rtl/>
        </w:rPr>
        <w:t>עשה שימוש בהגדרה הבאה</w:t>
      </w:r>
      <w:r w:rsidR="005969D8">
        <w:rPr>
          <w:rFonts w:hint="cs"/>
          <w:rtl/>
        </w:rPr>
        <w:t>:</w:t>
      </w:r>
      <w:r w:rsidRPr="00B27B16">
        <w:rPr>
          <w:rFonts w:hint="cs"/>
          <w:rtl/>
        </w:rPr>
        <w:t xml:space="preserve"> "</w:t>
      </w:r>
      <w:r w:rsidRPr="00B27B16">
        <w:rPr>
          <w:rtl/>
        </w:rPr>
        <w:t xml:space="preserve">החוסן מבטא את יכולתה של </w:t>
      </w:r>
      <w:r w:rsidRPr="00B27B16">
        <w:rPr>
          <w:rFonts w:hint="cs"/>
          <w:rtl/>
        </w:rPr>
        <w:t>(</w:t>
      </w:r>
      <w:r w:rsidRPr="00B27B16">
        <w:rPr>
          <w:rtl/>
        </w:rPr>
        <w:t>כל</w:t>
      </w:r>
      <w:r w:rsidRPr="00B27B16">
        <w:rPr>
          <w:rFonts w:hint="cs"/>
          <w:rtl/>
        </w:rPr>
        <w:t xml:space="preserve">) </w:t>
      </w:r>
      <w:r w:rsidRPr="00B27B16">
        <w:rPr>
          <w:rtl/>
        </w:rPr>
        <w:t xml:space="preserve">מערכת להתמודד בגמישות עם הפרעה קשה </w:t>
      </w:r>
      <w:r w:rsidRPr="00B27B16">
        <w:rPr>
          <w:rFonts w:hint="cs"/>
          <w:rtl/>
        </w:rPr>
        <w:t>(</w:t>
      </w:r>
      <w:r w:rsidRPr="00B27B16">
        <w:rPr>
          <w:rtl/>
        </w:rPr>
        <w:t>אסון</w:t>
      </w:r>
      <w:r w:rsidRPr="00B27B16">
        <w:rPr>
          <w:rFonts w:hint="cs"/>
          <w:rtl/>
        </w:rPr>
        <w:t>)</w:t>
      </w:r>
      <w:r w:rsidRPr="00B27B16">
        <w:rPr>
          <w:rtl/>
        </w:rPr>
        <w:t xml:space="preserve"> בהתחשב בחומרתה, להכיל את נזקיה ואת הנסיגה התפקודית הבלתי נמנעת שהיא גורמת, ולהתאושש ממנה במהירות בחזרה למצב של תפקוד מערכתי ייעודי תקי</w:t>
      </w:r>
      <w:r w:rsidRPr="00B27B16">
        <w:rPr>
          <w:rFonts w:hint="cs"/>
          <w:rtl/>
        </w:rPr>
        <w:t xml:space="preserve">ן". </w:t>
      </w:r>
      <w:r w:rsidRPr="00B27B16">
        <w:rPr>
          <w:rtl/>
        </w:rPr>
        <w:t>החוסן החברתי נבחן על סמך שלושה מדדי התנהלות עיקריים: דמוגרפיה והתפנו</w:t>
      </w:r>
      <w:r w:rsidRPr="00B27B16">
        <w:rPr>
          <w:rFonts w:hint="cs"/>
          <w:rtl/>
        </w:rPr>
        <w:t xml:space="preserve">ת, </w:t>
      </w:r>
      <w:r w:rsidRPr="00B27B16">
        <w:t xml:space="preserve"> </w:t>
      </w:r>
      <w:r w:rsidRPr="00B27B16">
        <w:rPr>
          <w:rtl/>
        </w:rPr>
        <w:t>טיפול וחינוך ותעסוקה וכלכלה</w:t>
      </w:r>
      <w:r w:rsidRPr="00B27B16">
        <w:rPr>
          <w:rStyle w:val="af1"/>
          <w:rtl/>
        </w:rPr>
        <w:footnoteReference w:id="4"/>
      </w:r>
      <w:r w:rsidRPr="00B27B16">
        <w:rPr>
          <w:rFonts w:hint="cs"/>
          <w:rtl/>
        </w:rPr>
        <w:t>.</w:t>
      </w:r>
      <w:r w:rsidR="00854540">
        <w:rPr>
          <w:rFonts w:hint="cs"/>
          <w:rtl/>
        </w:rPr>
        <w:t xml:space="preserve"> </w:t>
      </w:r>
      <w:r w:rsidR="00760D04" w:rsidRPr="00B27B16">
        <w:rPr>
          <w:rFonts w:hint="cs"/>
          <w:rtl/>
        </w:rPr>
        <w:t xml:space="preserve">המונח חוסן קהילתי נועד לתאר את חוסנה של קהילה בהתמודדות עם אסון. </w:t>
      </w:r>
      <w:r w:rsidR="00EE1806" w:rsidRPr="00B27B16">
        <w:rPr>
          <w:rFonts w:hint="cs"/>
          <w:rtl/>
        </w:rPr>
        <w:t>מחקר מקיף שנערך בנושא מצא חמישה מרכיבים ל</w:t>
      </w:r>
      <w:r w:rsidR="00EE1806" w:rsidRPr="00B27B16">
        <w:rPr>
          <w:rtl/>
        </w:rPr>
        <w:t>חוסן הקהילתי</w:t>
      </w:r>
      <w:r w:rsidR="00EE1806" w:rsidRPr="00B27B16">
        <w:rPr>
          <w:rFonts w:hint="cs"/>
          <w:rtl/>
        </w:rPr>
        <w:t xml:space="preserve">: </w:t>
      </w:r>
      <w:r w:rsidR="00EE1806" w:rsidRPr="00B27B16">
        <w:rPr>
          <w:rtl/>
        </w:rPr>
        <w:t xml:space="preserve">קהילה </w:t>
      </w:r>
      <w:r w:rsidR="00EE1806" w:rsidRPr="00B27B16">
        <w:t>)</w:t>
      </w:r>
      <w:r w:rsidR="00EE1806" w:rsidRPr="00B27B16">
        <w:rPr>
          <w:rtl/>
        </w:rPr>
        <w:t>יעילות קולקטיבית</w:t>
      </w:r>
      <w:r w:rsidR="00EE1806" w:rsidRPr="00B27B16">
        <w:t>(</w:t>
      </w:r>
      <w:r w:rsidR="00EE1806" w:rsidRPr="00B27B16">
        <w:rPr>
          <w:rFonts w:hint="cs"/>
          <w:rtl/>
        </w:rPr>
        <w:t xml:space="preserve">, </w:t>
      </w:r>
      <w:r w:rsidR="00EE1806" w:rsidRPr="00B27B16">
        <w:rPr>
          <w:rtl/>
        </w:rPr>
        <w:t>אמון חברתי</w:t>
      </w:r>
      <w:r w:rsidR="00EE1806" w:rsidRPr="00B27B16">
        <w:rPr>
          <w:rFonts w:hint="cs"/>
          <w:rtl/>
        </w:rPr>
        <w:t xml:space="preserve">, </w:t>
      </w:r>
      <w:r w:rsidR="00EE1806" w:rsidRPr="00B27B16">
        <w:rPr>
          <w:rtl/>
        </w:rPr>
        <w:t>קשר למקום</w:t>
      </w:r>
      <w:r w:rsidR="00EE1806" w:rsidRPr="00B27B16">
        <w:rPr>
          <w:rFonts w:hint="cs"/>
          <w:rtl/>
        </w:rPr>
        <w:t xml:space="preserve">, </w:t>
      </w:r>
      <w:r w:rsidR="00EE1806" w:rsidRPr="00B27B16">
        <w:rPr>
          <w:rtl/>
        </w:rPr>
        <w:t>מוכנות</w:t>
      </w:r>
      <w:r w:rsidR="00EE1806" w:rsidRPr="00B27B16">
        <w:rPr>
          <w:rFonts w:hint="cs"/>
          <w:rtl/>
        </w:rPr>
        <w:t xml:space="preserve"> ו</w:t>
      </w:r>
      <w:r w:rsidR="00EE1806" w:rsidRPr="00B27B16">
        <w:rPr>
          <w:rtl/>
        </w:rPr>
        <w:t>מנהיגות</w:t>
      </w:r>
      <w:r w:rsidR="00EE1806" w:rsidRPr="00B27B16">
        <w:rPr>
          <w:vertAlign w:val="superscript"/>
          <w:rtl/>
        </w:rPr>
        <w:footnoteReference w:id="5"/>
      </w:r>
      <w:r w:rsidR="00EE1806" w:rsidRPr="00B27B16">
        <w:rPr>
          <w:rFonts w:hint="cs"/>
          <w:rtl/>
        </w:rPr>
        <w:t>.</w:t>
      </w:r>
    </w:p>
    <w:p w:rsidR="00BD0E2C" w:rsidRDefault="00BD0E2C" w:rsidP="00C5656F">
      <w:pPr>
        <w:pStyle w:val="1"/>
        <w:rPr>
          <w:rtl/>
        </w:rPr>
      </w:pPr>
      <w:bookmarkStart w:id="6" w:name="_Toc3252227"/>
      <w:r>
        <w:rPr>
          <w:rFonts w:hint="cs"/>
          <w:rtl/>
        </w:rPr>
        <w:t xml:space="preserve">"הפצצה אסטרטגית" </w:t>
      </w:r>
      <w:r w:rsidR="008A7EE3">
        <w:rPr>
          <w:rFonts w:hint="cs"/>
          <w:rtl/>
        </w:rPr>
        <w:t>והשלכתה על האוכלוסייה האזרחית</w:t>
      </w:r>
      <w:bookmarkEnd w:id="6"/>
    </w:p>
    <w:p w:rsidR="00BD0E2C" w:rsidRDefault="00BD0E2C" w:rsidP="001D2DAC">
      <w:pPr>
        <w:rPr>
          <w:rtl/>
        </w:rPr>
      </w:pPr>
      <w:r>
        <w:rPr>
          <w:rFonts w:hint="cs"/>
          <w:rtl/>
        </w:rPr>
        <w:t xml:space="preserve">ההתפתחות המודרנית של כלי טיס יצרה סוג חדש של איום בשדה הקרב </w:t>
      </w:r>
      <w:r w:rsidR="001841D8">
        <w:rPr>
          <w:rFonts w:hint="cs"/>
          <w:rtl/>
        </w:rPr>
        <w:t>-</w:t>
      </w:r>
      <w:r>
        <w:rPr>
          <w:rFonts w:hint="cs"/>
          <w:rtl/>
        </w:rPr>
        <w:t xml:space="preserve"> האיום האווירי. איום צבאי זה הינו בעל מאפיינים ייחודיים ושונים מהאיומים שהיו ידועים עד </w:t>
      </w:r>
      <w:r w:rsidR="001D2DAC">
        <w:rPr>
          <w:rFonts w:hint="cs"/>
          <w:rtl/>
        </w:rPr>
        <w:t>לראשיתה</w:t>
      </w:r>
      <w:r>
        <w:rPr>
          <w:rFonts w:hint="cs"/>
          <w:rtl/>
        </w:rPr>
        <w:t xml:space="preserve"> של המאה העשרים. </w:t>
      </w:r>
      <w:r w:rsidRPr="00140C15">
        <w:rPr>
          <w:rtl/>
        </w:rPr>
        <w:t xml:space="preserve">המערכה האווירית במלחמת העולם הראשונה הייתה הראשונה בעלת </w:t>
      </w:r>
      <w:r w:rsidRPr="00140C15">
        <w:rPr>
          <w:rtl/>
        </w:rPr>
        <w:lastRenderedPageBreak/>
        <w:t>היקף משמעותי בהיסטוריה.</w:t>
      </w:r>
      <w:r w:rsidRPr="00140C15">
        <w:rPr>
          <w:rFonts w:hint="cs"/>
          <w:rtl/>
        </w:rPr>
        <w:t xml:space="preserve"> רצונן</w:t>
      </w:r>
      <w:r w:rsidRPr="00140C15">
        <w:rPr>
          <w:rtl/>
        </w:rPr>
        <w:t xml:space="preserve"> של המדינות הלוחמות לעקוף את החזית התקוע</w:t>
      </w:r>
      <w:r w:rsidRPr="00140C15">
        <w:rPr>
          <w:rFonts w:hint="cs"/>
          <w:rtl/>
        </w:rPr>
        <w:t>ה</w:t>
      </w:r>
      <w:r w:rsidRPr="00140C15">
        <w:rPr>
          <w:rtl/>
        </w:rPr>
        <w:t xml:space="preserve">, הוביל למאמץ לנצל את הכוח האווירי כדי להכות בליבו של האויב ולפגוע ביכולתו לנהל </w:t>
      </w:r>
      <w:r w:rsidRPr="00140C15">
        <w:rPr>
          <w:rFonts w:hint="cs"/>
          <w:rtl/>
        </w:rPr>
        <w:t>את ה</w:t>
      </w:r>
      <w:r w:rsidRPr="00140C15">
        <w:rPr>
          <w:rtl/>
        </w:rPr>
        <w:t>מלחמה, ב</w:t>
      </w:r>
      <w:r w:rsidRPr="00140C15">
        <w:rPr>
          <w:rFonts w:hint="cs"/>
          <w:rtl/>
        </w:rPr>
        <w:t xml:space="preserve">אמצעות הפצצות כבדות. </w:t>
      </w:r>
    </w:p>
    <w:p w:rsidR="001D2DAC" w:rsidRDefault="00BD0E2C" w:rsidP="00C5656F">
      <w:pPr>
        <w:rPr>
          <w:rFonts w:asciiTheme="minorHAnsi" w:hAnsiTheme="minorHAnsi"/>
          <w:rtl/>
        </w:rPr>
      </w:pPr>
      <w:r w:rsidRPr="00E27A0C">
        <w:rPr>
          <w:rFonts w:hint="cs"/>
          <w:rtl/>
        </w:rPr>
        <w:t>המונח "הפצצה אסטרטגית", ש</w:t>
      </w:r>
      <w:r w:rsidRPr="00E27A0C">
        <w:rPr>
          <w:rtl/>
        </w:rPr>
        <w:t>מטרתה הבסת מדינת אויב על ידי השמדת יכולתה הכלכלית (ובפרט כושר הייצור המלחמתי), או שבירת כוח הרצון של הציבור להילחם,</w:t>
      </w:r>
      <w:r w:rsidRPr="00E27A0C">
        <w:rPr>
          <w:rFonts w:hint="cs"/>
          <w:rtl/>
        </w:rPr>
        <w:t xml:space="preserve"> באמצעות הפצצה מסיבית מהאוויר התפתח בשנים שבין שתי מלחמות העולם. מהותה של ההפצצה האסטרטגית זכתה לתהודה עולמית </w:t>
      </w:r>
      <w:r w:rsidR="003678A5" w:rsidRPr="00E27A0C">
        <w:rPr>
          <w:rFonts w:hint="cs"/>
          <w:rtl/>
        </w:rPr>
        <w:t>בנאומו המפורסם</w:t>
      </w:r>
      <w:r w:rsidRPr="00E27A0C">
        <w:rPr>
          <w:rFonts w:hint="cs"/>
          <w:rtl/>
        </w:rPr>
        <w:t xml:space="preserve"> משנת 1932 של סטנלי בולדווין, שכיהן שלוש פעמים כראש ממשלת בריטניה בתקופה שבין המלחמות, </w:t>
      </w:r>
      <w:r w:rsidR="003678A5" w:rsidRPr="00E27A0C">
        <w:rPr>
          <w:rFonts w:asciiTheme="minorHAnsi" w:hAnsiTheme="minorHAnsi"/>
        </w:rPr>
        <w:t>"</w:t>
      </w:r>
      <w:r w:rsidR="006A0E0B" w:rsidRPr="00E27A0C">
        <w:rPr>
          <w:rFonts w:asciiTheme="minorHAnsi" w:hAnsiTheme="minorHAnsi"/>
        </w:rPr>
        <w:t xml:space="preserve">A </w:t>
      </w:r>
      <w:r w:rsidR="006A0E0B" w:rsidRPr="00E27A0C">
        <w:rPr>
          <w:rFonts w:asciiTheme="minorHAnsi" w:hAnsiTheme="minorHAnsi" w:hint="cs"/>
        </w:rPr>
        <w:t>F</w:t>
      </w:r>
      <w:r w:rsidR="006A0E0B" w:rsidRPr="00E27A0C">
        <w:rPr>
          <w:rFonts w:asciiTheme="minorHAnsi" w:hAnsiTheme="minorHAnsi"/>
        </w:rPr>
        <w:t xml:space="preserve">ear </w:t>
      </w:r>
      <w:r w:rsidR="006A0E0B" w:rsidRPr="00E27A0C">
        <w:rPr>
          <w:rFonts w:asciiTheme="minorHAnsi" w:hAnsiTheme="minorHAnsi" w:hint="cs"/>
        </w:rPr>
        <w:t>F</w:t>
      </w:r>
      <w:r w:rsidR="006A0E0B" w:rsidRPr="00E27A0C">
        <w:rPr>
          <w:rFonts w:asciiTheme="minorHAnsi" w:hAnsiTheme="minorHAnsi"/>
        </w:rPr>
        <w:t>rom the</w:t>
      </w:r>
      <w:r w:rsidR="006A0E0B">
        <w:rPr>
          <w:rFonts w:asciiTheme="minorHAnsi" w:hAnsiTheme="minorHAnsi"/>
        </w:rPr>
        <w:t xml:space="preserve"> </w:t>
      </w:r>
      <w:r w:rsidR="006A0E0B">
        <w:rPr>
          <w:rFonts w:asciiTheme="minorHAnsi" w:hAnsiTheme="minorHAnsi" w:hint="cs"/>
        </w:rPr>
        <w:t>F</w:t>
      </w:r>
      <w:r w:rsidR="006A0E0B">
        <w:rPr>
          <w:rFonts w:asciiTheme="minorHAnsi" w:hAnsiTheme="minorHAnsi"/>
        </w:rPr>
        <w:t>uture"</w:t>
      </w:r>
      <w:r w:rsidR="003678A5">
        <w:rPr>
          <w:rFonts w:asciiTheme="minorHAnsi" w:hAnsiTheme="minorHAnsi"/>
        </w:rPr>
        <w:t>.</w:t>
      </w:r>
      <w:r w:rsidR="006A0E0B">
        <w:rPr>
          <w:rFonts w:asciiTheme="minorHAnsi" w:hAnsiTheme="minorHAnsi" w:hint="cs"/>
          <w:rtl/>
        </w:rPr>
        <w:t xml:space="preserve"> </w:t>
      </w:r>
    </w:p>
    <w:p w:rsidR="003678A5" w:rsidRPr="003678A5" w:rsidRDefault="00D56CF1" w:rsidP="00C5656F">
      <w:pPr>
        <w:rPr>
          <w:rFonts w:asciiTheme="minorHAnsi" w:hAnsiTheme="minorHAnsi"/>
          <w:rtl/>
        </w:rPr>
      </w:pPr>
      <w:r>
        <w:rPr>
          <w:rFonts w:asciiTheme="minorHAnsi" w:hAnsiTheme="minorHAnsi" w:hint="cs"/>
          <w:rtl/>
        </w:rPr>
        <w:t xml:space="preserve">בולדווין טען כי </w:t>
      </w:r>
      <w:r w:rsidR="003678A5">
        <w:rPr>
          <w:rFonts w:asciiTheme="minorHAnsi" w:hAnsiTheme="minorHAnsi" w:hint="cs"/>
          <w:rtl/>
        </w:rPr>
        <w:t>האיום האווירי הוא הגורם המרכזי ל</w:t>
      </w:r>
      <w:r>
        <w:rPr>
          <w:rFonts w:asciiTheme="minorHAnsi" w:hAnsiTheme="minorHAnsi"/>
          <w:rtl/>
        </w:rPr>
        <w:t xml:space="preserve">תחושת </w:t>
      </w:r>
      <w:r w:rsidR="003678A5">
        <w:rPr>
          <w:rFonts w:asciiTheme="minorHAnsi" w:hAnsiTheme="minorHAnsi" w:hint="cs"/>
          <w:rtl/>
        </w:rPr>
        <w:t>ה</w:t>
      </w:r>
      <w:r>
        <w:rPr>
          <w:rFonts w:asciiTheme="minorHAnsi" w:hAnsiTheme="minorHAnsi"/>
          <w:rtl/>
        </w:rPr>
        <w:t>פחד</w:t>
      </w:r>
      <w:r>
        <w:rPr>
          <w:rFonts w:asciiTheme="minorHAnsi" w:hAnsiTheme="minorHAnsi" w:hint="cs"/>
          <w:rtl/>
        </w:rPr>
        <w:t xml:space="preserve"> ו</w:t>
      </w:r>
      <w:r w:rsidRPr="00D56CF1">
        <w:rPr>
          <w:rFonts w:asciiTheme="minorHAnsi" w:hAnsiTheme="minorHAnsi"/>
          <w:rtl/>
        </w:rPr>
        <w:t xml:space="preserve">חוסר </w:t>
      </w:r>
      <w:r w:rsidR="003678A5">
        <w:rPr>
          <w:rFonts w:asciiTheme="minorHAnsi" w:hAnsiTheme="minorHAnsi" w:hint="cs"/>
          <w:rtl/>
        </w:rPr>
        <w:t>ה</w:t>
      </w:r>
      <w:r w:rsidRPr="00D56CF1">
        <w:rPr>
          <w:rFonts w:asciiTheme="minorHAnsi" w:hAnsiTheme="minorHAnsi"/>
          <w:rtl/>
        </w:rPr>
        <w:t>ביטחון</w:t>
      </w:r>
      <w:r w:rsidR="003678A5">
        <w:rPr>
          <w:rFonts w:asciiTheme="minorHAnsi" w:hAnsiTheme="minorHAnsi" w:hint="cs"/>
          <w:rtl/>
        </w:rPr>
        <w:t xml:space="preserve"> ממנו סובל העולם. </w:t>
      </w:r>
      <w:r w:rsidR="008A7EE3">
        <w:rPr>
          <w:rFonts w:asciiTheme="minorHAnsi" w:hAnsiTheme="minorHAnsi" w:hint="cs"/>
          <w:rtl/>
        </w:rPr>
        <w:t xml:space="preserve">פחד זה מתואר כפחד אינסטינקטיבי ולא מודע. בולדווין גרס כי </w:t>
      </w:r>
      <w:r w:rsidR="003678A5">
        <w:rPr>
          <w:rFonts w:asciiTheme="minorHAnsi" w:hAnsiTheme="minorHAnsi" w:hint="cs"/>
          <w:rtl/>
        </w:rPr>
        <w:t>האיומים מהאוויר</w:t>
      </w:r>
      <w:r w:rsidR="001D2DAC">
        <w:rPr>
          <w:rFonts w:asciiTheme="minorHAnsi" w:hAnsiTheme="minorHAnsi" w:hint="cs"/>
          <w:rtl/>
        </w:rPr>
        <w:t>,</w:t>
      </w:r>
      <w:r w:rsidR="003678A5">
        <w:rPr>
          <w:rFonts w:asciiTheme="minorHAnsi" w:hAnsiTheme="minorHAnsi" w:hint="cs"/>
          <w:rtl/>
        </w:rPr>
        <w:t xml:space="preserve"> כפי שבאו לידי ביטוי במלחמת העולם הראשונה חשפו את האזרחים </w:t>
      </w:r>
      <w:r w:rsidR="008A7EE3">
        <w:rPr>
          <w:rFonts w:asciiTheme="minorHAnsi" w:hAnsiTheme="minorHAnsi" w:hint="cs"/>
          <w:rtl/>
        </w:rPr>
        <w:t xml:space="preserve">שבעורף </w:t>
      </w:r>
      <w:r w:rsidR="003678A5">
        <w:rPr>
          <w:rFonts w:asciiTheme="minorHAnsi" w:hAnsiTheme="minorHAnsi" w:hint="cs"/>
          <w:rtl/>
        </w:rPr>
        <w:t>לסיכוני המלחמה הגרועים ביותר מהם היו פטורים בעבר</w:t>
      </w:r>
      <w:r w:rsidR="008A7EE3">
        <w:rPr>
          <w:rFonts w:asciiTheme="minorHAnsi" w:hAnsiTheme="minorHAnsi" w:hint="cs"/>
          <w:rtl/>
        </w:rPr>
        <w:t xml:space="preserve">. מהירות ההתקפה האווירית, </w:t>
      </w:r>
      <w:r w:rsidR="008A7EE3" w:rsidRPr="008A7EE3">
        <w:rPr>
          <w:rFonts w:asciiTheme="minorHAnsi" w:hAnsiTheme="minorHAnsi" w:hint="cs"/>
          <w:rtl/>
        </w:rPr>
        <w:t xml:space="preserve">לעומת תקיפה מהקרקע הפכה בראייתו של בולדווין </w:t>
      </w:r>
      <w:r w:rsidR="008A7EE3">
        <w:rPr>
          <w:rFonts w:asciiTheme="minorHAnsi" w:hAnsiTheme="minorHAnsi" w:hint="cs"/>
          <w:rtl/>
        </w:rPr>
        <w:t xml:space="preserve">את התקיפה מהאוויר </w:t>
      </w:r>
      <w:r w:rsidR="008A7EE3" w:rsidRPr="008A7EE3">
        <w:rPr>
          <w:rFonts w:asciiTheme="minorHAnsi" w:hAnsiTheme="minorHAnsi" w:hint="cs"/>
          <w:rtl/>
        </w:rPr>
        <w:t>ל"מזוויעה" ובעלת השלכות מכריעות על גורלן של מלחמות</w:t>
      </w:r>
      <w:r w:rsidR="003678A5" w:rsidRPr="008A7EE3">
        <w:rPr>
          <w:rStyle w:val="af1"/>
          <w:rtl/>
        </w:rPr>
        <w:footnoteReference w:id="6"/>
      </w:r>
      <w:r w:rsidR="003678A5" w:rsidRPr="008A7EE3">
        <w:rPr>
          <w:rFonts w:asciiTheme="minorHAnsi" w:hAnsiTheme="minorHAnsi" w:hint="cs"/>
          <w:rtl/>
        </w:rPr>
        <w:t>.</w:t>
      </w:r>
      <w:r w:rsidR="003678A5">
        <w:rPr>
          <w:rFonts w:asciiTheme="minorHAnsi" w:hAnsiTheme="minorHAnsi" w:hint="cs"/>
          <w:rtl/>
        </w:rPr>
        <w:t xml:space="preserve"> </w:t>
      </w:r>
    </w:p>
    <w:p w:rsidR="00E51199" w:rsidRPr="0083301E" w:rsidRDefault="00383836" w:rsidP="00C5656F">
      <w:pPr>
        <w:pStyle w:val="1"/>
        <w:rPr>
          <w:rtl/>
        </w:rPr>
      </w:pPr>
      <w:bookmarkStart w:id="7" w:name="_Toc3252228"/>
      <w:r>
        <w:rPr>
          <w:rFonts w:hint="cs"/>
          <w:rtl/>
        </w:rPr>
        <w:t xml:space="preserve">איומים מהאוויר </w:t>
      </w:r>
      <w:r w:rsidR="00E046CB">
        <w:rPr>
          <w:rFonts w:hint="cs"/>
          <w:rtl/>
        </w:rPr>
        <w:t xml:space="preserve">וחוסן חברתי </w:t>
      </w:r>
      <w:r>
        <w:rPr>
          <w:rFonts w:hint="cs"/>
          <w:rtl/>
        </w:rPr>
        <w:t>בימי</w:t>
      </w:r>
      <w:r w:rsidR="00221ACE">
        <w:rPr>
          <w:rFonts w:hint="cs"/>
          <w:rtl/>
        </w:rPr>
        <w:t xml:space="preserve"> הישוב העברי </w:t>
      </w:r>
      <w:r w:rsidR="00EB7596">
        <w:rPr>
          <w:rFonts w:hint="cs"/>
          <w:rtl/>
        </w:rPr>
        <w:t>ומלחמת השחרור</w:t>
      </w:r>
      <w:bookmarkEnd w:id="7"/>
    </w:p>
    <w:p w:rsidR="00EB7596" w:rsidRPr="001B3DA3" w:rsidRDefault="00B224D7" w:rsidP="00C5656F">
      <w:pPr>
        <w:rPr>
          <w:rtl/>
        </w:rPr>
      </w:pPr>
      <w:r w:rsidRPr="001B3DA3">
        <w:rPr>
          <w:rFonts w:hint="cs"/>
          <w:rtl/>
        </w:rPr>
        <w:t>בטרם פרוץ מלחמת העולם השני</w:t>
      </w:r>
      <w:r w:rsidR="00C724C7" w:rsidRPr="001B3DA3">
        <w:rPr>
          <w:rFonts w:hint="cs"/>
          <w:rtl/>
        </w:rPr>
        <w:t>י</w:t>
      </w:r>
      <w:r w:rsidRPr="001B3DA3">
        <w:rPr>
          <w:rFonts w:hint="cs"/>
          <w:rtl/>
        </w:rPr>
        <w:t xml:space="preserve">ה, </w:t>
      </w:r>
      <w:r w:rsidRPr="001B3DA3">
        <w:rPr>
          <w:rtl/>
        </w:rPr>
        <w:t xml:space="preserve">שתפו פעולה </w:t>
      </w:r>
      <w:r w:rsidR="00EB7596" w:rsidRPr="001B3DA3">
        <w:rPr>
          <w:rtl/>
        </w:rPr>
        <w:t xml:space="preserve">שלטונות המנדט עם היישוב היהודי בבנייתה של התגוננות אזרחית אלמנטרית על ידי חיזוק גופי החירום היישוביים הפנימיים בדמות המשמר האזרחי, מכבי אש ומגן דוד אדום מתוך האווירה של שיתוף הפעולה </w:t>
      </w:r>
      <w:r w:rsidR="00EB7596" w:rsidRPr="001B3DA3">
        <w:rPr>
          <w:rFonts w:hint="cs"/>
          <w:rtl/>
        </w:rPr>
        <w:t>הביטחוני</w:t>
      </w:r>
      <w:r w:rsidR="00EB7596" w:rsidRPr="001B3DA3">
        <w:rPr>
          <w:rtl/>
        </w:rPr>
        <w:t xml:space="preserve"> עם הסוכנות נוכח מאורעו</w:t>
      </w:r>
      <w:r w:rsidR="00EB7596" w:rsidRPr="001B3DA3">
        <w:rPr>
          <w:rFonts w:hint="cs"/>
          <w:rtl/>
        </w:rPr>
        <w:t xml:space="preserve">ת </w:t>
      </w:r>
      <w:r w:rsidR="00EB7596" w:rsidRPr="001B3DA3">
        <w:rPr>
          <w:rtl/>
        </w:rPr>
        <w:t>1936</w:t>
      </w:r>
      <w:r w:rsidR="00EB7596" w:rsidRPr="001B3DA3">
        <w:rPr>
          <w:rStyle w:val="af1"/>
          <w:rtl/>
        </w:rPr>
        <w:footnoteReference w:id="7"/>
      </w:r>
      <w:r w:rsidR="00EB7596" w:rsidRPr="001B3DA3">
        <w:rPr>
          <w:rtl/>
        </w:rPr>
        <w:t xml:space="preserve">.  </w:t>
      </w:r>
    </w:p>
    <w:p w:rsidR="00E51199" w:rsidRPr="001B3DA3" w:rsidRDefault="00EB7596" w:rsidP="001D2DAC">
      <w:pPr>
        <w:rPr>
          <w:rtl/>
        </w:rPr>
      </w:pPr>
      <w:r w:rsidRPr="001B3DA3">
        <w:rPr>
          <w:rtl/>
        </w:rPr>
        <w:t>בתקופ</w:t>
      </w:r>
      <w:r w:rsidR="001D2DAC">
        <w:rPr>
          <w:rFonts w:hint="cs"/>
          <w:rtl/>
        </w:rPr>
        <w:t>ת</w:t>
      </w:r>
      <w:r w:rsidRPr="001B3DA3">
        <w:rPr>
          <w:rtl/>
        </w:rPr>
        <w:t xml:space="preserve"> </w:t>
      </w:r>
      <w:r w:rsidRPr="001B3DA3">
        <w:rPr>
          <w:rFonts w:hint="cs"/>
          <w:rtl/>
        </w:rPr>
        <w:t>מלחמת העולם השנייה</w:t>
      </w:r>
      <w:r w:rsidRPr="001B3DA3">
        <w:rPr>
          <w:rtl/>
        </w:rPr>
        <w:t xml:space="preserve"> </w:t>
      </w:r>
      <w:r w:rsidR="001C30E2" w:rsidRPr="001B3DA3">
        <w:rPr>
          <w:rFonts w:hint="cs"/>
          <w:rtl/>
        </w:rPr>
        <w:t>התנסו</w:t>
      </w:r>
      <w:r w:rsidRPr="001B3DA3">
        <w:rPr>
          <w:rtl/>
        </w:rPr>
        <w:t xml:space="preserve"> חלקים גדולים מאוכלוסיית העולם במלחמה טוטאלית</w:t>
      </w:r>
      <w:r w:rsidR="001D2DAC">
        <w:rPr>
          <w:rFonts w:hint="cs"/>
          <w:rtl/>
        </w:rPr>
        <w:t>,</w:t>
      </w:r>
      <w:r w:rsidRPr="001B3DA3">
        <w:rPr>
          <w:rtl/>
        </w:rPr>
        <w:t xml:space="preserve"> </w:t>
      </w:r>
      <w:r w:rsidR="001C30E2" w:rsidRPr="001B3DA3">
        <w:rPr>
          <w:rtl/>
        </w:rPr>
        <w:t xml:space="preserve">ואילו היישוב היהודי בארץ ישראל </w:t>
      </w:r>
      <w:r w:rsidRPr="001B3DA3">
        <w:rPr>
          <w:rtl/>
        </w:rPr>
        <w:t xml:space="preserve">חווה הפצצות </w:t>
      </w:r>
      <w:r w:rsidR="001C3E64" w:rsidRPr="001B3DA3">
        <w:rPr>
          <w:rFonts w:hint="cs"/>
          <w:rtl/>
        </w:rPr>
        <w:t>ספורות</w:t>
      </w:r>
      <w:r w:rsidRPr="001B3DA3">
        <w:rPr>
          <w:rtl/>
        </w:rPr>
        <w:t xml:space="preserve"> </w:t>
      </w:r>
      <w:r w:rsidRPr="001B3DA3">
        <w:rPr>
          <w:rFonts w:hint="cs"/>
          <w:rtl/>
        </w:rPr>
        <w:t>בלבד</w:t>
      </w:r>
      <w:r w:rsidR="00E51199" w:rsidRPr="001B3DA3">
        <w:rPr>
          <w:rtl/>
        </w:rPr>
        <w:t xml:space="preserve">. </w:t>
      </w:r>
      <w:r w:rsidR="00E51199" w:rsidRPr="001B3DA3">
        <w:rPr>
          <w:rFonts w:hint="cs"/>
          <w:rtl/>
        </w:rPr>
        <w:t xml:space="preserve">בתקופה שבין יולי לספטמבר 1940 תקפו מטוסים איטלקים מספר פעמים את מפרץ חיפה ותל אביב. </w:t>
      </w:r>
      <w:r w:rsidR="003F4179" w:rsidRPr="001B3DA3">
        <w:rPr>
          <w:rtl/>
        </w:rPr>
        <w:t>ב-</w:t>
      </w:r>
      <w:r w:rsidR="003F4179" w:rsidRPr="001B3DA3">
        <w:rPr>
          <w:rFonts w:hint="cs"/>
          <w:rtl/>
        </w:rPr>
        <w:t>9.9.1940 בוצעה</w:t>
      </w:r>
      <w:r w:rsidR="003F4179" w:rsidRPr="001B3DA3">
        <w:rPr>
          <w:rtl/>
        </w:rPr>
        <w:t xml:space="preserve"> </w:t>
      </w:r>
      <w:r w:rsidR="003F4179" w:rsidRPr="001B3DA3">
        <w:rPr>
          <w:rFonts w:hint="cs"/>
          <w:rtl/>
        </w:rPr>
        <w:t>התקיפה</w:t>
      </w:r>
      <w:r w:rsidR="003F4179" w:rsidRPr="001B3DA3">
        <w:rPr>
          <w:rtl/>
        </w:rPr>
        <w:t xml:space="preserve"> הגדולה ביותר </w:t>
      </w:r>
      <w:r w:rsidR="003F4179" w:rsidRPr="001B3DA3">
        <w:rPr>
          <w:rFonts w:hint="cs"/>
          <w:rtl/>
        </w:rPr>
        <w:t xml:space="preserve">על תל אביב במהלכה </w:t>
      </w:r>
      <w:r w:rsidR="003F4179" w:rsidRPr="001B3DA3">
        <w:rPr>
          <w:rtl/>
        </w:rPr>
        <w:t xml:space="preserve">נהרגו </w:t>
      </w:r>
      <w:r w:rsidR="003F4179" w:rsidRPr="001B3DA3">
        <w:rPr>
          <w:rFonts w:hint="cs"/>
          <w:rtl/>
        </w:rPr>
        <w:t>כ-</w:t>
      </w:r>
      <w:r w:rsidR="003F4179" w:rsidRPr="001B3DA3">
        <w:rPr>
          <w:rtl/>
        </w:rPr>
        <w:t xml:space="preserve">130 מתושבי </w:t>
      </w:r>
      <w:r w:rsidR="003F4179" w:rsidRPr="001B3DA3">
        <w:rPr>
          <w:rFonts w:hint="cs"/>
          <w:rtl/>
        </w:rPr>
        <w:t>העיר</w:t>
      </w:r>
      <w:r w:rsidR="003F4179" w:rsidRPr="001B3DA3">
        <w:rPr>
          <w:rtl/>
        </w:rPr>
        <w:t>.</w:t>
      </w:r>
      <w:r w:rsidR="003F4179" w:rsidRPr="001B3DA3">
        <w:rPr>
          <w:rFonts w:hint="cs"/>
          <w:rtl/>
        </w:rPr>
        <w:t xml:space="preserve"> </w:t>
      </w:r>
      <w:r w:rsidR="00E51199" w:rsidRPr="001B3DA3">
        <w:rPr>
          <w:rFonts w:hint="cs"/>
          <w:rtl/>
        </w:rPr>
        <w:t>בקיץ 1941 ספגו חיפה ותל אביב התקפות ממטוסי משטר וישי שלחם בבריטים על השליטה בסוריה ובלבנון ולאחר מכן גם ממטוסי הלופטוואפה שהגיעו לאזור בעקבות</w:t>
      </w:r>
      <w:r w:rsidR="00E51199" w:rsidRPr="001B3DA3">
        <w:rPr>
          <w:rtl/>
        </w:rPr>
        <w:t xml:space="preserve"> </w:t>
      </w:r>
      <w:r w:rsidR="00E51199" w:rsidRPr="001B3DA3">
        <w:rPr>
          <w:rFonts w:hint="cs"/>
          <w:rtl/>
        </w:rPr>
        <w:t>כיבוש</w:t>
      </w:r>
      <w:r w:rsidR="00E51199" w:rsidRPr="001B3DA3">
        <w:rPr>
          <w:rtl/>
        </w:rPr>
        <w:t xml:space="preserve"> </w:t>
      </w:r>
      <w:r w:rsidR="00E51199" w:rsidRPr="001B3DA3">
        <w:rPr>
          <w:rFonts w:hint="cs"/>
          <w:rtl/>
        </w:rPr>
        <w:t>יוון</w:t>
      </w:r>
      <w:r w:rsidR="00E51199" w:rsidRPr="001B3DA3">
        <w:rPr>
          <w:rtl/>
        </w:rPr>
        <w:t xml:space="preserve"> </w:t>
      </w:r>
      <w:r w:rsidR="00E51199" w:rsidRPr="001B3DA3">
        <w:rPr>
          <w:rFonts w:hint="cs"/>
          <w:rtl/>
        </w:rPr>
        <w:lastRenderedPageBreak/>
        <w:t>וכרתים</w:t>
      </w:r>
      <w:r w:rsidR="00E51199" w:rsidRPr="001B3DA3">
        <w:rPr>
          <w:rStyle w:val="af1"/>
          <w:rtl/>
        </w:rPr>
        <w:footnoteReference w:id="8"/>
      </w:r>
      <w:r w:rsidR="00E51199" w:rsidRPr="001B3DA3">
        <w:rPr>
          <w:rFonts w:hint="cs"/>
          <w:rtl/>
        </w:rPr>
        <w:t>.</w:t>
      </w:r>
      <w:r w:rsidR="003F4179" w:rsidRPr="001B3DA3">
        <w:rPr>
          <w:rtl/>
        </w:rPr>
        <w:t xml:space="preserve"> ב-</w:t>
      </w:r>
      <w:r w:rsidR="003F4179" w:rsidRPr="001B3DA3">
        <w:rPr>
          <w:rFonts w:hint="cs"/>
          <w:rtl/>
        </w:rPr>
        <w:t>12.6.1941</w:t>
      </w:r>
      <w:r w:rsidR="003F4179" w:rsidRPr="001B3DA3">
        <w:rPr>
          <w:rtl/>
        </w:rPr>
        <w:t xml:space="preserve">  פגע</w:t>
      </w:r>
      <w:r w:rsidR="003F4179" w:rsidRPr="001B3DA3">
        <w:rPr>
          <w:rFonts w:hint="cs"/>
          <w:rtl/>
        </w:rPr>
        <w:t>ה</w:t>
      </w:r>
      <w:r w:rsidR="003F4179" w:rsidRPr="001B3DA3">
        <w:rPr>
          <w:rtl/>
        </w:rPr>
        <w:t xml:space="preserve"> פצצה </w:t>
      </w:r>
      <w:r w:rsidR="003F4179" w:rsidRPr="001B3DA3">
        <w:rPr>
          <w:rFonts w:hint="cs"/>
          <w:rtl/>
        </w:rPr>
        <w:t xml:space="preserve">שהוטלה ממטוס </w:t>
      </w:r>
      <w:r w:rsidR="003F4179" w:rsidRPr="001B3DA3">
        <w:rPr>
          <w:rtl/>
        </w:rPr>
        <w:t xml:space="preserve">ישירות על </w:t>
      </w:r>
      <w:r w:rsidR="003F4179" w:rsidRPr="001B3DA3">
        <w:rPr>
          <w:rFonts w:hint="cs"/>
          <w:rtl/>
        </w:rPr>
        <w:t>בית</w:t>
      </w:r>
      <w:r w:rsidR="001C30E2" w:rsidRPr="001B3DA3">
        <w:rPr>
          <w:rFonts w:hint="cs"/>
          <w:rtl/>
        </w:rPr>
        <w:t xml:space="preserve"> בתל אביב</w:t>
      </w:r>
      <w:r w:rsidR="003F4179" w:rsidRPr="001B3DA3">
        <w:rPr>
          <w:rtl/>
        </w:rPr>
        <w:t xml:space="preserve"> ו-13 משוכני</w:t>
      </w:r>
      <w:r w:rsidR="003F4179" w:rsidRPr="001B3DA3">
        <w:rPr>
          <w:rFonts w:hint="cs"/>
          <w:rtl/>
        </w:rPr>
        <w:t>ו</w:t>
      </w:r>
      <w:r w:rsidR="003F4179" w:rsidRPr="001B3DA3">
        <w:rPr>
          <w:rtl/>
        </w:rPr>
        <w:t xml:space="preserve"> נהרגו </w:t>
      </w:r>
      <w:r w:rsidR="003F4179" w:rsidRPr="001B3DA3">
        <w:rPr>
          <w:rFonts w:hint="cs"/>
          <w:rtl/>
        </w:rPr>
        <w:t>ול</w:t>
      </w:r>
      <w:r w:rsidR="003F4179" w:rsidRPr="001B3DA3">
        <w:rPr>
          <w:rtl/>
        </w:rPr>
        <w:t>מעלה מ-20 איש נפצעו קשה</w:t>
      </w:r>
      <w:r w:rsidR="003F4179" w:rsidRPr="001B3DA3">
        <w:rPr>
          <w:vertAlign w:val="superscript"/>
          <w:rtl/>
        </w:rPr>
        <w:footnoteReference w:id="9"/>
      </w:r>
      <w:r w:rsidR="003F4179" w:rsidRPr="001B3DA3">
        <w:rPr>
          <w:rFonts w:hint="cs"/>
          <w:rtl/>
        </w:rPr>
        <w:t>.</w:t>
      </w:r>
    </w:p>
    <w:p w:rsidR="00C724C7" w:rsidRPr="001B3DA3" w:rsidRDefault="00C724C7" w:rsidP="00C5656F">
      <w:pPr>
        <w:rPr>
          <w:rtl/>
        </w:rPr>
      </w:pPr>
      <w:r w:rsidRPr="001B3DA3">
        <w:rPr>
          <w:rtl/>
        </w:rPr>
        <w:t xml:space="preserve">בן גוריון </w:t>
      </w:r>
      <w:r w:rsidRPr="001B3DA3">
        <w:rPr>
          <w:rFonts w:hint="cs"/>
          <w:rtl/>
        </w:rPr>
        <w:t>ששהה</w:t>
      </w:r>
      <w:r w:rsidRPr="001B3DA3">
        <w:rPr>
          <w:rtl/>
        </w:rPr>
        <w:t xml:space="preserve"> </w:t>
      </w:r>
      <w:r w:rsidRPr="001B3DA3">
        <w:rPr>
          <w:rFonts w:hint="cs"/>
          <w:rtl/>
        </w:rPr>
        <w:t>ב</w:t>
      </w:r>
      <w:r w:rsidRPr="001B3DA3">
        <w:rPr>
          <w:rtl/>
        </w:rPr>
        <w:t xml:space="preserve">לונדון </w:t>
      </w:r>
      <w:r w:rsidRPr="001B3DA3">
        <w:rPr>
          <w:rFonts w:hint="cs"/>
          <w:rtl/>
        </w:rPr>
        <w:t>בזמן</w:t>
      </w:r>
      <w:r w:rsidRPr="001B3DA3">
        <w:rPr>
          <w:rtl/>
        </w:rPr>
        <w:t xml:space="preserve"> הבליץ, ללא יכולת לשוב לארץ ישראל, </w:t>
      </w:r>
      <w:r w:rsidRPr="001B3DA3">
        <w:rPr>
          <w:rFonts w:hint="cs"/>
          <w:rtl/>
        </w:rPr>
        <w:t xml:space="preserve">התרשם מאוד </w:t>
      </w:r>
      <w:r w:rsidRPr="001B3DA3">
        <w:rPr>
          <w:rtl/>
        </w:rPr>
        <w:t xml:space="preserve"> מהמודל הבריטי</w:t>
      </w:r>
      <w:r w:rsidRPr="001B3DA3">
        <w:rPr>
          <w:rFonts w:hint="cs"/>
          <w:rtl/>
        </w:rPr>
        <w:t xml:space="preserve"> של ההתגוננות האזרחית</w:t>
      </w:r>
      <w:r w:rsidRPr="001B3DA3">
        <w:rPr>
          <w:rtl/>
        </w:rPr>
        <w:t xml:space="preserve">. במספר דיונים </w:t>
      </w:r>
      <w:r w:rsidRPr="001B3DA3">
        <w:rPr>
          <w:rFonts w:hint="cs"/>
          <w:rtl/>
        </w:rPr>
        <w:t>בנושא</w:t>
      </w:r>
      <w:r w:rsidRPr="001B3DA3">
        <w:rPr>
          <w:rtl/>
        </w:rPr>
        <w:t xml:space="preserve"> המצב בעורף במלחמת העצמאות ובדיונים על אופי ההתגוננות האזרחית ביישוב</w:t>
      </w:r>
      <w:r w:rsidRPr="001B3DA3">
        <w:rPr>
          <w:rFonts w:hint="cs"/>
          <w:rtl/>
        </w:rPr>
        <w:t>,</w:t>
      </w:r>
      <w:r w:rsidRPr="001B3DA3">
        <w:rPr>
          <w:rtl/>
        </w:rPr>
        <w:t xml:space="preserve"> </w:t>
      </w:r>
      <w:r w:rsidRPr="001B3DA3">
        <w:rPr>
          <w:rFonts w:hint="cs"/>
          <w:rtl/>
        </w:rPr>
        <w:t>ציין</w:t>
      </w:r>
      <w:r w:rsidRPr="001B3DA3">
        <w:rPr>
          <w:rtl/>
        </w:rPr>
        <w:t xml:space="preserve"> בן גוריון את המופת של התנהגות </w:t>
      </w:r>
      <w:r w:rsidRPr="001B3DA3">
        <w:rPr>
          <w:rFonts w:hint="cs"/>
          <w:rtl/>
        </w:rPr>
        <w:t>האנגלים</w:t>
      </w:r>
      <w:r w:rsidR="004C5984">
        <w:rPr>
          <w:rtl/>
        </w:rPr>
        <w:t xml:space="preserve"> תחת ההפצצות הגרמניות</w:t>
      </w:r>
      <w:r w:rsidRPr="001B3DA3">
        <w:rPr>
          <w:rStyle w:val="af1"/>
          <w:rtl/>
        </w:rPr>
        <w:footnoteReference w:id="10"/>
      </w:r>
      <w:r w:rsidRPr="001B3DA3">
        <w:rPr>
          <w:rtl/>
        </w:rPr>
        <w:t>.</w:t>
      </w:r>
    </w:p>
    <w:p w:rsidR="00E51199" w:rsidRPr="001B3DA3" w:rsidRDefault="00E51199" w:rsidP="00790623">
      <w:pPr>
        <w:rPr>
          <w:rtl/>
        </w:rPr>
      </w:pPr>
      <w:r w:rsidRPr="001B3DA3">
        <w:rPr>
          <w:rFonts w:hint="cs"/>
          <w:rtl/>
        </w:rPr>
        <w:t xml:space="preserve">תל אביב, </w:t>
      </w:r>
      <w:r w:rsidRPr="001B3DA3">
        <w:rPr>
          <w:rtl/>
        </w:rPr>
        <w:t>הופצצה ב</w:t>
      </w:r>
      <w:r w:rsidRPr="001B3DA3">
        <w:rPr>
          <w:rFonts w:hint="cs"/>
          <w:rtl/>
        </w:rPr>
        <w:t xml:space="preserve">תחילת </w:t>
      </w:r>
      <w:r w:rsidRPr="001B3DA3">
        <w:rPr>
          <w:rtl/>
        </w:rPr>
        <w:t xml:space="preserve">מלחמת העצמאות על ידי חיל האוויר המצרי. ההפצצות </w:t>
      </w:r>
      <w:r w:rsidRPr="001B3DA3">
        <w:rPr>
          <w:rFonts w:hint="cs"/>
          <w:rtl/>
        </w:rPr>
        <w:t xml:space="preserve">הקשות </w:t>
      </w:r>
      <w:r w:rsidRPr="001B3DA3">
        <w:rPr>
          <w:rtl/>
        </w:rPr>
        <w:t xml:space="preserve">נמשכו ממאי ועד יולי 1948, וגרמו למותם של </w:t>
      </w:r>
      <w:r w:rsidRPr="001B3DA3">
        <w:rPr>
          <w:rFonts w:hint="cs"/>
          <w:rtl/>
        </w:rPr>
        <w:t>כ-</w:t>
      </w:r>
      <w:r w:rsidRPr="001B3DA3">
        <w:rPr>
          <w:rtl/>
        </w:rPr>
        <w:t>150 איש</w:t>
      </w:r>
      <w:r w:rsidRPr="001B3DA3">
        <w:rPr>
          <w:rFonts w:hint="cs"/>
          <w:rtl/>
        </w:rPr>
        <w:t>, ב</w:t>
      </w:r>
      <w:r w:rsidRPr="001B3DA3">
        <w:rPr>
          <w:rtl/>
        </w:rPr>
        <w:t>רובם אזרחים.</w:t>
      </w:r>
      <w:r w:rsidRPr="001B3DA3">
        <w:rPr>
          <w:rFonts w:hint="cs"/>
          <w:rtl/>
        </w:rPr>
        <w:t xml:space="preserve"> ב</w:t>
      </w:r>
      <w:r w:rsidRPr="001B3DA3">
        <w:rPr>
          <w:rtl/>
        </w:rPr>
        <w:t xml:space="preserve">מקביל להפצצת תל אביב </w:t>
      </w:r>
      <w:r w:rsidRPr="001B3DA3">
        <w:rPr>
          <w:rFonts w:hint="cs"/>
          <w:rtl/>
        </w:rPr>
        <w:t>תקפו</w:t>
      </w:r>
      <w:r w:rsidRPr="001B3DA3">
        <w:rPr>
          <w:rtl/>
        </w:rPr>
        <w:t xml:space="preserve"> המצרים גם </w:t>
      </w:r>
      <w:r w:rsidRPr="001B3DA3">
        <w:rPr>
          <w:rFonts w:hint="cs"/>
          <w:rtl/>
        </w:rPr>
        <w:t>יישובים</w:t>
      </w:r>
      <w:r w:rsidRPr="001B3DA3">
        <w:rPr>
          <w:rtl/>
        </w:rPr>
        <w:t xml:space="preserve"> </w:t>
      </w:r>
      <w:r w:rsidRPr="001B3DA3">
        <w:rPr>
          <w:rFonts w:hint="cs"/>
          <w:rtl/>
        </w:rPr>
        <w:t>סמוכים לה</w:t>
      </w:r>
      <w:r w:rsidRPr="001B3DA3">
        <w:rPr>
          <w:rtl/>
        </w:rPr>
        <w:t xml:space="preserve"> ובהם רמת גן, חולון, ראשון לציון ורחובות</w:t>
      </w:r>
      <w:r w:rsidRPr="001B3DA3">
        <w:rPr>
          <w:rFonts w:hint="cs"/>
          <w:rtl/>
        </w:rPr>
        <w:t>. ב-18.5.1948</w:t>
      </w:r>
      <w:r w:rsidRPr="001B3DA3">
        <w:rPr>
          <w:rtl/>
        </w:rPr>
        <w:t xml:space="preserve">, </w:t>
      </w:r>
      <w:r w:rsidR="00790623">
        <w:rPr>
          <w:rFonts w:hint="cs"/>
          <w:rtl/>
        </w:rPr>
        <w:t>נערכה</w:t>
      </w:r>
      <w:r w:rsidRPr="001B3DA3">
        <w:rPr>
          <w:rtl/>
        </w:rPr>
        <w:t xml:space="preserve"> </w:t>
      </w:r>
      <w:r w:rsidRPr="001B3DA3">
        <w:rPr>
          <w:rFonts w:hint="cs"/>
          <w:rtl/>
        </w:rPr>
        <w:t>הה</w:t>
      </w:r>
      <w:r w:rsidRPr="001B3DA3">
        <w:rPr>
          <w:rtl/>
        </w:rPr>
        <w:t xml:space="preserve">פצצה הקטלנית ביותר </w:t>
      </w:r>
      <w:r w:rsidRPr="001B3DA3">
        <w:rPr>
          <w:rFonts w:hint="cs"/>
          <w:rtl/>
        </w:rPr>
        <w:t xml:space="preserve">על תל אביב </w:t>
      </w:r>
      <w:r w:rsidRPr="001B3DA3">
        <w:rPr>
          <w:rtl/>
        </w:rPr>
        <w:t>במלחמה</w:t>
      </w:r>
      <w:r w:rsidRPr="001B3DA3">
        <w:rPr>
          <w:rFonts w:hint="cs"/>
          <w:rtl/>
        </w:rPr>
        <w:t xml:space="preserve">, פצצות שהטילו מטוסים מצריים </w:t>
      </w:r>
      <w:r w:rsidRPr="001B3DA3">
        <w:rPr>
          <w:rtl/>
        </w:rPr>
        <w:t>על התחנה המרכזית של העיר</w:t>
      </w:r>
      <w:r w:rsidRPr="001B3DA3">
        <w:rPr>
          <w:rFonts w:hint="cs"/>
          <w:rtl/>
        </w:rPr>
        <w:t xml:space="preserve"> </w:t>
      </w:r>
      <w:r w:rsidRPr="001B3DA3">
        <w:rPr>
          <w:rtl/>
        </w:rPr>
        <w:t xml:space="preserve">שהייתה </w:t>
      </w:r>
      <w:r w:rsidRPr="001B3DA3">
        <w:rPr>
          <w:rFonts w:hint="cs"/>
          <w:rtl/>
        </w:rPr>
        <w:t>הומת</w:t>
      </w:r>
      <w:r w:rsidRPr="001B3DA3">
        <w:rPr>
          <w:rtl/>
        </w:rPr>
        <w:t xml:space="preserve"> אדם</w:t>
      </w:r>
      <w:r w:rsidRPr="001B3DA3">
        <w:rPr>
          <w:rFonts w:hint="cs"/>
          <w:rtl/>
        </w:rPr>
        <w:t>, גרמו</w:t>
      </w:r>
      <w:r w:rsidRPr="001B3DA3">
        <w:rPr>
          <w:rtl/>
        </w:rPr>
        <w:t xml:space="preserve"> </w:t>
      </w:r>
      <w:r w:rsidRPr="001B3DA3">
        <w:rPr>
          <w:rFonts w:hint="cs"/>
          <w:rtl/>
        </w:rPr>
        <w:t>ל</w:t>
      </w:r>
      <w:r w:rsidRPr="001B3DA3">
        <w:rPr>
          <w:rtl/>
        </w:rPr>
        <w:t>מאות נפגע</w:t>
      </w:r>
      <w:r w:rsidRPr="001B3DA3">
        <w:rPr>
          <w:rFonts w:hint="cs"/>
          <w:rtl/>
        </w:rPr>
        <w:t>ים</w:t>
      </w:r>
      <w:r w:rsidRPr="001B3DA3">
        <w:rPr>
          <w:rtl/>
        </w:rPr>
        <w:t xml:space="preserve">, </w:t>
      </w:r>
      <w:r w:rsidRPr="001B3DA3">
        <w:rPr>
          <w:rFonts w:hint="cs"/>
          <w:rtl/>
        </w:rPr>
        <w:t>בהם</w:t>
      </w:r>
      <w:r w:rsidRPr="001B3DA3">
        <w:rPr>
          <w:rtl/>
        </w:rPr>
        <w:t xml:space="preserve"> כחמישים </w:t>
      </w:r>
      <w:r w:rsidRPr="001B3DA3">
        <w:rPr>
          <w:rFonts w:hint="cs"/>
          <w:rtl/>
        </w:rPr>
        <w:t>הרוגים</w:t>
      </w:r>
      <w:r w:rsidRPr="001B3DA3">
        <w:rPr>
          <w:rtl/>
        </w:rPr>
        <w:t xml:space="preserve">. במקום נגרם הרס רב, אוטובוסים עלו באש ונראו מראות קשים. </w:t>
      </w:r>
    </w:p>
    <w:p w:rsidR="00E51199" w:rsidRDefault="00E51199" w:rsidP="00790623">
      <w:pPr>
        <w:rPr>
          <w:rtl/>
        </w:rPr>
      </w:pPr>
      <w:r w:rsidRPr="001B3DA3">
        <w:rPr>
          <w:rFonts w:hint="cs"/>
          <w:rtl/>
        </w:rPr>
        <w:t>בסקירה הביטחוני</w:t>
      </w:r>
      <w:r w:rsidRPr="001B3DA3">
        <w:rPr>
          <w:rFonts w:hint="eastAsia"/>
          <w:rtl/>
        </w:rPr>
        <w:t>ת</w:t>
      </w:r>
      <w:r w:rsidR="00790623">
        <w:rPr>
          <w:rFonts w:hint="cs"/>
          <w:rtl/>
        </w:rPr>
        <w:t>,</w:t>
      </w:r>
      <w:r w:rsidRPr="001B3DA3">
        <w:rPr>
          <w:rFonts w:hint="cs"/>
          <w:rtl/>
        </w:rPr>
        <w:t xml:space="preserve"> שהציג ראש הממשלה בן גוריון באוקטובר 1953, סקירה שרבים רואים בה עד היום, את המסמך הקרוב ביותר לתפיסת ביטחון רשמית של מדינת ישראל, </w:t>
      </w:r>
      <w:r w:rsidR="00790623">
        <w:rPr>
          <w:rFonts w:hint="cs"/>
          <w:rtl/>
        </w:rPr>
        <w:t xml:space="preserve">הוא </w:t>
      </w:r>
      <w:r w:rsidRPr="001B3DA3">
        <w:rPr>
          <w:rFonts w:hint="cs"/>
          <w:rtl/>
        </w:rPr>
        <w:t>תאר את חווייתו האישית מהתקיפה האווירית המצרית על רידינג בתחילת מלחמת השחרור ואת החוסן והמורל הגבוה של תושבי תל אביב שבעורף. למרות הדברים שכתב ידוע כי בן גוריון היה מודאג מאוד מיכולת העמידות של העורף</w:t>
      </w:r>
      <w:r w:rsidRPr="001B3DA3">
        <w:rPr>
          <w:vertAlign w:val="superscript"/>
          <w:rtl/>
        </w:rPr>
        <w:footnoteReference w:id="11"/>
      </w:r>
      <w:r w:rsidRPr="001B3DA3">
        <w:rPr>
          <w:rFonts w:hint="cs"/>
          <w:rtl/>
        </w:rPr>
        <w:t>.</w:t>
      </w:r>
      <w:r w:rsidR="001B3DA3">
        <w:rPr>
          <w:rFonts w:hint="cs"/>
          <w:rtl/>
        </w:rPr>
        <w:t xml:space="preserve"> </w:t>
      </w:r>
    </w:p>
    <w:p w:rsidR="00A4676F" w:rsidRPr="001B3DA3" w:rsidRDefault="001B3DA3" w:rsidP="00C5656F">
      <w:pPr>
        <w:rPr>
          <w:rtl/>
        </w:rPr>
      </w:pPr>
      <w:r>
        <w:rPr>
          <w:rFonts w:hint="cs"/>
          <w:rtl/>
        </w:rPr>
        <w:t xml:space="preserve">בן גוריון ומנהיגי המדינה מיסדו בישראל בשלבי בניינה של האומה מנגנוני </w:t>
      </w:r>
      <w:r w:rsidR="00E27A0C" w:rsidRPr="00E27A0C">
        <w:rPr>
          <w:rtl/>
        </w:rPr>
        <w:t xml:space="preserve">התמודדות </w:t>
      </w:r>
      <w:r w:rsidR="00E27A0C">
        <w:rPr>
          <w:rFonts w:hint="cs"/>
          <w:rtl/>
        </w:rPr>
        <w:t>מתקדמים עם שעת</w:t>
      </w:r>
      <w:r w:rsidR="00E27A0C" w:rsidRPr="00E27A0C">
        <w:rPr>
          <w:rtl/>
        </w:rPr>
        <w:t xml:space="preserve"> חירום</w:t>
      </w:r>
      <w:r w:rsidR="00E27A0C">
        <w:rPr>
          <w:rFonts w:hint="cs"/>
          <w:rtl/>
        </w:rPr>
        <w:t>. מנגנונים אלו נבנו  בהתאם לניסיון הבריטי ממלחמת העולם השנייה והתפיסה הממלכתית</w:t>
      </w:r>
      <w:r w:rsidR="00E27A0C" w:rsidRPr="00E27A0C">
        <w:rPr>
          <w:rtl/>
        </w:rPr>
        <w:t xml:space="preserve">. ההיבטים המשקיים טופלו במסגרת </w:t>
      </w:r>
      <w:r w:rsidR="00E27A0C">
        <w:rPr>
          <w:rFonts w:hint="cs"/>
          <w:rtl/>
        </w:rPr>
        <w:t>משק לשעת חירום</w:t>
      </w:r>
      <w:r w:rsidR="00E27A0C" w:rsidRPr="00E27A0C">
        <w:rPr>
          <w:rtl/>
        </w:rPr>
        <w:t xml:space="preserve"> ואילו החזית האזרחית הוסדרה ברמת פירוט גבוהה מאוד בתוך הג"</w:t>
      </w:r>
      <w:r w:rsidR="00E27A0C">
        <w:rPr>
          <w:rFonts w:hint="cs"/>
          <w:rtl/>
        </w:rPr>
        <w:t>א</w:t>
      </w:r>
      <w:r w:rsidR="00E27A0C">
        <w:rPr>
          <w:rStyle w:val="af1"/>
          <w:rtl/>
        </w:rPr>
        <w:footnoteReference w:id="12"/>
      </w:r>
      <w:r w:rsidR="00E27A0C">
        <w:rPr>
          <w:rFonts w:hint="cs"/>
          <w:rtl/>
        </w:rPr>
        <w:t>.</w:t>
      </w:r>
    </w:p>
    <w:p w:rsidR="00FF1360" w:rsidRPr="0083301E" w:rsidRDefault="00F7176C" w:rsidP="00C5656F">
      <w:pPr>
        <w:pStyle w:val="1"/>
        <w:rPr>
          <w:rtl/>
        </w:rPr>
      </w:pPr>
      <w:bookmarkStart w:id="8" w:name="_Toc3252229"/>
      <w:r>
        <w:rPr>
          <w:rFonts w:hint="cs"/>
          <w:rtl/>
        </w:rPr>
        <w:t>ירי תלול</w:t>
      </w:r>
      <w:r w:rsidR="00FF1360" w:rsidRPr="0083301E">
        <w:rPr>
          <w:rFonts w:hint="cs"/>
          <w:rtl/>
        </w:rPr>
        <w:t xml:space="preserve"> מסלול על מדינת ישראל</w:t>
      </w:r>
      <w:r>
        <w:rPr>
          <w:rFonts w:hint="cs"/>
          <w:rtl/>
        </w:rPr>
        <w:t xml:space="preserve"> והשפעתו על החוסן הלאומי</w:t>
      </w:r>
      <w:bookmarkEnd w:id="8"/>
    </w:p>
    <w:p w:rsidR="000C246E" w:rsidRPr="0002523D" w:rsidRDefault="000C246E" w:rsidP="00C5656F">
      <w:pPr>
        <w:rPr>
          <w:rtl/>
        </w:rPr>
      </w:pPr>
      <w:r w:rsidRPr="0002523D">
        <w:rPr>
          <w:rtl/>
        </w:rPr>
        <w:t xml:space="preserve">השימוש בירי תלול מסלול לעבר </w:t>
      </w:r>
      <w:r w:rsidRPr="0002523D">
        <w:rPr>
          <w:rFonts w:hint="cs"/>
          <w:rtl/>
        </w:rPr>
        <w:t>ישובים ב</w:t>
      </w:r>
      <w:r w:rsidRPr="0002523D">
        <w:rPr>
          <w:rtl/>
        </w:rPr>
        <w:t>עורף</w:t>
      </w:r>
      <w:r w:rsidRPr="0002523D">
        <w:rPr>
          <w:rFonts w:hint="cs"/>
          <w:rtl/>
        </w:rPr>
        <w:t>, בידי אויביה,</w:t>
      </w:r>
      <w:r w:rsidRPr="0002523D">
        <w:rPr>
          <w:rtl/>
        </w:rPr>
        <w:t xml:space="preserve"> </w:t>
      </w:r>
      <w:r w:rsidRPr="0002523D">
        <w:rPr>
          <w:rFonts w:hint="cs"/>
          <w:rtl/>
        </w:rPr>
        <w:t xml:space="preserve">מלווה את מדינת ישראל מראשית ימיה. </w:t>
      </w:r>
      <w:r w:rsidR="00C23AAF">
        <w:rPr>
          <w:rFonts w:hint="cs"/>
          <w:rtl/>
        </w:rPr>
        <w:t>בחזית הדרומית</w:t>
      </w:r>
      <w:r w:rsidR="0017565B" w:rsidRPr="0002523D">
        <w:rPr>
          <w:rFonts w:hint="cs"/>
          <w:rtl/>
        </w:rPr>
        <w:t xml:space="preserve"> הפגיז הצבא המצרי במאי 1955, בפצצות מרגמה את הקיבוצים </w:t>
      </w:r>
      <w:r w:rsidR="0017565B" w:rsidRPr="0002523D">
        <w:rPr>
          <w:rtl/>
        </w:rPr>
        <w:t>נירים ועין השלושה</w:t>
      </w:r>
      <w:r w:rsidR="0017565B" w:rsidRPr="0002523D">
        <w:rPr>
          <w:vertAlign w:val="superscript"/>
          <w:rtl/>
        </w:rPr>
        <w:footnoteReference w:id="13"/>
      </w:r>
      <w:r w:rsidR="0017565B" w:rsidRPr="0002523D">
        <w:rPr>
          <w:rFonts w:hint="cs"/>
          <w:rtl/>
        </w:rPr>
        <w:t>.</w:t>
      </w:r>
      <w:r w:rsidR="0017565B">
        <w:rPr>
          <w:rFonts w:hint="cs"/>
          <w:rtl/>
        </w:rPr>
        <w:t xml:space="preserve"> </w:t>
      </w:r>
      <w:r w:rsidRPr="0002523D">
        <w:rPr>
          <w:rFonts w:hint="cs"/>
          <w:rtl/>
        </w:rPr>
        <w:t xml:space="preserve">בשנות החמישים והשישים של המאה העשרים </w:t>
      </w:r>
      <w:r w:rsidRPr="0002523D">
        <w:rPr>
          <w:rtl/>
        </w:rPr>
        <w:t>נורתה</w:t>
      </w:r>
      <w:r w:rsidRPr="0002523D">
        <w:rPr>
          <w:rFonts w:hint="cs"/>
          <w:rtl/>
        </w:rPr>
        <w:t xml:space="preserve"> </w:t>
      </w:r>
      <w:r w:rsidRPr="0002523D">
        <w:rPr>
          <w:rFonts w:hint="cs"/>
          <w:rtl/>
        </w:rPr>
        <w:lastRenderedPageBreak/>
        <w:t xml:space="preserve">באופן תדיר, </w:t>
      </w:r>
      <w:r w:rsidRPr="0002523D">
        <w:rPr>
          <w:rtl/>
        </w:rPr>
        <w:t xml:space="preserve">אש תותחים </w:t>
      </w:r>
      <w:r w:rsidRPr="0002523D">
        <w:rPr>
          <w:rFonts w:hint="cs"/>
          <w:rtl/>
        </w:rPr>
        <w:t>סורית</w:t>
      </w:r>
      <w:r w:rsidRPr="0002523D">
        <w:rPr>
          <w:rtl/>
        </w:rPr>
        <w:t xml:space="preserve"> מרמת הגולן לעבר יישובי עמק החולה ו</w:t>
      </w:r>
      <w:r w:rsidR="0017565B">
        <w:rPr>
          <w:rFonts w:hint="cs"/>
          <w:rtl/>
        </w:rPr>
        <w:t>עמק הירדן</w:t>
      </w:r>
      <w:r w:rsidRPr="0002523D">
        <w:t>.</w:t>
      </w:r>
      <w:r w:rsidRPr="0002523D">
        <w:rPr>
          <w:rFonts w:hint="cs"/>
          <w:rtl/>
        </w:rPr>
        <w:t xml:space="preserve"> </w:t>
      </w:r>
      <w:r w:rsidR="0017565B">
        <w:rPr>
          <w:rFonts w:hint="cs"/>
          <w:rtl/>
        </w:rPr>
        <w:t>הפגזות אלו גרמו לנפגעים רבים והפכו את חייהם של תושבי האזור לקשים ביותר</w:t>
      </w:r>
      <w:r w:rsidR="00E27A0C">
        <w:rPr>
          <w:rFonts w:hint="cs"/>
          <w:rtl/>
        </w:rPr>
        <w:t xml:space="preserve">, אולם סיקור עיתונאי מתקופה זאת, מעלה אמירות </w:t>
      </w:r>
      <w:r w:rsidR="00F105D6">
        <w:rPr>
          <w:rFonts w:hint="cs"/>
          <w:rtl/>
        </w:rPr>
        <w:t>של בני הקיבוצים המופגזים, ההולמות את האתוס הציוני ומתארות חוסן גבוה ביותר בלשון של ימינו</w:t>
      </w:r>
      <w:r w:rsidR="007F6FBE">
        <w:rPr>
          <w:rStyle w:val="af1"/>
          <w:rtl/>
        </w:rPr>
        <w:footnoteReference w:id="14"/>
      </w:r>
      <w:r w:rsidR="0017565B">
        <w:rPr>
          <w:rFonts w:hint="cs"/>
          <w:rtl/>
        </w:rPr>
        <w:t xml:space="preserve">. </w:t>
      </w:r>
      <w:r w:rsidR="000A7F5A">
        <w:rPr>
          <w:rFonts w:hint="cs"/>
          <w:rtl/>
        </w:rPr>
        <w:t xml:space="preserve">לתביעתם </w:t>
      </w:r>
      <w:r w:rsidR="00F105D6">
        <w:rPr>
          <w:rFonts w:hint="cs"/>
          <w:rtl/>
        </w:rPr>
        <w:t xml:space="preserve">הנחרצת </w:t>
      </w:r>
      <w:r w:rsidR="000A7F5A">
        <w:rPr>
          <w:rFonts w:hint="cs"/>
          <w:rtl/>
        </w:rPr>
        <w:t xml:space="preserve">של נציגי הישובים להסרת האיום הסורי, נודע משקל משמעותי בהחלטתה של ממשלת ישראל </w:t>
      </w:r>
      <w:r w:rsidR="00F105D6">
        <w:rPr>
          <w:rFonts w:hint="cs"/>
          <w:rtl/>
        </w:rPr>
        <w:t>לכבוש את</w:t>
      </w:r>
      <w:r w:rsidR="000A7F5A">
        <w:rPr>
          <w:rFonts w:hint="cs"/>
          <w:rtl/>
        </w:rPr>
        <w:t xml:space="preserve"> "הרמה הסורית" במלחמת ששת הימים</w:t>
      </w:r>
      <w:r w:rsidR="000A7F5A">
        <w:rPr>
          <w:rStyle w:val="af1"/>
          <w:rtl/>
        </w:rPr>
        <w:footnoteReference w:id="15"/>
      </w:r>
      <w:r w:rsidR="000A7F5A">
        <w:rPr>
          <w:rFonts w:hint="cs"/>
          <w:rtl/>
        </w:rPr>
        <w:t>.</w:t>
      </w:r>
    </w:p>
    <w:p w:rsidR="0014466F" w:rsidRDefault="000C246E" w:rsidP="00C5656F">
      <w:pPr>
        <w:rPr>
          <w:rtl/>
        </w:rPr>
      </w:pPr>
      <w:r w:rsidRPr="0002523D">
        <w:rPr>
          <w:rFonts w:hint="cs"/>
          <w:rtl/>
        </w:rPr>
        <w:t xml:space="preserve">לאחר מלחמת ששת הימים, החלו גם ארגוני הטרור לעשות שימוש בנשק תלול מסלול. </w:t>
      </w:r>
      <w:r w:rsidRPr="0002523D">
        <w:rPr>
          <w:rtl/>
        </w:rPr>
        <w:t xml:space="preserve">השימוש הנרחב ברקטות </w:t>
      </w:r>
      <w:r w:rsidR="00C23AAF">
        <w:rPr>
          <w:rFonts w:hint="cs"/>
          <w:rtl/>
        </w:rPr>
        <w:t>נ</w:t>
      </w:r>
      <w:r w:rsidRPr="0002523D">
        <w:rPr>
          <w:rFonts w:hint="cs"/>
          <w:rtl/>
        </w:rPr>
        <w:t>בע</w:t>
      </w:r>
      <w:r w:rsidRPr="0002523D">
        <w:rPr>
          <w:rtl/>
        </w:rPr>
        <w:t xml:space="preserve"> </w:t>
      </w:r>
      <w:r w:rsidRPr="0002523D">
        <w:rPr>
          <w:rFonts w:hint="cs"/>
          <w:rtl/>
        </w:rPr>
        <w:t>מ</w:t>
      </w:r>
      <w:r w:rsidRPr="0002523D">
        <w:rPr>
          <w:rtl/>
        </w:rPr>
        <w:t xml:space="preserve">ההנחה כי הן מהוות מענה א-סימטרי פשוט, זמין וזול לעליונותה הצבאית של ישראל. בראיית ארגוני הטרור, נשק הרקטות מאפשר להתיש את האוכלוסייה האזרחית הישראלית תוך עקיפת </w:t>
      </w:r>
      <w:r w:rsidRPr="0002523D">
        <w:rPr>
          <w:rFonts w:hint="cs"/>
          <w:rtl/>
        </w:rPr>
        <w:t xml:space="preserve">מכשולים מסוגים שונים שבנתה ישראל בגבולותיה </w:t>
      </w:r>
      <w:r w:rsidRPr="0002523D">
        <w:rPr>
          <w:rtl/>
        </w:rPr>
        <w:t xml:space="preserve">ומתן מענה לפעילות המבצעית של </w:t>
      </w:r>
      <w:r w:rsidRPr="0002523D">
        <w:rPr>
          <w:rFonts w:hint="cs"/>
          <w:rtl/>
        </w:rPr>
        <w:t>צה"ל</w:t>
      </w:r>
      <w:r w:rsidRPr="0002523D">
        <w:rPr>
          <w:vertAlign w:val="superscript"/>
          <w:rtl/>
        </w:rPr>
        <w:footnoteReference w:id="16"/>
      </w:r>
      <w:r w:rsidRPr="0002523D">
        <w:rPr>
          <w:rFonts w:hint="cs"/>
          <w:rtl/>
        </w:rPr>
        <w:t xml:space="preserve">. </w:t>
      </w:r>
    </w:p>
    <w:p w:rsidR="000C246E" w:rsidRPr="0002523D" w:rsidRDefault="000C246E" w:rsidP="00C23AAF">
      <w:pPr>
        <w:rPr>
          <w:rtl/>
        </w:rPr>
      </w:pPr>
      <w:r w:rsidRPr="0002523D">
        <w:rPr>
          <w:rtl/>
        </w:rPr>
        <w:t xml:space="preserve">השיגור הראשון של קטיושות לעבר </w:t>
      </w:r>
      <w:r w:rsidRPr="0002523D">
        <w:rPr>
          <w:rFonts w:hint="cs"/>
          <w:rtl/>
        </w:rPr>
        <w:t xml:space="preserve">מדינת </w:t>
      </w:r>
      <w:r w:rsidRPr="0002523D">
        <w:rPr>
          <w:rtl/>
        </w:rPr>
        <w:t xml:space="preserve">ישראל בוצע על ידי ארגון </w:t>
      </w:r>
      <w:r w:rsidR="002F0E96">
        <w:rPr>
          <w:rFonts w:hint="cs"/>
          <w:rtl/>
        </w:rPr>
        <w:t>ה</w:t>
      </w:r>
      <w:r w:rsidRPr="0002523D">
        <w:rPr>
          <w:rtl/>
        </w:rPr>
        <w:t>פת"ח ב-</w:t>
      </w:r>
      <w:r w:rsidRPr="0002523D">
        <w:t>.9.1968</w:t>
      </w:r>
      <w:r w:rsidRPr="0002523D">
        <w:rPr>
          <w:rtl/>
        </w:rPr>
        <w:t>16</w:t>
      </w:r>
      <w:r w:rsidR="0077036A">
        <w:rPr>
          <w:rFonts w:hint="cs"/>
          <w:rtl/>
        </w:rPr>
        <w:t>, ששיגר</w:t>
      </w:r>
      <w:r w:rsidRPr="0002523D">
        <w:rPr>
          <w:rtl/>
        </w:rPr>
        <w:t xml:space="preserve"> מטח של שמונה קטיושות משטח ירדן לעבר בית </w:t>
      </w:r>
      <w:r w:rsidR="0077036A">
        <w:rPr>
          <w:rtl/>
        </w:rPr>
        <w:t>שאן. שמונה אזרחים נפצעו באירוע</w:t>
      </w:r>
      <w:r w:rsidR="00C23AAF">
        <w:rPr>
          <w:rFonts w:hint="cs"/>
          <w:rtl/>
        </w:rPr>
        <w:t xml:space="preserve">. </w:t>
      </w:r>
      <w:r w:rsidR="00F105D6">
        <w:rPr>
          <w:rFonts w:hint="cs"/>
          <w:rtl/>
        </w:rPr>
        <w:t xml:space="preserve">קיימות עדויות כי אירוע זה גרם לפאניקה בקרב אזרחי בית שאן ותחושת כעס על הממשלה בגין העדר פתרונות מיגון (מקלטים) ההולמים את הצורך. </w:t>
      </w:r>
      <w:r w:rsidRPr="0002523D">
        <w:rPr>
          <w:rtl/>
        </w:rPr>
        <w:t>ב-</w:t>
      </w:r>
      <w:r w:rsidRPr="0002523D">
        <w:rPr>
          <w:rFonts w:hint="cs"/>
          <w:rtl/>
        </w:rPr>
        <w:t>1.1.1969</w:t>
      </w:r>
      <w:r w:rsidRPr="0002523D">
        <w:rPr>
          <w:rtl/>
        </w:rPr>
        <w:t xml:space="preserve"> נורה לראשונה מטח קטיושות אל עבר קריית שמונה. כתוצאה מהירי נהרגו שני אזרחים</w:t>
      </w:r>
      <w:r w:rsidRPr="0002523D">
        <w:rPr>
          <w:vertAlign w:val="superscript"/>
          <w:rtl/>
        </w:rPr>
        <w:footnoteReference w:id="17"/>
      </w:r>
      <w:r w:rsidRPr="0002523D">
        <w:rPr>
          <w:rtl/>
        </w:rPr>
        <w:t xml:space="preserve">. ב-1970 ספגה גם ירושלים </w:t>
      </w:r>
      <w:r w:rsidRPr="0002523D">
        <w:rPr>
          <w:rFonts w:hint="cs"/>
          <w:rtl/>
        </w:rPr>
        <w:t xml:space="preserve">קטיושה </w:t>
      </w:r>
      <w:r w:rsidRPr="0002523D">
        <w:rPr>
          <w:rtl/>
        </w:rPr>
        <w:t>ש</w:t>
      </w:r>
      <w:r w:rsidRPr="0002523D">
        <w:rPr>
          <w:rFonts w:hint="cs"/>
          <w:rtl/>
        </w:rPr>
        <w:t>שוגרה</w:t>
      </w:r>
      <w:r w:rsidRPr="0002523D">
        <w:rPr>
          <w:rtl/>
        </w:rPr>
        <w:t xml:space="preserve"> </w:t>
      </w:r>
      <w:r w:rsidRPr="0002523D">
        <w:rPr>
          <w:rFonts w:hint="cs"/>
          <w:rtl/>
        </w:rPr>
        <w:t>מ</w:t>
      </w:r>
      <w:r w:rsidRPr="0002523D">
        <w:rPr>
          <w:rtl/>
        </w:rPr>
        <w:t xml:space="preserve">הכפר </w:t>
      </w:r>
      <w:r w:rsidRPr="0002523D">
        <w:rPr>
          <w:rFonts w:hint="cs"/>
          <w:rtl/>
        </w:rPr>
        <w:t xml:space="preserve">הפלסטיני </w:t>
      </w:r>
      <w:r w:rsidRPr="0002523D">
        <w:rPr>
          <w:rtl/>
        </w:rPr>
        <w:t>בתיר</w:t>
      </w:r>
      <w:r w:rsidRPr="0002523D">
        <w:rPr>
          <w:vertAlign w:val="superscript"/>
          <w:rtl/>
        </w:rPr>
        <w:footnoteReference w:id="18"/>
      </w:r>
      <w:r w:rsidRPr="0002523D">
        <w:rPr>
          <w:rtl/>
        </w:rPr>
        <w:t>. ב-</w:t>
      </w:r>
      <w:r w:rsidRPr="0002523D">
        <w:rPr>
          <w:rFonts w:hint="cs"/>
          <w:rtl/>
        </w:rPr>
        <w:t>7.7.1971</w:t>
      </w:r>
      <w:r w:rsidRPr="0002523D">
        <w:rPr>
          <w:rtl/>
        </w:rPr>
        <w:t xml:space="preserve"> </w:t>
      </w:r>
      <w:r w:rsidRPr="0002523D">
        <w:rPr>
          <w:rFonts w:hint="cs"/>
          <w:rtl/>
        </w:rPr>
        <w:t>שוגרו חמש</w:t>
      </w:r>
      <w:r w:rsidRPr="0002523D">
        <w:rPr>
          <w:rtl/>
        </w:rPr>
        <w:t xml:space="preserve"> קטיושות על פתח תקווה </w:t>
      </w:r>
      <w:r w:rsidRPr="0002523D">
        <w:rPr>
          <w:rFonts w:hint="cs"/>
          <w:rtl/>
        </w:rPr>
        <w:t xml:space="preserve">מאזור דיר בלוט, </w:t>
      </w:r>
      <w:r w:rsidRPr="0002523D">
        <w:rPr>
          <w:rtl/>
        </w:rPr>
        <w:t>וגרמו ל</w:t>
      </w:r>
      <w:r w:rsidR="002F0E96">
        <w:rPr>
          <w:rFonts w:hint="cs"/>
          <w:rtl/>
        </w:rPr>
        <w:t>מותן</w:t>
      </w:r>
      <w:r w:rsidRPr="0002523D">
        <w:rPr>
          <w:rtl/>
        </w:rPr>
        <w:t xml:space="preserve"> </w:t>
      </w:r>
      <w:r w:rsidRPr="0002523D">
        <w:rPr>
          <w:rFonts w:hint="cs"/>
          <w:rtl/>
        </w:rPr>
        <w:t>של שתי אזרחיות</w:t>
      </w:r>
      <w:r w:rsidRPr="0002523D">
        <w:rPr>
          <w:vertAlign w:val="superscript"/>
          <w:rtl/>
        </w:rPr>
        <w:footnoteReference w:id="19"/>
      </w:r>
      <w:r w:rsidRPr="0002523D">
        <w:rPr>
          <w:rtl/>
        </w:rPr>
        <w:t xml:space="preserve">. </w:t>
      </w:r>
    </w:p>
    <w:p w:rsidR="000C246E" w:rsidRPr="0002523D" w:rsidRDefault="000C246E" w:rsidP="00C23AAF">
      <w:pPr>
        <w:rPr>
          <w:color w:val="FF0000"/>
          <w:rtl/>
        </w:rPr>
      </w:pPr>
      <w:r w:rsidRPr="0002523D">
        <w:rPr>
          <w:rtl/>
        </w:rPr>
        <w:t>ב</w:t>
      </w:r>
      <w:r w:rsidRPr="0002523D">
        <w:rPr>
          <w:rFonts w:hint="cs"/>
          <w:rtl/>
        </w:rPr>
        <w:t xml:space="preserve">שלושת הלילות הראשונים של </w:t>
      </w:r>
      <w:r w:rsidRPr="0002523D">
        <w:rPr>
          <w:rtl/>
        </w:rPr>
        <w:t>מלחמת יום הכיפורים שיגרה סוריה</w:t>
      </w:r>
      <w:r w:rsidRPr="0002523D">
        <w:rPr>
          <w:rFonts w:hint="cs"/>
          <w:rtl/>
        </w:rPr>
        <w:t xml:space="preserve"> ל</w:t>
      </w:r>
      <w:r w:rsidR="0077036A">
        <w:rPr>
          <w:rFonts w:hint="cs"/>
          <w:rtl/>
        </w:rPr>
        <w:t xml:space="preserve">עורף </w:t>
      </w:r>
      <w:r w:rsidRPr="0002523D">
        <w:rPr>
          <w:rFonts w:hint="cs"/>
          <w:rtl/>
        </w:rPr>
        <w:t>ישראל</w:t>
      </w:r>
      <w:r w:rsidRPr="0002523D">
        <w:rPr>
          <w:rtl/>
        </w:rPr>
        <w:t xml:space="preserve"> 25 רקטות פרוג</w:t>
      </w:r>
      <w:r w:rsidRPr="0002523D">
        <w:rPr>
          <w:vertAlign w:val="superscript"/>
          <w:rtl/>
        </w:rPr>
        <w:footnoteReference w:id="20"/>
      </w:r>
      <w:r w:rsidRPr="0002523D">
        <w:rPr>
          <w:rtl/>
        </w:rPr>
        <w:t xml:space="preserve">. </w:t>
      </w:r>
      <w:r w:rsidRPr="0002523D">
        <w:rPr>
          <w:rFonts w:hint="cs"/>
          <w:rtl/>
        </w:rPr>
        <w:t xml:space="preserve">במוצאי </w:t>
      </w:r>
      <w:r w:rsidR="000A5185">
        <w:rPr>
          <w:rFonts w:hint="cs"/>
          <w:rtl/>
        </w:rPr>
        <w:t>החג</w:t>
      </w:r>
      <w:r w:rsidRPr="0002523D">
        <w:rPr>
          <w:rFonts w:hint="cs"/>
          <w:rtl/>
        </w:rPr>
        <w:t xml:space="preserve"> פגעו במגדל העמק 3 רקטות ש</w:t>
      </w:r>
      <w:r w:rsidRPr="0002523D">
        <w:rPr>
          <w:rtl/>
        </w:rPr>
        <w:t xml:space="preserve">כוונו, לבסיס חיל האוויר </w:t>
      </w:r>
      <w:r w:rsidRPr="0002523D">
        <w:rPr>
          <w:rFonts w:hint="cs"/>
          <w:rtl/>
        </w:rPr>
        <w:t xml:space="preserve">ברמת דוד. </w:t>
      </w:r>
      <w:r w:rsidRPr="0002523D">
        <w:rPr>
          <w:rtl/>
        </w:rPr>
        <w:t>התוצאה</w:t>
      </w:r>
      <w:r w:rsidRPr="0002523D">
        <w:rPr>
          <w:rFonts w:hint="cs"/>
          <w:rtl/>
        </w:rPr>
        <w:t xml:space="preserve"> הייתה</w:t>
      </w:r>
      <w:r w:rsidRPr="0002523D">
        <w:rPr>
          <w:rtl/>
        </w:rPr>
        <w:t xml:space="preserve"> 16 פצועים והרס גדול למבנים</w:t>
      </w:r>
      <w:r w:rsidR="000A5185">
        <w:rPr>
          <w:rFonts w:hint="cs"/>
          <w:rtl/>
        </w:rPr>
        <w:t>, גם במקרה זה קיימות עדויות על תחושות קשות ביותר ועזיבת תושבים את העיר בתום המלחמה המשקפות חוסן חברתי נמוך</w:t>
      </w:r>
      <w:r w:rsidRPr="0002523D">
        <w:rPr>
          <w:vertAlign w:val="superscript"/>
          <w:rtl/>
        </w:rPr>
        <w:footnoteReference w:id="21"/>
      </w:r>
      <w:r w:rsidRPr="0002523D">
        <w:t>.</w:t>
      </w:r>
      <w:r w:rsidRPr="0002523D">
        <w:rPr>
          <w:rFonts w:hint="cs"/>
          <w:rtl/>
        </w:rPr>
        <w:t xml:space="preserve"> </w:t>
      </w:r>
      <w:r w:rsidRPr="0002523D">
        <w:rPr>
          <w:rtl/>
        </w:rPr>
        <w:t>ב-9 באוקטובר, היום הרביעי למלחמה, בשעה 03:35 לפנות בוקר, שיגרו הסורים מספר רקטות לעבר בסיס חיל</w:t>
      </w:r>
      <w:r w:rsidRPr="0002523D">
        <w:rPr>
          <w:rFonts w:hint="cs"/>
          <w:rtl/>
        </w:rPr>
        <w:t xml:space="preserve"> </w:t>
      </w:r>
      <w:r w:rsidR="00C23AAF">
        <w:rPr>
          <w:rtl/>
        </w:rPr>
        <w:t>האוויר רמת דו</w:t>
      </w:r>
      <w:r w:rsidR="00C23AAF">
        <w:rPr>
          <w:rFonts w:hint="cs"/>
          <w:rtl/>
        </w:rPr>
        <w:t>ד.</w:t>
      </w:r>
      <w:r w:rsidR="003E2FAA">
        <w:rPr>
          <w:rFonts w:hint="cs"/>
          <w:color w:val="FF0000"/>
          <w:rtl/>
        </w:rPr>
        <w:t xml:space="preserve"> </w:t>
      </w:r>
      <w:r w:rsidRPr="0002523D">
        <w:rPr>
          <w:rtl/>
        </w:rPr>
        <w:t>אחת הרקטות פגעה בבית בשיכון המשפחות של הבסיס וגרמה למותו של ט</w:t>
      </w:r>
      <w:r w:rsidR="004C5984">
        <w:rPr>
          <w:rtl/>
        </w:rPr>
        <w:t>ייס ולפציעת שני טייסים נוספים</w:t>
      </w:r>
      <w:r w:rsidR="004C5984">
        <w:rPr>
          <w:rFonts w:hint="cs"/>
          <w:rtl/>
        </w:rPr>
        <w:t xml:space="preserve">. </w:t>
      </w:r>
      <w:r w:rsidRPr="0002523D">
        <w:rPr>
          <w:rtl/>
        </w:rPr>
        <w:t xml:space="preserve">פרוג נוסף, שנחת במגורי </w:t>
      </w:r>
      <w:r w:rsidRPr="0002523D">
        <w:rPr>
          <w:rtl/>
        </w:rPr>
        <w:lastRenderedPageBreak/>
        <w:t xml:space="preserve">החיילים, גרם לפציעתם של </w:t>
      </w:r>
      <w:r w:rsidRPr="0002523D">
        <w:rPr>
          <w:rFonts w:hint="cs"/>
          <w:rtl/>
        </w:rPr>
        <w:t>13</w:t>
      </w:r>
      <w:r w:rsidRPr="0002523D">
        <w:rPr>
          <w:rtl/>
        </w:rPr>
        <w:t xml:space="preserve"> חיילים</w:t>
      </w:r>
      <w:r w:rsidR="002F0E96">
        <w:rPr>
          <w:rStyle w:val="af1"/>
          <w:rtl/>
        </w:rPr>
        <w:footnoteReference w:id="22"/>
      </w:r>
      <w:r w:rsidR="002F0E96">
        <w:rPr>
          <w:rFonts w:hint="cs"/>
          <w:rtl/>
        </w:rPr>
        <w:t xml:space="preserve">. </w:t>
      </w:r>
      <w:r w:rsidRPr="0002523D">
        <w:rPr>
          <w:rtl/>
        </w:rPr>
        <w:t xml:space="preserve">רקטות נוספות פגעו ביישובים סמוכים, אחת מהן פגעה בבית ילדים בקיבוץ גבת, אך לא </w:t>
      </w:r>
      <w:r w:rsidRPr="0002523D">
        <w:rPr>
          <w:rFonts w:hint="cs"/>
          <w:rtl/>
        </w:rPr>
        <w:t>גרמה</w:t>
      </w:r>
      <w:r w:rsidRPr="0002523D">
        <w:rPr>
          <w:rtl/>
        </w:rPr>
        <w:t xml:space="preserve"> </w:t>
      </w:r>
      <w:r w:rsidRPr="0002523D">
        <w:rPr>
          <w:rFonts w:hint="cs"/>
          <w:rtl/>
        </w:rPr>
        <w:t>ל</w:t>
      </w:r>
      <w:r w:rsidRPr="0002523D">
        <w:rPr>
          <w:rtl/>
        </w:rPr>
        <w:t xml:space="preserve">נפגעים </w:t>
      </w:r>
      <w:r w:rsidR="00C23AAF">
        <w:rPr>
          <w:rFonts w:hint="cs"/>
          <w:rtl/>
        </w:rPr>
        <w:t>מ</w:t>
      </w:r>
      <w:r w:rsidRPr="0002523D">
        <w:rPr>
          <w:rtl/>
        </w:rPr>
        <w:t xml:space="preserve">כיוון שהילדים שהו במקלט. </w:t>
      </w:r>
      <w:r w:rsidRPr="0002523D">
        <w:rPr>
          <w:rFonts w:hint="cs"/>
          <w:rtl/>
        </w:rPr>
        <w:t xml:space="preserve">בנוסף, </w:t>
      </w:r>
      <w:r w:rsidRPr="0002523D">
        <w:rPr>
          <w:rtl/>
        </w:rPr>
        <w:t xml:space="preserve">שיגרו הסורים רקטות גם לעבר שדה התעופה מחניים. התקפות </w:t>
      </w:r>
      <w:r w:rsidRPr="0002523D">
        <w:rPr>
          <w:rFonts w:hint="cs"/>
          <w:rtl/>
        </w:rPr>
        <w:t>הרקטות</w:t>
      </w:r>
      <w:r w:rsidRPr="0002523D">
        <w:rPr>
          <w:rtl/>
        </w:rPr>
        <w:t xml:space="preserve"> היו אחד הגורמים שהביאו לתקיפת המטכ"ל הסורי בדמשק בצהרי אותו יום. לאחר </w:t>
      </w:r>
      <w:r w:rsidR="003E2FAA">
        <w:rPr>
          <w:rFonts w:hint="cs"/>
          <w:rtl/>
        </w:rPr>
        <w:t>ה</w:t>
      </w:r>
      <w:r w:rsidRPr="0002523D">
        <w:rPr>
          <w:rtl/>
        </w:rPr>
        <w:t xml:space="preserve">תקיפה </w:t>
      </w:r>
      <w:r w:rsidR="003E2FAA">
        <w:rPr>
          <w:rFonts w:hint="cs"/>
          <w:rtl/>
        </w:rPr>
        <w:t>הפסיקו</w:t>
      </w:r>
      <w:r w:rsidRPr="0002523D">
        <w:rPr>
          <w:rtl/>
        </w:rPr>
        <w:t xml:space="preserve"> הסורים </w:t>
      </w:r>
      <w:r w:rsidR="0009103E">
        <w:rPr>
          <w:rFonts w:hint="cs"/>
          <w:rtl/>
        </w:rPr>
        <w:t xml:space="preserve">את </w:t>
      </w:r>
      <w:r w:rsidR="003E2FAA">
        <w:rPr>
          <w:rFonts w:hint="cs"/>
          <w:rtl/>
        </w:rPr>
        <w:t>ירי</w:t>
      </w:r>
      <w:r w:rsidR="0009103E">
        <w:rPr>
          <w:rFonts w:hint="cs"/>
          <w:rtl/>
        </w:rPr>
        <w:t xml:space="preserve"> הרקטות</w:t>
      </w:r>
      <w:r w:rsidR="003E2FAA">
        <w:rPr>
          <w:rFonts w:hint="cs"/>
          <w:rtl/>
        </w:rPr>
        <w:t>.</w:t>
      </w:r>
      <w:r w:rsidRPr="0002523D">
        <w:rPr>
          <w:rtl/>
        </w:rPr>
        <w:t xml:space="preserve"> </w:t>
      </w:r>
      <w:r w:rsidRPr="0002523D">
        <w:rPr>
          <w:rFonts w:hint="cs"/>
          <w:rtl/>
        </w:rPr>
        <w:t xml:space="preserve">בחזית הדרומית </w:t>
      </w:r>
      <w:r w:rsidR="004C5984" w:rsidRPr="0002523D">
        <w:rPr>
          <w:rFonts w:hint="cs"/>
          <w:rtl/>
        </w:rPr>
        <w:t xml:space="preserve">שגרה </w:t>
      </w:r>
      <w:r w:rsidRPr="0002523D">
        <w:rPr>
          <w:rFonts w:hint="cs"/>
          <w:rtl/>
        </w:rPr>
        <w:t>מצרי</w:t>
      </w:r>
      <w:r w:rsidR="0014466F">
        <w:rPr>
          <w:rFonts w:hint="cs"/>
          <w:rtl/>
        </w:rPr>
        <w:t>ם לעבר ישראל טילי שיוט מדגם קלט</w:t>
      </w:r>
      <w:r w:rsidR="004C5984">
        <w:rPr>
          <w:rFonts w:hint="cs"/>
          <w:rtl/>
        </w:rPr>
        <w:t xml:space="preserve"> ו</w:t>
      </w:r>
      <w:r w:rsidRPr="0002523D">
        <w:rPr>
          <w:rFonts w:hint="cs"/>
          <w:rtl/>
        </w:rPr>
        <w:t>איימה לשגר טילי סקאד לעורף, כוונה שהרתיע</w:t>
      </w:r>
      <w:r w:rsidR="00C23AAF">
        <w:rPr>
          <w:rFonts w:hint="cs"/>
          <w:rtl/>
        </w:rPr>
        <w:t>ה</w:t>
      </w:r>
      <w:r w:rsidRPr="0002523D">
        <w:rPr>
          <w:rFonts w:hint="cs"/>
          <w:rtl/>
        </w:rPr>
        <w:t xml:space="preserve"> את ישראל מביצוע מספר מהלכים במלחמה</w:t>
      </w:r>
      <w:r w:rsidRPr="0002523D">
        <w:rPr>
          <w:vertAlign w:val="superscript"/>
          <w:rtl/>
        </w:rPr>
        <w:footnoteReference w:id="23"/>
      </w:r>
      <w:r w:rsidRPr="0002523D">
        <w:rPr>
          <w:rFonts w:hint="cs"/>
          <w:rtl/>
        </w:rPr>
        <w:t>.</w:t>
      </w:r>
    </w:p>
    <w:p w:rsidR="000C246E" w:rsidRDefault="000C246E" w:rsidP="00C5656F">
      <w:pPr>
        <w:rPr>
          <w:rtl/>
        </w:rPr>
      </w:pPr>
      <w:r w:rsidRPr="0002523D">
        <w:rPr>
          <w:rFonts w:hint="cs"/>
          <w:rtl/>
        </w:rPr>
        <w:t xml:space="preserve">לאחר גירושו של אש"ף </w:t>
      </w:r>
      <w:r w:rsidRPr="0002523D">
        <w:rPr>
          <w:rtl/>
        </w:rPr>
        <w:t>מירד</w:t>
      </w:r>
      <w:r w:rsidRPr="0002523D">
        <w:rPr>
          <w:rFonts w:hint="cs"/>
          <w:rtl/>
        </w:rPr>
        <w:t>ן</w:t>
      </w:r>
      <w:r w:rsidRPr="0002523D">
        <w:rPr>
          <w:rtl/>
        </w:rPr>
        <w:t xml:space="preserve"> בספטמבר </w:t>
      </w:r>
      <w:r w:rsidRPr="0002523D">
        <w:rPr>
          <w:rFonts w:hint="cs"/>
          <w:rtl/>
        </w:rPr>
        <w:t>1970</w:t>
      </w:r>
      <w:r w:rsidRPr="0002523D">
        <w:rPr>
          <w:rtl/>
        </w:rPr>
        <w:t xml:space="preserve"> והתבססותו בלבנו</w:t>
      </w:r>
      <w:r w:rsidRPr="0002523D">
        <w:rPr>
          <w:rFonts w:hint="cs"/>
          <w:rtl/>
        </w:rPr>
        <w:t>ן</w:t>
      </w:r>
      <w:r w:rsidRPr="0002523D">
        <w:rPr>
          <w:rtl/>
        </w:rPr>
        <w:t>,</w:t>
      </w:r>
      <w:r w:rsidRPr="0002523D">
        <w:rPr>
          <w:rFonts w:hint="cs"/>
          <w:rtl/>
        </w:rPr>
        <w:t xml:space="preserve"> </w:t>
      </w:r>
      <w:r w:rsidRPr="0002523D">
        <w:rPr>
          <w:rtl/>
        </w:rPr>
        <w:t>הוא פתח במלחמת התשה רקטית כנגד צפו</w:t>
      </w:r>
      <w:r w:rsidRPr="0002523D">
        <w:rPr>
          <w:rFonts w:hint="cs"/>
          <w:rtl/>
        </w:rPr>
        <w:t>ן</w:t>
      </w:r>
      <w:r w:rsidRPr="0002523D">
        <w:rPr>
          <w:rtl/>
        </w:rPr>
        <w:t xml:space="preserve"> מדינת ישראל,</w:t>
      </w:r>
      <w:r w:rsidRPr="0002523D">
        <w:rPr>
          <w:rFonts w:hint="cs"/>
          <w:rtl/>
        </w:rPr>
        <w:t xml:space="preserve"> </w:t>
      </w:r>
      <w:r w:rsidRPr="0002523D">
        <w:rPr>
          <w:rtl/>
        </w:rPr>
        <w:t>ובעיקר כנגד העיר קריית שמונה.</w:t>
      </w:r>
      <w:r w:rsidRPr="0002523D">
        <w:rPr>
          <w:rFonts w:hint="cs"/>
          <w:rtl/>
        </w:rPr>
        <w:t xml:space="preserve"> </w:t>
      </w:r>
      <w:r w:rsidRPr="0002523D">
        <w:rPr>
          <w:rtl/>
        </w:rPr>
        <w:t>מתקפת הרקטות של אש"</w:t>
      </w:r>
      <w:r w:rsidRPr="0002523D">
        <w:rPr>
          <w:rFonts w:hint="cs"/>
          <w:rtl/>
        </w:rPr>
        <w:t>ף</w:t>
      </w:r>
      <w:r w:rsidRPr="0002523D">
        <w:rPr>
          <w:rtl/>
        </w:rPr>
        <w:t xml:space="preserve"> הלכה והתעצמה והביאה בסופו של דבר למבצע של"ג </w:t>
      </w:r>
      <w:r w:rsidRPr="0002523D">
        <w:rPr>
          <w:rFonts w:hint="cs"/>
          <w:rtl/>
        </w:rPr>
        <w:t>(</w:t>
      </w:r>
      <w:r w:rsidRPr="0002523D">
        <w:rPr>
          <w:rtl/>
        </w:rPr>
        <w:t>מלחמת לבנו</w:t>
      </w:r>
      <w:r w:rsidRPr="0002523D">
        <w:rPr>
          <w:rFonts w:hint="cs"/>
          <w:rtl/>
        </w:rPr>
        <w:t>ן הראשונה) ביוני 1982</w:t>
      </w:r>
      <w:r w:rsidRPr="0002523D">
        <w:rPr>
          <w:rtl/>
        </w:rPr>
        <w:t>. מטרתו המוצהרת של המבצע הייתה להרחיק את משגרי הרקטות מגבול הצפו</w:t>
      </w:r>
      <w:r w:rsidRPr="0002523D">
        <w:rPr>
          <w:rFonts w:hint="cs"/>
          <w:rtl/>
        </w:rPr>
        <w:t>ן</w:t>
      </w:r>
      <w:r w:rsidRPr="0002523D">
        <w:rPr>
          <w:vertAlign w:val="superscript"/>
          <w:rtl/>
        </w:rPr>
        <w:footnoteReference w:id="24"/>
      </w:r>
      <w:r w:rsidRPr="0002523D">
        <w:rPr>
          <w:rtl/>
        </w:rPr>
        <w:t>.</w:t>
      </w:r>
    </w:p>
    <w:p w:rsidR="00F105D6" w:rsidRPr="00996C40" w:rsidRDefault="00F105D6" w:rsidP="00C23AAF">
      <w:pPr>
        <w:rPr>
          <w:rtl/>
        </w:rPr>
      </w:pPr>
      <w:r w:rsidRPr="00996C40">
        <w:rPr>
          <w:rFonts w:hint="cs"/>
          <w:rtl/>
        </w:rPr>
        <w:t xml:space="preserve">לידתו </w:t>
      </w:r>
      <w:r w:rsidRPr="00996C40">
        <w:rPr>
          <w:rtl/>
        </w:rPr>
        <w:t xml:space="preserve"> של תחום החוסן בישראל כרו</w:t>
      </w:r>
      <w:r w:rsidR="00C23AAF">
        <w:rPr>
          <w:rFonts w:hint="cs"/>
          <w:rtl/>
        </w:rPr>
        <w:t>כה</w:t>
      </w:r>
      <w:r w:rsidRPr="00996C40">
        <w:rPr>
          <w:rtl/>
        </w:rPr>
        <w:t xml:space="preserve"> בהתמודדות של הצפון בכלל ו</w:t>
      </w:r>
      <w:r w:rsidR="00C23AAF">
        <w:rPr>
          <w:rFonts w:hint="cs"/>
          <w:rtl/>
        </w:rPr>
        <w:t xml:space="preserve">של </w:t>
      </w:r>
      <w:r w:rsidRPr="00996C40">
        <w:rPr>
          <w:rtl/>
        </w:rPr>
        <w:t xml:space="preserve">קריית שמונה בפרט, עם איום הקטיושות </w:t>
      </w:r>
      <w:r w:rsidRPr="00996C40">
        <w:rPr>
          <w:rFonts w:hint="cs"/>
          <w:rtl/>
        </w:rPr>
        <w:t>מלבנון</w:t>
      </w:r>
      <w:r w:rsidRPr="00996C40">
        <w:rPr>
          <w:rtl/>
        </w:rPr>
        <w:t>. ההתמודדות של קריית שמונה עם הקטיושות ועזיב</w:t>
      </w:r>
      <w:r w:rsidRPr="00996C40">
        <w:rPr>
          <w:rFonts w:hint="cs"/>
          <w:rtl/>
        </w:rPr>
        <w:t>ת חלק מהתושבים</w:t>
      </w:r>
      <w:r w:rsidRPr="00996C40">
        <w:rPr>
          <w:rtl/>
        </w:rPr>
        <w:t xml:space="preserve"> נתפסה כלא נוחה ברמה הלאומית</w:t>
      </w:r>
      <w:r w:rsidRPr="00996C40">
        <w:rPr>
          <w:rFonts w:hint="cs"/>
          <w:rtl/>
        </w:rPr>
        <w:t xml:space="preserve"> ו</w:t>
      </w:r>
      <w:r w:rsidRPr="00996C40">
        <w:rPr>
          <w:rtl/>
        </w:rPr>
        <w:t xml:space="preserve">השתלבה גם במתח  בין הקיבוצים לבין עיירת הפיתוח </w:t>
      </w:r>
      <w:r w:rsidRPr="00996C40">
        <w:rPr>
          <w:rFonts w:hint="cs"/>
          <w:rtl/>
        </w:rPr>
        <w:t>כחלק מ</w:t>
      </w:r>
      <w:r w:rsidRPr="00996C40">
        <w:rPr>
          <w:rtl/>
        </w:rPr>
        <w:t>הפוליטיקה של שנ</w:t>
      </w:r>
      <w:r w:rsidRPr="00996C40">
        <w:rPr>
          <w:rFonts w:hint="cs"/>
          <w:rtl/>
        </w:rPr>
        <w:t>ו</w:t>
      </w:r>
      <w:r w:rsidRPr="00996C40">
        <w:rPr>
          <w:rtl/>
        </w:rPr>
        <w:t>ת השבעים והמהפך הפוליטי בשנת 1977.</w:t>
      </w:r>
      <w:r w:rsidRPr="00996C40">
        <w:rPr>
          <w:rFonts w:hint="cs"/>
          <w:rtl/>
        </w:rPr>
        <w:t xml:space="preserve"> </w:t>
      </w:r>
      <w:r w:rsidRPr="00996C40">
        <w:rPr>
          <w:rtl/>
        </w:rPr>
        <w:t>ה</w:t>
      </w:r>
      <w:r w:rsidRPr="00996C40">
        <w:rPr>
          <w:rFonts w:hint="cs"/>
          <w:rtl/>
        </w:rPr>
        <w:t>שיח</w:t>
      </w:r>
      <w:r w:rsidRPr="00996C40">
        <w:rPr>
          <w:rtl/>
        </w:rPr>
        <w:t xml:space="preserve"> </w:t>
      </w:r>
      <w:r w:rsidRPr="00996C40">
        <w:rPr>
          <w:rFonts w:hint="cs"/>
          <w:rtl/>
        </w:rPr>
        <w:t>ו</w:t>
      </w:r>
      <w:r w:rsidRPr="00996C40">
        <w:rPr>
          <w:rtl/>
        </w:rPr>
        <w:t>המחקר, על כושר העמידה של הקיבוצים בהשוואה לעיירת הפיתוח חידד שסעים באזור.</w:t>
      </w:r>
    </w:p>
    <w:p w:rsidR="00F105D6" w:rsidRPr="0002523D" w:rsidRDefault="00F105D6" w:rsidP="00C23AAF">
      <w:pPr>
        <w:rPr>
          <w:rtl/>
        </w:rPr>
      </w:pPr>
      <w:r w:rsidRPr="00996C40">
        <w:rPr>
          <w:rtl/>
        </w:rPr>
        <w:t>המענים הממסדיים למצוקות של האוכלוסייה בדמ</w:t>
      </w:r>
      <w:r w:rsidR="0014466F">
        <w:rPr>
          <w:rtl/>
        </w:rPr>
        <w:t>ות שינוי מעמד העיירה לישוב ספר</w:t>
      </w:r>
      <w:r w:rsidR="0014466F">
        <w:rPr>
          <w:rFonts w:hint="cs"/>
          <w:rtl/>
        </w:rPr>
        <w:t xml:space="preserve"> ו</w:t>
      </w:r>
      <w:r w:rsidRPr="00996C40">
        <w:rPr>
          <w:rtl/>
        </w:rPr>
        <w:t>ביטוי הזדהות עם התושבים, ניתנו ללא חשיבה מערכתית על תחום החוסן.</w:t>
      </w:r>
      <w:r w:rsidRPr="00996C40">
        <w:rPr>
          <w:rFonts w:hint="cs"/>
          <w:rtl/>
        </w:rPr>
        <w:t xml:space="preserve"> </w:t>
      </w:r>
      <w:r w:rsidRPr="00996C40">
        <w:rPr>
          <w:rtl/>
        </w:rPr>
        <w:t xml:space="preserve">ההוצאה המחזורית של ילדי קריית שמונה לאירוח בבתים במרכז הביאה עמה תופעות לוואי בלתי רצויות. נושא החוסן של האוכלוסייה צמח, לא במפתיע, מתוך הפגיעות של </w:t>
      </w:r>
      <w:r w:rsidR="0014466F">
        <w:rPr>
          <w:rFonts w:hint="cs"/>
          <w:rtl/>
        </w:rPr>
        <w:t>ה</w:t>
      </w:r>
      <w:r w:rsidRPr="00996C40">
        <w:rPr>
          <w:rtl/>
        </w:rPr>
        <w:t xml:space="preserve">ילדים כפי </w:t>
      </w:r>
      <w:r w:rsidR="00C23AAF">
        <w:rPr>
          <w:rFonts w:hint="cs"/>
          <w:rtl/>
        </w:rPr>
        <w:t>שקרה</w:t>
      </w:r>
      <w:r w:rsidRPr="00996C40">
        <w:rPr>
          <w:rtl/>
        </w:rPr>
        <w:t xml:space="preserve"> גם במלחמת העולם השנייה. מערכת החינוך המקומית </w:t>
      </w:r>
      <w:r w:rsidR="0014466F">
        <w:rPr>
          <w:rFonts w:hint="cs"/>
          <w:rtl/>
        </w:rPr>
        <w:t>בנתה</w:t>
      </w:r>
      <w:r w:rsidRPr="00996C40">
        <w:rPr>
          <w:rtl/>
        </w:rPr>
        <w:t>, בי</w:t>
      </w:r>
      <w:r w:rsidR="00C23AAF">
        <w:rPr>
          <w:rFonts w:hint="cs"/>
          <w:rtl/>
        </w:rPr>
        <w:t>ו</w:t>
      </w:r>
      <w:r w:rsidRPr="00996C40">
        <w:rPr>
          <w:rtl/>
        </w:rPr>
        <w:t>זמה של הפסיכולוג הצעיר מולי להד, תכנית התמודדות בחירום המיועדת לבתי ספר ו</w:t>
      </w:r>
      <w:r w:rsidR="0014466F">
        <w:rPr>
          <w:rFonts w:hint="cs"/>
          <w:rtl/>
        </w:rPr>
        <w:t>ל</w:t>
      </w:r>
      <w:r w:rsidRPr="00996C40">
        <w:rPr>
          <w:rtl/>
        </w:rPr>
        <w:t xml:space="preserve">גנים. </w:t>
      </w:r>
      <w:r w:rsidRPr="00996C40">
        <w:rPr>
          <w:rFonts w:hint="cs"/>
          <w:rtl/>
        </w:rPr>
        <w:t>תכנית זאת היוותה נקודת מפנה בסוגיית בניית חוסן במערכת החינוך בישראל</w:t>
      </w:r>
      <w:r w:rsidRPr="00996C40">
        <w:rPr>
          <w:rStyle w:val="af1"/>
          <w:rtl/>
        </w:rPr>
        <w:footnoteReference w:id="25"/>
      </w:r>
      <w:r w:rsidRPr="00996C40">
        <w:rPr>
          <w:rFonts w:hint="cs"/>
          <w:rtl/>
        </w:rPr>
        <w:t>.</w:t>
      </w:r>
    </w:p>
    <w:p w:rsidR="000C246E" w:rsidRDefault="000C246E" w:rsidP="00C5656F">
      <w:pPr>
        <w:rPr>
          <w:rtl/>
        </w:rPr>
      </w:pPr>
      <w:r w:rsidRPr="0002523D">
        <w:rPr>
          <w:rFonts w:hint="cs"/>
          <w:rtl/>
        </w:rPr>
        <w:t>ב-17.1.1991</w:t>
      </w:r>
      <w:r w:rsidRPr="0002523D">
        <w:rPr>
          <w:rtl/>
        </w:rPr>
        <w:t xml:space="preserve"> </w:t>
      </w:r>
      <w:r w:rsidRPr="0002523D">
        <w:rPr>
          <w:rFonts w:hint="cs"/>
          <w:rtl/>
        </w:rPr>
        <w:t>תקפה</w:t>
      </w:r>
      <w:r w:rsidRPr="0002523D">
        <w:rPr>
          <w:rtl/>
        </w:rPr>
        <w:t xml:space="preserve"> הקואליציה בראשות </w:t>
      </w:r>
      <w:r w:rsidRPr="0002523D">
        <w:rPr>
          <w:rFonts w:hint="cs"/>
          <w:rtl/>
        </w:rPr>
        <w:t>ארצות הברית</w:t>
      </w:r>
      <w:r w:rsidRPr="0002523D">
        <w:rPr>
          <w:rtl/>
        </w:rPr>
        <w:t xml:space="preserve"> את עיראק כדי להביא לשחרור כוויית. למחרת, בלילה שבין </w:t>
      </w:r>
      <w:r w:rsidRPr="0002523D">
        <w:rPr>
          <w:rFonts w:hint="cs"/>
          <w:rtl/>
        </w:rPr>
        <w:t>ה-18</w:t>
      </w:r>
      <w:r w:rsidRPr="0002523D">
        <w:rPr>
          <w:rtl/>
        </w:rPr>
        <w:t xml:space="preserve"> ל-</w:t>
      </w:r>
      <w:r w:rsidRPr="0002523D">
        <w:rPr>
          <w:rFonts w:hint="cs"/>
          <w:rtl/>
        </w:rPr>
        <w:t xml:space="preserve">19 </w:t>
      </w:r>
      <w:r w:rsidRPr="0002523D">
        <w:rPr>
          <w:rtl/>
        </w:rPr>
        <w:t xml:space="preserve">בינואר, </w:t>
      </w:r>
      <w:r w:rsidRPr="0002523D">
        <w:rPr>
          <w:rFonts w:hint="cs"/>
          <w:rtl/>
        </w:rPr>
        <w:t>שוגרו</w:t>
      </w:r>
      <w:r w:rsidRPr="0002523D">
        <w:rPr>
          <w:rtl/>
        </w:rPr>
        <w:t xml:space="preserve"> טילי סקאד עיראקיים מ</w:t>
      </w:r>
      <w:r w:rsidRPr="0002523D">
        <w:rPr>
          <w:rFonts w:hint="cs"/>
          <w:rtl/>
        </w:rPr>
        <w:t xml:space="preserve">דגם </w:t>
      </w:r>
      <w:r w:rsidRPr="0002523D">
        <w:rPr>
          <w:rtl/>
        </w:rPr>
        <w:t>אל</w:t>
      </w:r>
      <w:r w:rsidRPr="0002523D">
        <w:rPr>
          <w:rFonts w:hint="cs"/>
          <w:rtl/>
        </w:rPr>
        <w:t xml:space="preserve"> </w:t>
      </w:r>
      <w:r w:rsidRPr="0002523D">
        <w:rPr>
          <w:rtl/>
        </w:rPr>
        <w:t>חוסיין לעבר ישראל.</w:t>
      </w:r>
      <w:r w:rsidRPr="0002523D">
        <w:rPr>
          <w:rFonts w:hint="cs"/>
          <w:rtl/>
        </w:rPr>
        <w:t xml:space="preserve"> </w:t>
      </w:r>
      <w:r w:rsidRPr="0002523D">
        <w:rPr>
          <w:rtl/>
        </w:rPr>
        <w:t>במהלך תקופה בת יותר מחודש פגעו כ-38 טילי סקאד</w:t>
      </w:r>
      <w:r w:rsidRPr="0002523D">
        <w:rPr>
          <w:vertAlign w:val="superscript"/>
          <w:rtl/>
        </w:rPr>
        <w:footnoteReference w:id="26"/>
      </w:r>
      <w:r w:rsidRPr="0002523D">
        <w:rPr>
          <w:rtl/>
        </w:rPr>
        <w:t>, ששוגרו ב-19 מטחים, ב</w:t>
      </w:r>
      <w:r w:rsidRPr="0002523D">
        <w:rPr>
          <w:rFonts w:hint="cs"/>
          <w:rtl/>
        </w:rPr>
        <w:t xml:space="preserve">רחבי </w:t>
      </w:r>
      <w:r w:rsidRPr="0002523D">
        <w:rPr>
          <w:rtl/>
        </w:rPr>
        <w:t>ישראל. טילים אל</w:t>
      </w:r>
      <w:r w:rsidRPr="0002523D">
        <w:rPr>
          <w:rFonts w:hint="cs"/>
          <w:rtl/>
        </w:rPr>
        <w:t>ו</w:t>
      </w:r>
      <w:r w:rsidRPr="0002523D">
        <w:rPr>
          <w:rtl/>
        </w:rPr>
        <w:t xml:space="preserve"> פגעו בעיקר באזור תל אביב וחיפה. התקפות </w:t>
      </w:r>
      <w:r w:rsidRPr="0002523D">
        <w:rPr>
          <w:rFonts w:hint="cs"/>
          <w:rtl/>
        </w:rPr>
        <w:t xml:space="preserve">הטילים </w:t>
      </w:r>
      <w:r w:rsidRPr="0002523D">
        <w:rPr>
          <w:rtl/>
        </w:rPr>
        <w:lastRenderedPageBreak/>
        <w:t xml:space="preserve">גרמו למותם </w:t>
      </w:r>
      <w:r w:rsidRPr="0002523D">
        <w:rPr>
          <w:rFonts w:hint="cs"/>
          <w:rtl/>
        </w:rPr>
        <w:t xml:space="preserve">הישיר </w:t>
      </w:r>
      <w:r w:rsidRPr="0002523D">
        <w:rPr>
          <w:rtl/>
        </w:rPr>
        <w:t>של שני אזרחים</w:t>
      </w:r>
      <w:r w:rsidRPr="0002523D">
        <w:rPr>
          <w:rFonts w:hint="cs"/>
          <w:rtl/>
        </w:rPr>
        <w:t>.</w:t>
      </w:r>
      <w:r w:rsidRPr="0002523D">
        <w:rPr>
          <w:rtl/>
        </w:rPr>
        <w:t xml:space="preserve"> בעקיפין גרמו </w:t>
      </w:r>
      <w:r w:rsidRPr="0002523D">
        <w:rPr>
          <w:rFonts w:hint="cs"/>
          <w:rtl/>
        </w:rPr>
        <w:t xml:space="preserve">הטילים </w:t>
      </w:r>
      <w:r w:rsidRPr="0002523D">
        <w:rPr>
          <w:rtl/>
        </w:rPr>
        <w:t xml:space="preserve">לנפגעים הבאים: 4 </w:t>
      </w:r>
      <w:r w:rsidRPr="0002523D">
        <w:rPr>
          <w:rFonts w:hint="cs"/>
          <w:rtl/>
        </w:rPr>
        <w:t>מקרי מוות מ</w:t>
      </w:r>
      <w:r w:rsidRPr="0002523D">
        <w:rPr>
          <w:rtl/>
        </w:rPr>
        <w:t xml:space="preserve">התקפי לב, 7 מקרי מוות כתוצאה משימוש לא נכון בערכות </w:t>
      </w:r>
      <w:r w:rsidRPr="0002523D">
        <w:rPr>
          <w:rFonts w:hint="cs"/>
          <w:rtl/>
        </w:rPr>
        <w:t>התגוננות מלוחמה</w:t>
      </w:r>
      <w:r w:rsidRPr="0002523D">
        <w:rPr>
          <w:rtl/>
        </w:rPr>
        <w:t xml:space="preserve"> כימית, 208 פצועים</w:t>
      </w:r>
      <w:r w:rsidRPr="0002523D">
        <w:rPr>
          <w:rFonts w:hint="cs"/>
          <w:rtl/>
        </w:rPr>
        <w:t xml:space="preserve"> ו-</w:t>
      </w:r>
      <w:r w:rsidRPr="0002523D">
        <w:rPr>
          <w:rtl/>
        </w:rPr>
        <w:t xml:space="preserve">225 מקרים של הזרקה מיותרת של אטרופין. הנזק לרכוש הכללי כלל 1302 </w:t>
      </w:r>
      <w:r w:rsidRPr="0002523D">
        <w:rPr>
          <w:rFonts w:hint="cs"/>
          <w:rtl/>
        </w:rPr>
        <w:t>בתים</w:t>
      </w:r>
      <w:r w:rsidRPr="0002523D">
        <w:rPr>
          <w:rtl/>
        </w:rPr>
        <w:t>, 6142 דירות, 23 מבני ציבור, 200 חנויות ו-50 מכוניות</w:t>
      </w:r>
      <w:r w:rsidRPr="0002523D">
        <w:rPr>
          <w:vertAlign w:val="superscript"/>
          <w:rtl/>
        </w:rPr>
        <w:footnoteReference w:id="27"/>
      </w:r>
      <w:r w:rsidRPr="0002523D">
        <w:rPr>
          <w:rtl/>
        </w:rPr>
        <w:t>.</w:t>
      </w:r>
    </w:p>
    <w:p w:rsidR="00996C40" w:rsidRPr="0002523D" w:rsidRDefault="00996C40" w:rsidP="00C5656F">
      <w:pPr>
        <w:rPr>
          <w:rtl/>
        </w:rPr>
      </w:pPr>
      <w:r w:rsidRPr="00996C40">
        <w:rPr>
          <w:rtl/>
        </w:rPr>
        <w:t xml:space="preserve">מלחמת המפרץ </w:t>
      </w:r>
      <w:r w:rsidRPr="00996C40">
        <w:rPr>
          <w:rFonts w:hint="cs"/>
          <w:rtl/>
        </w:rPr>
        <w:t>היוותה</w:t>
      </w:r>
      <w:r w:rsidRPr="00996C40">
        <w:rPr>
          <w:rtl/>
        </w:rPr>
        <w:t xml:space="preserve"> נקודת מפנה משמעותית בשדה החוסן והחירום. המלחמה </w:t>
      </w:r>
      <w:r w:rsidRPr="00996C40">
        <w:rPr>
          <w:rFonts w:hint="cs"/>
          <w:rtl/>
        </w:rPr>
        <w:t xml:space="preserve">הייתה </w:t>
      </w:r>
      <w:r w:rsidRPr="00996C40">
        <w:rPr>
          <w:rtl/>
        </w:rPr>
        <w:t xml:space="preserve">התנסות ראשונה </w:t>
      </w:r>
      <w:r w:rsidR="00B536FD">
        <w:rPr>
          <w:rFonts w:hint="cs"/>
          <w:rtl/>
        </w:rPr>
        <w:t>בפגיעה</w:t>
      </w:r>
      <w:r w:rsidRPr="00996C40">
        <w:rPr>
          <w:rtl/>
        </w:rPr>
        <w:t xml:space="preserve"> משמעותית בעורף מאז מלחמת העצמאות. במלחמת המפרץ נשבר </w:t>
      </w:r>
      <w:r w:rsidRPr="00996C40">
        <w:rPr>
          <w:rFonts w:hint="cs"/>
          <w:rtl/>
        </w:rPr>
        <w:t>ה</w:t>
      </w:r>
      <w:r w:rsidRPr="00996C40">
        <w:rPr>
          <w:rtl/>
        </w:rPr>
        <w:t xml:space="preserve">מיתוס </w:t>
      </w:r>
      <w:r w:rsidRPr="00996C40">
        <w:rPr>
          <w:rFonts w:hint="cs"/>
          <w:rtl/>
        </w:rPr>
        <w:t>בנושא</w:t>
      </w:r>
      <w:r w:rsidRPr="00996C40">
        <w:rPr>
          <w:rtl/>
        </w:rPr>
        <w:t xml:space="preserve"> </w:t>
      </w:r>
      <w:r w:rsidR="00C23AAF">
        <w:rPr>
          <w:rFonts w:hint="cs"/>
          <w:rtl/>
        </w:rPr>
        <w:t>ה</w:t>
      </w:r>
      <w:r w:rsidRPr="00996C40">
        <w:rPr>
          <w:rtl/>
        </w:rPr>
        <w:t xml:space="preserve">עורף </w:t>
      </w:r>
      <w:r w:rsidRPr="00996C40">
        <w:rPr>
          <w:rFonts w:hint="cs"/>
          <w:rtl/>
        </w:rPr>
        <w:t>בישראל</w:t>
      </w:r>
      <w:r w:rsidRPr="00996C40">
        <w:rPr>
          <w:rtl/>
        </w:rPr>
        <w:t xml:space="preserve"> לפיו אין נוטשים יישובים</w:t>
      </w:r>
      <w:r w:rsidR="0015617D">
        <w:rPr>
          <w:rFonts w:hint="cs"/>
          <w:rtl/>
        </w:rPr>
        <w:t xml:space="preserve"> (</w:t>
      </w:r>
      <w:r w:rsidR="00C95F08">
        <w:rPr>
          <w:rFonts w:hint="cs"/>
          <w:rtl/>
        </w:rPr>
        <w:t>מיתוס שנעדר בסיס עובדתי על פי מספר חוקרים</w:t>
      </w:r>
      <w:r w:rsidR="0015617D">
        <w:rPr>
          <w:rStyle w:val="af1"/>
          <w:rtl/>
        </w:rPr>
        <w:footnoteReference w:id="28"/>
      </w:r>
      <w:r w:rsidR="00C95F08">
        <w:rPr>
          <w:rFonts w:hint="cs"/>
          <w:rtl/>
        </w:rPr>
        <w:t>)</w:t>
      </w:r>
      <w:r w:rsidRPr="00996C40">
        <w:rPr>
          <w:rtl/>
        </w:rPr>
        <w:t xml:space="preserve"> </w:t>
      </w:r>
      <w:r w:rsidRPr="00996C40">
        <w:rPr>
          <w:rFonts w:hint="cs"/>
          <w:rtl/>
        </w:rPr>
        <w:t>והוחלף</w:t>
      </w:r>
      <w:r w:rsidRPr="00996C40">
        <w:rPr>
          <w:rtl/>
        </w:rPr>
        <w:t xml:space="preserve"> בגיש</w:t>
      </w:r>
      <w:r w:rsidRPr="00996C40">
        <w:rPr>
          <w:rFonts w:hint="cs"/>
          <w:rtl/>
        </w:rPr>
        <w:t>ה</w:t>
      </w:r>
      <w:r w:rsidRPr="00996C40">
        <w:rPr>
          <w:rtl/>
        </w:rPr>
        <w:t xml:space="preserve"> ר</w:t>
      </w:r>
      <w:r w:rsidRPr="00996C40">
        <w:rPr>
          <w:rFonts w:hint="cs"/>
          <w:rtl/>
        </w:rPr>
        <w:t>כה</w:t>
      </w:r>
      <w:r w:rsidRPr="00996C40">
        <w:rPr>
          <w:rtl/>
        </w:rPr>
        <w:t xml:space="preserve"> </w:t>
      </w:r>
      <w:r w:rsidRPr="00996C40">
        <w:rPr>
          <w:rFonts w:hint="cs"/>
          <w:rtl/>
        </w:rPr>
        <w:t>המתייחסת</w:t>
      </w:r>
      <w:r w:rsidRPr="00996C40">
        <w:rPr>
          <w:rtl/>
        </w:rPr>
        <w:t xml:space="preserve"> לרציפות בתפקוד </w:t>
      </w:r>
      <w:r w:rsidRPr="00996C40">
        <w:rPr>
          <w:rFonts w:hint="cs"/>
          <w:rtl/>
        </w:rPr>
        <w:t>ומאפשרת</w:t>
      </w:r>
      <w:r w:rsidRPr="00996C40">
        <w:rPr>
          <w:rtl/>
        </w:rPr>
        <w:t xml:space="preserve"> התרעננות והתפנות עצמית לפי שיקול דעת. הפגיעות של קבוצות עם צרכים מיוחדים</w:t>
      </w:r>
      <w:r w:rsidRPr="00996C40">
        <w:rPr>
          <w:rFonts w:hint="cs"/>
          <w:rtl/>
        </w:rPr>
        <w:t xml:space="preserve">, </w:t>
      </w:r>
      <w:r w:rsidRPr="00996C40">
        <w:rPr>
          <w:rtl/>
        </w:rPr>
        <w:t xml:space="preserve">נחשפה והפכה מושא </w:t>
      </w:r>
      <w:r w:rsidRPr="00996C40">
        <w:rPr>
          <w:rFonts w:hint="cs"/>
          <w:rtl/>
        </w:rPr>
        <w:t>ל</w:t>
      </w:r>
      <w:r w:rsidRPr="00996C40">
        <w:rPr>
          <w:rtl/>
        </w:rPr>
        <w:t>התערבות</w:t>
      </w:r>
      <w:r w:rsidRPr="00996C40">
        <w:rPr>
          <w:rFonts w:hint="cs"/>
          <w:rtl/>
        </w:rPr>
        <w:t>ם</w:t>
      </w:r>
      <w:r w:rsidRPr="00996C40">
        <w:rPr>
          <w:rtl/>
        </w:rPr>
        <w:t xml:space="preserve"> של ארגוני חברה אזרחי</w:t>
      </w:r>
      <w:r w:rsidRPr="00996C40">
        <w:rPr>
          <w:rFonts w:hint="cs"/>
          <w:rtl/>
        </w:rPr>
        <w:t>ים</w:t>
      </w:r>
      <w:r w:rsidRPr="00996C40">
        <w:rPr>
          <w:rtl/>
        </w:rPr>
        <w:t xml:space="preserve">. </w:t>
      </w:r>
      <w:r w:rsidRPr="00996C40">
        <w:rPr>
          <w:rFonts w:hint="cs"/>
          <w:rtl/>
        </w:rPr>
        <w:t>הופקו מספר</w:t>
      </w:r>
      <w:r w:rsidRPr="00996C40">
        <w:rPr>
          <w:rtl/>
        </w:rPr>
        <w:t xml:space="preserve"> לקחים מוגבלים בנוגע לרשות המקומית, דאגה לעובדים במקצועות החירום, עבודה בצוותי חירום מקומיים </w:t>
      </w:r>
      <w:r w:rsidRPr="00996C40">
        <w:rPr>
          <w:rFonts w:hint="cs"/>
          <w:rtl/>
        </w:rPr>
        <w:t>והימנעות</w:t>
      </w:r>
      <w:r w:rsidRPr="00996C40">
        <w:rPr>
          <w:rtl/>
        </w:rPr>
        <w:t xml:space="preserve"> מפינוי לא מתאים של משפחות</w:t>
      </w:r>
      <w:r w:rsidRPr="00996C40">
        <w:rPr>
          <w:rFonts w:hint="cs"/>
          <w:rtl/>
        </w:rPr>
        <w:t xml:space="preserve">. לקחים אלו </w:t>
      </w:r>
      <w:r w:rsidRPr="00996C40">
        <w:rPr>
          <w:rtl/>
        </w:rPr>
        <w:t xml:space="preserve"> נלמדו</w:t>
      </w:r>
      <w:r w:rsidRPr="00996C40">
        <w:rPr>
          <w:rFonts w:hint="cs"/>
          <w:rtl/>
        </w:rPr>
        <w:t xml:space="preserve"> </w:t>
      </w:r>
      <w:r w:rsidRPr="00996C40">
        <w:rPr>
          <w:rtl/>
        </w:rPr>
        <w:t>בעיקר בחברה האזרחי</w:t>
      </w:r>
      <w:r w:rsidRPr="00996C40">
        <w:rPr>
          <w:rFonts w:hint="cs"/>
          <w:rtl/>
        </w:rPr>
        <w:t>ת</w:t>
      </w:r>
      <w:r w:rsidRPr="00996C40">
        <w:rPr>
          <w:rtl/>
        </w:rPr>
        <w:t xml:space="preserve">. </w:t>
      </w:r>
      <w:r w:rsidRPr="00996C40">
        <w:rPr>
          <w:rFonts w:hint="cs"/>
          <w:rtl/>
        </w:rPr>
        <w:t xml:space="preserve"> </w:t>
      </w:r>
      <w:r w:rsidRPr="00996C40">
        <w:rPr>
          <w:rtl/>
        </w:rPr>
        <w:t xml:space="preserve">ההשפעה הגדולה ביותר של מלחמת המפרץ במונחים של ההתמודדות עם חוסן נגעה, לכאורה, בארגון מחדש של הג"א במסגרת של פיקוד העורף. ההקמה של פיקוד העורף בפברואר 1992, </w:t>
      </w:r>
      <w:r w:rsidRPr="00996C40">
        <w:rPr>
          <w:rFonts w:hint="cs"/>
          <w:rtl/>
        </w:rPr>
        <w:t>כללה</w:t>
      </w:r>
      <w:r w:rsidRPr="00996C40">
        <w:rPr>
          <w:rtl/>
        </w:rPr>
        <w:t xml:space="preserve"> מעט מאוד שינויים בתחום החוסן וההתמודדות עם ההיבטים החברתיים יותר של התגוננות אזרחית. התחום של חוסן והתמודדות לא תפס מקום מרכזי בסדר היום של הפיקוד החדש, אף ש</w:t>
      </w:r>
      <w:r w:rsidRPr="00996C40">
        <w:rPr>
          <w:rFonts w:hint="cs"/>
          <w:rtl/>
        </w:rPr>
        <w:t xml:space="preserve">תחום זה </w:t>
      </w:r>
      <w:r w:rsidRPr="00996C40">
        <w:rPr>
          <w:rtl/>
        </w:rPr>
        <w:t xml:space="preserve">המשיך </w:t>
      </w:r>
      <w:r w:rsidRPr="00996C40">
        <w:rPr>
          <w:rFonts w:hint="cs"/>
          <w:rtl/>
        </w:rPr>
        <w:t>להתפתח</w:t>
      </w:r>
      <w:r w:rsidRPr="00996C40">
        <w:rPr>
          <w:rtl/>
        </w:rPr>
        <w:t xml:space="preserve"> מאוד בחברה האזרחית</w:t>
      </w:r>
      <w:r w:rsidRPr="00996C40">
        <w:rPr>
          <w:rStyle w:val="af1"/>
          <w:rtl/>
        </w:rPr>
        <w:footnoteReference w:id="29"/>
      </w:r>
      <w:r w:rsidRPr="00996C40">
        <w:rPr>
          <w:rFonts w:hint="cs"/>
          <w:rtl/>
        </w:rPr>
        <w:t>.</w:t>
      </w:r>
    </w:p>
    <w:p w:rsidR="000C246E" w:rsidRPr="0002523D" w:rsidRDefault="000C246E" w:rsidP="00C23AAF">
      <w:pPr>
        <w:rPr>
          <w:rtl/>
        </w:rPr>
      </w:pPr>
      <w:r w:rsidRPr="0002523D">
        <w:rPr>
          <w:rtl/>
        </w:rPr>
        <w:t>ב</w:t>
      </w:r>
      <w:r w:rsidRPr="0002523D">
        <w:rPr>
          <w:rFonts w:hint="cs"/>
          <w:rtl/>
        </w:rPr>
        <w:t>מרץ</w:t>
      </w:r>
      <w:r w:rsidRPr="0002523D">
        <w:rPr>
          <w:rtl/>
        </w:rPr>
        <w:t xml:space="preserve"> 2005 התבצע ניסיון הירי הראשון באינתיפאדה מהגדה המערבית כאשר </w:t>
      </w:r>
      <w:r w:rsidRPr="0002523D">
        <w:rPr>
          <w:rFonts w:hint="cs"/>
          <w:rtl/>
        </w:rPr>
        <w:t>חוליה מ</w:t>
      </w:r>
      <w:r w:rsidRPr="0002523D">
        <w:rPr>
          <w:rtl/>
        </w:rPr>
        <w:t xml:space="preserve">הג'יהאד </w:t>
      </w:r>
      <w:r w:rsidRPr="0002523D">
        <w:rPr>
          <w:rFonts w:hint="cs"/>
          <w:rtl/>
        </w:rPr>
        <w:t xml:space="preserve">האסלאמי </w:t>
      </w:r>
      <w:r w:rsidRPr="0002523D">
        <w:rPr>
          <w:rtl/>
        </w:rPr>
        <w:t>שגר</w:t>
      </w:r>
      <w:r w:rsidRPr="0002523D">
        <w:rPr>
          <w:rFonts w:hint="cs"/>
          <w:rtl/>
        </w:rPr>
        <w:t>ה</w:t>
      </w:r>
      <w:r w:rsidRPr="0002523D">
        <w:rPr>
          <w:rtl/>
        </w:rPr>
        <w:t xml:space="preserve"> רקט</w:t>
      </w:r>
      <w:r w:rsidRPr="0002523D">
        <w:rPr>
          <w:rFonts w:hint="cs"/>
          <w:rtl/>
        </w:rPr>
        <w:t>ו</w:t>
      </w:r>
      <w:r w:rsidRPr="0002523D">
        <w:rPr>
          <w:rtl/>
        </w:rPr>
        <w:t xml:space="preserve">ת קסאם לעבר </w:t>
      </w:r>
      <w:r w:rsidRPr="0002523D">
        <w:rPr>
          <w:rFonts w:hint="cs"/>
          <w:rtl/>
        </w:rPr>
        <w:t>ההתנחלויות גנים וכדים</w:t>
      </w:r>
      <w:r w:rsidR="00C23AAF">
        <w:rPr>
          <w:rFonts w:hint="cs"/>
          <w:rtl/>
        </w:rPr>
        <w:t>.</w:t>
      </w:r>
      <w:r w:rsidRPr="0002523D">
        <w:rPr>
          <w:rFonts w:hint="cs"/>
          <w:rtl/>
        </w:rPr>
        <w:t xml:space="preserve"> </w:t>
      </w:r>
      <w:r w:rsidRPr="0002523D">
        <w:rPr>
          <w:rtl/>
        </w:rPr>
        <w:t xml:space="preserve"> הרקטות נפלו בשטח פתוח ולא גרמו לנזק</w:t>
      </w:r>
      <w:r w:rsidRPr="0002523D">
        <w:rPr>
          <w:vertAlign w:val="superscript"/>
          <w:rtl/>
        </w:rPr>
        <w:footnoteReference w:id="30"/>
      </w:r>
      <w:r w:rsidRPr="0002523D">
        <w:rPr>
          <w:rFonts w:hint="cs"/>
          <w:rtl/>
        </w:rPr>
        <w:t xml:space="preserve">. </w:t>
      </w:r>
      <w:r w:rsidRPr="0002523D">
        <w:rPr>
          <w:rtl/>
        </w:rPr>
        <w:t xml:space="preserve">בדצמבר </w:t>
      </w:r>
      <w:r w:rsidRPr="0002523D">
        <w:rPr>
          <w:rFonts w:hint="cs"/>
          <w:rtl/>
        </w:rPr>
        <w:t>2005, שיגרו</w:t>
      </w:r>
      <w:r w:rsidRPr="0002523D">
        <w:rPr>
          <w:rtl/>
        </w:rPr>
        <w:t xml:space="preserve"> גדודי חללי אל</w:t>
      </w:r>
      <w:r w:rsidRPr="0002523D">
        <w:rPr>
          <w:rFonts w:hint="cs"/>
        </w:rPr>
        <w:t xml:space="preserve"> </w:t>
      </w:r>
      <w:r w:rsidRPr="0002523D">
        <w:rPr>
          <w:rtl/>
        </w:rPr>
        <w:t xml:space="preserve">אקצה, הזרוע הצבאית של </w:t>
      </w:r>
      <w:r w:rsidRPr="0002523D">
        <w:rPr>
          <w:rFonts w:hint="cs"/>
          <w:rtl/>
        </w:rPr>
        <w:t>הפתח</w:t>
      </w:r>
      <w:r w:rsidRPr="0002523D">
        <w:rPr>
          <w:rtl/>
        </w:rPr>
        <w:t xml:space="preserve">, רקטת קסאם לעבר </w:t>
      </w:r>
      <w:r w:rsidRPr="0002523D">
        <w:rPr>
          <w:rFonts w:hint="cs"/>
          <w:rtl/>
        </w:rPr>
        <w:t>חבל התענכים, שנפלה בתוך שטח הרשות הפלסטינית</w:t>
      </w:r>
      <w:r w:rsidRPr="0002523D">
        <w:rPr>
          <w:vertAlign w:val="superscript"/>
          <w:rtl/>
        </w:rPr>
        <w:footnoteReference w:id="31"/>
      </w:r>
      <w:r w:rsidRPr="0002523D">
        <w:rPr>
          <w:rFonts w:hint="cs"/>
          <w:rtl/>
        </w:rPr>
        <w:t>.</w:t>
      </w:r>
    </w:p>
    <w:p w:rsidR="000A5185" w:rsidRDefault="000C246E" w:rsidP="00AF525E">
      <w:pPr>
        <w:rPr>
          <w:rtl/>
        </w:rPr>
      </w:pPr>
      <w:r w:rsidRPr="0002523D">
        <w:rPr>
          <w:rFonts w:hint="cs"/>
          <w:rtl/>
        </w:rPr>
        <w:t>ב-1985</w:t>
      </w:r>
      <w:r w:rsidR="00AF525E">
        <w:rPr>
          <w:rFonts w:hint="cs"/>
          <w:rtl/>
        </w:rPr>
        <w:t xml:space="preserve"> </w:t>
      </w:r>
      <w:r w:rsidRPr="0002523D">
        <w:rPr>
          <w:rtl/>
        </w:rPr>
        <w:t xml:space="preserve">פתח </w:t>
      </w:r>
      <w:r w:rsidRPr="0002523D">
        <w:rPr>
          <w:rFonts w:hint="cs"/>
          <w:rtl/>
        </w:rPr>
        <w:t>ארגון החיזבאללה, שהתבסס בדרום לבנון לאחר גירוש אש"ף ב-1982,</w:t>
      </w:r>
      <w:r w:rsidRPr="0002523D">
        <w:rPr>
          <w:rtl/>
        </w:rPr>
        <w:t xml:space="preserve"> במלחמת גרילה כנגד כוחות צה"ל</w:t>
      </w:r>
      <w:r w:rsidRPr="0002523D">
        <w:rPr>
          <w:rFonts w:hint="cs"/>
          <w:rtl/>
        </w:rPr>
        <w:t xml:space="preserve"> ו</w:t>
      </w:r>
      <w:r w:rsidRPr="0002523D">
        <w:rPr>
          <w:rtl/>
        </w:rPr>
        <w:t>במלחמת התשה רקטית כנגד יישובי הצפו</w:t>
      </w:r>
      <w:r w:rsidRPr="0002523D">
        <w:rPr>
          <w:rFonts w:hint="cs"/>
          <w:rtl/>
        </w:rPr>
        <w:t>ן</w:t>
      </w:r>
      <w:r w:rsidRPr="0002523D">
        <w:rPr>
          <w:rtl/>
        </w:rPr>
        <w:t>.</w:t>
      </w:r>
      <w:r w:rsidRPr="0002523D">
        <w:rPr>
          <w:rFonts w:hint="cs"/>
          <w:rtl/>
        </w:rPr>
        <w:t xml:space="preserve"> </w:t>
      </w:r>
      <w:r w:rsidRPr="0002523D">
        <w:rPr>
          <w:rtl/>
        </w:rPr>
        <w:t xml:space="preserve">הירי הגובר של רקטות על </w:t>
      </w:r>
      <w:r w:rsidRPr="0002523D">
        <w:rPr>
          <w:rFonts w:hint="cs"/>
          <w:rtl/>
        </w:rPr>
        <w:t xml:space="preserve">יישובי הצפון </w:t>
      </w:r>
      <w:r w:rsidRPr="0002523D">
        <w:rPr>
          <w:rtl/>
        </w:rPr>
        <w:t>,שגבה מחיר בנפגעי</w:t>
      </w:r>
      <w:r w:rsidRPr="0002523D">
        <w:rPr>
          <w:rFonts w:hint="cs"/>
          <w:rtl/>
        </w:rPr>
        <w:t>ם</w:t>
      </w:r>
      <w:r w:rsidRPr="0002523D">
        <w:rPr>
          <w:rtl/>
        </w:rPr>
        <w:t xml:space="preserve"> וברכוש,</w:t>
      </w:r>
      <w:r w:rsidRPr="0002523D">
        <w:rPr>
          <w:rFonts w:hint="cs"/>
          <w:rtl/>
        </w:rPr>
        <w:t xml:space="preserve"> גרם </w:t>
      </w:r>
      <w:r w:rsidRPr="0002523D">
        <w:rPr>
          <w:rtl/>
        </w:rPr>
        <w:t xml:space="preserve"> לשני </w:t>
      </w:r>
      <w:r w:rsidRPr="0002523D">
        <w:rPr>
          <w:rFonts w:hint="cs"/>
          <w:rtl/>
        </w:rPr>
        <w:t xml:space="preserve">סבבי </w:t>
      </w:r>
      <w:r w:rsidRPr="0002523D">
        <w:rPr>
          <w:rtl/>
        </w:rPr>
        <w:t xml:space="preserve"> לחימה </w:t>
      </w:r>
      <w:r w:rsidRPr="0002523D">
        <w:rPr>
          <w:rFonts w:hint="cs"/>
          <w:rtl/>
        </w:rPr>
        <w:t>של צה"ל עם</w:t>
      </w:r>
      <w:r w:rsidRPr="0002523D">
        <w:rPr>
          <w:rtl/>
        </w:rPr>
        <w:t xml:space="preserve"> </w:t>
      </w:r>
      <w:r w:rsidRPr="0002523D">
        <w:rPr>
          <w:rFonts w:hint="cs"/>
          <w:rtl/>
        </w:rPr>
        <w:t>החיזבאללה</w:t>
      </w:r>
      <w:r w:rsidRPr="0002523D">
        <w:rPr>
          <w:rtl/>
        </w:rPr>
        <w:t>:</w:t>
      </w:r>
      <w:r w:rsidRPr="0002523D">
        <w:rPr>
          <w:rFonts w:hint="cs"/>
          <w:rtl/>
        </w:rPr>
        <w:t xml:space="preserve"> </w:t>
      </w:r>
      <w:r w:rsidRPr="0002523D">
        <w:rPr>
          <w:rtl/>
        </w:rPr>
        <w:t>מבצע "די</w:t>
      </w:r>
      <w:r w:rsidRPr="0002523D">
        <w:rPr>
          <w:rFonts w:hint="cs"/>
          <w:rtl/>
        </w:rPr>
        <w:t>ן</w:t>
      </w:r>
      <w:r w:rsidRPr="0002523D">
        <w:rPr>
          <w:rtl/>
        </w:rPr>
        <w:t xml:space="preserve"> וחשבו</w:t>
      </w:r>
      <w:r w:rsidRPr="0002523D">
        <w:rPr>
          <w:rFonts w:hint="cs"/>
          <w:rtl/>
        </w:rPr>
        <w:t>ן</w:t>
      </w:r>
      <w:r w:rsidRPr="0002523D">
        <w:rPr>
          <w:rtl/>
        </w:rPr>
        <w:t>" ב</w:t>
      </w:r>
      <w:r w:rsidRPr="0002523D">
        <w:rPr>
          <w:rFonts w:hint="cs"/>
          <w:rtl/>
        </w:rPr>
        <w:t>-</w:t>
      </w:r>
      <w:r w:rsidRPr="0002523D">
        <w:rPr>
          <w:rtl/>
        </w:rPr>
        <w:t>1992 ומבצע "ענבי זע</w:t>
      </w:r>
      <w:r w:rsidRPr="0002523D">
        <w:rPr>
          <w:rFonts w:hint="cs"/>
          <w:rtl/>
        </w:rPr>
        <w:t>ם</w:t>
      </w:r>
      <w:r w:rsidRPr="0002523D">
        <w:rPr>
          <w:rtl/>
        </w:rPr>
        <w:t>" ב</w:t>
      </w:r>
      <w:r w:rsidRPr="0002523D">
        <w:rPr>
          <w:rFonts w:hint="cs"/>
          <w:rtl/>
        </w:rPr>
        <w:t>-</w:t>
      </w:r>
      <w:r w:rsidRPr="0002523D">
        <w:rPr>
          <w:rtl/>
        </w:rPr>
        <w:t>1996.</w:t>
      </w:r>
      <w:r w:rsidRPr="0002523D">
        <w:rPr>
          <w:rFonts w:hint="cs"/>
          <w:rtl/>
        </w:rPr>
        <w:t xml:space="preserve"> </w:t>
      </w:r>
      <w:r w:rsidRPr="0002523D">
        <w:rPr>
          <w:rtl/>
        </w:rPr>
        <w:t>בכל אחד,</w:t>
      </w:r>
      <w:r w:rsidRPr="0002523D">
        <w:rPr>
          <w:rFonts w:hint="cs"/>
          <w:rtl/>
        </w:rPr>
        <w:t xml:space="preserve"> </w:t>
      </w:r>
      <w:r w:rsidRPr="0002523D">
        <w:rPr>
          <w:rtl/>
        </w:rPr>
        <w:t xml:space="preserve">משני </w:t>
      </w:r>
      <w:r w:rsidRPr="0002523D">
        <w:rPr>
          <w:rtl/>
        </w:rPr>
        <w:lastRenderedPageBreak/>
        <w:t>המבצעי</w:t>
      </w:r>
      <w:r w:rsidRPr="0002523D">
        <w:rPr>
          <w:rFonts w:hint="cs"/>
          <w:rtl/>
        </w:rPr>
        <w:t>ם</w:t>
      </w:r>
      <w:r w:rsidRPr="0002523D">
        <w:rPr>
          <w:rtl/>
        </w:rPr>
        <w:t xml:space="preserve"> לא הצליח צה"ל לשתק את אש הרקטות של </w:t>
      </w:r>
      <w:r w:rsidRPr="0002523D">
        <w:rPr>
          <w:rFonts w:hint="cs"/>
          <w:rtl/>
        </w:rPr>
        <w:t>החיזבאללה</w:t>
      </w:r>
      <w:r w:rsidRPr="0002523D">
        <w:rPr>
          <w:rtl/>
        </w:rPr>
        <w:t>, ושניה</w:t>
      </w:r>
      <w:r w:rsidRPr="0002523D">
        <w:rPr>
          <w:rFonts w:hint="cs"/>
          <w:rtl/>
        </w:rPr>
        <w:t>ם</w:t>
      </w:r>
      <w:r w:rsidRPr="0002523D">
        <w:rPr>
          <w:rtl/>
        </w:rPr>
        <w:t xml:space="preserve"> הסתיימו בהסכמי הפסקת אש. </w:t>
      </w:r>
    </w:p>
    <w:p w:rsidR="000C246E" w:rsidRDefault="000C246E" w:rsidP="00C5656F">
      <w:pPr>
        <w:rPr>
          <w:rtl/>
        </w:rPr>
      </w:pPr>
      <w:r w:rsidRPr="0002523D">
        <w:rPr>
          <w:rtl/>
        </w:rPr>
        <w:t>לאחר הנסיגה  החד צדדית של ישראל מלבנו</w:t>
      </w:r>
      <w:r w:rsidRPr="0002523D">
        <w:rPr>
          <w:rFonts w:hint="cs"/>
          <w:rtl/>
        </w:rPr>
        <w:t>ן</w:t>
      </w:r>
      <w:r w:rsidRPr="0002523D">
        <w:rPr>
          <w:rtl/>
        </w:rPr>
        <w:t xml:space="preserve"> </w:t>
      </w:r>
      <w:r w:rsidRPr="0002523D">
        <w:rPr>
          <w:rFonts w:hint="cs"/>
          <w:rtl/>
        </w:rPr>
        <w:t>ב</w:t>
      </w:r>
      <w:r w:rsidRPr="0002523D">
        <w:rPr>
          <w:rtl/>
        </w:rPr>
        <w:t>מאי 2000</w:t>
      </w:r>
      <w:r w:rsidRPr="0002523D">
        <w:rPr>
          <w:rFonts w:hint="cs"/>
          <w:rtl/>
        </w:rPr>
        <w:t>,</w:t>
      </w:r>
      <w:r w:rsidRPr="0002523D">
        <w:rPr>
          <w:rtl/>
        </w:rPr>
        <w:t xml:space="preserve"> החל </w:t>
      </w:r>
      <w:r w:rsidRPr="0002523D">
        <w:rPr>
          <w:rFonts w:hint="cs"/>
          <w:rtl/>
        </w:rPr>
        <w:t>החיזבאללה</w:t>
      </w:r>
      <w:r w:rsidRPr="0002523D">
        <w:rPr>
          <w:rtl/>
        </w:rPr>
        <w:t xml:space="preserve"> להתעצ</w:t>
      </w:r>
      <w:r w:rsidRPr="0002523D">
        <w:rPr>
          <w:rFonts w:hint="cs"/>
          <w:rtl/>
        </w:rPr>
        <w:t>ם</w:t>
      </w:r>
      <w:r w:rsidRPr="0002523D">
        <w:rPr>
          <w:rtl/>
        </w:rPr>
        <w:t xml:space="preserve"> בכמויות</w:t>
      </w:r>
      <w:r w:rsidRPr="0002523D">
        <w:rPr>
          <w:rFonts w:hint="cs"/>
          <w:rtl/>
        </w:rPr>
        <w:t xml:space="preserve"> גדולות מאוד של</w:t>
      </w:r>
      <w:r w:rsidRPr="0002523D">
        <w:rPr>
          <w:rtl/>
        </w:rPr>
        <w:t xml:space="preserve"> רקטות מסוגי</w:t>
      </w:r>
      <w:r w:rsidRPr="0002523D">
        <w:rPr>
          <w:rFonts w:hint="cs"/>
          <w:rtl/>
        </w:rPr>
        <w:t>ם</w:t>
      </w:r>
      <w:r w:rsidRPr="0002523D">
        <w:rPr>
          <w:rtl/>
        </w:rPr>
        <w:t xml:space="preserve"> שוני</w:t>
      </w:r>
      <w:r w:rsidRPr="0002523D">
        <w:rPr>
          <w:rFonts w:hint="cs"/>
          <w:rtl/>
        </w:rPr>
        <w:t>ם</w:t>
      </w:r>
      <w:r w:rsidR="000A5185">
        <w:rPr>
          <w:rFonts w:hint="cs"/>
          <w:rtl/>
        </w:rPr>
        <w:t xml:space="preserve">. </w:t>
      </w:r>
      <w:r w:rsidRPr="0002523D">
        <w:rPr>
          <w:rFonts w:hint="cs"/>
          <w:rtl/>
        </w:rPr>
        <w:t>במלחמת לבנון השנייה שפרצה ביולי 2006,</w:t>
      </w:r>
      <w:r w:rsidRPr="0002523D">
        <w:rPr>
          <w:rtl/>
        </w:rPr>
        <w:t xml:space="preserve"> נורו על צפו</w:t>
      </w:r>
      <w:r w:rsidRPr="0002523D">
        <w:rPr>
          <w:rFonts w:hint="cs"/>
          <w:rtl/>
        </w:rPr>
        <w:t>ן</w:t>
      </w:r>
      <w:r w:rsidRPr="0002523D">
        <w:rPr>
          <w:rtl/>
        </w:rPr>
        <w:t xml:space="preserve"> המדינה כ</w:t>
      </w:r>
      <w:r w:rsidRPr="0002523D">
        <w:rPr>
          <w:rFonts w:hint="cs"/>
          <w:rtl/>
        </w:rPr>
        <w:t>-</w:t>
      </w:r>
      <w:r w:rsidRPr="0002523D">
        <w:rPr>
          <w:rtl/>
        </w:rPr>
        <w:t xml:space="preserve"> 4,200</w:t>
      </w:r>
      <w:r w:rsidRPr="0002523D">
        <w:rPr>
          <w:rFonts w:hint="cs"/>
          <w:rtl/>
        </w:rPr>
        <w:t xml:space="preserve"> </w:t>
      </w:r>
      <w:r w:rsidRPr="0002523D">
        <w:rPr>
          <w:rtl/>
        </w:rPr>
        <w:t>רקטות מסוגי</w:t>
      </w:r>
      <w:r w:rsidRPr="0002523D">
        <w:rPr>
          <w:rFonts w:hint="cs"/>
          <w:rtl/>
        </w:rPr>
        <w:t>ם</w:t>
      </w:r>
      <w:r w:rsidRPr="0002523D">
        <w:rPr>
          <w:rtl/>
        </w:rPr>
        <w:t xml:space="preserve"> שוני</w:t>
      </w:r>
      <w:r w:rsidRPr="0002523D">
        <w:rPr>
          <w:rFonts w:hint="cs"/>
          <w:rtl/>
        </w:rPr>
        <w:t>ם</w:t>
      </w:r>
      <w:r w:rsidR="000A5185">
        <w:rPr>
          <w:rFonts w:hint="cs"/>
          <w:rtl/>
        </w:rPr>
        <w:t>.</w:t>
      </w:r>
      <w:r w:rsidRPr="0002523D">
        <w:rPr>
          <w:rtl/>
        </w:rPr>
        <w:t xml:space="preserve">  </w:t>
      </w:r>
      <w:r w:rsidRPr="0002523D">
        <w:rPr>
          <w:rFonts w:hint="cs"/>
          <w:rtl/>
        </w:rPr>
        <w:t>ב-</w:t>
      </w:r>
      <w:r w:rsidRPr="0002523D">
        <w:rPr>
          <w:rtl/>
        </w:rPr>
        <w:t>33</w:t>
      </w:r>
      <w:r w:rsidRPr="0002523D">
        <w:rPr>
          <w:rFonts w:hint="cs"/>
          <w:rtl/>
        </w:rPr>
        <w:t xml:space="preserve"> </w:t>
      </w:r>
      <w:r w:rsidRPr="0002523D">
        <w:rPr>
          <w:rtl/>
        </w:rPr>
        <w:t>ימי הלחימה נהרגו מפגיעת רקטות</w:t>
      </w:r>
      <w:r w:rsidRPr="0002523D">
        <w:rPr>
          <w:rFonts w:hint="cs"/>
          <w:rtl/>
        </w:rPr>
        <w:t xml:space="preserve"> </w:t>
      </w:r>
      <w:r w:rsidRPr="0002523D">
        <w:rPr>
          <w:rtl/>
        </w:rPr>
        <w:t>53</w:t>
      </w:r>
      <w:r w:rsidRPr="0002523D">
        <w:rPr>
          <w:rFonts w:hint="cs"/>
          <w:rtl/>
        </w:rPr>
        <w:t xml:space="preserve"> א</w:t>
      </w:r>
      <w:r w:rsidRPr="0002523D">
        <w:rPr>
          <w:rtl/>
        </w:rPr>
        <w:t>זרחי</w:t>
      </w:r>
      <w:r w:rsidRPr="0002523D">
        <w:rPr>
          <w:rFonts w:hint="cs"/>
          <w:rtl/>
        </w:rPr>
        <w:t>ם</w:t>
      </w:r>
      <w:r w:rsidRPr="0002523D">
        <w:rPr>
          <w:rtl/>
        </w:rPr>
        <w:t xml:space="preserve"> וחיילי</w:t>
      </w:r>
      <w:r w:rsidRPr="0002523D">
        <w:rPr>
          <w:rFonts w:hint="cs"/>
          <w:rtl/>
        </w:rPr>
        <w:t>ם,</w:t>
      </w:r>
      <w:r w:rsidRPr="0002523D">
        <w:rPr>
          <w:rtl/>
        </w:rPr>
        <w:t xml:space="preserve"> מאות נפצעו,</w:t>
      </w:r>
      <w:r w:rsidRPr="0002523D">
        <w:rPr>
          <w:rFonts w:hint="cs"/>
          <w:rtl/>
        </w:rPr>
        <w:t xml:space="preserve"> </w:t>
      </w:r>
      <w:r w:rsidRPr="0002523D">
        <w:rPr>
          <w:rtl/>
        </w:rPr>
        <w:t>אלפי בתי</w:t>
      </w:r>
      <w:r w:rsidRPr="0002523D">
        <w:rPr>
          <w:rFonts w:hint="cs"/>
          <w:rtl/>
        </w:rPr>
        <w:t>ם</w:t>
      </w:r>
      <w:r w:rsidRPr="0002523D">
        <w:rPr>
          <w:rtl/>
        </w:rPr>
        <w:t xml:space="preserve"> ודירות מגורי</w:t>
      </w:r>
      <w:r w:rsidRPr="0002523D">
        <w:rPr>
          <w:rFonts w:hint="cs"/>
          <w:rtl/>
        </w:rPr>
        <w:t>ם</w:t>
      </w:r>
      <w:r w:rsidRPr="0002523D">
        <w:rPr>
          <w:rtl/>
        </w:rPr>
        <w:t xml:space="preserve"> נפגעו, וכרבע מי</w:t>
      </w:r>
      <w:r w:rsidRPr="0002523D">
        <w:rPr>
          <w:rFonts w:hint="cs"/>
          <w:rtl/>
        </w:rPr>
        <w:t>לי</w:t>
      </w:r>
      <w:r w:rsidRPr="0002523D">
        <w:rPr>
          <w:rtl/>
        </w:rPr>
        <w:t>ו</w:t>
      </w:r>
      <w:r w:rsidRPr="0002523D">
        <w:rPr>
          <w:rFonts w:hint="cs"/>
          <w:rtl/>
        </w:rPr>
        <w:t>ן</w:t>
      </w:r>
      <w:r w:rsidRPr="0002523D">
        <w:rPr>
          <w:rtl/>
        </w:rPr>
        <w:t xml:space="preserve"> תושבי</w:t>
      </w:r>
      <w:r w:rsidRPr="0002523D">
        <w:rPr>
          <w:rFonts w:hint="cs"/>
          <w:rtl/>
        </w:rPr>
        <w:t>ם</w:t>
      </w:r>
      <w:r w:rsidRPr="0002523D">
        <w:rPr>
          <w:rtl/>
        </w:rPr>
        <w:t xml:space="preserve"> עזבו את בתיה</w:t>
      </w:r>
      <w:r w:rsidRPr="0002523D">
        <w:rPr>
          <w:rFonts w:hint="cs"/>
          <w:rtl/>
        </w:rPr>
        <w:t>ם</w:t>
      </w:r>
      <w:r w:rsidRPr="0002523D">
        <w:rPr>
          <w:rtl/>
        </w:rPr>
        <w:t xml:space="preserve"> ועברו לגור באזורי</w:t>
      </w:r>
      <w:r w:rsidRPr="0002523D">
        <w:rPr>
          <w:rFonts w:hint="cs"/>
          <w:rtl/>
        </w:rPr>
        <w:t>ם</w:t>
      </w:r>
      <w:r w:rsidRPr="0002523D">
        <w:rPr>
          <w:rtl/>
        </w:rPr>
        <w:t xml:space="preserve"> דרומיי</w:t>
      </w:r>
      <w:r w:rsidRPr="0002523D">
        <w:rPr>
          <w:rFonts w:hint="cs"/>
          <w:rtl/>
        </w:rPr>
        <w:t>ם</w:t>
      </w:r>
      <w:r w:rsidRPr="0002523D">
        <w:rPr>
          <w:rtl/>
        </w:rPr>
        <w:t xml:space="preserve"> יותר של המדינה.</w:t>
      </w:r>
      <w:r w:rsidRPr="0002523D">
        <w:rPr>
          <w:rFonts w:hint="cs"/>
          <w:rtl/>
        </w:rPr>
        <w:t xml:space="preserve"> </w:t>
      </w:r>
      <w:r w:rsidRPr="0002523D">
        <w:rPr>
          <w:rtl/>
        </w:rPr>
        <w:t>ג</w:t>
      </w:r>
      <w:r w:rsidRPr="0002523D">
        <w:rPr>
          <w:rFonts w:hint="cs"/>
          <w:rtl/>
        </w:rPr>
        <w:t>ם</w:t>
      </w:r>
      <w:r w:rsidRPr="0002523D">
        <w:rPr>
          <w:rtl/>
        </w:rPr>
        <w:t xml:space="preserve"> הפע</w:t>
      </w:r>
      <w:r w:rsidRPr="0002523D">
        <w:rPr>
          <w:rFonts w:hint="cs"/>
          <w:rtl/>
        </w:rPr>
        <w:t>ם</w:t>
      </w:r>
      <w:r w:rsidRPr="0002523D">
        <w:rPr>
          <w:rtl/>
        </w:rPr>
        <w:t>,</w:t>
      </w:r>
      <w:r w:rsidRPr="0002523D">
        <w:rPr>
          <w:rFonts w:hint="cs"/>
          <w:rtl/>
        </w:rPr>
        <w:t xml:space="preserve"> </w:t>
      </w:r>
      <w:r w:rsidRPr="0002523D">
        <w:rPr>
          <w:rtl/>
        </w:rPr>
        <w:t>לא ניכרה הצלחה בדיכוי אש הרקטות,</w:t>
      </w:r>
      <w:r w:rsidRPr="0002523D">
        <w:rPr>
          <w:rFonts w:hint="cs"/>
          <w:rtl/>
        </w:rPr>
        <w:t xml:space="preserve"> </w:t>
      </w:r>
      <w:r w:rsidRPr="0002523D">
        <w:rPr>
          <w:rtl/>
        </w:rPr>
        <w:t>והיא נמשכה בקצב גובר עד תו</w:t>
      </w:r>
      <w:r w:rsidRPr="0002523D">
        <w:rPr>
          <w:rFonts w:hint="cs"/>
          <w:rtl/>
        </w:rPr>
        <w:t>ם המערכה</w:t>
      </w:r>
      <w:r w:rsidRPr="0002523D">
        <w:rPr>
          <w:vertAlign w:val="superscript"/>
          <w:rtl/>
        </w:rPr>
        <w:footnoteReference w:id="32"/>
      </w:r>
      <w:r w:rsidRPr="0002523D">
        <w:rPr>
          <w:rFonts w:hint="cs"/>
          <w:rtl/>
        </w:rPr>
        <w:t>.</w:t>
      </w:r>
    </w:p>
    <w:p w:rsidR="003D23BB" w:rsidRPr="0002523D" w:rsidRDefault="003D23BB" w:rsidP="00E21AF3">
      <w:pPr>
        <w:rPr>
          <w:rtl/>
        </w:rPr>
      </w:pPr>
      <w:r w:rsidRPr="003D23BB">
        <w:rPr>
          <w:rtl/>
        </w:rPr>
        <w:t>מלחמת לבנון השנייה, זכתה לכינוי "יום הכיפורים של העורף"</w:t>
      </w:r>
      <w:r>
        <w:rPr>
          <w:rFonts w:hint="cs"/>
          <w:rtl/>
        </w:rPr>
        <w:t xml:space="preserve"> ו</w:t>
      </w:r>
      <w:r w:rsidRPr="003D23BB">
        <w:rPr>
          <w:rtl/>
        </w:rPr>
        <w:t>ס</w:t>
      </w:r>
      <w:r w:rsidR="00E21AF3">
        <w:rPr>
          <w:rFonts w:hint="cs"/>
          <w:rtl/>
        </w:rPr>
        <w:t>י</w:t>
      </w:r>
      <w:r w:rsidRPr="003D23BB">
        <w:rPr>
          <w:rtl/>
        </w:rPr>
        <w:t xml:space="preserve">מנה היפוך מגמה וחזרה של העורף לתורת הביטחון הלאומי. במהלך השבוע הראשון של הלחימה התקשו מערכות הממשל והביטחון לענות על צרכים בסיסיים של </w:t>
      </w:r>
      <w:r w:rsidR="00E21AF3">
        <w:rPr>
          <w:rFonts w:hint="cs"/>
          <w:rtl/>
        </w:rPr>
        <w:t>ה</w:t>
      </w:r>
      <w:r w:rsidRPr="003D23BB">
        <w:rPr>
          <w:rtl/>
        </w:rPr>
        <w:t xml:space="preserve">אוכלוסייה </w:t>
      </w:r>
      <w:r w:rsidR="00E21AF3">
        <w:rPr>
          <w:rFonts w:hint="cs"/>
          <w:rtl/>
        </w:rPr>
        <w:t>ה</w:t>
      </w:r>
      <w:r w:rsidRPr="003D23BB">
        <w:rPr>
          <w:rtl/>
        </w:rPr>
        <w:t>אזרחית</w:t>
      </w:r>
      <w:r>
        <w:rPr>
          <w:rtl/>
        </w:rPr>
        <w:t xml:space="preserve"> בתחומים של מקלטים, פינוי ומזון</w:t>
      </w:r>
      <w:r w:rsidRPr="003D23BB">
        <w:rPr>
          <w:rtl/>
        </w:rPr>
        <w:t>. הקושי של הממשלה נבע מה</w:t>
      </w:r>
      <w:r w:rsidR="00E21AF3">
        <w:rPr>
          <w:rFonts w:hint="cs"/>
          <w:rtl/>
        </w:rPr>
        <w:t>י</w:t>
      </w:r>
      <w:r w:rsidRPr="003D23BB">
        <w:rPr>
          <w:rtl/>
        </w:rPr>
        <w:t xml:space="preserve">עדר הכרזה על "משק לשעת חירום", אשר היה יכול להניע את מוסדות המדינה לתפקוד טוב יותר. הצירוף של צמצום תפקודי בהתגוננות האזרחית מצד פיקוד העורף בשילוב השיתוק בממשלה </w:t>
      </w:r>
      <w:r>
        <w:rPr>
          <w:rFonts w:hint="cs"/>
          <w:rtl/>
        </w:rPr>
        <w:t>הביא</w:t>
      </w:r>
      <w:r w:rsidRPr="003D23BB">
        <w:rPr>
          <w:rtl/>
        </w:rPr>
        <w:t xml:space="preserve"> </w:t>
      </w:r>
      <w:r>
        <w:rPr>
          <w:rFonts w:hint="cs"/>
          <w:rtl/>
        </w:rPr>
        <w:t>ל</w:t>
      </w:r>
      <w:r w:rsidRPr="003D23BB">
        <w:rPr>
          <w:rtl/>
        </w:rPr>
        <w:t>כ</w:t>
      </w:r>
      <w:r>
        <w:rPr>
          <w:rFonts w:hint="cs"/>
          <w:rtl/>
        </w:rPr>
        <w:t>י</w:t>
      </w:r>
      <w:r w:rsidRPr="003D23BB">
        <w:rPr>
          <w:rtl/>
        </w:rPr>
        <w:t xml:space="preserve">שלון אשר מפורט בדו"ח </w:t>
      </w:r>
      <w:r>
        <w:rPr>
          <w:rFonts w:hint="cs"/>
          <w:rtl/>
        </w:rPr>
        <w:t>מבקר המדינה ש</w:t>
      </w:r>
      <w:r w:rsidRPr="003D23BB">
        <w:rPr>
          <w:rtl/>
        </w:rPr>
        <w:t>פורסם ב-18.7.2007</w:t>
      </w:r>
      <w:r>
        <w:rPr>
          <w:rtl/>
        </w:rPr>
        <w:t>.</w:t>
      </w:r>
      <w:r>
        <w:rPr>
          <w:rStyle w:val="af1"/>
          <w:rtl/>
        </w:rPr>
        <w:footnoteReference w:id="33"/>
      </w:r>
      <w:r w:rsidRPr="003D23BB">
        <w:rPr>
          <w:rtl/>
        </w:rPr>
        <w:t xml:space="preserve"> </w:t>
      </w:r>
    </w:p>
    <w:p w:rsidR="000C246E" w:rsidRDefault="000C246E" w:rsidP="00E21AF3">
      <w:pPr>
        <w:rPr>
          <w:rtl/>
        </w:rPr>
      </w:pPr>
      <w:r w:rsidRPr="0002523D">
        <w:rPr>
          <w:rFonts w:hint="cs"/>
          <w:rtl/>
        </w:rPr>
        <w:t xml:space="preserve">הירי תלול המסלול מעזה לשטח ישראל, לא פסק מאז תחילת שנות האלפיים. </w:t>
      </w:r>
      <w:r w:rsidR="005F0EE8" w:rsidRPr="0002523D">
        <w:rPr>
          <w:rtl/>
        </w:rPr>
        <w:t xml:space="preserve">ארגוני הטרור </w:t>
      </w:r>
      <w:r w:rsidR="00201841">
        <w:rPr>
          <w:rFonts w:hint="cs"/>
          <w:rtl/>
        </w:rPr>
        <w:t>בעזה</w:t>
      </w:r>
      <w:r w:rsidR="005F0EE8" w:rsidRPr="0002523D">
        <w:rPr>
          <w:rtl/>
        </w:rPr>
        <w:t xml:space="preserve"> החלו להשתמש בירי תלול מסלול כנגד מטרות ישראליות ב</w:t>
      </w:r>
      <w:r w:rsidR="005F0EE8" w:rsidRPr="0002523D">
        <w:rPr>
          <w:rFonts w:hint="cs"/>
          <w:rtl/>
        </w:rPr>
        <w:t>שנת</w:t>
      </w:r>
      <w:r w:rsidR="005F0EE8" w:rsidRPr="0002523D">
        <w:rPr>
          <w:rtl/>
        </w:rPr>
        <w:t xml:space="preserve"> 2001</w:t>
      </w:r>
      <w:r w:rsidR="00E21AF3">
        <w:rPr>
          <w:rFonts w:hint="cs"/>
          <w:rtl/>
        </w:rPr>
        <w:t>.</w:t>
      </w:r>
      <w:r w:rsidR="005F0EE8" w:rsidRPr="0002523D">
        <w:rPr>
          <w:rtl/>
        </w:rPr>
        <w:t xml:space="preserve"> בחודשים הראשונים נעשה שימוש בפצצות מרגמה, בעיקר לעברם של יישובי גוש קטיף </w:t>
      </w:r>
      <w:r w:rsidR="005F0EE8" w:rsidRPr="0002523D">
        <w:rPr>
          <w:rFonts w:hint="cs"/>
          <w:rtl/>
        </w:rPr>
        <w:t>ו</w:t>
      </w:r>
      <w:r w:rsidR="005F0EE8" w:rsidRPr="0002523D">
        <w:rPr>
          <w:rtl/>
        </w:rPr>
        <w:t xml:space="preserve">נצרים. </w:t>
      </w:r>
      <w:r w:rsidR="005F0EE8" w:rsidRPr="0002523D">
        <w:rPr>
          <w:rFonts w:ascii="Calibri" w:hAnsi="Calibri" w:hint="cs"/>
          <w:rtl/>
        </w:rPr>
        <w:t>י</w:t>
      </w:r>
      <w:r w:rsidR="005F0EE8" w:rsidRPr="0002523D">
        <w:rPr>
          <w:rFonts w:ascii="Calibri" w:hAnsi="Calibri"/>
          <w:rtl/>
        </w:rPr>
        <w:t>רי הרקטות החל ככל הנראה ב-1</w:t>
      </w:r>
      <w:r w:rsidR="005F0EE8" w:rsidRPr="0002523D">
        <w:rPr>
          <w:rFonts w:ascii="Calibri" w:hAnsi="Calibri" w:hint="cs"/>
          <w:rtl/>
        </w:rPr>
        <w:t>6.4.2001</w:t>
      </w:r>
      <w:r w:rsidR="005F0EE8" w:rsidRPr="0002523D">
        <w:rPr>
          <w:rFonts w:ascii="Calibri" w:hAnsi="Calibri"/>
          <w:rtl/>
        </w:rPr>
        <w:t>,</w:t>
      </w:r>
      <w:r w:rsidR="005F0EE8" w:rsidRPr="0002523D">
        <w:rPr>
          <w:rFonts w:ascii="Calibri" w:hAnsi="Calibri" w:hint="cs"/>
          <w:rtl/>
        </w:rPr>
        <w:t xml:space="preserve"> </w:t>
      </w:r>
      <w:r w:rsidR="005F0EE8" w:rsidRPr="0002523D">
        <w:rPr>
          <w:rFonts w:ascii="Calibri" w:hAnsi="Calibri"/>
          <w:rtl/>
        </w:rPr>
        <w:t>כשנורתה רקטה</w:t>
      </w:r>
      <w:r w:rsidR="005F0EE8" w:rsidRPr="0002523D">
        <w:rPr>
          <w:rFonts w:ascii="Calibri" w:hAnsi="Calibri" w:hint="cs"/>
          <w:rtl/>
        </w:rPr>
        <w:t xml:space="preserve">, </w:t>
      </w:r>
      <w:r w:rsidR="005F0EE8" w:rsidRPr="0002523D">
        <w:rPr>
          <w:rFonts w:ascii="Calibri" w:hAnsi="Calibri"/>
          <w:rtl/>
        </w:rPr>
        <w:t>שזוהתה בזמנו כפצצת מרגמה</w:t>
      </w:r>
      <w:r w:rsidR="005F0EE8" w:rsidRPr="0002523D">
        <w:rPr>
          <w:rFonts w:ascii="Calibri" w:hAnsi="Calibri" w:hint="cs"/>
          <w:rtl/>
        </w:rPr>
        <w:t>,</w:t>
      </w:r>
      <w:r w:rsidR="005F0EE8" w:rsidRPr="0002523D">
        <w:rPr>
          <w:rFonts w:ascii="Calibri" w:hAnsi="Calibri"/>
          <w:rtl/>
        </w:rPr>
        <w:t xml:space="preserve"> לעבר שדרות</w:t>
      </w:r>
      <w:r w:rsidR="005F0EE8" w:rsidRPr="0002523D">
        <w:rPr>
          <w:rFonts w:ascii="Calibri" w:hAnsi="Calibri"/>
          <w:vertAlign w:val="superscript"/>
          <w:rtl/>
        </w:rPr>
        <w:footnoteReference w:id="34"/>
      </w:r>
      <w:r w:rsidR="005F0EE8" w:rsidRPr="0002523D">
        <w:rPr>
          <w:rFonts w:ascii="Calibri" w:hAnsi="Calibri" w:hint="cs"/>
          <w:rtl/>
        </w:rPr>
        <w:t>.</w:t>
      </w:r>
      <w:r w:rsidR="005F0EE8" w:rsidRPr="0002523D">
        <w:rPr>
          <w:rFonts w:hint="cs"/>
          <w:rtl/>
        </w:rPr>
        <w:t xml:space="preserve"> </w:t>
      </w:r>
      <w:r w:rsidRPr="0002523D">
        <w:rPr>
          <w:rFonts w:hint="cs"/>
          <w:rtl/>
        </w:rPr>
        <w:t>בשנים</w:t>
      </w:r>
      <w:r w:rsidRPr="0002523D">
        <w:rPr>
          <w:rtl/>
        </w:rPr>
        <w:t xml:space="preserve"> </w:t>
      </w:r>
      <w:r w:rsidRPr="0002523D">
        <w:rPr>
          <w:rFonts w:hint="cs"/>
          <w:rtl/>
        </w:rPr>
        <w:t>הראשונות</w:t>
      </w:r>
      <w:r w:rsidRPr="0002523D">
        <w:rPr>
          <w:rtl/>
        </w:rPr>
        <w:t xml:space="preserve"> </w:t>
      </w:r>
      <w:r w:rsidRPr="0002523D">
        <w:rPr>
          <w:rFonts w:hint="cs"/>
          <w:rtl/>
        </w:rPr>
        <w:t>של</w:t>
      </w:r>
      <w:r w:rsidRPr="0002523D">
        <w:rPr>
          <w:rtl/>
        </w:rPr>
        <w:t xml:space="preserve"> </w:t>
      </w:r>
      <w:r w:rsidRPr="0002523D">
        <w:rPr>
          <w:rFonts w:hint="cs"/>
          <w:rtl/>
        </w:rPr>
        <w:t>העימות</w:t>
      </w:r>
      <w:r w:rsidRPr="0002523D">
        <w:rPr>
          <w:rtl/>
        </w:rPr>
        <w:t xml:space="preserve"> </w:t>
      </w:r>
      <w:r w:rsidRPr="0002523D">
        <w:rPr>
          <w:rFonts w:hint="cs"/>
          <w:rtl/>
        </w:rPr>
        <w:t>נהרג</w:t>
      </w:r>
      <w:r w:rsidRPr="0002523D">
        <w:rPr>
          <w:rtl/>
        </w:rPr>
        <w:t xml:space="preserve"> </w:t>
      </w:r>
      <w:r w:rsidRPr="0002523D">
        <w:rPr>
          <w:rFonts w:hint="cs"/>
          <w:rtl/>
        </w:rPr>
        <w:t>אדם</w:t>
      </w:r>
      <w:r w:rsidRPr="0002523D">
        <w:rPr>
          <w:rtl/>
        </w:rPr>
        <w:t xml:space="preserve"> </w:t>
      </w:r>
      <w:r w:rsidRPr="0002523D">
        <w:rPr>
          <w:rFonts w:hint="cs"/>
          <w:rtl/>
        </w:rPr>
        <w:t>אחד</w:t>
      </w:r>
      <w:r w:rsidRPr="0002523D">
        <w:rPr>
          <w:rtl/>
        </w:rPr>
        <w:t xml:space="preserve"> </w:t>
      </w:r>
      <w:r w:rsidRPr="0002523D">
        <w:rPr>
          <w:rFonts w:hint="cs"/>
          <w:rtl/>
        </w:rPr>
        <w:t>בלבד</w:t>
      </w:r>
      <w:r w:rsidRPr="0002523D">
        <w:rPr>
          <w:rtl/>
        </w:rPr>
        <w:t xml:space="preserve"> </w:t>
      </w:r>
      <w:r w:rsidRPr="0002523D">
        <w:rPr>
          <w:rFonts w:hint="cs"/>
          <w:rtl/>
        </w:rPr>
        <w:t>מירי</w:t>
      </w:r>
      <w:r w:rsidRPr="0002523D">
        <w:rPr>
          <w:rtl/>
        </w:rPr>
        <w:t xml:space="preserve"> </w:t>
      </w:r>
      <w:r w:rsidRPr="0002523D">
        <w:rPr>
          <w:rFonts w:hint="cs"/>
          <w:rtl/>
        </w:rPr>
        <w:t>פצצת</w:t>
      </w:r>
      <w:r w:rsidRPr="0002523D">
        <w:rPr>
          <w:rtl/>
        </w:rPr>
        <w:t xml:space="preserve"> </w:t>
      </w:r>
      <w:r w:rsidRPr="0002523D">
        <w:rPr>
          <w:rFonts w:hint="cs"/>
          <w:rtl/>
        </w:rPr>
        <w:t>מרגמה</w:t>
      </w:r>
      <w:r w:rsidRPr="0002523D">
        <w:rPr>
          <w:rtl/>
        </w:rPr>
        <w:t xml:space="preserve"> (</w:t>
      </w:r>
      <w:r w:rsidRPr="0002523D">
        <w:rPr>
          <w:rFonts w:hint="cs"/>
          <w:rtl/>
        </w:rPr>
        <w:t>בשנת</w:t>
      </w:r>
      <w:r w:rsidRPr="0002523D">
        <w:rPr>
          <w:rtl/>
        </w:rPr>
        <w:t xml:space="preserve"> 2001), </w:t>
      </w:r>
      <w:r w:rsidRPr="0002523D">
        <w:rPr>
          <w:rFonts w:hint="cs"/>
          <w:rtl/>
        </w:rPr>
        <w:t>אך</w:t>
      </w:r>
      <w:r w:rsidRPr="0002523D">
        <w:rPr>
          <w:rtl/>
        </w:rPr>
        <w:t xml:space="preserve"> </w:t>
      </w:r>
      <w:r w:rsidRPr="0002523D">
        <w:rPr>
          <w:rFonts w:hint="cs"/>
          <w:rtl/>
        </w:rPr>
        <w:t>החל</w:t>
      </w:r>
      <w:r w:rsidRPr="0002523D">
        <w:rPr>
          <w:rtl/>
        </w:rPr>
        <w:t xml:space="preserve"> </w:t>
      </w:r>
      <w:r w:rsidRPr="0002523D">
        <w:rPr>
          <w:rFonts w:hint="cs"/>
          <w:rtl/>
        </w:rPr>
        <w:t>משנת</w:t>
      </w:r>
      <w:r w:rsidRPr="0002523D">
        <w:rPr>
          <w:rtl/>
        </w:rPr>
        <w:t xml:space="preserve"> 2004 </w:t>
      </w:r>
      <w:r w:rsidRPr="0002523D">
        <w:rPr>
          <w:rFonts w:hint="cs"/>
          <w:rtl/>
        </w:rPr>
        <w:t>חלה</w:t>
      </w:r>
      <w:r w:rsidRPr="0002523D">
        <w:rPr>
          <w:rtl/>
        </w:rPr>
        <w:t xml:space="preserve"> </w:t>
      </w:r>
      <w:r w:rsidRPr="0002523D">
        <w:rPr>
          <w:rFonts w:hint="cs"/>
          <w:rtl/>
        </w:rPr>
        <w:t>עלייה</w:t>
      </w:r>
      <w:r w:rsidRPr="0002523D">
        <w:rPr>
          <w:rtl/>
        </w:rPr>
        <w:t xml:space="preserve"> </w:t>
      </w:r>
      <w:r w:rsidRPr="0002523D">
        <w:rPr>
          <w:rFonts w:hint="cs"/>
          <w:rtl/>
        </w:rPr>
        <w:t>במספר</w:t>
      </w:r>
      <w:r w:rsidRPr="0002523D">
        <w:rPr>
          <w:rtl/>
        </w:rPr>
        <w:t xml:space="preserve"> </w:t>
      </w:r>
      <w:r w:rsidRPr="0002523D">
        <w:rPr>
          <w:rFonts w:hint="cs"/>
          <w:rtl/>
        </w:rPr>
        <w:t>ההרוגים</w:t>
      </w:r>
      <w:r w:rsidRPr="0002523D">
        <w:rPr>
          <w:rtl/>
        </w:rPr>
        <w:t xml:space="preserve">, </w:t>
      </w:r>
      <w:r w:rsidRPr="0002523D">
        <w:rPr>
          <w:rFonts w:hint="cs"/>
          <w:rtl/>
        </w:rPr>
        <w:t>כפועל</w:t>
      </w:r>
      <w:r w:rsidRPr="0002523D">
        <w:rPr>
          <w:rtl/>
        </w:rPr>
        <w:t xml:space="preserve"> </w:t>
      </w:r>
      <w:r w:rsidRPr="0002523D">
        <w:rPr>
          <w:rFonts w:hint="cs"/>
          <w:rtl/>
        </w:rPr>
        <w:t>יוצא</w:t>
      </w:r>
      <w:r w:rsidRPr="0002523D">
        <w:rPr>
          <w:rtl/>
        </w:rPr>
        <w:t xml:space="preserve"> </w:t>
      </w:r>
      <w:r w:rsidRPr="0002523D">
        <w:rPr>
          <w:rFonts w:hint="cs"/>
          <w:rtl/>
        </w:rPr>
        <w:t>של שיפור</w:t>
      </w:r>
      <w:r w:rsidRPr="0002523D">
        <w:rPr>
          <w:rtl/>
        </w:rPr>
        <w:t xml:space="preserve"> </w:t>
      </w:r>
      <w:r w:rsidRPr="0002523D">
        <w:rPr>
          <w:rFonts w:hint="cs"/>
          <w:rtl/>
        </w:rPr>
        <w:t>ושדרוג</w:t>
      </w:r>
      <w:r w:rsidRPr="0002523D">
        <w:rPr>
          <w:rtl/>
        </w:rPr>
        <w:t xml:space="preserve"> </w:t>
      </w:r>
      <w:r w:rsidRPr="0002523D">
        <w:rPr>
          <w:rFonts w:hint="cs"/>
          <w:rtl/>
        </w:rPr>
        <w:t>הרקטות</w:t>
      </w:r>
      <w:r w:rsidRPr="0002523D">
        <w:rPr>
          <w:rtl/>
        </w:rPr>
        <w:t xml:space="preserve">, </w:t>
      </w:r>
      <w:r w:rsidRPr="0002523D">
        <w:rPr>
          <w:rFonts w:hint="cs"/>
          <w:rtl/>
        </w:rPr>
        <w:t>וכן</w:t>
      </w:r>
      <w:r w:rsidRPr="0002523D">
        <w:rPr>
          <w:rtl/>
        </w:rPr>
        <w:t xml:space="preserve"> </w:t>
      </w:r>
      <w:r w:rsidRPr="0002523D">
        <w:rPr>
          <w:rFonts w:hint="cs"/>
          <w:rtl/>
        </w:rPr>
        <w:t>הכנסת</w:t>
      </w:r>
      <w:r w:rsidRPr="0002523D">
        <w:rPr>
          <w:rtl/>
        </w:rPr>
        <w:t xml:space="preserve"> </w:t>
      </w:r>
      <w:r w:rsidRPr="0002523D">
        <w:rPr>
          <w:rFonts w:hint="cs"/>
          <w:rtl/>
        </w:rPr>
        <w:t>נשק</w:t>
      </w:r>
      <w:r w:rsidRPr="0002523D">
        <w:rPr>
          <w:rtl/>
        </w:rPr>
        <w:t xml:space="preserve"> </w:t>
      </w:r>
      <w:r w:rsidRPr="0002523D">
        <w:rPr>
          <w:rFonts w:hint="cs"/>
          <w:rtl/>
        </w:rPr>
        <w:t>תיקני</w:t>
      </w:r>
      <w:r w:rsidRPr="0002523D">
        <w:rPr>
          <w:rtl/>
        </w:rPr>
        <w:t xml:space="preserve">, </w:t>
      </w:r>
      <w:r w:rsidRPr="0002523D">
        <w:rPr>
          <w:rFonts w:hint="cs"/>
          <w:rtl/>
        </w:rPr>
        <w:t>שהוברח</w:t>
      </w:r>
      <w:r w:rsidRPr="0002523D">
        <w:rPr>
          <w:rtl/>
        </w:rPr>
        <w:t xml:space="preserve"> </w:t>
      </w:r>
      <w:r w:rsidRPr="0002523D">
        <w:rPr>
          <w:rFonts w:hint="cs"/>
          <w:rtl/>
        </w:rPr>
        <w:t>לרצועה</w:t>
      </w:r>
      <w:r w:rsidRPr="0002523D">
        <w:rPr>
          <w:rtl/>
        </w:rPr>
        <w:t xml:space="preserve">. </w:t>
      </w:r>
      <w:r w:rsidRPr="0002523D">
        <w:rPr>
          <w:rFonts w:hint="cs"/>
          <w:rtl/>
        </w:rPr>
        <w:t>מתחילת</w:t>
      </w:r>
      <w:r w:rsidRPr="0002523D">
        <w:rPr>
          <w:rtl/>
        </w:rPr>
        <w:t xml:space="preserve"> </w:t>
      </w:r>
      <w:r w:rsidRPr="0002523D">
        <w:rPr>
          <w:rFonts w:hint="cs"/>
          <w:rtl/>
        </w:rPr>
        <w:t>שנת</w:t>
      </w:r>
      <w:r w:rsidRPr="0002523D">
        <w:rPr>
          <w:rtl/>
        </w:rPr>
        <w:t xml:space="preserve"> 2005 </w:t>
      </w:r>
      <w:r w:rsidRPr="0002523D">
        <w:rPr>
          <w:rFonts w:hint="cs"/>
          <w:rtl/>
        </w:rPr>
        <w:t>ועד לינואר 2009 שוגרו</w:t>
      </w:r>
      <w:r w:rsidRPr="0002523D">
        <w:rPr>
          <w:rtl/>
        </w:rPr>
        <w:t xml:space="preserve"> </w:t>
      </w:r>
      <w:r w:rsidRPr="0002523D">
        <w:rPr>
          <w:rFonts w:hint="cs"/>
          <w:rtl/>
        </w:rPr>
        <w:t>לעבר</w:t>
      </w:r>
      <w:r w:rsidRPr="0002523D">
        <w:rPr>
          <w:rtl/>
        </w:rPr>
        <w:t xml:space="preserve"> </w:t>
      </w:r>
      <w:r w:rsidRPr="0002523D">
        <w:rPr>
          <w:rFonts w:hint="cs"/>
          <w:rtl/>
        </w:rPr>
        <w:t>ישראל</w:t>
      </w:r>
      <w:r w:rsidRPr="0002523D">
        <w:rPr>
          <w:rtl/>
        </w:rPr>
        <w:t xml:space="preserve"> </w:t>
      </w:r>
      <w:r w:rsidRPr="0002523D">
        <w:rPr>
          <w:rFonts w:hint="cs"/>
          <w:rtl/>
        </w:rPr>
        <w:t>כ</w:t>
      </w:r>
      <w:r w:rsidRPr="0002523D">
        <w:rPr>
          <w:rtl/>
        </w:rPr>
        <w:t xml:space="preserve">-5,700 </w:t>
      </w:r>
      <w:r w:rsidRPr="0002523D">
        <w:rPr>
          <w:rFonts w:hint="cs"/>
          <w:rtl/>
        </w:rPr>
        <w:t>רקטות</w:t>
      </w:r>
      <w:r w:rsidRPr="0002523D">
        <w:rPr>
          <w:rtl/>
        </w:rPr>
        <w:t xml:space="preserve"> </w:t>
      </w:r>
      <w:r w:rsidRPr="0002523D">
        <w:rPr>
          <w:rFonts w:hint="cs"/>
          <w:rtl/>
        </w:rPr>
        <w:t>ולמעלה</w:t>
      </w:r>
      <w:r w:rsidRPr="0002523D">
        <w:rPr>
          <w:rtl/>
        </w:rPr>
        <w:t xml:space="preserve"> </w:t>
      </w:r>
      <w:r w:rsidRPr="0002523D">
        <w:rPr>
          <w:rFonts w:hint="cs"/>
          <w:rtl/>
        </w:rPr>
        <w:t>מ</w:t>
      </w:r>
      <w:r w:rsidRPr="0002523D">
        <w:rPr>
          <w:rtl/>
        </w:rPr>
        <w:t xml:space="preserve">-4,000 </w:t>
      </w:r>
      <w:r w:rsidRPr="0002523D">
        <w:rPr>
          <w:rFonts w:hint="cs"/>
          <w:rtl/>
        </w:rPr>
        <w:t>פצצות</w:t>
      </w:r>
      <w:r w:rsidRPr="0002523D">
        <w:rPr>
          <w:rtl/>
        </w:rPr>
        <w:t xml:space="preserve"> </w:t>
      </w:r>
      <w:r w:rsidRPr="0002523D">
        <w:rPr>
          <w:rFonts w:hint="cs"/>
          <w:rtl/>
        </w:rPr>
        <w:t xml:space="preserve">מרגמה. במבצע "עופרת יצוקה" (27.12.2008-18.1.2009) שוגרו למדינת ישראל 407 רקטות ו-137 פצצות מרגמה, כתוצאה מהירי נהרגו 9 אנשים ונפצעו עשרות. במבצע "עמוד ענן" (14-21.11.2011) שוגרו למדינת ישראל 1731 רקטות ו-83 פצצות מרגמה, כתוצאה מהירי נהרגו 6 ישראלים ונפצעו עשרות, במבצע זה שוגרו לראשונה רקטות מעזה לכיוון גוש דן. </w:t>
      </w:r>
      <w:r w:rsidRPr="0002523D">
        <w:rPr>
          <w:rtl/>
        </w:rPr>
        <w:t>במהלך מבצע "צוק איתן"</w:t>
      </w:r>
      <w:r w:rsidRPr="0002523D">
        <w:rPr>
          <w:rFonts w:hint="cs"/>
          <w:rtl/>
        </w:rPr>
        <w:t xml:space="preserve"> (8.7-</w:t>
      </w:r>
      <w:r w:rsidRPr="0002523D">
        <w:rPr>
          <w:rFonts w:hint="cs"/>
          <w:rtl/>
        </w:rPr>
        <w:lastRenderedPageBreak/>
        <w:t>26.8.2014)</w:t>
      </w:r>
      <w:r w:rsidRPr="0002523D">
        <w:rPr>
          <w:rtl/>
        </w:rPr>
        <w:t>,</w:t>
      </w:r>
      <w:r w:rsidRPr="0002523D">
        <w:rPr>
          <w:rFonts w:hint="cs"/>
          <w:rtl/>
        </w:rPr>
        <w:t xml:space="preserve"> נורו לישראל</w:t>
      </w:r>
      <w:r w:rsidRPr="0002523D">
        <w:rPr>
          <w:rtl/>
        </w:rPr>
        <w:t xml:space="preserve"> </w:t>
      </w:r>
      <w:r w:rsidRPr="0002523D">
        <w:rPr>
          <w:rFonts w:hint="cs"/>
          <w:rtl/>
        </w:rPr>
        <w:t>2968 רקטות ו-1724 פצצות מרגמה שגרמו לשישה הרוגים ומעל למאה פצועים</w:t>
      </w:r>
      <w:r w:rsidRPr="0002523D">
        <w:rPr>
          <w:vertAlign w:val="superscript"/>
          <w:rtl/>
        </w:rPr>
        <w:footnoteReference w:id="35"/>
      </w:r>
      <w:r w:rsidRPr="0002523D">
        <w:rPr>
          <w:rFonts w:hint="cs"/>
          <w:rtl/>
        </w:rPr>
        <w:t>.</w:t>
      </w:r>
    </w:p>
    <w:p w:rsidR="00DB7CD6" w:rsidRPr="0002523D" w:rsidRDefault="00DB7CD6" w:rsidP="00C5656F">
      <w:pPr>
        <w:rPr>
          <w:rtl/>
        </w:rPr>
      </w:pPr>
      <w:r>
        <w:rPr>
          <w:rFonts w:hint="cs"/>
          <w:rtl/>
        </w:rPr>
        <w:t>ככלל בתום מבצע "צוק איתן" חזר</w:t>
      </w:r>
      <w:r>
        <w:rPr>
          <w:rtl/>
        </w:rPr>
        <w:t xml:space="preserve"> הציבור כולו תוך זמן קצר להתנהלות רגילה</w:t>
      </w:r>
      <w:r>
        <w:rPr>
          <w:rFonts w:hint="cs"/>
          <w:rtl/>
        </w:rPr>
        <w:t>, עובדה המעידה</w:t>
      </w:r>
      <w:r>
        <w:rPr>
          <w:rtl/>
        </w:rPr>
        <w:t xml:space="preserve"> על חוסן חברתי גבוה יותר ממה שהומחש בתחום מדידה זה לאחר תום מלחמת לבנון השנייה</w:t>
      </w:r>
      <w:r>
        <w:t>.</w:t>
      </w:r>
      <w:r w:rsidRPr="00147BD8">
        <w:rPr>
          <w:rtl/>
        </w:rPr>
        <w:t xml:space="preserve"> </w:t>
      </w:r>
      <w:r>
        <w:rPr>
          <w:rFonts w:hint="cs"/>
          <w:rtl/>
        </w:rPr>
        <w:t xml:space="preserve">להצלחה זאת תרם </w:t>
      </w:r>
      <w:r>
        <w:rPr>
          <w:rtl/>
        </w:rPr>
        <w:t>תפקודה של ההנהגה הלאומית, ויותר מכך תפקודם של המנהיגים המקומיים</w:t>
      </w:r>
      <w:r>
        <w:rPr>
          <w:rFonts w:hint="cs"/>
          <w:rtl/>
        </w:rPr>
        <w:t xml:space="preserve"> שגילו </w:t>
      </w:r>
      <w:r>
        <w:rPr>
          <w:rtl/>
        </w:rPr>
        <w:t>מנהיגות מכילה ו</w:t>
      </w:r>
      <w:r>
        <w:rPr>
          <w:rFonts w:hint="cs"/>
          <w:rtl/>
        </w:rPr>
        <w:t>זכו ל</w:t>
      </w:r>
      <w:r>
        <w:rPr>
          <w:rtl/>
        </w:rPr>
        <w:t>אמון ציבורי גבוה</w:t>
      </w:r>
      <w:r>
        <w:rPr>
          <w:rFonts w:hint="cs"/>
          <w:rtl/>
        </w:rPr>
        <w:t>. ל</w:t>
      </w:r>
      <w:r>
        <w:rPr>
          <w:rtl/>
        </w:rPr>
        <w:t xml:space="preserve">הצלחה הרבה מאוד של מערכת ׳כיפת ברזל׳ הייתה, ללא ספק, תרומה מרכזית להצלחת ׳צוק איתן׳. 735 יירוטים יצרו מחסום אמין מפני מלאי הרקטות של חמאס, והציבו את המערכת כנדבך עיקרי ביישום תפיסת הביטחון הישראלית המערכת </w:t>
      </w:r>
      <w:r>
        <w:rPr>
          <w:rFonts w:hint="cs"/>
          <w:rtl/>
        </w:rPr>
        <w:t>ה</w:t>
      </w:r>
      <w:r>
        <w:rPr>
          <w:rtl/>
        </w:rPr>
        <w:t xml:space="preserve">צילה חיים, </w:t>
      </w:r>
      <w:r>
        <w:rPr>
          <w:rFonts w:hint="cs"/>
          <w:rtl/>
        </w:rPr>
        <w:t xml:space="preserve">מנעה </w:t>
      </w:r>
      <w:r>
        <w:rPr>
          <w:rtl/>
        </w:rPr>
        <w:t xml:space="preserve"> פגיעות</w:t>
      </w:r>
      <w:r>
        <w:t xml:space="preserve"> </w:t>
      </w:r>
      <w:r>
        <w:rPr>
          <w:rtl/>
        </w:rPr>
        <w:t xml:space="preserve">קשות בתשתיות </w:t>
      </w:r>
      <w:r>
        <w:rPr>
          <w:rFonts w:hint="cs"/>
          <w:rtl/>
        </w:rPr>
        <w:t>וייצרה</w:t>
      </w:r>
      <w:r>
        <w:rPr>
          <w:rtl/>
        </w:rPr>
        <w:t xml:space="preserve"> תחושה גבוהה של מוגנות אישית בציבור הרחב</w:t>
      </w:r>
      <w:r>
        <w:rPr>
          <w:rFonts w:hint="cs"/>
          <w:rtl/>
        </w:rPr>
        <w:t>. ההכרזה על</w:t>
      </w:r>
      <w:r>
        <w:rPr>
          <w:rtl/>
        </w:rPr>
        <w:t xml:space="preserve"> מצב מיוחד בעורף באזור הדרום</w:t>
      </w:r>
      <w:r>
        <w:rPr>
          <w:rFonts w:hint="cs"/>
          <w:rtl/>
        </w:rPr>
        <w:t xml:space="preserve"> אפשרה</w:t>
      </w:r>
      <w:r>
        <w:rPr>
          <w:rtl/>
        </w:rPr>
        <w:t xml:space="preserve"> לגייס את כלל משאבי ה</w:t>
      </w:r>
      <w:r w:rsidR="00E21AF3">
        <w:rPr>
          <w:rtl/>
        </w:rPr>
        <w:t>אנוש והמשאבים החומריים, על פי צ</w:t>
      </w:r>
      <w:r>
        <w:rPr>
          <w:rtl/>
        </w:rPr>
        <w:t>רכי החירום הנדרשים</w:t>
      </w:r>
      <w:r>
        <w:t>.</w:t>
      </w:r>
      <w:r>
        <w:rPr>
          <w:rFonts w:hint="cs"/>
          <w:rtl/>
        </w:rPr>
        <w:t xml:space="preserve"> נ</w:t>
      </w:r>
      <w:r>
        <w:rPr>
          <w:rtl/>
        </w:rPr>
        <w:t xml:space="preserve">הלי התגוננות </w:t>
      </w:r>
      <w:r>
        <w:rPr>
          <w:rFonts w:hint="cs"/>
          <w:rtl/>
        </w:rPr>
        <w:t>ש</w:t>
      </w:r>
      <w:r>
        <w:rPr>
          <w:rtl/>
        </w:rPr>
        <w:t>תורגלו, הובנו ויושמו, אפשרו למרבית הישראלים לקיים אורח חיים תקין בעיקרו, בין המטחים. ההסברה המקצועית של פיקוד העורף תרמה רבות בעניין זה, כמו גם ההרחבה הניכרת של מרחבי ההתרעה (כ־200</w:t>
      </w:r>
      <w:r>
        <w:t>,(</w:t>
      </w:r>
      <w:r>
        <w:rPr>
          <w:rFonts w:hint="cs"/>
          <w:rtl/>
        </w:rPr>
        <w:t xml:space="preserve"> </w:t>
      </w:r>
      <w:r>
        <w:rPr>
          <w:rtl/>
        </w:rPr>
        <w:t>שצמצמה</w:t>
      </w:r>
      <w:r>
        <w:rPr>
          <w:rFonts w:hint="cs"/>
          <w:rtl/>
        </w:rPr>
        <w:t xml:space="preserve"> מאוד</w:t>
      </w:r>
      <w:r>
        <w:rPr>
          <w:rtl/>
        </w:rPr>
        <w:t xml:space="preserve"> את תדירות ההפרעה לאזרחים ואת הפגיעה המרחיבה במשק הלאו</w:t>
      </w:r>
      <w:r>
        <w:rPr>
          <w:rFonts w:hint="cs"/>
          <w:rtl/>
        </w:rPr>
        <w:t>מי</w:t>
      </w:r>
      <w:r>
        <w:rPr>
          <w:rStyle w:val="af1"/>
          <w:rtl/>
        </w:rPr>
        <w:footnoteReference w:id="36"/>
      </w:r>
      <w:r>
        <w:rPr>
          <w:rFonts w:hint="cs"/>
          <w:rtl/>
        </w:rPr>
        <w:t>.</w:t>
      </w:r>
    </w:p>
    <w:p w:rsidR="000C246E" w:rsidRPr="0002523D" w:rsidRDefault="000C246E" w:rsidP="00C5656F">
      <w:pPr>
        <w:rPr>
          <w:rtl/>
        </w:rPr>
      </w:pPr>
      <w:r w:rsidRPr="0002523D">
        <w:rPr>
          <w:rFonts w:hint="cs"/>
          <w:rtl/>
        </w:rPr>
        <w:t xml:space="preserve">בסוף העשור הראשון של המאה העשרים ואחת, החלו ארגוני טרור לשגר מעת לעת רקטות גם מחצי האי סיני, ברובן לכיוון העיר אילת ובחלקן לכיוון פתחת רפיח. החל משנת 2010 שוגרו עשרות רקטות מסיני, רוב האירועים הסתיים ללא נפגעים, בשנת 2014 נפצעו שלושה אזרחים באורח קל כתוצאה משיגור רקטה לאילת. </w:t>
      </w:r>
    </w:p>
    <w:p w:rsidR="000C246E" w:rsidRDefault="000C246E" w:rsidP="00C5656F">
      <w:pPr>
        <w:rPr>
          <w:rtl/>
        </w:rPr>
      </w:pPr>
      <w:r w:rsidRPr="0002523D">
        <w:rPr>
          <w:rFonts w:hint="cs"/>
          <w:rtl/>
        </w:rPr>
        <w:t>כחלק ממלחמת האזרחים בסוריה, נורו החל משנת 2012, במכוון ושלא במכוון, מספר פצצות מרגמה שפגעו ברמת הגולן בשטח ישראל. במאי 2018 שוגרו עשרות רקטות בידי כוח קודס האירני לכיוון הגולן הישראלי ובינואר 2019 שוגר טיל איראני לכיוון אתר החרמון. במהלך</w:t>
      </w:r>
      <w:r w:rsidRPr="0002523D">
        <w:rPr>
          <w:rtl/>
        </w:rPr>
        <w:t xml:space="preserve"> </w:t>
      </w:r>
      <w:r w:rsidRPr="0002523D">
        <w:rPr>
          <w:rFonts w:hint="cs"/>
          <w:rtl/>
        </w:rPr>
        <w:t>השנים</w:t>
      </w:r>
      <w:r w:rsidRPr="0002523D">
        <w:rPr>
          <w:rtl/>
        </w:rPr>
        <w:t xml:space="preserve"> </w:t>
      </w:r>
      <w:r w:rsidRPr="0002523D">
        <w:rPr>
          <w:rFonts w:hint="cs"/>
          <w:rtl/>
        </w:rPr>
        <w:t>נבנתה</w:t>
      </w:r>
      <w:r w:rsidRPr="0002523D">
        <w:rPr>
          <w:rtl/>
        </w:rPr>
        <w:t xml:space="preserve"> </w:t>
      </w:r>
      <w:r w:rsidRPr="0002523D">
        <w:rPr>
          <w:rFonts w:hint="cs"/>
          <w:rtl/>
        </w:rPr>
        <w:t>באיראן</w:t>
      </w:r>
      <w:r w:rsidRPr="0002523D">
        <w:rPr>
          <w:rtl/>
        </w:rPr>
        <w:t xml:space="preserve"> </w:t>
      </w:r>
      <w:r w:rsidRPr="0002523D">
        <w:rPr>
          <w:rFonts w:hint="cs"/>
          <w:rtl/>
        </w:rPr>
        <w:t>יכולת</w:t>
      </w:r>
      <w:r w:rsidRPr="0002523D">
        <w:rPr>
          <w:rtl/>
        </w:rPr>
        <w:t xml:space="preserve"> </w:t>
      </w:r>
      <w:r w:rsidRPr="0002523D">
        <w:rPr>
          <w:rFonts w:hint="cs"/>
          <w:rtl/>
        </w:rPr>
        <w:t>מרשימה</w:t>
      </w:r>
      <w:r w:rsidRPr="0002523D">
        <w:rPr>
          <w:rtl/>
        </w:rPr>
        <w:t xml:space="preserve"> </w:t>
      </w:r>
      <w:r w:rsidRPr="0002523D">
        <w:rPr>
          <w:rFonts w:hint="cs"/>
          <w:rtl/>
        </w:rPr>
        <w:t>של</w:t>
      </w:r>
      <w:r w:rsidRPr="0002523D">
        <w:rPr>
          <w:rtl/>
        </w:rPr>
        <w:t xml:space="preserve"> </w:t>
      </w:r>
      <w:r w:rsidRPr="0002523D">
        <w:rPr>
          <w:rFonts w:hint="cs"/>
          <w:rtl/>
        </w:rPr>
        <w:t>פיתוח</w:t>
      </w:r>
      <w:r w:rsidRPr="0002523D">
        <w:rPr>
          <w:rtl/>
        </w:rPr>
        <w:t xml:space="preserve"> </w:t>
      </w:r>
      <w:r w:rsidRPr="0002523D">
        <w:rPr>
          <w:rFonts w:hint="cs"/>
          <w:rtl/>
        </w:rPr>
        <w:t>וייצור</w:t>
      </w:r>
      <w:r w:rsidRPr="0002523D">
        <w:rPr>
          <w:rtl/>
        </w:rPr>
        <w:t xml:space="preserve"> </w:t>
      </w:r>
      <w:r w:rsidRPr="0002523D">
        <w:rPr>
          <w:rFonts w:hint="cs"/>
          <w:rtl/>
        </w:rPr>
        <w:t>טילים</w:t>
      </w:r>
      <w:r w:rsidRPr="0002523D">
        <w:rPr>
          <w:rtl/>
        </w:rPr>
        <w:t xml:space="preserve"> </w:t>
      </w:r>
      <w:r w:rsidRPr="0002523D">
        <w:rPr>
          <w:rFonts w:hint="cs"/>
          <w:rtl/>
        </w:rPr>
        <w:t>בליסטיים</w:t>
      </w:r>
      <w:r w:rsidRPr="0002523D">
        <w:rPr>
          <w:rtl/>
        </w:rPr>
        <w:t xml:space="preserve"> </w:t>
      </w:r>
      <w:r w:rsidRPr="0002523D">
        <w:rPr>
          <w:rFonts w:hint="cs"/>
          <w:rtl/>
        </w:rPr>
        <w:t>מכל</w:t>
      </w:r>
      <w:r w:rsidRPr="0002523D">
        <w:rPr>
          <w:rtl/>
        </w:rPr>
        <w:t xml:space="preserve"> </w:t>
      </w:r>
      <w:r w:rsidRPr="0002523D">
        <w:rPr>
          <w:rFonts w:hint="cs"/>
          <w:rtl/>
        </w:rPr>
        <w:t xml:space="preserve">הסוגים. </w:t>
      </w:r>
      <w:r w:rsidRPr="0002523D">
        <w:rPr>
          <w:rFonts w:hint="cs"/>
          <w:shd w:val="clear" w:color="auto" w:fill="FEFEFE"/>
          <w:rtl/>
        </w:rPr>
        <w:t>ה</w:t>
      </w:r>
      <w:r w:rsidRPr="0002523D">
        <w:rPr>
          <w:shd w:val="clear" w:color="auto" w:fill="FEFEFE"/>
          <w:rtl/>
        </w:rPr>
        <w:t xml:space="preserve">איראנים רואים בטילים נשק </w:t>
      </w:r>
      <w:r w:rsidRPr="0002523D">
        <w:rPr>
          <w:rFonts w:hint="cs"/>
          <w:shd w:val="clear" w:color="auto" w:fill="FEFEFE"/>
          <w:rtl/>
        </w:rPr>
        <w:t xml:space="preserve">אסטרטגי בעל יכולות </w:t>
      </w:r>
      <w:r w:rsidRPr="0002523D">
        <w:rPr>
          <w:shd w:val="clear" w:color="auto" w:fill="FEFEFE"/>
          <w:rtl/>
        </w:rPr>
        <w:t>הרתעה מהמעלה הראשונה, וכזה שיכול בסופו של דבר להכריע במלחמה</w:t>
      </w:r>
      <w:r w:rsidRPr="0002523D">
        <w:rPr>
          <w:rFonts w:hint="cs"/>
          <w:shd w:val="clear" w:color="auto" w:fill="FEFEFE"/>
          <w:rtl/>
        </w:rPr>
        <w:t xml:space="preserve">. </w:t>
      </w:r>
      <w:r w:rsidRPr="0002523D">
        <w:rPr>
          <w:shd w:val="clear" w:color="auto" w:fill="FEFEFE"/>
          <w:rtl/>
        </w:rPr>
        <w:t xml:space="preserve">טילים שאיראן מספקת ללגיונות הזרים שלה </w:t>
      </w:r>
      <w:r w:rsidRPr="0002523D">
        <w:rPr>
          <w:rFonts w:hint="cs"/>
          <w:shd w:val="clear" w:color="auto" w:fill="FEFEFE"/>
          <w:rtl/>
        </w:rPr>
        <w:t xml:space="preserve">מהווים כיום </w:t>
      </w:r>
      <w:r w:rsidRPr="0002523D">
        <w:rPr>
          <w:shd w:val="clear" w:color="auto" w:fill="FEFEFE"/>
          <w:rtl/>
        </w:rPr>
        <w:t xml:space="preserve"> כוח מחץ אסטרטגי המאיים על ישראל מבסיסים בלבנון</w:t>
      </w:r>
      <w:r w:rsidRPr="0002523D">
        <w:rPr>
          <w:rFonts w:hint="cs"/>
          <w:shd w:val="clear" w:color="auto" w:fill="FEFEFE"/>
          <w:rtl/>
        </w:rPr>
        <w:t xml:space="preserve"> ובסוריה</w:t>
      </w:r>
      <w:r w:rsidRPr="0002523D">
        <w:rPr>
          <w:shd w:val="clear" w:color="auto" w:fill="FEFEFE"/>
          <w:rtl/>
        </w:rPr>
        <w:t xml:space="preserve">. מעבר לכך, איראן </w:t>
      </w:r>
      <w:r w:rsidRPr="0002523D">
        <w:rPr>
          <w:shd w:val="clear" w:color="auto" w:fill="FEFEFE"/>
          <w:rtl/>
        </w:rPr>
        <w:lastRenderedPageBreak/>
        <w:t>מגבה את כוחות המחץ האלה בעזרת כוח הטילים ארוך הטווח שלה שיכול לפגוע בכל מטרה במזרח התיכון מבסיסי שיגור באיראן ע</w:t>
      </w:r>
      <w:r w:rsidRPr="0002523D">
        <w:rPr>
          <w:rFonts w:hint="cs"/>
          <w:shd w:val="clear" w:color="auto" w:fill="FEFEFE"/>
          <w:rtl/>
        </w:rPr>
        <w:t>צמה</w:t>
      </w:r>
      <w:r w:rsidRPr="0002523D">
        <w:rPr>
          <w:vertAlign w:val="superscript"/>
          <w:rtl/>
        </w:rPr>
        <w:footnoteReference w:id="37"/>
      </w:r>
      <w:r w:rsidRPr="0002523D">
        <w:rPr>
          <w:rFonts w:hint="cs"/>
          <w:rtl/>
        </w:rPr>
        <w:t xml:space="preserve">. </w:t>
      </w:r>
    </w:p>
    <w:p w:rsidR="007B27FF" w:rsidRDefault="007B27FF" w:rsidP="00C5656F">
      <w:pPr>
        <w:pStyle w:val="1"/>
        <w:rPr>
          <w:rtl/>
        </w:rPr>
      </w:pPr>
      <w:bookmarkStart w:id="9" w:name="_Toc3252230"/>
      <w:r>
        <w:rPr>
          <w:rFonts w:hint="cs"/>
          <w:rtl/>
        </w:rPr>
        <w:t>התמודדות של קהילות שונות עם ירי תלול מסלול</w:t>
      </w:r>
      <w:bookmarkEnd w:id="9"/>
    </w:p>
    <w:p w:rsidR="00DB7CD6" w:rsidRDefault="00DB7CD6" w:rsidP="00C5656F">
      <w:pPr>
        <w:rPr>
          <w:rtl/>
        </w:rPr>
      </w:pPr>
      <w:r>
        <w:rPr>
          <w:rtl/>
        </w:rPr>
        <w:t>במהלך ההיסטוריה של הירי תלול המסלול על י</w:t>
      </w:r>
      <w:r w:rsidR="00C70233">
        <w:rPr>
          <w:rFonts w:hint="cs"/>
          <w:rtl/>
        </w:rPr>
        <w:t>י</w:t>
      </w:r>
      <w:r>
        <w:rPr>
          <w:rtl/>
        </w:rPr>
        <w:t>שובי ישראל ניכר כי קהילות שונות גילו חוסן שונה בהתמודדות עם האיום. מחקרים שונים הציעו מדדים לבחינת החוסן הקהילתי ובהם: דמוגרפיה, התפנות אוכלוסייה, התנהלות חברתית – קהילתית אפקטיבית, כלכלה ותעסוקה, אמון חברתי, קשר למקום, מוכנות ומנהיגות.</w:t>
      </w:r>
    </w:p>
    <w:p w:rsidR="00DB7CD6" w:rsidRDefault="00DB7CD6" w:rsidP="004D11A3">
      <w:pPr>
        <w:rPr>
          <w:rtl/>
        </w:rPr>
      </w:pPr>
      <w:r>
        <w:rPr>
          <w:rtl/>
        </w:rPr>
        <w:t>מרכיב ההתאוששות הוא מרכזי לתפיסת החוסן וצריך לשמש המבחן העיקרי שלה. הנחת המוצא היא שהפרעה קשה תגרום תמיד לנסיגה תפקודית. החוסן אינו מבטא יכולות מולדות או קבועות של מערכת. יש צורך לבנות את היכולות, המעצבות מערכת בעלת חוסן גבוה, לאורך זמן. מחקר שנערך לאחר "צוק איתן" מראה שאותם יישובים שאימצו את תפיסת החוסן הלכה למעשה, גילו רמת חוסן גבוהה למדי. כך, למשל, פעילותם של מרכזי החוסן במועצות אשכול ושער הנגב, המופעלים על ידי הקואליציה הישראלית לטראומה, תרמה ללא ספק להעצמת החוסן היישובי, כפי שהתבטא במחקר</w:t>
      </w:r>
      <w:r w:rsidR="004160FB">
        <w:rPr>
          <w:rStyle w:val="af1"/>
          <w:rtl/>
        </w:rPr>
        <w:footnoteReference w:id="38"/>
      </w:r>
      <w:r>
        <w:rPr>
          <w:rtl/>
        </w:rPr>
        <w:t xml:space="preserve">. </w:t>
      </w:r>
    </w:p>
    <w:p w:rsidR="00DB7CD6" w:rsidRDefault="00DB7CD6" w:rsidP="00C5656F">
      <w:pPr>
        <w:rPr>
          <w:rtl/>
        </w:rPr>
      </w:pPr>
      <w:r>
        <w:rPr>
          <w:rtl/>
        </w:rPr>
        <w:t>אחת התופעות המשמעותיות ביותר המשמשת לבחינת החוסן החברתי בקהילות היא הצמיחה הדמוגרפית של היישובים. לדוגמא, ביישובי עוטף עזה, בתקופה קשה ומתמשכת של פיגועי טרור,  בעיקר בתצורה של ירי תלול מסלול, שהחלה ב-2007, נמשכה מגמה ברורה של גידול באוכלוסייה ואף בשיעורים ניכרים . מגמה זאת שונה מהמגמה שהתקיימה בקריית שמונה בשנים בהם חוותה באופן תדיר ירי תלול מסלול.</w:t>
      </w:r>
    </w:p>
    <w:p w:rsidR="00DB7CD6" w:rsidRDefault="00DB7CD6" w:rsidP="00C5656F">
      <w:pPr>
        <w:rPr>
          <w:rtl/>
        </w:rPr>
      </w:pPr>
      <w:r>
        <w:rPr>
          <w:rtl/>
        </w:rPr>
        <w:t>מדד נוסף המעיד על חוסן קהילתי הינו מדד התפנות האוכלוסייה, ניתן לזהות כי בישובים בהם יש לכידות קהילתית גבוהה, אידיאולוגיה והזדהות חזקה עם המקום ותחושת מוכנות למצב החירום, רמת ההתפנות, במהלך לחימה הייתה נמוכה יותר. דוגמאות בולטות לכך הם אחוזי ההתפנות הנמוכים במהלך "צוק איתן" בקיבוצים סמוכי הגדר: עלומים וארז לעומת ההתפנות הגבוהה בקיבוץ נחל עוז בו הייתה קיימת לכידות חברתית נמוכה</w:t>
      </w:r>
      <w:r w:rsidR="004160FB">
        <w:rPr>
          <w:rStyle w:val="af1"/>
          <w:rtl/>
        </w:rPr>
        <w:footnoteReference w:id="39"/>
      </w:r>
      <w:r>
        <w:rPr>
          <w:rtl/>
        </w:rPr>
        <w:t xml:space="preserve">. </w:t>
      </w:r>
    </w:p>
    <w:p w:rsidR="007B27FF" w:rsidRPr="007B27FF" w:rsidRDefault="00DB7CD6" w:rsidP="00C5656F">
      <w:pPr>
        <w:rPr>
          <w:rtl/>
        </w:rPr>
      </w:pPr>
      <w:r>
        <w:rPr>
          <w:rtl/>
        </w:rPr>
        <w:t>מהתבוננות בתוצאות מחקר</w:t>
      </w:r>
      <w:r w:rsidR="00401A13">
        <w:rPr>
          <w:rFonts w:hint="cs"/>
          <w:rtl/>
        </w:rPr>
        <w:t>,</w:t>
      </w:r>
      <w:r>
        <w:rPr>
          <w:rtl/>
        </w:rPr>
        <w:t xml:space="preserve"> שנערך ב-2011 ו-2012 בעוטף עזה ומחקר עדכני משנת 2019 שנערך בכל הארץ, נראה  כי יש בסיס איתן לטענות שהועלו בעבר בהקשרי הקטיושות מלבנון, </w:t>
      </w:r>
      <w:r>
        <w:rPr>
          <w:rtl/>
        </w:rPr>
        <w:lastRenderedPageBreak/>
        <w:t xml:space="preserve">בדבר חוסן חברתי נמוך בישובים עירוניים לעומת ישובים קהילתיים בכלל וישובים שיתופיים בפרט (ראה </w:t>
      </w:r>
      <w:hyperlink w:anchor="_נספח_א'_–" w:history="1">
        <w:r w:rsidRPr="00401A13">
          <w:rPr>
            <w:rStyle w:val="Hyperlink"/>
            <w:rtl/>
          </w:rPr>
          <w:t>נספחים א'-ג'</w:t>
        </w:r>
      </w:hyperlink>
      <w:r>
        <w:rPr>
          <w:rtl/>
        </w:rPr>
        <w:t>)</w:t>
      </w:r>
      <w:r w:rsidR="00BC63C4">
        <w:rPr>
          <w:rFonts w:hint="cs"/>
          <w:rtl/>
        </w:rPr>
        <w:t>.</w:t>
      </w:r>
    </w:p>
    <w:p w:rsidR="0002523D" w:rsidRDefault="0002523D" w:rsidP="00C5656F">
      <w:pPr>
        <w:pStyle w:val="1"/>
        <w:numPr>
          <w:ilvl w:val="0"/>
          <w:numId w:val="0"/>
        </w:numPr>
        <w:ind w:left="431" w:hanging="406"/>
        <w:rPr>
          <w:rtl/>
        </w:rPr>
      </w:pPr>
      <w:bookmarkStart w:id="10" w:name="_Toc3252231"/>
      <w:r w:rsidRPr="0083301E">
        <w:rPr>
          <w:rFonts w:hint="cs"/>
          <w:rtl/>
        </w:rPr>
        <w:t>סיכום</w:t>
      </w:r>
      <w:bookmarkEnd w:id="10"/>
    </w:p>
    <w:p w:rsidR="006A5FE3" w:rsidRPr="0002523D" w:rsidRDefault="006A5FE3" w:rsidP="00C5656F">
      <w:pPr>
        <w:rPr>
          <w:rtl/>
        </w:rPr>
      </w:pPr>
      <w:r w:rsidRPr="004330C5">
        <w:rPr>
          <w:rFonts w:hint="cs"/>
          <w:rtl/>
        </w:rPr>
        <w:t xml:space="preserve">האלוף </w:t>
      </w:r>
      <w:r w:rsidRPr="004330C5">
        <w:rPr>
          <w:rtl/>
        </w:rPr>
        <w:t xml:space="preserve">ישראל טל </w:t>
      </w:r>
      <w:r w:rsidRPr="004330C5">
        <w:rPr>
          <w:rFonts w:hint="cs"/>
          <w:rtl/>
        </w:rPr>
        <w:t>סבר ב</w:t>
      </w:r>
      <w:r w:rsidRPr="004330C5">
        <w:rPr>
          <w:rtl/>
        </w:rPr>
        <w:t>אמצע שנות ה</w:t>
      </w:r>
      <w:r w:rsidRPr="004330C5">
        <w:rPr>
          <w:rFonts w:hint="cs"/>
          <w:rtl/>
        </w:rPr>
        <w:t xml:space="preserve">תשעים, כי </w:t>
      </w:r>
      <w:r w:rsidRPr="004330C5">
        <w:rPr>
          <w:rtl/>
        </w:rPr>
        <w:t xml:space="preserve">הארסנל ההולך וגדל </w:t>
      </w:r>
      <w:r w:rsidRPr="004330C5">
        <w:rPr>
          <w:rFonts w:hint="cs"/>
          <w:rtl/>
        </w:rPr>
        <w:t>-</w:t>
      </w:r>
      <w:r w:rsidRPr="004330C5">
        <w:rPr>
          <w:rtl/>
        </w:rPr>
        <w:t xml:space="preserve"> הן</w:t>
      </w:r>
      <w:r w:rsidRPr="004330C5">
        <w:rPr>
          <w:rFonts w:hint="cs"/>
          <w:rtl/>
        </w:rPr>
        <w:t xml:space="preserve"> </w:t>
      </w:r>
      <w:r w:rsidRPr="004330C5">
        <w:rPr>
          <w:rtl/>
        </w:rPr>
        <w:t>כמותית והן איכותית</w:t>
      </w:r>
      <w:r w:rsidRPr="004330C5">
        <w:rPr>
          <w:rFonts w:hint="cs"/>
          <w:rtl/>
        </w:rPr>
        <w:t xml:space="preserve"> - </w:t>
      </w:r>
      <w:r w:rsidRPr="004330C5">
        <w:rPr>
          <w:rtl/>
        </w:rPr>
        <w:t xml:space="preserve">של טילי קרקע-קרקע בידי </w:t>
      </w:r>
      <w:r>
        <w:rPr>
          <w:rFonts w:hint="cs"/>
          <w:rtl/>
        </w:rPr>
        <w:t>אויביה של ישראל</w:t>
      </w:r>
      <w:r w:rsidRPr="004330C5">
        <w:rPr>
          <w:rtl/>
        </w:rPr>
        <w:t xml:space="preserve"> הוא "הבעיה הצבאית </w:t>
      </w:r>
      <w:r w:rsidRPr="004330C5">
        <w:rPr>
          <w:rFonts w:hint="cs"/>
          <w:rtl/>
        </w:rPr>
        <w:t>הקונבנציונלית</w:t>
      </w:r>
      <w:r w:rsidRPr="004330C5">
        <w:rPr>
          <w:rtl/>
        </w:rPr>
        <w:t xml:space="preserve"> החשובה ביותר של ישראל בתחום הביטחון הלאומי לקראת המאה </w:t>
      </w:r>
      <w:r w:rsidRPr="004330C5">
        <w:rPr>
          <w:rFonts w:hint="cs"/>
          <w:rtl/>
        </w:rPr>
        <w:t>ה-21</w:t>
      </w:r>
      <w:r w:rsidRPr="004330C5">
        <w:rPr>
          <w:rtl/>
        </w:rPr>
        <w:t>"</w:t>
      </w:r>
      <w:r w:rsidRPr="004330C5">
        <w:rPr>
          <w:rStyle w:val="af1"/>
          <w:rtl/>
        </w:rPr>
        <w:footnoteReference w:id="40"/>
      </w:r>
      <w:r w:rsidRPr="004330C5">
        <w:rPr>
          <w:rFonts w:hint="cs"/>
          <w:rtl/>
        </w:rPr>
        <w:t>.</w:t>
      </w:r>
      <w:r>
        <w:rPr>
          <w:rFonts w:hint="cs"/>
          <w:rtl/>
        </w:rPr>
        <w:t xml:space="preserve"> הירי תלול המסלול מהווה כיום וימשיך להוות בעתיד הנראה לעין את האיום הקונבנציונאלי הגדול ב</w:t>
      </w:r>
      <w:r w:rsidR="005511E2">
        <w:rPr>
          <w:rFonts w:hint="cs"/>
          <w:rtl/>
        </w:rPr>
        <w:t>יותר על ביטחונה של מדינת ישראל, איום זה יופנה בחלקו הגדול  כלפי אזרחי המדינה שבעורף.</w:t>
      </w:r>
      <w:r>
        <w:rPr>
          <w:rFonts w:hint="cs"/>
          <w:rtl/>
        </w:rPr>
        <w:t xml:space="preserve"> לחוסן החברתי תפקיד מכריע </w:t>
      </w:r>
      <w:r w:rsidR="005511E2">
        <w:rPr>
          <w:rFonts w:hint="cs"/>
          <w:rtl/>
        </w:rPr>
        <w:t xml:space="preserve">לפיכך, </w:t>
      </w:r>
      <w:r>
        <w:rPr>
          <w:rFonts w:hint="cs"/>
          <w:rtl/>
        </w:rPr>
        <w:t xml:space="preserve">בתוצאות סבב הלחימה הבא. </w:t>
      </w:r>
      <w:r w:rsidR="005511E2">
        <w:rPr>
          <w:rFonts w:hint="cs"/>
          <w:rtl/>
        </w:rPr>
        <w:t>מן הראוי הוא שמדינת ישראל תשקיע בבנייתו של החוסן החברתי באופן כללי ובקהילות בהן צפויה פגיעה משמעותית מאמץ ניכר לצד המאמצים המושקעים בבניית כוחו של צה"ל להכריע במהירות ובאופן מובהק את המערכה.</w:t>
      </w:r>
    </w:p>
    <w:p w:rsidR="0002523D" w:rsidRPr="0002523D" w:rsidRDefault="0002523D" w:rsidP="00C5656F">
      <w:pPr>
        <w:rPr>
          <w:rtl/>
        </w:rPr>
      </w:pPr>
    </w:p>
    <w:p w:rsidR="00E90111" w:rsidRDefault="00E90111" w:rsidP="00C5656F">
      <w:pPr>
        <w:spacing w:after="160" w:line="259" w:lineRule="auto"/>
        <w:jc w:val="left"/>
        <w:rPr>
          <w:b/>
          <w:bCs/>
          <w:rtl/>
        </w:rPr>
      </w:pPr>
      <w:r>
        <w:rPr>
          <w:b/>
          <w:bCs/>
          <w:rtl/>
        </w:rPr>
        <w:br w:type="page"/>
      </w:r>
    </w:p>
    <w:p w:rsidR="00417B60" w:rsidRPr="003E1D17" w:rsidRDefault="00417B60" w:rsidP="00C5656F">
      <w:pPr>
        <w:spacing w:after="0"/>
        <w:rPr>
          <w:b/>
          <w:bCs/>
          <w:rtl/>
        </w:rPr>
      </w:pPr>
      <w:r w:rsidRPr="003E1D17">
        <w:rPr>
          <w:b/>
          <w:bCs/>
          <w:rtl/>
        </w:rPr>
        <w:lastRenderedPageBreak/>
        <w:t>רשימת מקורות</w:t>
      </w:r>
      <w:r w:rsidRPr="003E1D17">
        <w:rPr>
          <w:rFonts w:hint="cs"/>
          <w:b/>
          <w:bCs/>
          <w:rtl/>
        </w:rPr>
        <w:t>:</w:t>
      </w:r>
    </w:p>
    <w:p w:rsidR="00BC63C4" w:rsidRPr="002C2063" w:rsidRDefault="00BC63C4" w:rsidP="00BC63C4">
      <w:pPr>
        <w:rPr>
          <w:rtl/>
        </w:rPr>
      </w:pPr>
      <w:r>
        <w:rPr>
          <w:rtl/>
        </w:rPr>
        <w:t xml:space="preserve">אהרנסון-דניאל לימור </w:t>
      </w:r>
      <w:r>
        <w:rPr>
          <w:rFonts w:hint="cs"/>
          <w:rtl/>
        </w:rPr>
        <w:t>ו</w:t>
      </w:r>
      <w:r>
        <w:rPr>
          <w:rtl/>
        </w:rPr>
        <w:t>להד מולי</w:t>
      </w:r>
      <w:r>
        <w:rPr>
          <w:rFonts w:hint="cs"/>
          <w:rtl/>
        </w:rPr>
        <w:t xml:space="preserve"> (2013),</w:t>
      </w:r>
      <w:r>
        <w:rPr>
          <w:rtl/>
        </w:rPr>
        <w:t xml:space="preserve"> </w:t>
      </w:r>
      <w:hyperlink r:id="rId9" w:history="1">
        <w:r w:rsidRPr="002C2063">
          <w:rPr>
            <w:rStyle w:val="Hyperlink"/>
            <w:rtl/>
          </w:rPr>
          <w:t>השימוש בכלי לאמידה של חוסן קהילתי לחיזוק החוסן בקהילות</w:t>
        </w:r>
      </w:hyperlink>
      <w:r>
        <w:rPr>
          <w:rFonts w:hint="cs"/>
          <w:rtl/>
        </w:rPr>
        <w:t>,</w:t>
      </w:r>
      <w:r>
        <w:rPr>
          <w:rtl/>
        </w:rPr>
        <w:t xml:space="preserve"> </w:t>
      </w:r>
      <w:r w:rsidRPr="002C2063">
        <w:rPr>
          <w:b/>
          <w:bCs/>
        </w:rPr>
        <w:t>The Conjoint Community Resiliency Assessment Collaboration</w:t>
      </w:r>
    </w:p>
    <w:p w:rsidR="00BC63C4" w:rsidRDefault="00BC63C4" w:rsidP="00BC63C4">
      <w:pPr>
        <w:rPr>
          <w:rtl/>
        </w:rPr>
      </w:pPr>
      <w:r>
        <w:rPr>
          <w:rtl/>
        </w:rPr>
        <w:t xml:space="preserve">אלרן מאיר </w:t>
      </w:r>
      <w:r>
        <w:rPr>
          <w:rFonts w:hint="cs"/>
          <w:rtl/>
        </w:rPr>
        <w:t>ו</w:t>
      </w:r>
      <w:r>
        <w:rPr>
          <w:rtl/>
        </w:rPr>
        <w:t xml:space="preserve">אלטשולר אלכס </w:t>
      </w:r>
      <w:r>
        <w:rPr>
          <w:rFonts w:hint="cs"/>
          <w:rtl/>
        </w:rPr>
        <w:t xml:space="preserve">(2014), </w:t>
      </w:r>
      <w:hyperlink r:id="rId10" w:history="1">
        <w:r w:rsidRPr="00CF1E25">
          <w:rPr>
            <w:rStyle w:val="Hyperlink"/>
            <w:rtl/>
          </w:rPr>
          <w:t>החזית האזרחית במבצע ׳צוק איתן׳</w:t>
        </w:r>
      </w:hyperlink>
      <w:r>
        <w:rPr>
          <w:rFonts w:hint="cs"/>
          <w:rtl/>
        </w:rPr>
        <w:t xml:space="preserve">, </w:t>
      </w:r>
      <w:r w:rsidRPr="00CF1E25">
        <w:rPr>
          <w:rtl/>
        </w:rPr>
        <w:t xml:space="preserve">בתוך: </w:t>
      </w:r>
      <w:r w:rsidRPr="00CF1E25">
        <w:rPr>
          <w:b/>
          <w:bCs/>
          <w:rtl/>
        </w:rPr>
        <w:t>'צוק איתן' - השלכות ולקחים,</w:t>
      </w:r>
      <w:r w:rsidRPr="00CF1E25">
        <w:rPr>
          <w:rtl/>
        </w:rPr>
        <w:t xml:space="preserve"> קורץ ענת </w:t>
      </w:r>
      <w:r>
        <w:rPr>
          <w:rFonts w:hint="cs"/>
          <w:rtl/>
        </w:rPr>
        <w:t>ו</w:t>
      </w:r>
      <w:r w:rsidRPr="00CF1E25">
        <w:rPr>
          <w:rtl/>
        </w:rPr>
        <w:t>ברום ושלמה, עורכים. המכ</w:t>
      </w:r>
      <w:r>
        <w:rPr>
          <w:rtl/>
        </w:rPr>
        <w:t>ון למחקרי ביטחון לאומי, תל אביב</w:t>
      </w:r>
      <w:r>
        <w:rPr>
          <w:rFonts w:hint="cs"/>
          <w:rtl/>
        </w:rPr>
        <w:t>, עמ' 107-112</w:t>
      </w:r>
    </w:p>
    <w:p w:rsidR="00BC63C4" w:rsidRPr="00583FC2" w:rsidRDefault="00BC63C4" w:rsidP="00BC63C4">
      <w:r w:rsidRPr="00583FC2">
        <w:rPr>
          <w:rtl/>
        </w:rPr>
        <w:t>אלרן מאיר, בן מאיר יהודה, שר</w:t>
      </w:r>
      <w:r>
        <w:rPr>
          <w:rFonts w:hint="cs"/>
          <w:rtl/>
        </w:rPr>
        <w:t xml:space="preserve"> </w:t>
      </w:r>
      <w:r w:rsidRPr="00583FC2">
        <w:rPr>
          <w:rtl/>
        </w:rPr>
        <w:t xml:space="preserve">גלעד </w:t>
      </w:r>
      <w:r>
        <w:rPr>
          <w:rFonts w:hint="cs"/>
          <w:rtl/>
        </w:rPr>
        <w:t xml:space="preserve">(2015), </w:t>
      </w:r>
      <w:hyperlink r:id="rId11" w:history="1">
        <w:r w:rsidRPr="00583FC2">
          <w:rPr>
            <w:rStyle w:val="Hyperlink"/>
            <w:rtl/>
          </w:rPr>
          <w:t>השפעות מבצע ׳צוק איתן׳ על מגמות פוליטיות וחברתיות בישראל</w:t>
        </w:r>
        <w:r w:rsidRPr="00583FC2">
          <w:rPr>
            <w:rStyle w:val="Hyperlink"/>
            <w:rFonts w:hint="cs"/>
            <w:rtl/>
          </w:rPr>
          <w:t>,</w:t>
        </w:r>
      </w:hyperlink>
      <w:r>
        <w:rPr>
          <w:rFonts w:hint="cs"/>
          <w:rtl/>
        </w:rPr>
        <w:t xml:space="preserve"> </w:t>
      </w:r>
      <w:r w:rsidRPr="00583FC2">
        <w:rPr>
          <w:rtl/>
        </w:rPr>
        <w:t xml:space="preserve">בתוך: </w:t>
      </w:r>
      <w:r w:rsidRPr="00583FC2">
        <w:rPr>
          <w:b/>
          <w:bCs/>
          <w:rtl/>
        </w:rPr>
        <w:t>הערכה אסטרטגית לישראל 2015-2014</w:t>
      </w:r>
      <w:r w:rsidRPr="00583FC2">
        <w:rPr>
          <w:rtl/>
        </w:rPr>
        <w:t xml:space="preserve">, המכון למחקרי ביטחון לאומי, </w:t>
      </w:r>
      <w:r>
        <w:rPr>
          <w:rFonts w:hint="cs"/>
          <w:rtl/>
        </w:rPr>
        <w:t>עמ' 125-136</w:t>
      </w:r>
    </w:p>
    <w:p w:rsidR="00BC63C4" w:rsidRDefault="00BC63C4" w:rsidP="00BC63C4">
      <w:pPr>
        <w:rPr>
          <w:rtl/>
        </w:rPr>
      </w:pPr>
      <w:r>
        <w:rPr>
          <w:rtl/>
        </w:rPr>
        <w:t>אלרן מאיר, ישראלי ציפי, פדן כרמית</w:t>
      </w:r>
      <w:r>
        <w:rPr>
          <w:rFonts w:hint="cs"/>
          <w:rtl/>
        </w:rPr>
        <w:t xml:space="preserve"> ו</w:t>
      </w:r>
      <w:r>
        <w:rPr>
          <w:rtl/>
        </w:rPr>
        <w:t xml:space="preserve">אלטשולר אלכס </w:t>
      </w:r>
      <w:r>
        <w:rPr>
          <w:rFonts w:hint="cs"/>
          <w:rtl/>
        </w:rPr>
        <w:t xml:space="preserve">(2015), </w:t>
      </w:r>
      <w:hyperlink r:id="rId12" w:history="1">
        <w:r w:rsidRPr="003613E1">
          <w:rPr>
            <w:rStyle w:val="Hyperlink"/>
            <w:rtl/>
          </w:rPr>
          <w:t>חוסן חברתי בעוטף עזה במבצע "צוק איתן</w:t>
        </w:r>
        <w:r w:rsidRPr="003613E1">
          <w:rPr>
            <w:rStyle w:val="Hyperlink"/>
            <w:rFonts w:hint="cs"/>
            <w:rtl/>
          </w:rPr>
          <w:t>"</w:t>
        </w:r>
      </w:hyperlink>
      <w:r>
        <w:rPr>
          <w:rFonts w:hint="cs"/>
          <w:rtl/>
        </w:rPr>
        <w:t xml:space="preserve">, </w:t>
      </w:r>
      <w:r w:rsidRPr="00CF1E25">
        <w:rPr>
          <w:b/>
          <w:bCs/>
          <w:rtl/>
        </w:rPr>
        <w:t>צבא ואסטרטגיה</w:t>
      </w:r>
      <w:r w:rsidRPr="00CF1E25">
        <w:rPr>
          <w:rFonts w:hint="cs"/>
          <w:b/>
          <w:bCs/>
          <w:rtl/>
        </w:rPr>
        <w:t xml:space="preserve">, </w:t>
      </w:r>
      <w:r>
        <w:rPr>
          <w:rFonts w:hint="cs"/>
          <w:rtl/>
        </w:rPr>
        <w:t>כרך 7, גיליון 2, עמ' 5-26</w:t>
      </w:r>
    </w:p>
    <w:p w:rsidR="00C8082F" w:rsidRPr="00417B60" w:rsidRDefault="00C8082F" w:rsidP="00C5656F">
      <w:pPr>
        <w:spacing w:line="240" w:lineRule="auto"/>
      </w:pPr>
      <w:r w:rsidRPr="00417B60">
        <w:rPr>
          <w:rtl/>
        </w:rPr>
        <w:t xml:space="preserve">אעידן יניב </w:t>
      </w:r>
      <w:r w:rsidRPr="00417B60">
        <w:rPr>
          <w:rFonts w:hint="cs"/>
          <w:rtl/>
        </w:rPr>
        <w:t>(2015),</w:t>
      </w:r>
      <w:r w:rsidRPr="00417B60">
        <w:rPr>
          <w:rtl/>
        </w:rPr>
        <w:t xml:space="preserve"> </w:t>
      </w:r>
      <w:hyperlink r:id="rId13" w:history="1">
        <w:r w:rsidRPr="00417B60">
          <w:rPr>
            <w:rStyle w:val="Hyperlink"/>
            <w:rtl/>
          </w:rPr>
          <w:t>יום הכיפורים של מגדל העמק</w:t>
        </w:r>
      </w:hyperlink>
      <w:r w:rsidRPr="00417B60">
        <w:rPr>
          <w:rFonts w:hint="cs"/>
          <w:rtl/>
        </w:rPr>
        <w:t xml:space="preserve">, </w:t>
      </w:r>
      <w:r w:rsidRPr="00417B60">
        <w:rPr>
          <w:b/>
          <w:bCs/>
        </w:rPr>
        <w:t>emeknews</w:t>
      </w:r>
    </w:p>
    <w:p w:rsidR="00C8082F" w:rsidRPr="00417B60" w:rsidRDefault="00FF5652" w:rsidP="00C5656F">
      <w:pPr>
        <w:spacing w:line="240" w:lineRule="auto"/>
        <w:rPr>
          <w:rtl/>
        </w:rPr>
      </w:pPr>
      <w:hyperlink r:id="rId14" w:history="1">
        <w:r w:rsidR="00C8082F" w:rsidRPr="00417B60">
          <w:rPr>
            <w:rStyle w:val="Hyperlink"/>
            <w:rtl/>
          </w:rPr>
          <w:t>ארבע התפוצצויות אדירות זעזעו את פתח תקוה</w:t>
        </w:r>
      </w:hyperlink>
      <w:r w:rsidR="00C8082F" w:rsidRPr="00417B60">
        <w:t>, </w:t>
      </w:r>
      <w:r w:rsidR="00C8082F" w:rsidRPr="00417B60">
        <w:rPr>
          <w:b/>
          <w:bCs/>
          <w:rtl/>
        </w:rPr>
        <w:t>מעריב</w:t>
      </w:r>
      <w:r w:rsidR="00C8082F" w:rsidRPr="00417B60">
        <w:rPr>
          <w:rFonts w:hint="cs"/>
          <w:rtl/>
        </w:rPr>
        <w:t>,</w:t>
      </w:r>
      <w:r w:rsidR="00C8082F" w:rsidRPr="00417B60">
        <w:t xml:space="preserve"> 8 </w:t>
      </w:r>
      <w:r w:rsidR="00C8082F" w:rsidRPr="00417B60">
        <w:rPr>
          <w:rtl/>
        </w:rPr>
        <w:t>ביולי 1971</w:t>
      </w:r>
    </w:p>
    <w:p w:rsidR="00C8082F" w:rsidRPr="00C8082F" w:rsidRDefault="00C8082F" w:rsidP="00C5656F">
      <w:pPr>
        <w:spacing w:line="240" w:lineRule="auto"/>
        <w:rPr>
          <w:rtl/>
        </w:rPr>
      </w:pPr>
      <w:r w:rsidRPr="00C8082F">
        <w:rPr>
          <w:rFonts w:hint="cs"/>
          <w:rtl/>
        </w:rPr>
        <w:t xml:space="preserve">בן-ישראל יצחק (2013), </w:t>
      </w:r>
      <w:r w:rsidRPr="00C8082F">
        <w:rPr>
          <w:rFonts w:hint="cs"/>
          <w:b/>
          <w:bCs/>
          <w:rtl/>
        </w:rPr>
        <w:t>תפיסת הביטחון של ישראל</w:t>
      </w:r>
      <w:r w:rsidRPr="00C8082F">
        <w:rPr>
          <w:rFonts w:hint="cs"/>
          <w:rtl/>
        </w:rPr>
        <w:t>, תל אביב: משרד הביטחון, עמ' 68-69.</w:t>
      </w:r>
    </w:p>
    <w:p w:rsidR="00C8082F" w:rsidRDefault="00C8082F" w:rsidP="00C5656F">
      <w:pPr>
        <w:spacing w:line="240" w:lineRule="auto"/>
        <w:rPr>
          <w:rtl/>
        </w:rPr>
      </w:pPr>
      <w:r w:rsidRPr="00417B60">
        <w:rPr>
          <w:rFonts w:hint="cs"/>
          <w:rtl/>
        </w:rPr>
        <w:t xml:space="preserve">גולן שמעון (2014), </w:t>
      </w:r>
      <w:hyperlink r:id="rId15" w:history="1">
        <w:r w:rsidRPr="00417B60">
          <w:rPr>
            <w:rStyle w:val="Hyperlink"/>
            <w:rFonts w:hint="cs"/>
            <w:rtl/>
          </w:rPr>
          <w:t>הסקאד שהרתיע את ישראל</w:t>
        </w:r>
      </w:hyperlink>
      <w:r w:rsidRPr="00417B60">
        <w:rPr>
          <w:rFonts w:hint="cs"/>
          <w:rtl/>
        </w:rPr>
        <w:t>, מערכות 457, עמ' 55-61.</w:t>
      </w:r>
    </w:p>
    <w:p w:rsidR="00C8082F" w:rsidRPr="00417B60" w:rsidRDefault="00C8082F" w:rsidP="00C5656F">
      <w:pPr>
        <w:spacing w:line="240" w:lineRule="auto"/>
      </w:pPr>
      <w:r w:rsidRPr="00417B60">
        <w:rPr>
          <w:rFonts w:hint="cs"/>
          <w:rtl/>
        </w:rPr>
        <w:t xml:space="preserve">גרינברג חנן (2005), </w:t>
      </w:r>
      <w:hyperlink r:id="rId16" w:history="1">
        <w:r w:rsidRPr="00417B60">
          <w:rPr>
            <w:rStyle w:val="Hyperlink"/>
            <w:rtl/>
          </w:rPr>
          <w:t>נעצר ראש חוליה שניסתה לירות קסאמים בגדה</w:t>
        </w:r>
      </w:hyperlink>
      <w:r w:rsidRPr="00417B60">
        <w:rPr>
          <w:rFonts w:hint="cs"/>
          <w:rtl/>
        </w:rPr>
        <w:t xml:space="preserve">, </w:t>
      </w:r>
      <w:r w:rsidRPr="00417B60">
        <w:rPr>
          <w:rFonts w:hint="cs"/>
          <w:b/>
          <w:bCs/>
        </w:rPr>
        <w:t>YNET</w:t>
      </w:r>
    </w:p>
    <w:p w:rsidR="00C8082F" w:rsidRPr="00C8082F" w:rsidRDefault="00C8082F" w:rsidP="00C5656F">
      <w:pPr>
        <w:spacing w:line="240" w:lineRule="auto"/>
      </w:pPr>
      <w:r w:rsidRPr="00C8082F">
        <w:rPr>
          <w:rtl/>
        </w:rPr>
        <w:t>גלילי בע"מ</w:t>
      </w:r>
      <w:r w:rsidRPr="00C8082F">
        <w:rPr>
          <w:rFonts w:hint="cs"/>
          <w:rtl/>
        </w:rPr>
        <w:t xml:space="preserve"> (2018)</w:t>
      </w:r>
      <w:r w:rsidRPr="00C8082F">
        <w:rPr>
          <w:rtl/>
        </w:rPr>
        <w:t xml:space="preserve">, </w:t>
      </w:r>
      <w:r w:rsidRPr="00C8082F">
        <w:rPr>
          <w:b/>
          <w:bCs/>
          <w:rtl/>
        </w:rPr>
        <w:t>70 שנות הגנה אווירית מאז ועד היום</w:t>
      </w:r>
      <w:r w:rsidRPr="00C8082F">
        <w:rPr>
          <w:rtl/>
        </w:rPr>
        <w:t>, משרד הביטחון</w:t>
      </w:r>
      <w:r w:rsidRPr="00C8082F">
        <w:rPr>
          <w:rFonts w:hint="cs"/>
          <w:rtl/>
        </w:rPr>
        <w:t>, עמ' 9.</w:t>
      </w:r>
    </w:p>
    <w:p w:rsidR="002D37AC" w:rsidRPr="002D37AC" w:rsidRDefault="002D37AC" w:rsidP="00C5656F">
      <w:pPr>
        <w:spacing w:line="240" w:lineRule="auto"/>
        <w:rPr>
          <w:rStyle w:val="Hyperlink"/>
          <w:b/>
          <w:bCs/>
          <w:color w:val="auto"/>
          <w:u w:val="none"/>
        </w:rPr>
      </w:pPr>
      <w:r>
        <w:rPr>
          <w:rtl/>
        </w:rPr>
        <w:t>דולב איה, טיארגאן-אור רוני</w:t>
      </w:r>
      <w:r>
        <w:rPr>
          <w:rFonts w:hint="cs"/>
          <w:rtl/>
        </w:rPr>
        <w:t xml:space="preserve"> (2019), </w:t>
      </w:r>
      <w:r>
        <w:rPr>
          <w:rtl/>
        </w:rPr>
        <w:t>איזורי קו עימות: קליידוסקופ של איום בטחוני</w:t>
      </w:r>
      <w:r>
        <w:rPr>
          <w:rFonts w:hint="cs"/>
          <w:rtl/>
        </w:rPr>
        <w:t xml:space="preserve">, </w:t>
      </w:r>
      <w:r w:rsidRPr="002D37AC">
        <w:rPr>
          <w:rFonts w:hint="cs"/>
          <w:b/>
          <w:bCs/>
          <w:rtl/>
        </w:rPr>
        <w:t>פיקוד העורף</w:t>
      </w:r>
    </w:p>
    <w:p w:rsidR="000C246E" w:rsidRPr="00417B60" w:rsidRDefault="00FF5652" w:rsidP="00C5656F">
      <w:pPr>
        <w:spacing w:line="240" w:lineRule="auto"/>
      </w:pPr>
      <w:hyperlink r:id="rId17" w:history="1">
        <w:r w:rsidR="000C246E" w:rsidRPr="00417B60">
          <w:rPr>
            <w:rStyle w:val="Hyperlink"/>
            <w:rtl/>
          </w:rPr>
          <w:t>ההיסטוריה של הקטיושה</w:t>
        </w:r>
      </w:hyperlink>
      <w:r w:rsidR="000C246E" w:rsidRPr="00417B60">
        <w:t>,</w:t>
      </w:r>
      <w:r w:rsidR="000C246E" w:rsidRPr="00417B60">
        <w:rPr>
          <w:rtl/>
        </w:rPr>
        <w:t xml:space="preserve"> </w:t>
      </w:r>
      <w:r w:rsidR="000C246E" w:rsidRPr="00417B60">
        <w:rPr>
          <w:b/>
          <w:bCs/>
          <w:rtl/>
        </w:rPr>
        <w:t>אתר</w:t>
      </w:r>
      <w:r w:rsidR="000C246E" w:rsidRPr="00417B60">
        <w:rPr>
          <w:b/>
          <w:bCs/>
        </w:rPr>
        <w:t> </w:t>
      </w:r>
      <w:r w:rsidR="000C246E" w:rsidRPr="00417B60">
        <w:rPr>
          <w:b/>
          <w:bCs/>
          <w:rtl/>
        </w:rPr>
        <w:t>צה"ל</w:t>
      </w:r>
      <w:r w:rsidR="000C246E" w:rsidRPr="00417B60">
        <w:rPr>
          <w:rtl/>
        </w:rPr>
        <w:t xml:space="preserve">, </w:t>
      </w:r>
      <w:r w:rsidR="000C246E" w:rsidRPr="00417B60">
        <w:t xml:space="preserve"> 29</w:t>
      </w:r>
      <w:r w:rsidR="000C246E" w:rsidRPr="00417B60">
        <w:rPr>
          <w:rtl/>
        </w:rPr>
        <w:t>בנובמבר 2011</w:t>
      </w:r>
    </w:p>
    <w:p w:rsidR="00BC63C4" w:rsidRPr="009B7DE8" w:rsidRDefault="00BC63C4" w:rsidP="00BC63C4">
      <w:r>
        <w:rPr>
          <w:rFonts w:hint="cs"/>
          <w:rtl/>
        </w:rPr>
        <w:t xml:space="preserve">הורוביץ נרי (2013), </w:t>
      </w:r>
      <w:r>
        <w:rPr>
          <w:rtl/>
        </w:rPr>
        <w:t>הקואליציה  הישראלית לטראומה</w:t>
      </w:r>
      <w:r>
        <w:rPr>
          <w:rFonts w:hint="cs"/>
          <w:rtl/>
        </w:rPr>
        <w:t xml:space="preserve">, </w:t>
      </w:r>
      <w:r>
        <w:rPr>
          <w:rtl/>
        </w:rPr>
        <w:t>פעולת הקואליציה בשדה החוסן הטראומה והמוכנות</w:t>
      </w:r>
      <w:r>
        <w:rPr>
          <w:rFonts w:hint="cs"/>
          <w:rtl/>
        </w:rPr>
        <w:t xml:space="preserve">, </w:t>
      </w:r>
      <w:r w:rsidRPr="009B7DE8">
        <w:rPr>
          <w:b/>
          <w:bCs/>
          <w:rtl/>
        </w:rPr>
        <w:t>אגורא מדיניות</w:t>
      </w:r>
    </w:p>
    <w:p w:rsidR="00C8082F" w:rsidRDefault="00FF5652" w:rsidP="00C5656F">
      <w:pPr>
        <w:rPr>
          <w:rtl/>
        </w:rPr>
      </w:pPr>
      <w:hyperlink r:id="rId18" w:history="1">
        <w:r w:rsidR="00C8082F" w:rsidRPr="00C8082F">
          <w:rPr>
            <w:rStyle w:val="Hyperlink"/>
            <w:rtl/>
          </w:rPr>
          <w:t>המצרים הפגיזו את נירים ועין השלושה בנגב המערבי</w:t>
        </w:r>
      </w:hyperlink>
      <w:r w:rsidR="00C8082F" w:rsidRPr="00C8082F">
        <w:t>, </w:t>
      </w:r>
      <w:r w:rsidR="00C8082F" w:rsidRPr="00C8082F">
        <w:rPr>
          <w:b/>
          <w:bCs/>
          <w:rtl/>
        </w:rPr>
        <w:t>על המשמר</w:t>
      </w:r>
      <w:r w:rsidR="00C8082F" w:rsidRPr="00C8082F">
        <w:rPr>
          <w:rFonts w:hint="cs"/>
          <w:rtl/>
        </w:rPr>
        <w:t>,</w:t>
      </w:r>
      <w:r w:rsidR="00C8082F" w:rsidRPr="00C8082F">
        <w:t xml:space="preserve"> 31 </w:t>
      </w:r>
      <w:r w:rsidR="00C8082F" w:rsidRPr="00C8082F">
        <w:rPr>
          <w:rtl/>
        </w:rPr>
        <w:t>במאי 1955</w:t>
      </w:r>
    </w:p>
    <w:p w:rsidR="000C246E" w:rsidRPr="00417B60" w:rsidRDefault="000C246E" w:rsidP="00C5656F">
      <w:pPr>
        <w:spacing w:line="240" w:lineRule="auto"/>
        <w:rPr>
          <w:rtl/>
        </w:rPr>
      </w:pPr>
      <w:r w:rsidRPr="00417B60">
        <w:rPr>
          <w:rFonts w:hint="cs"/>
          <w:rtl/>
        </w:rPr>
        <w:t xml:space="preserve">וקנין יוסי (2013), </w:t>
      </w:r>
      <w:hyperlink r:id="rId19" w:history="1">
        <w:r w:rsidRPr="00417B60">
          <w:rPr>
            <w:rStyle w:val="Hyperlink"/>
            <w:rtl/>
          </w:rPr>
          <w:t>מפקד בסיס כנף 1: "יצאנו חבולים מהמלחמה"</w:t>
        </w:r>
      </w:hyperlink>
      <w:r w:rsidRPr="00417B60">
        <w:rPr>
          <w:rFonts w:hint="cs"/>
          <w:rtl/>
        </w:rPr>
        <w:t xml:space="preserve">, </w:t>
      </w:r>
      <w:r w:rsidRPr="00417B60">
        <w:rPr>
          <w:b/>
          <w:bCs/>
        </w:rPr>
        <w:t>mynetemek</w:t>
      </w:r>
    </w:p>
    <w:p w:rsidR="00BC63C4" w:rsidRDefault="00BC63C4" w:rsidP="00BC63C4">
      <w:pPr>
        <w:rPr>
          <w:rtl/>
        </w:rPr>
      </w:pPr>
      <w:r>
        <w:rPr>
          <w:rtl/>
        </w:rPr>
        <w:t xml:space="preserve">טל דוד </w:t>
      </w:r>
      <w:r>
        <w:rPr>
          <w:rFonts w:hint="cs"/>
          <w:rtl/>
        </w:rPr>
        <w:t xml:space="preserve">(2014), </w:t>
      </w:r>
      <w:hyperlink r:id="rId20" w:history="1">
        <w:r w:rsidRPr="0011481E">
          <w:rPr>
            <w:rStyle w:val="Hyperlink"/>
            <w:rtl/>
          </w:rPr>
          <w:t>ההתיישבות במבצע ׳צוק איתן׳</w:t>
        </w:r>
        <w:r w:rsidRPr="0011481E">
          <w:rPr>
            <w:rStyle w:val="Hyperlink"/>
          </w:rPr>
          <w:t xml:space="preserve"> — </w:t>
        </w:r>
        <w:r w:rsidRPr="0011481E">
          <w:rPr>
            <w:rStyle w:val="Hyperlink"/>
            <w:rtl/>
          </w:rPr>
          <w:t>לא מצודות כוח</w:t>
        </w:r>
      </w:hyperlink>
      <w:r>
        <w:rPr>
          <w:rFonts w:hint="cs"/>
          <w:rtl/>
        </w:rPr>
        <w:t xml:space="preserve">, </w:t>
      </w:r>
      <w:r w:rsidRPr="00CF1E25">
        <w:rPr>
          <w:rtl/>
        </w:rPr>
        <w:t xml:space="preserve">בתוך: </w:t>
      </w:r>
      <w:r w:rsidRPr="00CF1E25">
        <w:rPr>
          <w:b/>
          <w:bCs/>
          <w:rtl/>
        </w:rPr>
        <w:t>'צוק איתן' - השלכות ולקחים,</w:t>
      </w:r>
      <w:r w:rsidRPr="00CF1E25">
        <w:rPr>
          <w:rtl/>
        </w:rPr>
        <w:t xml:space="preserve"> קורץ ענת </w:t>
      </w:r>
      <w:r>
        <w:rPr>
          <w:rFonts w:hint="cs"/>
          <w:rtl/>
        </w:rPr>
        <w:t>ו</w:t>
      </w:r>
      <w:r w:rsidRPr="00CF1E25">
        <w:rPr>
          <w:rtl/>
        </w:rPr>
        <w:t>ברום ושלמה, עורכים. המכ</w:t>
      </w:r>
      <w:r>
        <w:rPr>
          <w:rtl/>
        </w:rPr>
        <w:t>ון למחקרי ביטחון לאומי, תל אביב</w:t>
      </w:r>
      <w:r>
        <w:rPr>
          <w:rFonts w:hint="cs"/>
          <w:rtl/>
        </w:rPr>
        <w:t>, עמ' 135-138</w:t>
      </w:r>
    </w:p>
    <w:p w:rsidR="000C246E" w:rsidRPr="00417B60" w:rsidRDefault="000C246E" w:rsidP="00C5656F">
      <w:pPr>
        <w:spacing w:line="240" w:lineRule="auto"/>
        <w:rPr>
          <w:rtl/>
        </w:rPr>
      </w:pPr>
      <w:r w:rsidRPr="00417B60">
        <w:rPr>
          <w:rtl/>
        </w:rPr>
        <w:t>טל ישראל</w:t>
      </w:r>
      <w:r w:rsidRPr="00417B60">
        <w:rPr>
          <w:rFonts w:hint="cs"/>
          <w:rtl/>
        </w:rPr>
        <w:t xml:space="preserve"> (1996),</w:t>
      </w:r>
      <w:r w:rsidRPr="00417B60">
        <w:rPr>
          <w:rtl/>
        </w:rPr>
        <w:t xml:space="preserve"> </w:t>
      </w:r>
      <w:r w:rsidRPr="00417B60">
        <w:rPr>
          <w:b/>
          <w:bCs/>
          <w:rtl/>
        </w:rPr>
        <w:t xml:space="preserve">ביטחון לאומי </w:t>
      </w:r>
      <w:r w:rsidRPr="00417B60">
        <w:rPr>
          <w:rFonts w:hint="cs"/>
          <w:b/>
          <w:bCs/>
          <w:rtl/>
        </w:rPr>
        <w:t>–</w:t>
      </w:r>
      <w:r w:rsidRPr="00417B60">
        <w:rPr>
          <w:b/>
          <w:bCs/>
          <w:rtl/>
        </w:rPr>
        <w:t xml:space="preserve"> </w:t>
      </w:r>
      <w:r w:rsidRPr="00417B60">
        <w:rPr>
          <w:rFonts w:hint="cs"/>
          <w:b/>
          <w:bCs/>
          <w:rtl/>
        </w:rPr>
        <w:t>מעטים מול רבים</w:t>
      </w:r>
      <w:r w:rsidRPr="00417B60">
        <w:rPr>
          <w:rFonts w:hint="cs"/>
          <w:rtl/>
        </w:rPr>
        <w:t xml:space="preserve">, </w:t>
      </w:r>
      <w:r w:rsidRPr="00417B60">
        <w:rPr>
          <w:rtl/>
        </w:rPr>
        <w:t>דביר</w:t>
      </w:r>
      <w:r w:rsidRPr="00417B60">
        <w:rPr>
          <w:rFonts w:hint="cs"/>
          <w:rtl/>
        </w:rPr>
        <w:t>:</w:t>
      </w:r>
      <w:r w:rsidRPr="00417B60">
        <w:rPr>
          <w:rtl/>
        </w:rPr>
        <w:t xml:space="preserve"> תל-אביב, עמ' </w:t>
      </w:r>
      <w:r w:rsidRPr="00417B60">
        <w:rPr>
          <w:rFonts w:hint="cs"/>
          <w:rtl/>
        </w:rPr>
        <w:t>221</w:t>
      </w:r>
    </w:p>
    <w:p w:rsidR="000C246E" w:rsidRPr="00417B60" w:rsidRDefault="000C246E" w:rsidP="00C5656F">
      <w:pPr>
        <w:spacing w:line="240" w:lineRule="auto"/>
        <w:rPr>
          <w:rtl/>
        </w:rPr>
      </w:pPr>
      <w:r w:rsidRPr="00417B60">
        <w:rPr>
          <w:rFonts w:hint="cs"/>
          <w:rtl/>
        </w:rPr>
        <w:lastRenderedPageBreak/>
        <w:t>מרכז</w:t>
      </w:r>
      <w:r w:rsidRPr="00417B60">
        <w:rPr>
          <w:rtl/>
        </w:rPr>
        <w:t xml:space="preserve"> </w:t>
      </w:r>
      <w:r w:rsidRPr="00417B60">
        <w:rPr>
          <w:rFonts w:hint="cs"/>
          <w:rtl/>
        </w:rPr>
        <w:t>המידע</w:t>
      </w:r>
      <w:r w:rsidRPr="00417B60">
        <w:rPr>
          <w:rtl/>
        </w:rPr>
        <w:t xml:space="preserve"> </w:t>
      </w:r>
      <w:r w:rsidRPr="00417B60">
        <w:rPr>
          <w:rFonts w:hint="cs"/>
          <w:rtl/>
        </w:rPr>
        <w:t>למודיעין</w:t>
      </w:r>
      <w:r w:rsidRPr="00417B60">
        <w:rPr>
          <w:rtl/>
        </w:rPr>
        <w:t xml:space="preserve"> </w:t>
      </w:r>
      <w:r w:rsidRPr="00417B60">
        <w:rPr>
          <w:rFonts w:hint="cs"/>
          <w:rtl/>
        </w:rPr>
        <w:t>ולטרור</w:t>
      </w:r>
      <w:r w:rsidRPr="00417B60">
        <w:rPr>
          <w:rtl/>
        </w:rPr>
        <w:t xml:space="preserve"> </w:t>
      </w:r>
      <w:r w:rsidRPr="00417B60">
        <w:rPr>
          <w:rFonts w:hint="cs"/>
          <w:rtl/>
        </w:rPr>
        <w:t>על</w:t>
      </w:r>
      <w:r w:rsidRPr="00417B60">
        <w:rPr>
          <w:rtl/>
        </w:rPr>
        <w:t xml:space="preserve"> </w:t>
      </w:r>
      <w:r w:rsidRPr="00417B60">
        <w:rPr>
          <w:rFonts w:hint="cs"/>
          <w:rtl/>
        </w:rPr>
        <w:t>שם</w:t>
      </w:r>
      <w:r w:rsidRPr="00417B60">
        <w:rPr>
          <w:rtl/>
        </w:rPr>
        <w:t xml:space="preserve"> </w:t>
      </w:r>
      <w:r w:rsidRPr="00417B60">
        <w:rPr>
          <w:rFonts w:hint="cs"/>
          <w:rtl/>
        </w:rPr>
        <w:t>אלוף</w:t>
      </w:r>
      <w:r w:rsidRPr="00417B60">
        <w:rPr>
          <w:rtl/>
        </w:rPr>
        <w:t xml:space="preserve"> </w:t>
      </w:r>
      <w:r w:rsidRPr="00417B60">
        <w:rPr>
          <w:rFonts w:hint="cs"/>
          <w:rtl/>
        </w:rPr>
        <w:t>מאיר</w:t>
      </w:r>
      <w:r w:rsidRPr="00417B60">
        <w:rPr>
          <w:rtl/>
        </w:rPr>
        <w:t xml:space="preserve"> </w:t>
      </w:r>
      <w:r w:rsidRPr="00417B60">
        <w:rPr>
          <w:rFonts w:hint="cs"/>
          <w:rtl/>
        </w:rPr>
        <w:t xml:space="preserve">עמית (2007), </w:t>
      </w:r>
      <w:hyperlink r:id="rId21" w:history="1">
        <w:r w:rsidRPr="00417B60">
          <w:rPr>
            <w:rStyle w:val="Hyperlink"/>
            <w:rtl/>
          </w:rPr>
          <w:t>איום הרקטות מרצועת עזה</w:t>
        </w:r>
        <w:r w:rsidRPr="00417B60">
          <w:rPr>
            <w:rStyle w:val="Hyperlink"/>
            <w:rFonts w:hint="cs"/>
            <w:rtl/>
          </w:rPr>
          <w:t xml:space="preserve"> </w:t>
        </w:r>
        <w:r w:rsidRPr="00417B60">
          <w:rPr>
            <w:rStyle w:val="Hyperlink"/>
          </w:rPr>
          <w:t>2000-2007</w:t>
        </w:r>
      </w:hyperlink>
      <w:r w:rsidRPr="00417B60">
        <w:rPr>
          <w:rFonts w:hint="cs"/>
          <w:rtl/>
        </w:rPr>
        <w:t>, עמ' 26</w:t>
      </w:r>
    </w:p>
    <w:p w:rsidR="00C8082F" w:rsidRDefault="00FF5652" w:rsidP="00C5656F">
      <w:pPr>
        <w:spacing w:line="240" w:lineRule="auto"/>
        <w:rPr>
          <w:rtl/>
        </w:rPr>
      </w:pPr>
      <w:hyperlink r:id="rId22" w:history="1">
        <w:r w:rsidR="00C8082F" w:rsidRPr="0007415C">
          <w:rPr>
            <w:rStyle w:val="Hyperlink"/>
            <w:rFonts w:hint="cs"/>
            <w:rtl/>
          </w:rPr>
          <w:t>סיכומים שנתיים</w:t>
        </w:r>
      </w:hyperlink>
      <w:r w:rsidR="00C8082F">
        <w:rPr>
          <w:rFonts w:hint="cs"/>
          <w:rtl/>
        </w:rPr>
        <w:t xml:space="preserve">, </w:t>
      </w:r>
      <w:r w:rsidR="00C8082F" w:rsidRPr="0007415C">
        <w:rPr>
          <w:rFonts w:hint="cs"/>
          <w:b/>
          <w:bCs/>
          <w:rtl/>
        </w:rPr>
        <w:t>אתר השב"כ</w:t>
      </w:r>
    </w:p>
    <w:p w:rsidR="00C8082F" w:rsidRPr="00C8082F" w:rsidRDefault="00C8082F" w:rsidP="00C5656F">
      <w:pPr>
        <w:spacing w:line="240" w:lineRule="auto"/>
        <w:rPr>
          <w:vertAlign w:val="superscript"/>
        </w:rPr>
      </w:pPr>
      <w:r w:rsidRPr="00C8082F">
        <w:rPr>
          <w:rtl/>
        </w:rPr>
        <w:t xml:space="preserve">עוזיאל דני, </w:t>
      </w:r>
      <w:hyperlink r:id="rId23" w:tgtFrame="_blank" w:history="1">
        <w:r w:rsidRPr="00C8082F">
          <w:rPr>
            <w:rStyle w:val="Hyperlink"/>
            <w:rtl/>
          </w:rPr>
          <w:t>מטוסי מדינות הציר בשמי ארץ ישראל במלחמת העולם ה-2</w:t>
        </w:r>
      </w:hyperlink>
      <w:r w:rsidRPr="00C8082F">
        <w:rPr>
          <w:b/>
          <w:bCs/>
          <w:rtl/>
        </w:rPr>
        <w:t xml:space="preserve"> מרקיע</w:t>
      </w:r>
      <w:r w:rsidRPr="00C8082F">
        <w:rPr>
          <w:rFonts w:hint="cs"/>
          <w:b/>
          <w:bCs/>
          <w:rtl/>
        </w:rPr>
        <w:t xml:space="preserve"> שחקים</w:t>
      </w:r>
      <w:r w:rsidRPr="00C8082F">
        <w:rPr>
          <w:vertAlign w:val="superscript"/>
          <w:rtl/>
        </w:rPr>
        <w:t xml:space="preserve">          </w:t>
      </w:r>
    </w:p>
    <w:p w:rsidR="00C8082F" w:rsidRPr="00417B60" w:rsidRDefault="00C8082F" w:rsidP="00C5656F">
      <w:pPr>
        <w:spacing w:line="240" w:lineRule="auto"/>
      </w:pPr>
      <w:r w:rsidRPr="00417B60">
        <w:rPr>
          <w:rtl/>
        </w:rPr>
        <w:t xml:space="preserve">קלמן אורן </w:t>
      </w:r>
      <w:r w:rsidRPr="00417B60">
        <w:rPr>
          <w:rFonts w:hint="cs"/>
          <w:rtl/>
        </w:rPr>
        <w:t>ו</w:t>
      </w:r>
      <w:r w:rsidRPr="00417B60">
        <w:rPr>
          <w:rtl/>
        </w:rPr>
        <w:t>די–נור מירית</w:t>
      </w:r>
      <w:r w:rsidRPr="00417B60">
        <w:rPr>
          <w:rFonts w:hint="cs"/>
          <w:rtl/>
        </w:rPr>
        <w:t xml:space="preserve"> (2013), מן הארכיון, בתוך:</w:t>
      </w:r>
      <w:r w:rsidRPr="00417B60">
        <w:rPr>
          <w:rFonts w:hint="cs"/>
          <w:b/>
          <w:bCs/>
          <w:rtl/>
        </w:rPr>
        <w:t xml:space="preserve"> </w:t>
      </w:r>
      <w:r w:rsidRPr="00417B60">
        <w:rPr>
          <w:b/>
          <w:bCs/>
          <w:rtl/>
        </w:rPr>
        <w:t>ישראלים</w:t>
      </w:r>
      <w:r w:rsidRPr="00417B60">
        <w:rPr>
          <w:rtl/>
        </w:rPr>
        <w:t xml:space="preserve">, כרך 5, עמ‘ </w:t>
      </w:r>
      <w:r w:rsidRPr="00417B60">
        <w:rPr>
          <w:rFonts w:hint="cs"/>
          <w:rtl/>
        </w:rPr>
        <w:t>22</w:t>
      </w:r>
      <w:r w:rsidRPr="00417B60">
        <w:rPr>
          <w:rtl/>
        </w:rPr>
        <w:t>0</w:t>
      </w:r>
    </w:p>
    <w:p w:rsidR="00C8082F" w:rsidRPr="00417B60" w:rsidRDefault="00C8082F" w:rsidP="00C5656F">
      <w:pPr>
        <w:spacing w:line="240" w:lineRule="auto"/>
      </w:pPr>
      <w:r w:rsidRPr="00417B60">
        <w:rPr>
          <w:rFonts w:hint="cs"/>
          <w:rtl/>
        </w:rPr>
        <w:t xml:space="preserve">רובין עוזי (2018), </w:t>
      </w:r>
      <w:hyperlink r:id="rId24" w:history="1">
        <w:r w:rsidRPr="00417B60">
          <w:rPr>
            <w:rStyle w:val="Hyperlink"/>
            <w:rFonts w:hint="cs"/>
            <w:rtl/>
          </w:rPr>
          <w:t>טילים</w:t>
        </w:r>
        <w:r w:rsidRPr="00417B60">
          <w:rPr>
            <w:rStyle w:val="Hyperlink"/>
            <w:rtl/>
          </w:rPr>
          <w:t xml:space="preserve"> </w:t>
        </w:r>
        <w:r w:rsidRPr="00417B60">
          <w:rPr>
            <w:rStyle w:val="Hyperlink"/>
            <w:rFonts w:hint="cs"/>
            <w:rtl/>
          </w:rPr>
          <w:t>כנושאי</w:t>
        </w:r>
        <w:r w:rsidRPr="00417B60">
          <w:rPr>
            <w:rStyle w:val="Hyperlink"/>
            <w:rtl/>
          </w:rPr>
          <w:t xml:space="preserve"> </w:t>
        </w:r>
        <w:r w:rsidRPr="00417B60">
          <w:rPr>
            <w:rStyle w:val="Hyperlink"/>
            <w:rFonts w:hint="cs"/>
            <w:rtl/>
          </w:rPr>
          <w:t>הדגל</w:t>
        </w:r>
        <w:r w:rsidRPr="00417B60">
          <w:rPr>
            <w:rStyle w:val="Hyperlink"/>
            <w:rtl/>
          </w:rPr>
          <w:t xml:space="preserve"> </w:t>
        </w:r>
        <w:r w:rsidRPr="00417B60">
          <w:rPr>
            <w:rStyle w:val="Hyperlink"/>
            <w:rFonts w:hint="cs"/>
            <w:rtl/>
          </w:rPr>
          <w:t>של</w:t>
        </w:r>
        <w:r w:rsidRPr="00417B60">
          <w:rPr>
            <w:rStyle w:val="Hyperlink"/>
            <w:rtl/>
          </w:rPr>
          <w:t xml:space="preserve"> </w:t>
        </w:r>
        <w:r w:rsidRPr="00417B60">
          <w:rPr>
            <w:rStyle w:val="Hyperlink"/>
            <w:rFonts w:hint="cs"/>
            <w:rtl/>
          </w:rPr>
          <w:t>חזון</w:t>
        </w:r>
        <w:r w:rsidRPr="00417B60">
          <w:rPr>
            <w:rStyle w:val="Hyperlink"/>
            <w:rtl/>
          </w:rPr>
          <w:t xml:space="preserve"> </w:t>
        </w:r>
        <w:r w:rsidRPr="00417B60">
          <w:rPr>
            <w:rStyle w:val="Hyperlink"/>
            <w:rFonts w:hint="cs"/>
            <w:rtl/>
          </w:rPr>
          <w:t>המשטר</w:t>
        </w:r>
        <w:r w:rsidRPr="00417B60">
          <w:rPr>
            <w:rStyle w:val="Hyperlink"/>
            <w:rtl/>
          </w:rPr>
          <w:t xml:space="preserve"> </w:t>
        </w:r>
        <w:r w:rsidRPr="00417B60">
          <w:rPr>
            <w:rStyle w:val="Hyperlink"/>
            <w:rFonts w:hint="cs"/>
            <w:rtl/>
          </w:rPr>
          <w:t>האיראני</w:t>
        </w:r>
      </w:hyperlink>
      <w:r w:rsidRPr="00417B60">
        <w:rPr>
          <w:rFonts w:hint="cs"/>
          <w:rtl/>
        </w:rPr>
        <w:t xml:space="preserve">, </w:t>
      </w:r>
      <w:r w:rsidRPr="00417B60">
        <w:rPr>
          <w:rFonts w:hint="cs"/>
          <w:b/>
          <w:bCs/>
        </w:rPr>
        <w:t>JISS</w:t>
      </w:r>
    </w:p>
    <w:p w:rsidR="00C8082F" w:rsidRPr="00417B60" w:rsidRDefault="00C8082F" w:rsidP="00C5656F">
      <w:pPr>
        <w:spacing w:line="240" w:lineRule="auto"/>
        <w:rPr>
          <w:rtl/>
        </w:rPr>
      </w:pPr>
      <w:r w:rsidRPr="00417B60">
        <w:rPr>
          <w:rtl/>
        </w:rPr>
        <w:t xml:space="preserve">רובין עוזי (2011), </w:t>
      </w:r>
      <w:hyperlink r:id="rId25" w:history="1">
        <w:r w:rsidRPr="00417B60">
          <w:rPr>
            <w:rStyle w:val="Hyperlink"/>
            <w:rtl/>
          </w:rPr>
          <w:t>ממטרד לאיום אסטרטגי: מתקפת הרקטות מרצועת עזה  על דרום מדינת ישראל</w:t>
        </w:r>
      </w:hyperlink>
      <w:r w:rsidRPr="00417B60">
        <w:rPr>
          <w:rtl/>
        </w:rPr>
        <w:t>, עיונים בביטחון המזה"ת מס' 87, מרכז בגין-סאדאת</w:t>
      </w:r>
      <w:r w:rsidRPr="00417B60">
        <w:rPr>
          <w:rFonts w:hint="cs"/>
          <w:rtl/>
        </w:rPr>
        <w:t>, עמ' 6.</w:t>
      </w:r>
    </w:p>
    <w:p w:rsidR="00C8082F" w:rsidRPr="00417B60" w:rsidRDefault="00C8082F" w:rsidP="00C5656F">
      <w:pPr>
        <w:spacing w:line="240" w:lineRule="auto"/>
      </w:pPr>
      <w:r w:rsidRPr="00417B60">
        <w:rPr>
          <w:rtl/>
        </w:rPr>
        <w:t>רויכמן ינון</w:t>
      </w:r>
      <w:r w:rsidRPr="00417B60">
        <w:rPr>
          <w:rFonts w:hint="cs"/>
          <w:rtl/>
        </w:rPr>
        <w:t xml:space="preserve"> (2006), </w:t>
      </w:r>
      <w:hyperlink r:id="rId26" w:history="1">
        <w:r w:rsidRPr="00417B60">
          <w:rPr>
            <w:rStyle w:val="Hyperlink"/>
            <w:rtl/>
          </w:rPr>
          <w:t>בחזרה אל ירי הקטיושה הראשונה על מדינת ישראל</w:t>
        </w:r>
      </w:hyperlink>
      <w:r w:rsidRPr="00417B60">
        <w:rPr>
          <w:rFonts w:hint="cs"/>
          <w:rtl/>
        </w:rPr>
        <w:t xml:space="preserve">, </w:t>
      </w:r>
      <w:r w:rsidRPr="00417B60">
        <w:rPr>
          <w:rFonts w:hint="cs"/>
          <w:b/>
          <w:bCs/>
        </w:rPr>
        <w:t>YNET</w:t>
      </w:r>
    </w:p>
    <w:p w:rsidR="00C8082F" w:rsidRDefault="00C8082F" w:rsidP="00C5656F">
      <w:pPr>
        <w:spacing w:line="240" w:lineRule="auto"/>
        <w:rPr>
          <w:rtl/>
        </w:rPr>
      </w:pPr>
      <w:r w:rsidRPr="00417B60">
        <w:rPr>
          <w:rFonts w:hint="cs"/>
          <w:rtl/>
        </w:rPr>
        <w:t>רופא</w:t>
      </w:r>
      <w:r w:rsidRPr="00417B60">
        <w:rPr>
          <w:rtl/>
        </w:rPr>
        <w:t xml:space="preserve"> </w:t>
      </w:r>
      <w:r w:rsidRPr="00417B60">
        <w:rPr>
          <w:rFonts w:hint="cs"/>
          <w:rtl/>
        </w:rPr>
        <w:t>אופיר שרון</w:t>
      </w:r>
      <w:r w:rsidRPr="00417B60">
        <w:rPr>
          <w:rtl/>
        </w:rPr>
        <w:t xml:space="preserve"> </w:t>
      </w:r>
      <w:r w:rsidRPr="00417B60">
        <w:rPr>
          <w:rFonts w:hint="cs"/>
          <w:rtl/>
        </w:rPr>
        <w:t xml:space="preserve"> (2005), </w:t>
      </w:r>
      <w:hyperlink r:id="rId27" w:history="1">
        <w:r w:rsidRPr="00417B60">
          <w:rPr>
            <w:rStyle w:val="Hyperlink"/>
            <w:rtl/>
          </w:rPr>
          <w:t>בתענכים זועמים: למה לא אמרו לנו שיורים קסאם?</w:t>
        </w:r>
      </w:hyperlink>
      <w:r w:rsidRPr="00417B60">
        <w:rPr>
          <w:rFonts w:hint="cs"/>
          <w:rtl/>
        </w:rPr>
        <w:t xml:space="preserve"> , </w:t>
      </w:r>
      <w:r w:rsidRPr="00417B60">
        <w:rPr>
          <w:rFonts w:hint="cs"/>
          <w:b/>
          <w:bCs/>
        </w:rPr>
        <w:t>YNET</w:t>
      </w:r>
    </w:p>
    <w:p w:rsidR="00C8082F" w:rsidRPr="00C8082F" w:rsidRDefault="00C8082F" w:rsidP="00C5656F">
      <w:pPr>
        <w:spacing w:line="240" w:lineRule="auto"/>
        <w:rPr>
          <w:rtl/>
        </w:rPr>
      </w:pPr>
      <w:r w:rsidRPr="00C8082F">
        <w:rPr>
          <w:rtl/>
        </w:rPr>
        <w:t>שחורי אילן</w:t>
      </w:r>
      <w:r w:rsidRPr="00C8082F">
        <w:rPr>
          <w:rFonts w:hint="cs"/>
          <w:rtl/>
        </w:rPr>
        <w:t xml:space="preserve"> (2016),</w:t>
      </w:r>
      <w:r w:rsidRPr="00C8082F">
        <w:t> </w:t>
      </w:r>
      <w:hyperlink r:id="rId28" w:history="1">
        <w:r w:rsidRPr="00C8082F">
          <w:rPr>
            <w:rStyle w:val="Hyperlink"/>
            <w:rtl/>
          </w:rPr>
          <w:t>מלחמת העצמאות - כשהמצרים הפציצו את תל אביב</w:t>
        </w:r>
      </w:hyperlink>
      <w:r w:rsidRPr="00C8082F">
        <w:t xml:space="preserve"> ,</w:t>
      </w:r>
      <w:r w:rsidRPr="00C8082F">
        <w:rPr>
          <w:b/>
          <w:bCs/>
          <w:rtl/>
        </w:rPr>
        <w:t>תל אביב שלי</w:t>
      </w:r>
    </w:p>
    <w:p w:rsidR="00C8082F" w:rsidRPr="00417B60" w:rsidRDefault="00FF5652" w:rsidP="00C5656F">
      <w:pPr>
        <w:spacing w:line="240" w:lineRule="auto"/>
      </w:pPr>
      <w:hyperlink r:id="rId29" w:history="1">
        <w:r w:rsidR="00C8082F" w:rsidRPr="00417B60">
          <w:rPr>
            <w:rStyle w:val="Hyperlink"/>
          </w:rPr>
          <w:t>(1991) The Gulf War</w:t>
        </w:r>
      </w:hyperlink>
      <w:r w:rsidR="00C8082F" w:rsidRPr="00417B60">
        <w:rPr>
          <w:rFonts w:hint="cs"/>
          <w:rtl/>
        </w:rPr>
        <w:t xml:space="preserve">, </w:t>
      </w:r>
      <w:r w:rsidR="00C8082F" w:rsidRPr="00417B60">
        <w:rPr>
          <w:b/>
          <w:bCs/>
          <w:rtl/>
        </w:rPr>
        <w:t>אתר משרד החוץ</w:t>
      </w:r>
      <w:r w:rsidR="00C8082F" w:rsidRPr="00417B60">
        <w:t> </w:t>
      </w:r>
    </w:p>
    <w:p w:rsidR="00877EF4" w:rsidRPr="00E90111" w:rsidRDefault="00877EF4" w:rsidP="00C5656F">
      <w:pPr>
        <w:rPr>
          <w:rtl/>
        </w:rPr>
      </w:pPr>
      <w:r w:rsidRPr="00E90111">
        <w:rPr>
          <w:rStyle w:val="Hyperlink"/>
          <w:rFonts w:hint="cs"/>
          <w:color w:val="auto"/>
          <w:u w:val="none"/>
          <w:rtl/>
        </w:rPr>
        <w:t>אלכס אלטשולר, מ</w:t>
      </w:r>
      <w:r w:rsidRPr="00E90111">
        <w:rPr>
          <w:rStyle w:val="Hyperlink"/>
          <w:color w:val="auto"/>
          <w:u w:val="none"/>
          <w:rtl/>
        </w:rPr>
        <w:t>איר אלרן</w:t>
      </w:r>
      <w:r w:rsidRPr="00E90111">
        <w:rPr>
          <w:rStyle w:val="Hyperlink"/>
          <w:rFonts w:hint="cs"/>
          <w:color w:val="auto"/>
          <w:u w:val="none"/>
          <w:rtl/>
        </w:rPr>
        <w:t>, ציפי ישראלי וכרמית פדן</w:t>
      </w:r>
      <w:r>
        <w:rPr>
          <w:rStyle w:val="Hyperlink"/>
          <w:rFonts w:hint="cs"/>
          <w:color w:val="auto"/>
          <w:u w:val="none"/>
          <w:rtl/>
        </w:rPr>
        <w:t xml:space="preserve"> (2015)</w:t>
      </w:r>
      <w:r w:rsidRPr="00E90111">
        <w:rPr>
          <w:rStyle w:val="Hyperlink"/>
          <w:color w:val="auto"/>
          <w:u w:val="none"/>
          <w:rtl/>
        </w:rPr>
        <w:t xml:space="preserve">, </w:t>
      </w:r>
      <w:hyperlink r:id="rId30" w:history="1">
        <w:r w:rsidRPr="00E90111">
          <w:rPr>
            <w:rStyle w:val="Hyperlink"/>
            <w:rtl/>
          </w:rPr>
          <w:t>חוסן חברתי בעוטף עזה במבצע צוק איתן</w:t>
        </w:r>
      </w:hyperlink>
      <w:r w:rsidRPr="00E90111">
        <w:rPr>
          <w:rStyle w:val="Hyperlink"/>
          <w:color w:val="auto"/>
          <w:u w:val="none"/>
          <w:rtl/>
        </w:rPr>
        <w:t xml:space="preserve">, </w:t>
      </w:r>
      <w:r w:rsidRPr="00E90111">
        <w:rPr>
          <w:rStyle w:val="Hyperlink"/>
          <w:b/>
          <w:bCs/>
          <w:color w:val="auto"/>
          <w:u w:val="none"/>
          <w:rtl/>
        </w:rPr>
        <w:t>צבא ואסטרטגיה,</w:t>
      </w:r>
      <w:r w:rsidRPr="00E90111">
        <w:rPr>
          <w:rStyle w:val="Hyperlink"/>
          <w:color w:val="auto"/>
          <w:u w:val="none"/>
          <w:rtl/>
        </w:rPr>
        <w:t xml:space="preserve"> כרך 7, גיליון 2, אוגוסט 2015</w:t>
      </w:r>
      <w:r w:rsidRPr="00E90111">
        <w:rPr>
          <w:rFonts w:hint="cs"/>
          <w:rtl/>
        </w:rPr>
        <w:t>.</w:t>
      </w:r>
    </w:p>
    <w:p w:rsidR="00877EF4" w:rsidRPr="00DA3A73" w:rsidRDefault="00FF5652" w:rsidP="00C5656F">
      <w:pPr>
        <w:rPr>
          <w:rtl/>
        </w:rPr>
      </w:pPr>
      <w:hyperlink r:id="rId31" w:history="1">
        <w:r w:rsidR="00877EF4" w:rsidRPr="008C49FA">
          <w:rPr>
            <w:rStyle w:val="Hyperlink"/>
            <w:rtl/>
          </w:rPr>
          <w:t>מדדים לאיכות חיים</w:t>
        </w:r>
        <w:r w:rsidR="00877EF4" w:rsidRPr="008C49FA">
          <w:rPr>
            <w:rStyle w:val="Hyperlink"/>
            <w:rFonts w:hint="cs"/>
            <w:rtl/>
          </w:rPr>
          <w:t>,</w:t>
        </w:r>
        <w:r w:rsidR="00877EF4" w:rsidRPr="008C49FA">
          <w:rPr>
            <w:rStyle w:val="Hyperlink"/>
            <w:rtl/>
          </w:rPr>
          <w:t xml:space="preserve"> לקיימות ולחוסן לאומי,</w:t>
        </w:r>
      </w:hyperlink>
      <w:r w:rsidR="00877EF4" w:rsidRPr="008C49FA">
        <w:rPr>
          <w:rtl/>
        </w:rPr>
        <w:t xml:space="preserve"> </w:t>
      </w:r>
      <w:r w:rsidR="00877EF4" w:rsidRPr="008C49FA">
        <w:rPr>
          <w:rFonts w:hint="cs"/>
          <w:b/>
          <w:bCs/>
          <w:rtl/>
        </w:rPr>
        <w:t>ה</w:t>
      </w:r>
      <w:r w:rsidR="00877EF4" w:rsidRPr="008C49FA">
        <w:rPr>
          <w:b/>
          <w:bCs/>
          <w:rtl/>
        </w:rPr>
        <w:t xml:space="preserve">משרד </w:t>
      </w:r>
      <w:r w:rsidR="00877EF4" w:rsidRPr="008C49FA">
        <w:rPr>
          <w:rFonts w:hint="cs"/>
          <w:b/>
          <w:bCs/>
          <w:rtl/>
        </w:rPr>
        <w:t>לאיכות הסביבה</w:t>
      </w:r>
      <w:r w:rsidR="00877EF4" w:rsidRPr="008C49FA">
        <w:rPr>
          <w:rtl/>
        </w:rPr>
        <w:t>, אוקטובר 2013</w:t>
      </w:r>
      <w:r w:rsidR="00877EF4" w:rsidRPr="008C49FA">
        <w:rPr>
          <w:rFonts w:hint="cs"/>
          <w:rtl/>
        </w:rPr>
        <w:t>.</w:t>
      </w:r>
    </w:p>
    <w:p w:rsidR="00C80AB3" w:rsidRDefault="00C80AB3" w:rsidP="00C5656F">
      <w:pPr>
        <w:rPr>
          <w:rtl/>
        </w:rPr>
      </w:pPr>
    </w:p>
    <w:p w:rsidR="00A4676F" w:rsidRDefault="00A4676F" w:rsidP="00C5656F">
      <w:pPr>
        <w:spacing w:after="160" w:line="259" w:lineRule="auto"/>
        <w:jc w:val="left"/>
        <w:rPr>
          <w:rtl/>
        </w:rPr>
      </w:pPr>
      <w:r>
        <w:rPr>
          <w:rtl/>
        </w:rPr>
        <w:br w:type="page"/>
      </w:r>
    </w:p>
    <w:p w:rsidR="009B4ACE" w:rsidRDefault="00A4676F" w:rsidP="00C5656F">
      <w:pPr>
        <w:pStyle w:val="1"/>
        <w:numPr>
          <w:ilvl w:val="0"/>
          <w:numId w:val="0"/>
        </w:numPr>
        <w:ind w:left="431" w:hanging="406"/>
        <w:rPr>
          <w:rtl/>
        </w:rPr>
      </w:pPr>
      <w:bookmarkStart w:id="11" w:name="_נספח_א'_–"/>
      <w:bookmarkStart w:id="12" w:name="_Toc3252232"/>
      <w:bookmarkEnd w:id="11"/>
      <w:r>
        <w:rPr>
          <w:rFonts w:hint="cs"/>
          <w:rtl/>
        </w:rPr>
        <w:lastRenderedPageBreak/>
        <w:t xml:space="preserve">נספח א' </w:t>
      </w:r>
      <w:r>
        <w:rPr>
          <w:rtl/>
        </w:rPr>
        <w:t>–</w:t>
      </w:r>
      <w:r>
        <w:rPr>
          <w:rFonts w:hint="cs"/>
          <w:rtl/>
        </w:rPr>
        <w:t xml:space="preserve"> פרופיל החוסן הקהילתי לפי סוג יישוב</w:t>
      </w:r>
      <w:bookmarkEnd w:id="12"/>
    </w:p>
    <w:p w:rsidR="00C9154F" w:rsidRPr="00C9154F" w:rsidRDefault="00C9154F" w:rsidP="00C5656F">
      <w:pPr>
        <w:pStyle w:val="af5"/>
        <w:jc w:val="center"/>
        <w:rPr>
          <w:rFonts w:ascii="David" w:eastAsia="Calibri" w:hAnsi="David"/>
          <w:noProof/>
          <w:sz w:val="28"/>
          <w:szCs w:val="28"/>
        </w:rPr>
      </w:pPr>
      <w:r w:rsidRPr="00C9154F">
        <w:rPr>
          <w:rFonts w:hint="cs"/>
          <w:b w:val="0"/>
          <w:bCs w:val="0"/>
          <w:noProof/>
          <w:color w:val="auto"/>
          <w:rtl/>
        </w:rPr>
        <w:t xml:space="preserve">מקור: </w:t>
      </w:r>
      <w:r w:rsidRPr="00C9154F">
        <w:rPr>
          <w:rFonts w:hint="eastAsia"/>
          <w:b w:val="0"/>
          <w:bCs w:val="0"/>
          <w:noProof/>
          <w:color w:val="auto"/>
          <w:rtl/>
        </w:rPr>
        <w:t>אהרנסון</w:t>
      </w:r>
      <w:r w:rsidRPr="00C9154F">
        <w:rPr>
          <w:b w:val="0"/>
          <w:bCs w:val="0"/>
          <w:noProof/>
          <w:color w:val="auto"/>
          <w:rtl/>
        </w:rPr>
        <w:t>-</w:t>
      </w:r>
      <w:r w:rsidRPr="00C9154F">
        <w:rPr>
          <w:rFonts w:hint="eastAsia"/>
          <w:b w:val="0"/>
          <w:bCs w:val="0"/>
          <w:noProof/>
          <w:color w:val="auto"/>
          <w:rtl/>
        </w:rPr>
        <w:t>דניאל</w:t>
      </w:r>
      <w:r w:rsidRPr="00C9154F">
        <w:rPr>
          <w:b w:val="0"/>
          <w:bCs w:val="0"/>
          <w:noProof/>
          <w:color w:val="auto"/>
          <w:rtl/>
        </w:rPr>
        <w:t xml:space="preserve"> </w:t>
      </w:r>
      <w:r w:rsidRPr="00C9154F">
        <w:rPr>
          <w:rFonts w:hint="eastAsia"/>
          <w:b w:val="0"/>
          <w:bCs w:val="0"/>
          <w:noProof/>
          <w:color w:val="auto"/>
          <w:rtl/>
        </w:rPr>
        <w:t>לימור</w:t>
      </w:r>
      <w:r w:rsidRPr="00C9154F">
        <w:rPr>
          <w:b w:val="0"/>
          <w:bCs w:val="0"/>
          <w:noProof/>
          <w:color w:val="auto"/>
          <w:rtl/>
        </w:rPr>
        <w:t xml:space="preserve"> </w:t>
      </w:r>
      <w:r w:rsidRPr="00C9154F">
        <w:rPr>
          <w:rFonts w:hint="eastAsia"/>
          <w:b w:val="0"/>
          <w:bCs w:val="0"/>
          <w:noProof/>
          <w:color w:val="auto"/>
          <w:rtl/>
        </w:rPr>
        <w:t>ולהד</w:t>
      </w:r>
      <w:r w:rsidRPr="00C9154F">
        <w:rPr>
          <w:b w:val="0"/>
          <w:bCs w:val="0"/>
          <w:noProof/>
          <w:color w:val="auto"/>
          <w:rtl/>
        </w:rPr>
        <w:t xml:space="preserve"> </w:t>
      </w:r>
      <w:r w:rsidRPr="00C9154F">
        <w:rPr>
          <w:rFonts w:hint="eastAsia"/>
          <w:b w:val="0"/>
          <w:bCs w:val="0"/>
          <w:noProof/>
          <w:color w:val="auto"/>
          <w:rtl/>
        </w:rPr>
        <w:t>מולי</w:t>
      </w:r>
      <w:r w:rsidRPr="00C9154F">
        <w:rPr>
          <w:b w:val="0"/>
          <w:bCs w:val="0"/>
          <w:noProof/>
          <w:color w:val="auto"/>
          <w:rtl/>
        </w:rPr>
        <w:t xml:space="preserve"> (2013), </w:t>
      </w:r>
      <w:r w:rsidRPr="00C9154F">
        <w:rPr>
          <w:rFonts w:hint="eastAsia"/>
          <w:b w:val="0"/>
          <w:bCs w:val="0"/>
          <w:noProof/>
          <w:color w:val="auto"/>
          <w:rtl/>
        </w:rPr>
        <w:t>השימוש</w:t>
      </w:r>
      <w:r w:rsidRPr="00C9154F">
        <w:rPr>
          <w:b w:val="0"/>
          <w:bCs w:val="0"/>
          <w:noProof/>
          <w:color w:val="auto"/>
          <w:rtl/>
        </w:rPr>
        <w:t xml:space="preserve"> </w:t>
      </w:r>
      <w:r w:rsidRPr="00C9154F">
        <w:rPr>
          <w:rFonts w:hint="eastAsia"/>
          <w:b w:val="0"/>
          <w:bCs w:val="0"/>
          <w:noProof/>
          <w:color w:val="auto"/>
          <w:rtl/>
        </w:rPr>
        <w:t>בכלי</w:t>
      </w:r>
      <w:r w:rsidRPr="00C9154F">
        <w:rPr>
          <w:b w:val="0"/>
          <w:bCs w:val="0"/>
          <w:noProof/>
          <w:color w:val="auto"/>
          <w:rtl/>
        </w:rPr>
        <w:t xml:space="preserve"> </w:t>
      </w:r>
      <w:r w:rsidRPr="00C9154F">
        <w:rPr>
          <w:rFonts w:hint="eastAsia"/>
          <w:b w:val="0"/>
          <w:bCs w:val="0"/>
          <w:noProof/>
          <w:color w:val="auto"/>
          <w:rtl/>
        </w:rPr>
        <w:t>לאמידה</w:t>
      </w:r>
      <w:r w:rsidRPr="00C9154F">
        <w:rPr>
          <w:b w:val="0"/>
          <w:bCs w:val="0"/>
          <w:noProof/>
          <w:color w:val="auto"/>
          <w:rtl/>
        </w:rPr>
        <w:t xml:space="preserve"> </w:t>
      </w:r>
      <w:r w:rsidRPr="00C9154F">
        <w:rPr>
          <w:rFonts w:hint="eastAsia"/>
          <w:b w:val="0"/>
          <w:bCs w:val="0"/>
          <w:noProof/>
          <w:color w:val="auto"/>
          <w:rtl/>
        </w:rPr>
        <w:t>של</w:t>
      </w:r>
      <w:r w:rsidRPr="00C9154F">
        <w:rPr>
          <w:b w:val="0"/>
          <w:bCs w:val="0"/>
          <w:noProof/>
          <w:color w:val="auto"/>
          <w:rtl/>
        </w:rPr>
        <w:t xml:space="preserve"> </w:t>
      </w:r>
      <w:r w:rsidRPr="00C9154F">
        <w:rPr>
          <w:rFonts w:hint="eastAsia"/>
          <w:b w:val="0"/>
          <w:bCs w:val="0"/>
          <w:noProof/>
          <w:color w:val="auto"/>
          <w:rtl/>
        </w:rPr>
        <w:t>חוסן</w:t>
      </w:r>
      <w:r w:rsidRPr="00C9154F">
        <w:rPr>
          <w:b w:val="0"/>
          <w:bCs w:val="0"/>
          <w:noProof/>
          <w:color w:val="auto"/>
          <w:rtl/>
        </w:rPr>
        <w:t xml:space="preserve"> </w:t>
      </w:r>
      <w:r w:rsidRPr="00C9154F">
        <w:rPr>
          <w:rFonts w:hint="eastAsia"/>
          <w:b w:val="0"/>
          <w:bCs w:val="0"/>
          <w:noProof/>
          <w:color w:val="auto"/>
          <w:rtl/>
        </w:rPr>
        <w:t>קהילתי</w:t>
      </w:r>
      <w:r w:rsidRPr="00C9154F">
        <w:rPr>
          <w:b w:val="0"/>
          <w:bCs w:val="0"/>
          <w:noProof/>
          <w:color w:val="auto"/>
          <w:rtl/>
        </w:rPr>
        <w:t xml:space="preserve"> </w:t>
      </w:r>
      <w:r w:rsidRPr="00C9154F">
        <w:rPr>
          <w:rFonts w:hint="eastAsia"/>
          <w:b w:val="0"/>
          <w:bCs w:val="0"/>
          <w:noProof/>
          <w:color w:val="auto"/>
          <w:rtl/>
        </w:rPr>
        <w:t>לחיזוק</w:t>
      </w:r>
      <w:r w:rsidRPr="00C9154F">
        <w:rPr>
          <w:b w:val="0"/>
          <w:bCs w:val="0"/>
          <w:noProof/>
          <w:color w:val="auto"/>
          <w:rtl/>
        </w:rPr>
        <w:t xml:space="preserve"> </w:t>
      </w:r>
      <w:r w:rsidRPr="00C9154F">
        <w:rPr>
          <w:rFonts w:hint="eastAsia"/>
          <w:b w:val="0"/>
          <w:bCs w:val="0"/>
          <w:noProof/>
          <w:color w:val="auto"/>
          <w:rtl/>
        </w:rPr>
        <w:t>החוסן</w:t>
      </w:r>
      <w:r w:rsidRPr="00C9154F">
        <w:rPr>
          <w:b w:val="0"/>
          <w:bCs w:val="0"/>
          <w:noProof/>
          <w:color w:val="auto"/>
          <w:rtl/>
        </w:rPr>
        <w:t xml:space="preserve"> </w:t>
      </w:r>
      <w:r w:rsidRPr="00C9154F">
        <w:rPr>
          <w:rFonts w:hint="eastAsia"/>
          <w:b w:val="0"/>
          <w:bCs w:val="0"/>
          <w:noProof/>
          <w:color w:val="auto"/>
          <w:rtl/>
        </w:rPr>
        <w:t>בקהילות</w:t>
      </w:r>
      <w:r w:rsidRPr="00C9154F">
        <w:rPr>
          <w:b w:val="0"/>
          <w:bCs w:val="0"/>
          <w:noProof/>
          <w:color w:val="auto"/>
        </w:rPr>
        <w:t xml:space="preserve">, </w:t>
      </w:r>
      <w:r w:rsidRPr="00C9154F">
        <w:rPr>
          <w:noProof/>
          <w:color w:val="auto"/>
        </w:rPr>
        <w:t>The</w:t>
      </w:r>
      <w:r w:rsidRPr="00C9154F">
        <w:rPr>
          <w:b w:val="0"/>
          <w:bCs w:val="0"/>
          <w:noProof/>
          <w:color w:val="auto"/>
        </w:rPr>
        <w:t xml:space="preserve"> </w:t>
      </w:r>
      <w:r w:rsidRPr="00C9154F">
        <w:rPr>
          <w:noProof/>
          <w:color w:val="auto"/>
        </w:rPr>
        <w:t>Conjoint Community Resiliency Assessment Collaboration</w:t>
      </w:r>
    </w:p>
    <w:p w:rsidR="00C9154F" w:rsidRPr="00C9154F" w:rsidRDefault="00C9154F" w:rsidP="00C5656F">
      <w:pPr>
        <w:rPr>
          <w:rtl/>
        </w:rPr>
      </w:pPr>
      <w:r>
        <w:rPr>
          <w:noProof/>
        </w:rPr>
        <w:drawing>
          <wp:anchor distT="0" distB="0" distL="114300" distR="114300" simplePos="0" relativeHeight="251664384" behindDoc="1" locked="0" layoutInCell="1" allowOverlap="1" wp14:anchorId="0E9677D2" wp14:editId="3D7F7AB2">
            <wp:simplePos x="0" y="0"/>
            <wp:positionH relativeFrom="margin">
              <wp:align>right</wp:align>
            </wp:positionH>
            <wp:positionV relativeFrom="paragraph">
              <wp:posOffset>440690</wp:posOffset>
            </wp:positionV>
            <wp:extent cx="5716270" cy="4157980"/>
            <wp:effectExtent l="0" t="0" r="0" b="0"/>
            <wp:wrapTight wrapText="bothSides">
              <wp:wrapPolygon edited="0">
                <wp:start x="0" y="0"/>
                <wp:lineTo x="0" y="21475"/>
                <wp:lineTo x="21523" y="21475"/>
                <wp:lineTo x="21523"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18945" t="12119" r="18236" b="6601"/>
                    <a:stretch/>
                  </pic:blipFill>
                  <pic:spPr bwMode="auto">
                    <a:xfrm>
                      <a:off x="0" y="0"/>
                      <a:ext cx="5716270" cy="4157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4676F" w:rsidRDefault="00C9154F" w:rsidP="00C5656F">
      <w:pPr>
        <w:rPr>
          <w:rtl/>
        </w:rPr>
      </w:pPr>
      <w:r>
        <w:rPr>
          <w:noProof/>
        </w:rPr>
        <mc:AlternateContent>
          <mc:Choice Requires="wps">
            <w:drawing>
              <wp:anchor distT="0" distB="0" distL="114300" distR="114300" simplePos="0" relativeHeight="251666432" behindDoc="1" locked="0" layoutInCell="1" allowOverlap="1" wp14:anchorId="625C9546" wp14:editId="14D77DBE">
                <wp:simplePos x="0" y="0"/>
                <wp:positionH relativeFrom="column">
                  <wp:posOffset>2131060</wp:posOffset>
                </wp:positionH>
                <wp:positionV relativeFrom="paragraph">
                  <wp:posOffset>2722245</wp:posOffset>
                </wp:positionV>
                <wp:extent cx="3600450" cy="635"/>
                <wp:effectExtent l="0" t="0" r="0" b="0"/>
                <wp:wrapTight wrapText="bothSides">
                  <wp:wrapPolygon edited="0">
                    <wp:start x="0" y="0"/>
                    <wp:lineTo x="0" y="21600"/>
                    <wp:lineTo x="21600" y="21600"/>
                    <wp:lineTo x="21600" y="0"/>
                  </wp:wrapPolygon>
                </wp:wrapTight>
                <wp:docPr id="8" name="תיבת טקסט 8"/>
                <wp:cNvGraphicFramePr/>
                <a:graphic xmlns:a="http://schemas.openxmlformats.org/drawingml/2006/main">
                  <a:graphicData uri="http://schemas.microsoft.com/office/word/2010/wordprocessingShape">
                    <wps:wsp>
                      <wps:cNvSpPr txBox="1"/>
                      <wps:spPr>
                        <a:xfrm>
                          <a:off x="0" y="0"/>
                          <a:ext cx="3600450" cy="635"/>
                        </a:xfrm>
                        <a:prstGeom prst="rect">
                          <a:avLst/>
                        </a:prstGeom>
                        <a:solidFill>
                          <a:prstClr val="white"/>
                        </a:solidFill>
                        <a:ln>
                          <a:noFill/>
                        </a:ln>
                      </wps:spPr>
                      <wps:txbx>
                        <w:txbxContent>
                          <w:p w:rsidR="00BC6E70" w:rsidRPr="00C9154F" w:rsidRDefault="00BC6E70" w:rsidP="00C9154F">
                            <w:pPr>
                              <w:pStyle w:val="af5"/>
                              <w:jc w:val="center"/>
                              <w:rPr>
                                <w:rFonts w:ascii="David" w:eastAsia="Calibri" w:hAnsi="David"/>
                                <w:noProof/>
                                <w:sz w:val="28"/>
                                <w:szCs w:val="28"/>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625C9546" id="_x0000_t202" coordsize="21600,21600" o:spt="202" path="m,l,21600r21600,l21600,xe">
                <v:stroke joinstyle="miter"/>
                <v:path gradientshapeok="t" o:connecttype="rect"/>
              </v:shapetype>
              <v:shape id="תיבת טקסט 8" o:spid="_x0000_s1026" type="#_x0000_t202" style="position:absolute;left:0;text-align:left;margin-left:167.8pt;margin-top:214.35pt;width:283.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" stroked="f">
                <v:textbox style="mso-fit-shape-to-text:t" inset="0,0,0,0">
                  <w:txbxContent>
                    <w:p w:rsidR="00BC6E70" w:rsidRPr="00C9154F" w:rsidRDefault="00BC6E70" w:rsidP="00C9154F">
                      <w:pPr>
                        <w:pStyle w:val="af5"/>
                        <w:jc w:val="center"/>
                        <w:rPr>
                          <w:rFonts w:ascii="David" w:eastAsia="Calibri" w:hAnsi="David" w:hint="cs"/>
                          <w:noProof/>
                          <w:sz w:val="28"/>
                          <w:szCs w:val="28"/>
                        </w:rPr>
                      </w:pPr>
                    </w:p>
                  </w:txbxContent>
                </v:textbox>
                <w10:wrap type="tight"/>
              </v:shape>
            </w:pict>
          </mc:Fallback>
        </mc:AlternateContent>
      </w: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rPr>
          <w:rtl/>
        </w:rPr>
      </w:pPr>
    </w:p>
    <w:p w:rsidR="00C9154F" w:rsidRDefault="00C9154F" w:rsidP="00C5656F">
      <w:pPr>
        <w:pStyle w:val="1"/>
        <w:numPr>
          <w:ilvl w:val="0"/>
          <w:numId w:val="0"/>
        </w:numPr>
        <w:ind w:left="431" w:hanging="406"/>
        <w:rPr>
          <w:rtl/>
        </w:rPr>
      </w:pPr>
      <w:bookmarkStart w:id="13" w:name="_Toc3252233"/>
      <w:r>
        <w:rPr>
          <w:rFonts w:hint="cs"/>
          <w:rtl/>
        </w:rPr>
        <w:t xml:space="preserve">נספח ב' - </w:t>
      </w:r>
      <w:r>
        <w:rPr>
          <w:rtl/>
        </w:rPr>
        <w:t xml:space="preserve"> </w:t>
      </w:r>
      <w:r>
        <w:rPr>
          <w:rFonts w:hint="eastAsia"/>
          <w:rtl/>
        </w:rPr>
        <w:t>יכולת</w:t>
      </w:r>
      <w:r>
        <w:rPr>
          <w:rtl/>
        </w:rPr>
        <w:t xml:space="preserve"> </w:t>
      </w:r>
      <w:r>
        <w:rPr>
          <w:rFonts w:hint="eastAsia"/>
          <w:rtl/>
        </w:rPr>
        <w:t>התמודדות</w:t>
      </w:r>
      <w:r>
        <w:rPr>
          <w:rtl/>
        </w:rPr>
        <w:t xml:space="preserve"> </w:t>
      </w:r>
      <w:r>
        <w:rPr>
          <w:rFonts w:hint="eastAsia"/>
          <w:rtl/>
        </w:rPr>
        <w:t>עם</w:t>
      </w:r>
      <w:r>
        <w:rPr>
          <w:rtl/>
        </w:rPr>
        <w:t xml:space="preserve"> </w:t>
      </w:r>
      <w:r>
        <w:rPr>
          <w:rFonts w:hint="eastAsia"/>
          <w:rtl/>
        </w:rPr>
        <w:t>האיום</w:t>
      </w:r>
      <w:r>
        <w:rPr>
          <w:rtl/>
        </w:rPr>
        <w:t xml:space="preserve"> – </w:t>
      </w:r>
      <w:r>
        <w:rPr>
          <w:rFonts w:hint="eastAsia"/>
          <w:rtl/>
        </w:rPr>
        <w:t>תושבי</w:t>
      </w:r>
      <w:r>
        <w:rPr>
          <w:rtl/>
        </w:rPr>
        <w:t xml:space="preserve"> </w:t>
      </w:r>
      <w:r>
        <w:rPr>
          <w:rFonts w:hint="eastAsia"/>
          <w:rtl/>
        </w:rPr>
        <w:t>גבול</w:t>
      </w:r>
      <w:r>
        <w:rPr>
          <w:rtl/>
        </w:rPr>
        <w:t xml:space="preserve"> </w:t>
      </w:r>
      <w:r>
        <w:rPr>
          <w:rFonts w:hint="eastAsia"/>
          <w:rtl/>
        </w:rPr>
        <w:t>הצפון</w:t>
      </w:r>
      <w:bookmarkEnd w:id="13"/>
      <w:r>
        <w:rPr>
          <w:rtl/>
        </w:rPr>
        <w:t xml:space="preserve"> </w:t>
      </w:r>
    </w:p>
    <w:p w:rsidR="00C9154F" w:rsidRDefault="00C9154F" w:rsidP="00C5656F">
      <w:pPr>
        <w:spacing w:after="0" w:line="240" w:lineRule="auto"/>
        <w:rPr>
          <w:rtl/>
        </w:rPr>
      </w:pPr>
    </w:p>
    <w:p w:rsidR="00C9154F" w:rsidRPr="00C9154F" w:rsidRDefault="00C9154F" w:rsidP="00C5656F">
      <w:pPr>
        <w:pStyle w:val="af5"/>
        <w:jc w:val="center"/>
        <w:rPr>
          <w:b w:val="0"/>
          <w:bCs w:val="0"/>
          <w:noProof/>
          <w:color w:val="auto"/>
        </w:rPr>
      </w:pPr>
      <w:r w:rsidRPr="00C9154F">
        <w:rPr>
          <w:rFonts w:hint="cs"/>
          <w:b w:val="0"/>
          <w:bCs w:val="0"/>
          <w:noProof/>
          <w:color w:val="auto"/>
          <w:rtl/>
        </w:rPr>
        <w:t xml:space="preserve">מקור: </w:t>
      </w:r>
      <w:r w:rsidRPr="00C9154F">
        <w:rPr>
          <w:b w:val="0"/>
          <w:bCs w:val="0"/>
          <w:noProof/>
          <w:color w:val="auto"/>
          <w:rtl/>
        </w:rPr>
        <w:t>דולב איה, טיארגאן-אור רוני</w:t>
      </w:r>
      <w:r w:rsidRPr="00C9154F">
        <w:rPr>
          <w:rFonts w:hint="cs"/>
          <w:b w:val="0"/>
          <w:bCs w:val="0"/>
          <w:noProof/>
          <w:color w:val="auto"/>
          <w:rtl/>
        </w:rPr>
        <w:t xml:space="preserve"> (2019), </w:t>
      </w:r>
      <w:r w:rsidRPr="00C9154F">
        <w:rPr>
          <w:b w:val="0"/>
          <w:bCs w:val="0"/>
          <w:noProof/>
          <w:color w:val="auto"/>
          <w:rtl/>
        </w:rPr>
        <w:t>איזורי קו עימות: קליידוסקופ של איום בטחוני</w:t>
      </w:r>
      <w:r w:rsidRPr="00C9154F">
        <w:rPr>
          <w:rFonts w:hint="cs"/>
          <w:b w:val="0"/>
          <w:bCs w:val="0"/>
          <w:noProof/>
          <w:color w:val="auto"/>
          <w:rtl/>
        </w:rPr>
        <w:t xml:space="preserve">, </w:t>
      </w:r>
      <w:r w:rsidRPr="00C9154F">
        <w:rPr>
          <w:rFonts w:hint="cs"/>
          <w:noProof/>
          <w:color w:val="auto"/>
          <w:rtl/>
        </w:rPr>
        <w:t>פיקוד העורף</w:t>
      </w:r>
    </w:p>
    <w:tbl>
      <w:tblPr>
        <w:tblStyle w:val="aa"/>
        <w:tblpPr w:leftFromText="180" w:rightFromText="180" w:vertAnchor="text" w:horzAnchor="margin" w:tblpXSpec="center" w:tblpY="368"/>
        <w:bidiVisual/>
        <w:tblW w:w="8789" w:type="dxa"/>
        <w:tblLook w:val="04A0" w:firstRow="1" w:lastRow="0" w:firstColumn="1" w:lastColumn="0" w:noHBand="0" w:noVBand="1"/>
      </w:tblPr>
      <w:tblGrid>
        <w:gridCol w:w="4542"/>
        <w:gridCol w:w="1170"/>
        <w:gridCol w:w="982"/>
        <w:gridCol w:w="983"/>
        <w:gridCol w:w="1112"/>
      </w:tblGrid>
      <w:tr w:rsidR="00C9154F" w:rsidRPr="00C9154F" w:rsidTr="00BC6E70">
        <w:tc>
          <w:tcPr>
            <w:tcW w:w="4542" w:type="dxa"/>
            <w:tcBorders>
              <w:left w:val="nil"/>
              <w:right w:val="nil"/>
            </w:tcBorders>
          </w:tcPr>
          <w:p w:rsidR="00C9154F" w:rsidRPr="00C9154F" w:rsidRDefault="00C9154F" w:rsidP="00C5656F">
            <w:pPr>
              <w:spacing w:line="240" w:lineRule="auto"/>
              <w:jc w:val="center"/>
              <w:rPr>
                <w:sz w:val="16"/>
                <w:szCs w:val="16"/>
                <w:rtl/>
              </w:rPr>
            </w:pPr>
          </w:p>
        </w:tc>
        <w:tc>
          <w:tcPr>
            <w:tcW w:w="1170" w:type="dxa"/>
            <w:tcBorders>
              <w:left w:val="nil"/>
              <w:right w:val="nil"/>
            </w:tcBorders>
          </w:tcPr>
          <w:p w:rsidR="00C9154F" w:rsidRPr="00C9154F" w:rsidRDefault="00C9154F" w:rsidP="00C5656F">
            <w:pPr>
              <w:spacing w:line="240" w:lineRule="auto"/>
              <w:jc w:val="center"/>
              <w:rPr>
                <w:sz w:val="16"/>
                <w:szCs w:val="16"/>
                <w:rtl/>
              </w:rPr>
            </w:pPr>
            <w:r w:rsidRPr="00C9154F">
              <w:rPr>
                <w:rFonts w:hint="eastAsia"/>
                <w:b/>
                <w:bCs/>
                <w:sz w:val="16"/>
                <w:szCs w:val="16"/>
                <w:rtl/>
              </w:rPr>
              <w:t>גבול</w:t>
            </w:r>
            <w:r w:rsidRPr="00C9154F">
              <w:rPr>
                <w:b/>
                <w:bCs/>
                <w:sz w:val="16"/>
                <w:szCs w:val="16"/>
                <w:rtl/>
              </w:rPr>
              <w:t xml:space="preserve"> </w:t>
            </w:r>
            <w:r w:rsidRPr="00C9154F">
              <w:rPr>
                <w:rFonts w:hint="eastAsia"/>
                <w:b/>
                <w:bCs/>
                <w:sz w:val="16"/>
                <w:szCs w:val="16"/>
                <w:rtl/>
              </w:rPr>
              <w:t>הצפון</w:t>
            </w:r>
          </w:p>
          <w:p w:rsidR="00C9154F" w:rsidRPr="00C9154F" w:rsidRDefault="00C9154F" w:rsidP="00C5656F">
            <w:pPr>
              <w:spacing w:line="240" w:lineRule="auto"/>
              <w:jc w:val="center"/>
              <w:rPr>
                <w:sz w:val="16"/>
                <w:szCs w:val="16"/>
                <w:rtl/>
              </w:rPr>
            </w:pPr>
            <w:r w:rsidRPr="00C9154F">
              <w:rPr>
                <w:rFonts w:hint="eastAsia"/>
                <w:b/>
                <w:bCs/>
                <w:sz w:val="16"/>
                <w:szCs w:val="16"/>
                <w:rtl/>
              </w:rPr>
              <w:t>סה</w:t>
            </w:r>
            <w:r w:rsidRPr="00C9154F">
              <w:rPr>
                <w:b/>
                <w:bCs/>
                <w:sz w:val="16"/>
                <w:szCs w:val="16"/>
                <w:rtl/>
              </w:rPr>
              <w:t>"</w:t>
            </w:r>
            <w:r w:rsidRPr="00C9154F">
              <w:rPr>
                <w:rFonts w:hint="eastAsia"/>
                <w:b/>
                <w:bCs/>
                <w:sz w:val="16"/>
                <w:szCs w:val="16"/>
                <w:rtl/>
              </w:rPr>
              <w:t>כ</w:t>
            </w:r>
          </w:p>
          <w:p w:rsidR="00C9154F" w:rsidRPr="00C9154F" w:rsidRDefault="00C9154F" w:rsidP="00C5656F">
            <w:pPr>
              <w:spacing w:line="240" w:lineRule="auto"/>
              <w:jc w:val="center"/>
              <w:rPr>
                <w:sz w:val="16"/>
                <w:szCs w:val="16"/>
                <w:rtl/>
              </w:rPr>
            </w:pPr>
          </w:p>
          <w:p w:rsidR="00C9154F" w:rsidRPr="00C9154F" w:rsidRDefault="00C9154F" w:rsidP="00C5656F">
            <w:pPr>
              <w:spacing w:line="240" w:lineRule="auto"/>
              <w:jc w:val="center"/>
              <w:rPr>
                <w:sz w:val="16"/>
                <w:szCs w:val="16"/>
              </w:rPr>
            </w:pPr>
            <w:r w:rsidRPr="00C9154F">
              <w:rPr>
                <w:sz w:val="16"/>
                <w:szCs w:val="16"/>
              </w:rPr>
              <w:t>n=385</w:t>
            </w:r>
          </w:p>
        </w:tc>
        <w:tc>
          <w:tcPr>
            <w:tcW w:w="982" w:type="dxa"/>
            <w:tcBorders>
              <w:left w:val="nil"/>
              <w:right w:val="nil"/>
            </w:tcBorders>
          </w:tcPr>
          <w:p w:rsidR="00C9154F" w:rsidRPr="00C9154F" w:rsidRDefault="00C9154F" w:rsidP="00C5656F">
            <w:pPr>
              <w:spacing w:line="240" w:lineRule="auto"/>
              <w:jc w:val="center"/>
              <w:rPr>
                <w:sz w:val="16"/>
                <w:szCs w:val="16"/>
                <w:rtl/>
              </w:rPr>
            </w:pPr>
            <w:r w:rsidRPr="00C9154F">
              <w:rPr>
                <w:rFonts w:hint="eastAsia"/>
                <w:b/>
                <w:bCs/>
                <w:sz w:val="16"/>
                <w:szCs w:val="16"/>
                <w:rtl/>
              </w:rPr>
              <w:t>יישובים</w:t>
            </w:r>
            <w:r w:rsidRPr="00C9154F">
              <w:rPr>
                <w:b/>
                <w:bCs/>
                <w:sz w:val="16"/>
                <w:szCs w:val="16"/>
                <w:rtl/>
              </w:rPr>
              <w:t xml:space="preserve"> </w:t>
            </w:r>
            <w:r w:rsidRPr="00C9154F">
              <w:rPr>
                <w:rFonts w:hint="eastAsia"/>
                <w:b/>
                <w:bCs/>
                <w:sz w:val="16"/>
                <w:szCs w:val="16"/>
                <w:rtl/>
              </w:rPr>
              <w:t>בגבול</w:t>
            </w:r>
            <w:r w:rsidRPr="00C9154F">
              <w:rPr>
                <w:b/>
                <w:bCs/>
                <w:sz w:val="16"/>
                <w:szCs w:val="16"/>
                <w:rtl/>
              </w:rPr>
              <w:t xml:space="preserve"> </w:t>
            </w:r>
            <w:r w:rsidRPr="00C9154F">
              <w:rPr>
                <w:rFonts w:hint="eastAsia"/>
                <w:b/>
                <w:bCs/>
                <w:sz w:val="16"/>
                <w:szCs w:val="16"/>
                <w:rtl/>
              </w:rPr>
              <w:t>לבנון</w:t>
            </w:r>
          </w:p>
          <w:p w:rsidR="00C9154F" w:rsidRPr="00C9154F" w:rsidRDefault="00C9154F" w:rsidP="00C5656F">
            <w:pPr>
              <w:spacing w:line="240" w:lineRule="auto"/>
              <w:jc w:val="center"/>
              <w:rPr>
                <w:sz w:val="16"/>
                <w:szCs w:val="16"/>
              </w:rPr>
            </w:pPr>
            <w:r w:rsidRPr="00C9154F">
              <w:rPr>
                <w:sz w:val="16"/>
                <w:szCs w:val="16"/>
              </w:rPr>
              <w:t>n= 130</w:t>
            </w:r>
          </w:p>
        </w:tc>
        <w:tc>
          <w:tcPr>
            <w:tcW w:w="983" w:type="dxa"/>
            <w:tcBorders>
              <w:left w:val="nil"/>
              <w:right w:val="nil"/>
            </w:tcBorders>
          </w:tcPr>
          <w:p w:rsidR="00C9154F" w:rsidRPr="00C9154F" w:rsidRDefault="00C9154F" w:rsidP="00C5656F">
            <w:pPr>
              <w:spacing w:line="240" w:lineRule="auto"/>
              <w:jc w:val="center"/>
              <w:rPr>
                <w:sz w:val="16"/>
                <w:szCs w:val="16"/>
                <w:rtl/>
              </w:rPr>
            </w:pPr>
            <w:r w:rsidRPr="00C9154F">
              <w:rPr>
                <w:rFonts w:hint="eastAsia"/>
                <w:b/>
                <w:bCs/>
                <w:sz w:val="16"/>
                <w:szCs w:val="16"/>
                <w:rtl/>
              </w:rPr>
              <w:t>ערים</w:t>
            </w:r>
            <w:r w:rsidRPr="00C9154F">
              <w:rPr>
                <w:b/>
                <w:bCs/>
                <w:sz w:val="16"/>
                <w:szCs w:val="16"/>
                <w:rtl/>
              </w:rPr>
              <w:t xml:space="preserve"> </w:t>
            </w:r>
            <w:r w:rsidRPr="00C9154F">
              <w:rPr>
                <w:rFonts w:hint="eastAsia"/>
                <w:b/>
                <w:bCs/>
                <w:sz w:val="16"/>
                <w:szCs w:val="16"/>
                <w:rtl/>
              </w:rPr>
              <w:t>בגבול</w:t>
            </w:r>
            <w:r w:rsidRPr="00C9154F">
              <w:rPr>
                <w:b/>
                <w:bCs/>
                <w:sz w:val="16"/>
                <w:szCs w:val="16"/>
                <w:rtl/>
              </w:rPr>
              <w:t xml:space="preserve"> </w:t>
            </w:r>
            <w:r w:rsidRPr="00C9154F">
              <w:rPr>
                <w:rFonts w:hint="eastAsia"/>
                <w:b/>
                <w:bCs/>
                <w:sz w:val="16"/>
                <w:szCs w:val="16"/>
                <w:rtl/>
              </w:rPr>
              <w:t>לבנון</w:t>
            </w:r>
          </w:p>
          <w:p w:rsidR="00C9154F" w:rsidRPr="00C9154F" w:rsidRDefault="00C9154F" w:rsidP="00C5656F">
            <w:pPr>
              <w:spacing w:line="240" w:lineRule="auto"/>
              <w:jc w:val="center"/>
              <w:rPr>
                <w:sz w:val="16"/>
                <w:szCs w:val="16"/>
              </w:rPr>
            </w:pPr>
            <w:r w:rsidRPr="00C9154F">
              <w:rPr>
                <w:sz w:val="16"/>
                <w:szCs w:val="16"/>
              </w:rPr>
              <w:t>n= 127</w:t>
            </w:r>
          </w:p>
        </w:tc>
        <w:tc>
          <w:tcPr>
            <w:tcW w:w="1112" w:type="dxa"/>
            <w:tcBorders>
              <w:left w:val="nil"/>
              <w:right w:val="nil"/>
            </w:tcBorders>
          </w:tcPr>
          <w:p w:rsidR="00C9154F" w:rsidRPr="00C9154F" w:rsidRDefault="00C9154F" w:rsidP="00C5656F">
            <w:pPr>
              <w:spacing w:line="240" w:lineRule="auto"/>
              <w:jc w:val="center"/>
              <w:rPr>
                <w:sz w:val="16"/>
                <w:szCs w:val="16"/>
                <w:rtl/>
              </w:rPr>
            </w:pPr>
            <w:r w:rsidRPr="00C9154F">
              <w:rPr>
                <w:rFonts w:hint="eastAsia"/>
                <w:b/>
                <w:bCs/>
                <w:sz w:val="16"/>
                <w:szCs w:val="16"/>
                <w:rtl/>
              </w:rPr>
              <w:t>יישובים</w:t>
            </w:r>
            <w:r w:rsidRPr="00C9154F">
              <w:rPr>
                <w:b/>
                <w:bCs/>
                <w:sz w:val="16"/>
                <w:szCs w:val="16"/>
                <w:rtl/>
              </w:rPr>
              <w:t xml:space="preserve"> </w:t>
            </w:r>
            <w:r w:rsidRPr="00C9154F">
              <w:rPr>
                <w:rFonts w:hint="eastAsia"/>
                <w:b/>
                <w:bCs/>
                <w:sz w:val="16"/>
                <w:szCs w:val="16"/>
                <w:rtl/>
              </w:rPr>
              <w:t>ברמת</w:t>
            </w:r>
            <w:r w:rsidRPr="00C9154F">
              <w:rPr>
                <w:b/>
                <w:bCs/>
                <w:sz w:val="16"/>
                <w:szCs w:val="16"/>
                <w:rtl/>
              </w:rPr>
              <w:t xml:space="preserve"> </w:t>
            </w:r>
            <w:r w:rsidRPr="00C9154F">
              <w:rPr>
                <w:rFonts w:hint="eastAsia"/>
                <w:b/>
                <w:bCs/>
                <w:sz w:val="16"/>
                <w:szCs w:val="16"/>
                <w:rtl/>
              </w:rPr>
              <w:t>הגולן</w:t>
            </w:r>
          </w:p>
          <w:p w:rsidR="00C9154F" w:rsidRPr="00C9154F" w:rsidRDefault="00C9154F" w:rsidP="00C5656F">
            <w:pPr>
              <w:spacing w:line="240" w:lineRule="auto"/>
              <w:jc w:val="center"/>
              <w:rPr>
                <w:sz w:val="16"/>
                <w:szCs w:val="16"/>
              </w:rPr>
            </w:pPr>
            <w:r w:rsidRPr="00C9154F">
              <w:rPr>
                <w:sz w:val="16"/>
                <w:szCs w:val="16"/>
              </w:rPr>
              <w:t>n=128</w:t>
            </w:r>
          </w:p>
        </w:tc>
      </w:tr>
      <w:tr w:rsidR="00C9154F" w:rsidRPr="00C9154F" w:rsidTr="00BC6E70">
        <w:tc>
          <w:tcPr>
            <w:tcW w:w="4542" w:type="dxa"/>
            <w:tcBorders>
              <w:left w:val="nil"/>
              <w:right w:val="nil"/>
            </w:tcBorders>
          </w:tcPr>
          <w:p w:rsidR="00C9154F" w:rsidRPr="00C9154F" w:rsidRDefault="00C9154F" w:rsidP="00C5656F">
            <w:pPr>
              <w:spacing w:line="240" w:lineRule="auto"/>
              <w:rPr>
                <w:sz w:val="16"/>
                <w:szCs w:val="16"/>
                <w:rtl/>
              </w:rPr>
            </w:pPr>
            <w:r w:rsidRPr="00C9154F">
              <w:rPr>
                <w:sz w:val="16"/>
                <w:szCs w:val="16"/>
                <w:rtl/>
              </w:rPr>
              <w:t>"</w:t>
            </w:r>
            <w:r w:rsidRPr="00C9154F">
              <w:rPr>
                <w:rFonts w:hint="eastAsia"/>
                <w:sz w:val="16"/>
                <w:szCs w:val="16"/>
                <w:rtl/>
              </w:rPr>
              <w:t>באיזו</w:t>
            </w:r>
            <w:r w:rsidRPr="00C9154F">
              <w:rPr>
                <w:sz w:val="16"/>
                <w:szCs w:val="16"/>
                <w:rtl/>
              </w:rPr>
              <w:t xml:space="preserve"> </w:t>
            </w:r>
            <w:r w:rsidRPr="00C9154F">
              <w:rPr>
                <w:rFonts w:hint="eastAsia"/>
                <w:sz w:val="16"/>
                <w:szCs w:val="16"/>
                <w:rtl/>
              </w:rPr>
              <w:t>מידה</w:t>
            </w:r>
            <w:r w:rsidRPr="00C9154F">
              <w:rPr>
                <w:sz w:val="16"/>
                <w:szCs w:val="16"/>
                <w:rtl/>
              </w:rPr>
              <w:t xml:space="preserve"> </w:t>
            </w:r>
            <w:r w:rsidRPr="00C9154F">
              <w:rPr>
                <w:rFonts w:hint="eastAsia"/>
                <w:sz w:val="16"/>
                <w:szCs w:val="16"/>
                <w:rtl/>
              </w:rPr>
              <w:t>אתה</w:t>
            </w:r>
            <w:r w:rsidRPr="00C9154F">
              <w:rPr>
                <w:sz w:val="16"/>
                <w:szCs w:val="16"/>
                <w:rtl/>
              </w:rPr>
              <w:t xml:space="preserve"> </w:t>
            </w:r>
            <w:r w:rsidRPr="00C9154F">
              <w:rPr>
                <w:rFonts w:hint="eastAsia"/>
                <w:sz w:val="16"/>
                <w:szCs w:val="16"/>
                <w:rtl/>
              </w:rPr>
              <w:t>ובני</w:t>
            </w:r>
            <w:r w:rsidRPr="00C9154F">
              <w:rPr>
                <w:sz w:val="16"/>
                <w:szCs w:val="16"/>
                <w:rtl/>
              </w:rPr>
              <w:t xml:space="preserve"> </w:t>
            </w:r>
            <w:r w:rsidRPr="00C9154F">
              <w:rPr>
                <w:rFonts w:hint="eastAsia"/>
                <w:sz w:val="16"/>
                <w:szCs w:val="16"/>
                <w:rtl/>
              </w:rPr>
              <w:t>ביתך</w:t>
            </w:r>
            <w:r w:rsidRPr="00C9154F">
              <w:rPr>
                <w:sz w:val="16"/>
                <w:szCs w:val="16"/>
                <w:rtl/>
              </w:rPr>
              <w:t xml:space="preserve"> </w:t>
            </w:r>
            <w:r w:rsidRPr="00C9154F">
              <w:rPr>
                <w:rFonts w:hint="eastAsia"/>
                <w:sz w:val="16"/>
                <w:szCs w:val="16"/>
                <w:rtl/>
              </w:rPr>
              <w:t>מסוגלים</w:t>
            </w:r>
            <w:r w:rsidRPr="00C9154F">
              <w:rPr>
                <w:sz w:val="16"/>
                <w:szCs w:val="16"/>
                <w:rtl/>
              </w:rPr>
              <w:t xml:space="preserve"> </w:t>
            </w:r>
            <w:r w:rsidRPr="00C9154F">
              <w:rPr>
                <w:rFonts w:hint="eastAsia"/>
                <w:sz w:val="16"/>
                <w:szCs w:val="16"/>
                <w:rtl/>
              </w:rPr>
              <w:t>להתמודד</w:t>
            </w:r>
            <w:r w:rsidRPr="00C9154F">
              <w:rPr>
                <w:sz w:val="16"/>
                <w:szCs w:val="16"/>
                <w:rtl/>
              </w:rPr>
              <w:t xml:space="preserve"> </w:t>
            </w:r>
            <w:r w:rsidRPr="00C9154F">
              <w:rPr>
                <w:rFonts w:hint="eastAsia"/>
                <w:sz w:val="16"/>
                <w:szCs w:val="16"/>
                <w:rtl/>
              </w:rPr>
              <w:t>עם</w:t>
            </w:r>
            <w:r w:rsidRPr="00C9154F">
              <w:rPr>
                <w:sz w:val="16"/>
                <w:szCs w:val="16"/>
                <w:rtl/>
              </w:rPr>
              <w:t xml:space="preserve"> </w:t>
            </w:r>
            <w:r w:rsidRPr="00C9154F">
              <w:rPr>
                <w:rFonts w:hint="eastAsia"/>
                <w:sz w:val="16"/>
                <w:szCs w:val="16"/>
                <w:rtl/>
              </w:rPr>
              <w:t>מצב</w:t>
            </w:r>
            <w:r w:rsidRPr="00C9154F">
              <w:rPr>
                <w:sz w:val="16"/>
                <w:szCs w:val="16"/>
                <w:rtl/>
              </w:rPr>
              <w:t xml:space="preserve"> </w:t>
            </w:r>
            <w:r w:rsidRPr="00C9154F">
              <w:rPr>
                <w:rFonts w:hint="eastAsia"/>
                <w:sz w:val="16"/>
                <w:szCs w:val="16"/>
                <w:rtl/>
              </w:rPr>
              <w:t>חירום</w:t>
            </w:r>
            <w:r w:rsidRPr="00C9154F">
              <w:rPr>
                <w:sz w:val="16"/>
                <w:szCs w:val="16"/>
                <w:rtl/>
              </w:rPr>
              <w:t xml:space="preserve"> </w:t>
            </w:r>
            <w:r w:rsidRPr="00C9154F">
              <w:rPr>
                <w:rFonts w:hint="eastAsia"/>
                <w:sz w:val="16"/>
                <w:szCs w:val="16"/>
                <w:rtl/>
              </w:rPr>
              <w:t>באזור</w:t>
            </w:r>
            <w:r w:rsidRPr="00C9154F">
              <w:rPr>
                <w:sz w:val="16"/>
                <w:szCs w:val="16"/>
                <w:rtl/>
              </w:rPr>
              <w:t xml:space="preserve"> </w:t>
            </w:r>
            <w:r w:rsidRPr="00C9154F">
              <w:rPr>
                <w:rFonts w:hint="eastAsia"/>
                <w:sz w:val="16"/>
                <w:szCs w:val="16"/>
                <w:rtl/>
              </w:rPr>
              <w:t>מגוריך</w:t>
            </w:r>
            <w:r w:rsidRPr="00C9154F">
              <w:rPr>
                <w:sz w:val="16"/>
                <w:szCs w:val="16"/>
                <w:rtl/>
              </w:rPr>
              <w:t>?"</w:t>
            </w:r>
          </w:p>
        </w:tc>
        <w:tc>
          <w:tcPr>
            <w:tcW w:w="1170" w:type="dxa"/>
            <w:tcBorders>
              <w:left w:val="nil"/>
              <w:right w:val="nil"/>
            </w:tcBorders>
            <w:vAlign w:val="center"/>
          </w:tcPr>
          <w:p w:rsidR="00C9154F" w:rsidRPr="00C9154F" w:rsidRDefault="00C9154F" w:rsidP="00C5656F">
            <w:pPr>
              <w:spacing w:line="240" w:lineRule="auto"/>
              <w:jc w:val="center"/>
              <w:rPr>
                <w:sz w:val="16"/>
                <w:szCs w:val="16"/>
                <w:rtl/>
              </w:rPr>
            </w:pPr>
            <w:r w:rsidRPr="00C9154F">
              <w:rPr>
                <w:sz w:val="16"/>
                <w:szCs w:val="16"/>
                <w:rtl/>
              </w:rPr>
              <w:t>58%</w:t>
            </w:r>
          </w:p>
        </w:tc>
        <w:tc>
          <w:tcPr>
            <w:tcW w:w="98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65%</w:t>
            </w:r>
          </w:p>
        </w:tc>
        <w:tc>
          <w:tcPr>
            <w:tcW w:w="983"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56%</w:t>
            </w:r>
          </w:p>
        </w:tc>
        <w:tc>
          <w:tcPr>
            <w:tcW w:w="111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57%</w:t>
            </w:r>
          </w:p>
        </w:tc>
      </w:tr>
      <w:tr w:rsidR="00C9154F" w:rsidRPr="00C9154F" w:rsidTr="00BC6E70">
        <w:tc>
          <w:tcPr>
            <w:tcW w:w="4542" w:type="dxa"/>
            <w:tcBorders>
              <w:left w:val="nil"/>
              <w:right w:val="nil"/>
            </w:tcBorders>
          </w:tcPr>
          <w:p w:rsidR="00C9154F" w:rsidRPr="00C9154F" w:rsidRDefault="00C9154F" w:rsidP="00C5656F">
            <w:pPr>
              <w:spacing w:line="240" w:lineRule="auto"/>
              <w:rPr>
                <w:sz w:val="16"/>
                <w:szCs w:val="16"/>
                <w:rtl/>
              </w:rPr>
            </w:pPr>
            <w:r w:rsidRPr="00C9154F">
              <w:rPr>
                <w:sz w:val="16"/>
                <w:szCs w:val="16"/>
                <w:rtl/>
              </w:rPr>
              <w:t>"</w:t>
            </w:r>
            <w:r w:rsidRPr="00C9154F">
              <w:rPr>
                <w:rFonts w:hint="eastAsia"/>
                <w:sz w:val="16"/>
                <w:szCs w:val="16"/>
                <w:rtl/>
              </w:rPr>
              <w:t>אני</w:t>
            </w:r>
            <w:r w:rsidRPr="00C9154F">
              <w:rPr>
                <w:sz w:val="16"/>
                <w:szCs w:val="16"/>
                <w:rtl/>
              </w:rPr>
              <w:t xml:space="preserve"> </w:t>
            </w:r>
            <w:r w:rsidRPr="00C9154F">
              <w:rPr>
                <w:rFonts w:hint="eastAsia"/>
                <w:sz w:val="16"/>
                <w:szCs w:val="16"/>
                <w:rtl/>
              </w:rPr>
              <w:t>יכול</w:t>
            </w:r>
            <w:r w:rsidRPr="00C9154F">
              <w:rPr>
                <w:sz w:val="16"/>
                <w:szCs w:val="16"/>
                <w:rtl/>
              </w:rPr>
              <w:t xml:space="preserve"> </w:t>
            </w:r>
            <w:r w:rsidRPr="00C9154F">
              <w:rPr>
                <w:rFonts w:hint="eastAsia"/>
                <w:sz w:val="16"/>
                <w:szCs w:val="16"/>
                <w:rtl/>
              </w:rPr>
              <w:t>לסמוך</w:t>
            </w:r>
            <w:r w:rsidRPr="00C9154F">
              <w:rPr>
                <w:sz w:val="16"/>
                <w:szCs w:val="16"/>
                <w:rtl/>
              </w:rPr>
              <w:t xml:space="preserve"> </w:t>
            </w:r>
            <w:r w:rsidRPr="00C9154F">
              <w:rPr>
                <w:rFonts w:hint="eastAsia"/>
                <w:sz w:val="16"/>
                <w:szCs w:val="16"/>
                <w:rtl/>
              </w:rPr>
              <w:t>על</w:t>
            </w:r>
            <w:r w:rsidRPr="00C9154F">
              <w:rPr>
                <w:sz w:val="16"/>
                <w:szCs w:val="16"/>
                <w:rtl/>
              </w:rPr>
              <w:t xml:space="preserve"> </w:t>
            </w:r>
            <w:r w:rsidRPr="00C9154F">
              <w:rPr>
                <w:rFonts w:hint="eastAsia"/>
                <w:sz w:val="16"/>
                <w:szCs w:val="16"/>
                <w:rtl/>
              </w:rPr>
              <w:t>אנשים</w:t>
            </w:r>
            <w:r w:rsidRPr="00C9154F">
              <w:rPr>
                <w:sz w:val="16"/>
                <w:szCs w:val="16"/>
                <w:rtl/>
              </w:rPr>
              <w:t xml:space="preserve"> </w:t>
            </w:r>
            <w:r w:rsidRPr="00C9154F">
              <w:rPr>
                <w:rFonts w:hint="eastAsia"/>
                <w:sz w:val="16"/>
                <w:szCs w:val="16"/>
                <w:rtl/>
              </w:rPr>
              <w:t>בסביבת</w:t>
            </w:r>
            <w:r w:rsidRPr="00C9154F">
              <w:rPr>
                <w:sz w:val="16"/>
                <w:szCs w:val="16"/>
                <w:rtl/>
              </w:rPr>
              <w:t xml:space="preserve"> </w:t>
            </w:r>
            <w:r w:rsidRPr="00C9154F">
              <w:rPr>
                <w:rFonts w:hint="eastAsia"/>
                <w:sz w:val="16"/>
                <w:szCs w:val="16"/>
                <w:rtl/>
              </w:rPr>
              <w:t>מגורי</w:t>
            </w:r>
            <w:r w:rsidRPr="00C9154F">
              <w:rPr>
                <w:sz w:val="16"/>
                <w:szCs w:val="16"/>
                <w:rtl/>
              </w:rPr>
              <w:t xml:space="preserve"> </w:t>
            </w:r>
            <w:r w:rsidRPr="00C9154F">
              <w:rPr>
                <w:rFonts w:hint="eastAsia"/>
                <w:sz w:val="16"/>
                <w:szCs w:val="16"/>
                <w:rtl/>
              </w:rPr>
              <w:t>שיבואו</w:t>
            </w:r>
            <w:r w:rsidRPr="00C9154F">
              <w:rPr>
                <w:sz w:val="16"/>
                <w:szCs w:val="16"/>
                <w:rtl/>
              </w:rPr>
              <w:t xml:space="preserve"> </w:t>
            </w:r>
            <w:r w:rsidRPr="00C9154F">
              <w:rPr>
                <w:rFonts w:hint="eastAsia"/>
                <w:sz w:val="16"/>
                <w:szCs w:val="16"/>
                <w:rtl/>
              </w:rPr>
              <w:t>לעזרתי</w:t>
            </w:r>
            <w:r w:rsidRPr="00C9154F">
              <w:rPr>
                <w:sz w:val="16"/>
                <w:szCs w:val="16"/>
                <w:rtl/>
              </w:rPr>
              <w:t xml:space="preserve"> </w:t>
            </w:r>
            <w:r w:rsidRPr="00C9154F">
              <w:rPr>
                <w:rFonts w:hint="eastAsia"/>
                <w:sz w:val="16"/>
                <w:szCs w:val="16"/>
                <w:rtl/>
              </w:rPr>
              <w:t>במצב</w:t>
            </w:r>
            <w:r w:rsidRPr="00C9154F">
              <w:rPr>
                <w:sz w:val="16"/>
                <w:szCs w:val="16"/>
                <w:rtl/>
              </w:rPr>
              <w:t xml:space="preserve"> </w:t>
            </w:r>
            <w:r w:rsidRPr="00C9154F">
              <w:rPr>
                <w:rFonts w:hint="eastAsia"/>
                <w:sz w:val="16"/>
                <w:szCs w:val="16"/>
                <w:rtl/>
              </w:rPr>
              <w:t>חירום</w:t>
            </w:r>
            <w:r w:rsidRPr="00C9154F">
              <w:rPr>
                <w:sz w:val="16"/>
                <w:szCs w:val="16"/>
                <w:rtl/>
              </w:rPr>
              <w:t>"</w:t>
            </w:r>
          </w:p>
        </w:tc>
        <w:tc>
          <w:tcPr>
            <w:tcW w:w="1170" w:type="dxa"/>
            <w:tcBorders>
              <w:left w:val="nil"/>
              <w:bottom w:val="nil"/>
              <w:right w:val="nil"/>
            </w:tcBorders>
            <w:vAlign w:val="center"/>
          </w:tcPr>
          <w:p w:rsidR="00C9154F" w:rsidRPr="00C9154F" w:rsidRDefault="00C9154F" w:rsidP="00C5656F">
            <w:pPr>
              <w:spacing w:line="240" w:lineRule="auto"/>
              <w:jc w:val="center"/>
              <w:rPr>
                <w:sz w:val="16"/>
                <w:szCs w:val="16"/>
                <w:rtl/>
              </w:rPr>
            </w:pPr>
            <w:r w:rsidRPr="00C9154F">
              <w:rPr>
                <w:sz w:val="16"/>
                <w:szCs w:val="16"/>
                <w:rtl/>
              </w:rPr>
              <w:t>59%</w:t>
            </w:r>
          </w:p>
        </w:tc>
        <w:tc>
          <w:tcPr>
            <w:tcW w:w="982" w:type="dxa"/>
            <w:tcBorders>
              <w:left w:val="nil"/>
              <w:bottom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87%</w:t>
            </w:r>
          </w:p>
        </w:tc>
        <w:tc>
          <w:tcPr>
            <w:tcW w:w="983" w:type="dxa"/>
            <w:tcBorders>
              <w:left w:val="nil"/>
              <w:bottom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47%</w:t>
            </w:r>
          </w:p>
        </w:tc>
        <w:tc>
          <w:tcPr>
            <w:tcW w:w="1112" w:type="dxa"/>
            <w:tcBorders>
              <w:left w:val="nil"/>
              <w:bottom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86%</w:t>
            </w:r>
          </w:p>
        </w:tc>
      </w:tr>
      <w:tr w:rsidR="00C9154F" w:rsidRPr="00C9154F" w:rsidTr="00BC6E70">
        <w:tc>
          <w:tcPr>
            <w:tcW w:w="4542" w:type="dxa"/>
            <w:tcBorders>
              <w:left w:val="nil"/>
              <w:right w:val="nil"/>
            </w:tcBorders>
          </w:tcPr>
          <w:p w:rsidR="00C9154F" w:rsidRPr="00C9154F" w:rsidRDefault="00C9154F" w:rsidP="00C5656F">
            <w:pPr>
              <w:spacing w:line="240" w:lineRule="auto"/>
              <w:rPr>
                <w:sz w:val="16"/>
                <w:szCs w:val="16"/>
                <w:rtl/>
              </w:rPr>
            </w:pPr>
            <w:r w:rsidRPr="00C9154F">
              <w:rPr>
                <w:sz w:val="16"/>
                <w:szCs w:val="16"/>
                <w:rtl/>
              </w:rPr>
              <w:t>"</w:t>
            </w:r>
            <w:r w:rsidRPr="00C9154F">
              <w:rPr>
                <w:rFonts w:hint="eastAsia"/>
                <w:sz w:val="16"/>
                <w:szCs w:val="16"/>
                <w:rtl/>
              </w:rPr>
              <w:t>באיזו</w:t>
            </w:r>
            <w:r w:rsidRPr="00C9154F">
              <w:rPr>
                <w:sz w:val="16"/>
                <w:szCs w:val="16"/>
                <w:rtl/>
              </w:rPr>
              <w:t xml:space="preserve"> </w:t>
            </w:r>
            <w:r w:rsidRPr="00C9154F">
              <w:rPr>
                <w:rFonts w:hint="eastAsia"/>
                <w:sz w:val="16"/>
                <w:szCs w:val="16"/>
                <w:rtl/>
              </w:rPr>
              <w:t>מידה</w:t>
            </w:r>
            <w:r w:rsidRPr="00C9154F">
              <w:rPr>
                <w:sz w:val="16"/>
                <w:szCs w:val="16"/>
                <w:rtl/>
              </w:rPr>
              <w:t xml:space="preserve"> </w:t>
            </w:r>
            <w:r w:rsidRPr="00C9154F">
              <w:rPr>
                <w:rFonts w:hint="eastAsia"/>
                <w:sz w:val="16"/>
                <w:szCs w:val="16"/>
                <w:rtl/>
              </w:rPr>
              <w:t>אתה</w:t>
            </w:r>
            <w:r w:rsidRPr="00C9154F">
              <w:rPr>
                <w:sz w:val="16"/>
                <w:szCs w:val="16"/>
                <w:rtl/>
              </w:rPr>
              <w:t xml:space="preserve"> </w:t>
            </w:r>
            <w:r w:rsidRPr="00C9154F">
              <w:rPr>
                <w:rFonts w:hint="eastAsia"/>
                <w:sz w:val="16"/>
                <w:szCs w:val="16"/>
                <w:rtl/>
              </w:rPr>
              <w:t>סומך</w:t>
            </w:r>
            <w:r w:rsidRPr="00C9154F">
              <w:rPr>
                <w:sz w:val="16"/>
                <w:szCs w:val="16"/>
                <w:rtl/>
              </w:rPr>
              <w:t xml:space="preserve"> </w:t>
            </w:r>
            <w:r w:rsidRPr="00C9154F">
              <w:rPr>
                <w:rFonts w:hint="eastAsia"/>
                <w:sz w:val="16"/>
                <w:szCs w:val="16"/>
                <w:rtl/>
              </w:rPr>
              <w:t>על</w:t>
            </w:r>
            <w:r w:rsidRPr="00C9154F">
              <w:rPr>
                <w:sz w:val="16"/>
                <w:szCs w:val="16"/>
                <w:rtl/>
              </w:rPr>
              <w:t xml:space="preserve"> </w:t>
            </w:r>
            <w:r w:rsidRPr="00C9154F">
              <w:rPr>
                <w:rFonts w:hint="eastAsia"/>
                <w:sz w:val="16"/>
                <w:szCs w:val="16"/>
                <w:rtl/>
              </w:rPr>
              <w:t>היכולת</w:t>
            </w:r>
            <w:r w:rsidRPr="00C9154F">
              <w:rPr>
                <w:sz w:val="16"/>
                <w:szCs w:val="16"/>
                <w:rtl/>
              </w:rPr>
              <w:t xml:space="preserve"> </w:t>
            </w:r>
            <w:r w:rsidRPr="00C9154F">
              <w:rPr>
                <w:rFonts w:hint="eastAsia"/>
                <w:sz w:val="16"/>
                <w:szCs w:val="16"/>
                <w:rtl/>
              </w:rPr>
              <w:t>של</w:t>
            </w:r>
            <w:r w:rsidRPr="00C9154F">
              <w:rPr>
                <w:sz w:val="16"/>
                <w:szCs w:val="16"/>
                <w:rtl/>
              </w:rPr>
              <w:t xml:space="preserve"> </w:t>
            </w:r>
            <w:r w:rsidRPr="00C9154F">
              <w:rPr>
                <w:rFonts w:hint="eastAsia"/>
                <w:sz w:val="16"/>
                <w:szCs w:val="16"/>
                <w:rtl/>
              </w:rPr>
              <w:t>מערך</w:t>
            </w:r>
            <w:r w:rsidRPr="00C9154F">
              <w:rPr>
                <w:sz w:val="16"/>
                <w:szCs w:val="16"/>
                <w:rtl/>
              </w:rPr>
              <w:t xml:space="preserve"> </w:t>
            </w:r>
            <w:r w:rsidRPr="00C9154F">
              <w:rPr>
                <w:rFonts w:hint="eastAsia"/>
                <w:sz w:val="16"/>
                <w:szCs w:val="16"/>
                <w:rtl/>
              </w:rPr>
              <w:t>ההגנה</w:t>
            </w:r>
            <w:r w:rsidRPr="00C9154F">
              <w:rPr>
                <w:sz w:val="16"/>
                <w:szCs w:val="16"/>
                <w:rtl/>
              </w:rPr>
              <w:t xml:space="preserve"> </w:t>
            </w:r>
            <w:r w:rsidRPr="00C9154F">
              <w:rPr>
                <w:rFonts w:hint="eastAsia"/>
                <w:sz w:val="16"/>
                <w:szCs w:val="16"/>
                <w:rtl/>
              </w:rPr>
              <w:t>היישובי</w:t>
            </w:r>
            <w:r w:rsidRPr="00C9154F">
              <w:rPr>
                <w:sz w:val="16"/>
                <w:szCs w:val="16"/>
                <w:rtl/>
              </w:rPr>
              <w:t xml:space="preserve"> </w:t>
            </w:r>
            <w:r w:rsidRPr="00C9154F">
              <w:rPr>
                <w:rFonts w:hint="eastAsia"/>
                <w:sz w:val="16"/>
                <w:szCs w:val="16"/>
                <w:rtl/>
              </w:rPr>
              <w:t>להתמודד</w:t>
            </w:r>
            <w:r w:rsidRPr="00C9154F">
              <w:rPr>
                <w:sz w:val="16"/>
                <w:szCs w:val="16"/>
                <w:rtl/>
              </w:rPr>
              <w:t xml:space="preserve"> </w:t>
            </w:r>
            <w:r w:rsidRPr="00C9154F">
              <w:rPr>
                <w:rFonts w:hint="eastAsia"/>
                <w:sz w:val="16"/>
                <w:szCs w:val="16"/>
                <w:rtl/>
              </w:rPr>
              <w:t>עם</w:t>
            </w:r>
            <w:r w:rsidRPr="00C9154F">
              <w:rPr>
                <w:sz w:val="16"/>
                <w:szCs w:val="16"/>
                <w:rtl/>
              </w:rPr>
              <w:t xml:space="preserve"> </w:t>
            </w:r>
            <w:r w:rsidRPr="00C9154F">
              <w:rPr>
                <w:rFonts w:hint="eastAsia"/>
                <w:sz w:val="16"/>
                <w:szCs w:val="16"/>
                <w:rtl/>
              </w:rPr>
              <w:t>מצב</w:t>
            </w:r>
            <w:r w:rsidRPr="00C9154F">
              <w:rPr>
                <w:sz w:val="16"/>
                <w:szCs w:val="16"/>
                <w:rtl/>
              </w:rPr>
              <w:t xml:space="preserve"> </w:t>
            </w:r>
            <w:r w:rsidRPr="00C9154F">
              <w:rPr>
                <w:rFonts w:hint="eastAsia"/>
                <w:sz w:val="16"/>
                <w:szCs w:val="16"/>
                <w:rtl/>
              </w:rPr>
              <w:t>חירום</w:t>
            </w:r>
            <w:r w:rsidRPr="00C9154F">
              <w:rPr>
                <w:sz w:val="16"/>
                <w:szCs w:val="16"/>
                <w:rtl/>
              </w:rPr>
              <w:t xml:space="preserve"> </w:t>
            </w:r>
            <w:r w:rsidRPr="00C9154F">
              <w:rPr>
                <w:rFonts w:hint="eastAsia"/>
                <w:sz w:val="16"/>
                <w:szCs w:val="16"/>
                <w:rtl/>
              </w:rPr>
              <w:t>ביטחוני</w:t>
            </w:r>
            <w:r w:rsidRPr="00C9154F">
              <w:rPr>
                <w:sz w:val="16"/>
                <w:szCs w:val="16"/>
                <w:rtl/>
              </w:rPr>
              <w:t xml:space="preserve"> </w:t>
            </w:r>
            <w:r w:rsidRPr="00C9154F">
              <w:rPr>
                <w:rFonts w:hint="eastAsia"/>
                <w:sz w:val="16"/>
                <w:szCs w:val="16"/>
                <w:rtl/>
              </w:rPr>
              <w:t>באיזור</w:t>
            </w:r>
            <w:r w:rsidRPr="00C9154F">
              <w:rPr>
                <w:sz w:val="16"/>
                <w:szCs w:val="16"/>
                <w:rtl/>
              </w:rPr>
              <w:t xml:space="preserve"> </w:t>
            </w:r>
            <w:r w:rsidRPr="00C9154F">
              <w:rPr>
                <w:rFonts w:hint="eastAsia"/>
                <w:sz w:val="16"/>
                <w:szCs w:val="16"/>
                <w:rtl/>
              </w:rPr>
              <w:t>מגוריך</w:t>
            </w:r>
            <w:r w:rsidRPr="00C9154F">
              <w:rPr>
                <w:sz w:val="16"/>
                <w:szCs w:val="16"/>
                <w:rtl/>
              </w:rPr>
              <w:t>?"</w:t>
            </w:r>
          </w:p>
        </w:tc>
        <w:tc>
          <w:tcPr>
            <w:tcW w:w="1170" w:type="dxa"/>
            <w:tcBorders>
              <w:left w:val="nil"/>
              <w:right w:val="nil"/>
            </w:tcBorders>
            <w:vAlign w:val="center"/>
          </w:tcPr>
          <w:p w:rsidR="00C9154F" w:rsidRPr="00C9154F" w:rsidRDefault="00C9154F" w:rsidP="00C5656F">
            <w:pPr>
              <w:spacing w:line="240" w:lineRule="auto"/>
              <w:jc w:val="center"/>
              <w:rPr>
                <w:sz w:val="16"/>
                <w:szCs w:val="16"/>
                <w:rtl/>
              </w:rPr>
            </w:pPr>
            <w:r w:rsidRPr="00C9154F">
              <w:rPr>
                <w:sz w:val="16"/>
                <w:szCs w:val="16"/>
                <w:rtl/>
              </w:rPr>
              <w:t>37%</w:t>
            </w:r>
          </w:p>
        </w:tc>
        <w:tc>
          <w:tcPr>
            <w:tcW w:w="98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51%</w:t>
            </w:r>
          </w:p>
        </w:tc>
        <w:tc>
          <w:tcPr>
            <w:tcW w:w="983"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27%</w:t>
            </w:r>
          </w:p>
        </w:tc>
        <w:tc>
          <w:tcPr>
            <w:tcW w:w="111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56%</w:t>
            </w:r>
          </w:p>
        </w:tc>
      </w:tr>
      <w:tr w:rsidR="00C9154F" w:rsidRPr="00C9154F" w:rsidTr="00BC6E70">
        <w:tc>
          <w:tcPr>
            <w:tcW w:w="4542" w:type="dxa"/>
            <w:tcBorders>
              <w:left w:val="nil"/>
              <w:right w:val="nil"/>
            </w:tcBorders>
          </w:tcPr>
          <w:p w:rsidR="00C9154F" w:rsidRPr="00C9154F" w:rsidRDefault="00C9154F" w:rsidP="00C5656F">
            <w:pPr>
              <w:spacing w:line="240" w:lineRule="auto"/>
              <w:rPr>
                <w:sz w:val="16"/>
                <w:szCs w:val="16"/>
                <w:rtl/>
              </w:rPr>
            </w:pPr>
            <w:r w:rsidRPr="00C9154F">
              <w:rPr>
                <w:sz w:val="16"/>
                <w:szCs w:val="16"/>
                <w:rtl/>
              </w:rPr>
              <w:t>"</w:t>
            </w:r>
            <w:r w:rsidRPr="00C9154F">
              <w:rPr>
                <w:rFonts w:hint="eastAsia"/>
                <w:sz w:val="16"/>
                <w:szCs w:val="16"/>
                <w:rtl/>
              </w:rPr>
              <w:t>באיזו</w:t>
            </w:r>
            <w:r w:rsidRPr="00C9154F">
              <w:rPr>
                <w:sz w:val="16"/>
                <w:szCs w:val="16"/>
                <w:rtl/>
              </w:rPr>
              <w:t xml:space="preserve"> </w:t>
            </w:r>
            <w:r w:rsidRPr="00C9154F">
              <w:rPr>
                <w:rFonts w:hint="eastAsia"/>
                <w:sz w:val="16"/>
                <w:szCs w:val="16"/>
                <w:rtl/>
              </w:rPr>
              <w:t>מידה</w:t>
            </w:r>
            <w:r w:rsidRPr="00C9154F">
              <w:rPr>
                <w:sz w:val="16"/>
                <w:szCs w:val="16"/>
                <w:rtl/>
              </w:rPr>
              <w:t xml:space="preserve"> </w:t>
            </w:r>
            <w:r w:rsidRPr="00C9154F">
              <w:rPr>
                <w:rFonts w:hint="eastAsia"/>
                <w:sz w:val="16"/>
                <w:szCs w:val="16"/>
                <w:rtl/>
              </w:rPr>
              <w:t>אתה</w:t>
            </w:r>
            <w:r w:rsidRPr="00C9154F">
              <w:rPr>
                <w:sz w:val="16"/>
                <w:szCs w:val="16"/>
                <w:rtl/>
              </w:rPr>
              <w:t xml:space="preserve"> </w:t>
            </w:r>
            <w:r w:rsidRPr="00C9154F">
              <w:rPr>
                <w:rFonts w:hint="eastAsia"/>
                <w:sz w:val="16"/>
                <w:szCs w:val="16"/>
                <w:rtl/>
              </w:rPr>
              <w:t>סומך</w:t>
            </w:r>
            <w:r w:rsidRPr="00C9154F">
              <w:rPr>
                <w:sz w:val="16"/>
                <w:szCs w:val="16"/>
                <w:rtl/>
              </w:rPr>
              <w:t xml:space="preserve"> </w:t>
            </w:r>
            <w:r w:rsidRPr="00C9154F">
              <w:rPr>
                <w:rFonts w:hint="eastAsia"/>
                <w:sz w:val="16"/>
                <w:szCs w:val="16"/>
                <w:rtl/>
              </w:rPr>
              <w:t>על</w:t>
            </w:r>
            <w:r w:rsidRPr="00C9154F">
              <w:rPr>
                <w:sz w:val="16"/>
                <w:szCs w:val="16"/>
                <w:rtl/>
              </w:rPr>
              <w:t xml:space="preserve"> </w:t>
            </w:r>
            <w:r w:rsidRPr="00C9154F">
              <w:rPr>
                <w:rFonts w:hint="eastAsia"/>
                <w:sz w:val="16"/>
                <w:szCs w:val="16"/>
                <w:rtl/>
              </w:rPr>
              <w:t>היכולת</w:t>
            </w:r>
            <w:r w:rsidRPr="00C9154F">
              <w:rPr>
                <w:sz w:val="16"/>
                <w:szCs w:val="16"/>
                <w:rtl/>
              </w:rPr>
              <w:t xml:space="preserve"> </w:t>
            </w:r>
            <w:r w:rsidRPr="00C9154F">
              <w:rPr>
                <w:rFonts w:hint="eastAsia"/>
                <w:sz w:val="16"/>
                <w:szCs w:val="16"/>
                <w:rtl/>
              </w:rPr>
              <w:t>של</w:t>
            </w:r>
            <w:r w:rsidRPr="00C9154F">
              <w:rPr>
                <w:sz w:val="16"/>
                <w:szCs w:val="16"/>
                <w:rtl/>
              </w:rPr>
              <w:t xml:space="preserve"> </w:t>
            </w:r>
            <w:r w:rsidRPr="00C9154F">
              <w:rPr>
                <w:rFonts w:hint="eastAsia"/>
                <w:sz w:val="16"/>
                <w:szCs w:val="16"/>
                <w:rtl/>
              </w:rPr>
              <w:t>הרשות</w:t>
            </w:r>
            <w:r w:rsidRPr="00C9154F">
              <w:rPr>
                <w:sz w:val="16"/>
                <w:szCs w:val="16"/>
                <w:rtl/>
              </w:rPr>
              <w:t xml:space="preserve"> </w:t>
            </w:r>
            <w:r w:rsidRPr="00C9154F">
              <w:rPr>
                <w:rFonts w:hint="eastAsia"/>
                <w:sz w:val="16"/>
                <w:szCs w:val="16"/>
                <w:rtl/>
              </w:rPr>
              <w:t>המקומית</w:t>
            </w:r>
            <w:r w:rsidRPr="00C9154F">
              <w:rPr>
                <w:sz w:val="16"/>
                <w:szCs w:val="16"/>
                <w:rtl/>
              </w:rPr>
              <w:t xml:space="preserve"> </w:t>
            </w:r>
            <w:r w:rsidRPr="00C9154F">
              <w:rPr>
                <w:rFonts w:hint="eastAsia"/>
                <w:sz w:val="16"/>
                <w:szCs w:val="16"/>
                <w:rtl/>
              </w:rPr>
              <w:t>להתמודד</w:t>
            </w:r>
            <w:r w:rsidRPr="00C9154F">
              <w:rPr>
                <w:sz w:val="16"/>
                <w:szCs w:val="16"/>
                <w:rtl/>
              </w:rPr>
              <w:t xml:space="preserve"> </w:t>
            </w:r>
            <w:r w:rsidRPr="00C9154F">
              <w:rPr>
                <w:rFonts w:hint="eastAsia"/>
                <w:sz w:val="16"/>
                <w:szCs w:val="16"/>
                <w:rtl/>
              </w:rPr>
              <w:t>עם</w:t>
            </w:r>
            <w:r w:rsidRPr="00C9154F">
              <w:rPr>
                <w:sz w:val="16"/>
                <w:szCs w:val="16"/>
                <w:rtl/>
              </w:rPr>
              <w:t xml:space="preserve"> </w:t>
            </w:r>
            <w:r w:rsidRPr="00C9154F">
              <w:rPr>
                <w:rFonts w:hint="eastAsia"/>
                <w:sz w:val="16"/>
                <w:szCs w:val="16"/>
                <w:rtl/>
              </w:rPr>
              <w:t>מצב</w:t>
            </w:r>
            <w:r w:rsidRPr="00C9154F">
              <w:rPr>
                <w:sz w:val="16"/>
                <w:szCs w:val="16"/>
                <w:rtl/>
              </w:rPr>
              <w:t xml:space="preserve"> </w:t>
            </w:r>
            <w:r w:rsidRPr="00C9154F">
              <w:rPr>
                <w:rFonts w:hint="eastAsia"/>
                <w:sz w:val="16"/>
                <w:szCs w:val="16"/>
                <w:rtl/>
              </w:rPr>
              <w:t>חירום</w:t>
            </w:r>
            <w:r w:rsidRPr="00C9154F">
              <w:rPr>
                <w:sz w:val="16"/>
                <w:szCs w:val="16"/>
                <w:rtl/>
              </w:rPr>
              <w:t xml:space="preserve"> </w:t>
            </w:r>
            <w:r w:rsidRPr="00C9154F">
              <w:rPr>
                <w:rFonts w:hint="eastAsia"/>
                <w:sz w:val="16"/>
                <w:szCs w:val="16"/>
                <w:rtl/>
              </w:rPr>
              <w:t>ביטחוני</w:t>
            </w:r>
            <w:r w:rsidRPr="00C9154F">
              <w:rPr>
                <w:sz w:val="16"/>
                <w:szCs w:val="16"/>
                <w:rtl/>
              </w:rPr>
              <w:t xml:space="preserve"> </w:t>
            </w:r>
            <w:r w:rsidRPr="00C9154F">
              <w:rPr>
                <w:rFonts w:hint="eastAsia"/>
                <w:sz w:val="16"/>
                <w:szCs w:val="16"/>
                <w:rtl/>
              </w:rPr>
              <w:t>באיזור</w:t>
            </w:r>
            <w:r w:rsidRPr="00C9154F">
              <w:rPr>
                <w:sz w:val="16"/>
                <w:szCs w:val="16"/>
                <w:rtl/>
              </w:rPr>
              <w:t xml:space="preserve"> </w:t>
            </w:r>
            <w:r w:rsidRPr="00C9154F">
              <w:rPr>
                <w:rFonts w:hint="eastAsia"/>
                <w:sz w:val="16"/>
                <w:szCs w:val="16"/>
                <w:rtl/>
              </w:rPr>
              <w:t>מגוריך</w:t>
            </w:r>
            <w:r w:rsidRPr="00C9154F">
              <w:rPr>
                <w:sz w:val="16"/>
                <w:szCs w:val="16"/>
                <w:rtl/>
              </w:rPr>
              <w:t>?"</w:t>
            </w:r>
          </w:p>
        </w:tc>
        <w:tc>
          <w:tcPr>
            <w:tcW w:w="1170" w:type="dxa"/>
            <w:tcBorders>
              <w:left w:val="nil"/>
              <w:right w:val="nil"/>
            </w:tcBorders>
            <w:vAlign w:val="center"/>
          </w:tcPr>
          <w:p w:rsidR="00C9154F" w:rsidRPr="00C9154F" w:rsidRDefault="00C9154F" w:rsidP="00C5656F">
            <w:pPr>
              <w:spacing w:line="240" w:lineRule="auto"/>
              <w:jc w:val="center"/>
              <w:rPr>
                <w:sz w:val="16"/>
                <w:szCs w:val="16"/>
                <w:rtl/>
              </w:rPr>
            </w:pPr>
            <w:r w:rsidRPr="00C9154F">
              <w:rPr>
                <w:sz w:val="16"/>
                <w:szCs w:val="16"/>
                <w:rtl/>
              </w:rPr>
              <w:t>47%</w:t>
            </w:r>
          </w:p>
        </w:tc>
        <w:tc>
          <w:tcPr>
            <w:tcW w:w="98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59%</w:t>
            </w:r>
          </w:p>
        </w:tc>
        <w:tc>
          <w:tcPr>
            <w:tcW w:w="983"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37%</w:t>
            </w:r>
          </w:p>
        </w:tc>
        <w:tc>
          <w:tcPr>
            <w:tcW w:w="111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65%</w:t>
            </w:r>
          </w:p>
        </w:tc>
      </w:tr>
      <w:tr w:rsidR="00C9154F" w:rsidRPr="00C9154F" w:rsidTr="00BC63C4">
        <w:trPr>
          <w:trHeight w:val="60"/>
        </w:trPr>
        <w:tc>
          <w:tcPr>
            <w:tcW w:w="4542" w:type="dxa"/>
            <w:tcBorders>
              <w:left w:val="nil"/>
              <w:right w:val="nil"/>
            </w:tcBorders>
          </w:tcPr>
          <w:p w:rsidR="00C9154F" w:rsidRPr="00C9154F" w:rsidRDefault="00C9154F" w:rsidP="00C5656F">
            <w:pPr>
              <w:spacing w:line="240" w:lineRule="auto"/>
              <w:rPr>
                <w:sz w:val="16"/>
                <w:szCs w:val="16"/>
                <w:rtl/>
              </w:rPr>
            </w:pPr>
            <w:r w:rsidRPr="00C9154F">
              <w:rPr>
                <w:sz w:val="16"/>
                <w:szCs w:val="16"/>
                <w:rtl/>
              </w:rPr>
              <w:t>"</w:t>
            </w:r>
            <w:r w:rsidRPr="00C9154F">
              <w:rPr>
                <w:rFonts w:hint="eastAsia"/>
                <w:sz w:val="16"/>
                <w:szCs w:val="16"/>
                <w:rtl/>
              </w:rPr>
              <w:t>באיזו</w:t>
            </w:r>
            <w:r w:rsidRPr="00C9154F">
              <w:rPr>
                <w:sz w:val="16"/>
                <w:szCs w:val="16"/>
                <w:rtl/>
              </w:rPr>
              <w:t xml:space="preserve"> </w:t>
            </w:r>
            <w:r w:rsidRPr="00C9154F">
              <w:rPr>
                <w:rFonts w:hint="eastAsia"/>
                <w:sz w:val="16"/>
                <w:szCs w:val="16"/>
                <w:rtl/>
              </w:rPr>
              <w:t>מידה</w:t>
            </w:r>
            <w:r w:rsidRPr="00C9154F">
              <w:rPr>
                <w:sz w:val="16"/>
                <w:szCs w:val="16"/>
                <w:rtl/>
              </w:rPr>
              <w:t xml:space="preserve"> </w:t>
            </w:r>
            <w:r w:rsidRPr="00C9154F">
              <w:rPr>
                <w:rFonts w:hint="eastAsia"/>
                <w:sz w:val="16"/>
                <w:szCs w:val="16"/>
                <w:rtl/>
              </w:rPr>
              <w:t>אתה</w:t>
            </w:r>
            <w:r w:rsidRPr="00C9154F">
              <w:rPr>
                <w:sz w:val="16"/>
                <w:szCs w:val="16"/>
                <w:rtl/>
              </w:rPr>
              <w:t xml:space="preserve"> </w:t>
            </w:r>
            <w:r w:rsidRPr="00C9154F">
              <w:rPr>
                <w:rFonts w:hint="eastAsia"/>
                <w:sz w:val="16"/>
                <w:szCs w:val="16"/>
                <w:rtl/>
              </w:rPr>
              <w:t>סומך</w:t>
            </w:r>
            <w:r w:rsidRPr="00C9154F">
              <w:rPr>
                <w:sz w:val="16"/>
                <w:szCs w:val="16"/>
                <w:rtl/>
              </w:rPr>
              <w:t xml:space="preserve"> </w:t>
            </w:r>
            <w:r w:rsidRPr="00C9154F">
              <w:rPr>
                <w:rFonts w:hint="eastAsia"/>
                <w:sz w:val="16"/>
                <w:szCs w:val="16"/>
                <w:rtl/>
              </w:rPr>
              <w:t>על</w:t>
            </w:r>
            <w:r w:rsidRPr="00C9154F">
              <w:rPr>
                <w:sz w:val="16"/>
                <w:szCs w:val="16"/>
                <w:rtl/>
              </w:rPr>
              <w:t xml:space="preserve"> </w:t>
            </w:r>
            <w:r w:rsidRPr="00C9154F">
              <w:rPr>
                <w:rFonts w:hint="eastAsia"/>
                <w:sz w:val="16"/>
                <w:szCs w:val="16"/>
                <w:rtl/>
              </w:rPr>
              <w:t>היכולת</w:t>
            </w:r>
            <w:r w:rsidRPr="00C9154F">
              <w:rPr>
                <w:sz w:val="16"/>
                <w:szCs w:val="16"/>
                <w:rtl/>
              </w:rPr>
              <w:t xml:space="preserve"> </w:t>
            </w:r>
            <w:r w:rsidRPr="00C9154F">
              <w:rPr>
                <w:rFonts w:hint="eastAsia"/>
                <w:sz w:val="16"/>
                <w:szCs w:val="16"/>
                <w:rtl/>
              </w:rPr>
              <w:t>של</w:t>
            </w:r>
            <w:r w:rsidRPr="00C9154F">
              <w:rPr>
                <w:sz w:val="16"/>
                <w:szCs w:val="16"/>
                <w:rtl/>
              </w:rPr>
              <w:t xml:space="preserve"> </w:t>
            </w:r>
            <w:r w:rsidRPr="00C9154F">
              <w:rPr>
                <w:rFonts w:hint="eastAsia"/>
                <w:sz w:val="16"/>
                <w:szCs w:val="16"/>
                <w:rtl/>
              </w:rPr>
              <w:t>צה</w:t>
            </w:r>
            <w:r w:rsidRPr="00C9154F">
              <w:rPr>
                <w:sz w:val="16"/>
                <w:szCs w:val="16"/>
                <w:rtl/>
              </w:rPr>
              <w:t>"</w:t>
            </w:r>
            <w:r w:rsidRPr="00C9154F">
              <w:rPr>
                <w:rFonts w:hint="eastAsia"/>
                <w:sz w:val="16"/>
                <w:szCs w:val="16"/>
                <w:rtl/>
              </w:rPr>
              <w:t>ל</w:t>
            </w:r>
            <w:r w:rsidRPr="00C9154F">
              <w:rPr>
                <w:sz w:val="16"/>
                <w:szCs w:val="16"/>
                <w:rtl/>
              </w:rPr>
              <w:t xml:space="preserve">  </w:t>
            </w:r>
            <w:r w:rsidRPr="00C9154F">
              <w:rPr>
                <w:rFonts w:hint="eastAsia"/>
                <w:sz w:val="16"/>
                <w:szCs w:val="16"/>
                <w:rtl/>
              </w:rPr>
              <w:t>להתמודד</w:t>
            </w:r>
            <w:r w:rsidRPr="00C9154F">
              <w:rPr>
                <w:sz w:val="16"/>
                <w:szCs w:val="16"/>
                <w:rtl/>
              </w:rPr>
              <w:t xml:space="preserve"> </w:t>
            </w:r>
            <w:r w:rsidRPr="00C9154F">
              <w:rPr>
                <w:rFonts w:hint="eastAsia"/>
                <w:sz w:val="16"/>
                <w:szCs w:val="16"/>
                <w:rtl/>
              </w:rPr>
              <w:t>עם</w:t>
            </w:r>
            <w:r w:rsidRPr="00C9154F">
              <w:rPr>
                <w:sz w:val="16"/>
                <w:szCs w:val="16"/>
                <w:rtl/>
              </w:rPr>
              <w:t xml:space="preserve"> </w:t>
            </w:r>
            <w:r w:rsidRPr="00C9154F">
              <w:rPr>
                <w:rFonts w:hint="eastAsia"/>
                <w:sz w:val="16"/>
                <w:szCs w:val="16"/>
                <w:rtl/>
              </w:rPr>
              <w:t>מצב</w:t>
            </w:r>
            <w:r w:rsidRPr="00C9154F">
              <w:rPr>
                <w:sz w:val="16"/>
                <w:szCs w:val="16"/>
                <w:rtl/>
              </w:rPr>
              <w:t xml:space="preserve"> </w:t>
            </w:r>
            <w:r w:rsidRPr="00C9154F">
              <w:rPr>
                <w:rFonts w:hint="eastAsia"/>
                <w:sz w:val="16"/>
                <w:szCs w:val="16"/>
                <w:rtl/>
              </w:rPr>
              <w:t>חירום</w:t>
            </w:r>
            <w:r w:rsidRPr="00C9154F">
              <w:rPr>
                <w:sz w:val="16"/>
                <w:szCs w:val="16"/>
                <w:rtl/>
              </w:rPr>
              <w:t xml:space="preserve"> </w:t>
            </w:r>
            <w:r w:rsidRPr="00C9154F">
              <w:rPr>
                <w:rFonts w:hint="eastAsia"/>
                <w:sz w:val="16"/>
                <w:szCs w:val="16"/>
                <w:rtl/>
              </w:rPr>
              <w:t>ביטחוני</w:t>
            </w:r>
            <w:r w:rsidRPr="00C9154F">
              <w:rPr>
                <w:sz w:val="16"/>
                <w:szCs w:val="16"/>
                <w:rtl/>
              </w:rPr>
              <w:t xml:space="preserve"> </w:t>
            </w:r>
            <w:r w:rsidRPr="00C9154F">
              <w:rPr>
                <w:rFonts w:hint="eastAsia"/>
                <w:sz w:val="16"/>
                <w:szCs w:val="16"/>
                <w:rtl/>
              </w:rPr>
              <w:t>באיזור</w:t>
            </w:r>
            <w:r w:rsidRPr="00C9154F">
              <w:rPr>
                <w:sz w:val="16"/>
                <w:szCs w:val="16"/>
                <w:rtl/>
              </w:rPr>
              <w:t xml:space="preserve"> </w:t>
            </w:r>
            <w:r w:rsidRPr="00C9154F">
              <w:rPr>
                <w:rFonts w:hint="eastAsia"/>
                <w:sz w:val="16"/>
                <w:szCs w:val="16"/>
                <w:rtl/>
              </w:rPr>
              <w:t>מגוריך</w:t>
            </w:r>
            <w:r w:rsidRPr="00C9154F">
              <w:rPr>
                <w:sz w:val="16"/>
                <w:szCs w:val="16"/>
                <w:rtl/>
              </w:rPr>
              <w:t>?"</w:t>
            </w:r>
          </w:p>
        </w:tc>
        <w:tc>
          <w:tcPr>
            <w:tcW w:w="1170" w:type="dxa"/>
            <w:tcBorders>
              <w:left w:val="nil"/>
              <w:right w:val="nil"/>
            </w:tcBorders>
            <w:vAlign w:val="center"/>
          </w:tcPr>
          <w:p w:rsidR="00C9154F" w:rsidRPr="00C9154F" w:rsidRDefault="00C9154F" w:rsidP="00C5656F">
            <w:pPr>
              <w:spacing w:line="240" w:lineRule="auto"/>
              <w:jc w:val="center"/>
              <w:rPr>
                <w:sz w:val="16"/>
                <w:szCs w:val="16"/>
                <w:rtl/>
              </w:rPr>
            </w:pPr>
            <w:r w:rsidRPr="00C9154F">
              <w:rPr>
                <w:sz w:val="16"/>
                <w:szCs w:val="16"/>
                <w:rtl/>
              </w:rPr>
              <w:t>87%</w:t>
            </w:r>
          </w:p>
        </w:tc>
        <w:tc>
          <w:tcPr>
            <w:tcW w:w="98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91%</w:t>
            </w:r>
          </w:p>
        </w:tc>
        <w:tc>
          <w:tcPr>
            <w:tcW w:w="983"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84%</w:t>
            </w:r>
          </w:p>
        </w:tc>
        <w:tc>
          <w:tcPr>
            <w:tcW w:w="1112" w:type="dxa"/>
            <w:tcBorders>
              <w:left w:val="nil"/>
              <w:right w:val="nil"/>
            </w:tcBorders>
            <w:vAlign w:val="center"/>
          </w:tcPr>
          <w:p w:rsidR="00C9154F" w:rsidRPr="00C9154F" w:rsidRDefault="00C9154F" w:rsidP="00C5656F">
            <w:pPr>
              <w:spacing w:line="240" w:lineRule="auto"/>
              <w:jc w:val="center"/>
              <w:rPr>
                <w:rFonts w:eastAsia="Times New Roman"/>
                <w:color w:val="222222"/>
                <w:sz w:val="16"/>
                <w:szCs w:val="16"/>
              </w:rPr>
            </w:pPr>
            <w:r w:rsidRPr="00C9154F">
              <w:rPr>
                <w:color w:val="222222"/>
                <w:sz w:val="16"/>
                <w:szCs w:val="16"/>
                <w:rtl/>
              </w:rPr>
              <w:t>94%</w:t>
            </w:r>
          </w:p>
        </w:tc>
      </w:tr>
    </w:tbl>
    <w:p w:rsidR="00C9154F" w:rsidRDefault="00C9154F" w:rsidP="00C5656F">
      <w:pPr>
        <w:rPr>
          <w:rtl/>
        </w:rPr>
      </w:pPr>
    </w:p>
    <w:p w:rsidR="00C9154F" w:rsidRDefault="00C9154F" w:rsidP="00C5656F">
      <w:pPr>
        <w:rPr>
          <w:rtl/>
        </w:rPr>
      </w:pPr>
    </w:p>
    <w:p w:rsidR="00C9154F" w:rsidRPr="007B27FF" w:rsidRDefault="00C9154F" w:rsidP="00C5656F">
      <w:pPr>
        <w:pStyle w:val="1"/>
        <w:numPr>
          <w:ilvl w:val="0"/>
          <w:numId w:val="0"/>
        </w:numPr>
        <w:ind w:left="431" w:hanging="406"/>
        <w:rPr>
          <w:rtl/>
        </w:rPr>
      </w:pPr>
      <w:bookmarkStart w:id="14" w:name="_Toc3252234"/>
      <w:r>
        <w:rPr>
          <w:rFonts w:hint="cs"/>
          <w:rtl/>
        </w:rPr>
        <w:t xml:space="preserve">נספח ג' - </w:t>
      </w:r>
      <w:r>
        <w:rPr>
          <w:rtl/>
        </w:rPr>
        <w:t xml:space="preserve"> </w:t>
      </w:r>
      <w:r w:rsidR="007B27FF">
        <w:rPr>
          <w:rFonts w:hint="eastAsia"/>
          <w:rtl/>
        </w:rPr>
        <w:t>תפיסת</w:t>
      </w:r>
      <w:r w:rsidR="007B27FF">
        <w:rPr>
          <w:rtl/>
        </w:rPr>
        <w:t xml:space="preserve"> </w:t>
      </w:r>
      <w:r w:rsidR="007B27FF">
        <w:rPr>
          <w:rFonts w:hint="eastAsia"/>
          <w:rtl/>
        </w:rPr>
        <w:t>המצב</w:t>
      </w:r>
      <w:r w:rsidR="007B27FF">
        <w:rPr>
          <w:rtl/>
        </w:rPr>
        <w:t xml:space="preserve"> </w:t>
      </w:r>
      <w:r w:rsidR="007B27FF">
        <w:rPr>
          <w:rFonts w:hint="eastAsia"/>
          <w:rtl/>
        </w:rPr>
        <w:t>הביטחוני</w:t>
      </w:r>
      <w:r w:rsidR="007B27FF">
        <w:rPr>
          <w:rtl/>
        </w:rPr>
        <w:t xml:space="preserve"> </w:t>
      </w:r>
      <w:r w:rsidR="007B27FF">
        <w:rPr>
          <w:rFonts w:hint="eastAsia"/>
          <w:rtl/>
        </w:rPr>
        <w:t>ותפיסת</w:t>
      </w:r>
      <w:r w:rsidR="007B27FF">
        <w:rPr>
          <w:rtl/>
        </w:rPr>
        <w:t xml:space="preserve"> </w:t>
      </w:r>
      <w:r w:rsidR="007B27FF">
        <w:rPr>
          <w:rFonts w:hint="eastAsia"/>
          <w:rtl/>
        </w:rPr>
        <w:t>איום</w:t>
      </w:r>
      <w:r w:rsidR="007B27FF">
        <w:rPr>
          <w:rtl/>
        </w:rPr>
        <w:t xml:space="preserve"> – </w:t>
      </w:r>
      <w:r w:rsidR="007B27FF">
        <w:rPr>
          <w:rFonts w:hint="eastAsia"/>
          <w:rtl/>
        </w:rPr>
        <w:t>תושבי</w:t>
      </w:r>
      <w:r w:rsidR="007B27FF">
        <w:rPr>
          <w:rtl/>
        </w:rPr>
        <w:t xml:space="preserve"> </w:t>
      </w:r>
      <w:r w:rsidR="007B27FF">
        <w:rPr>
          <w:rFonts w:hint="eastAsia"/>
          <w:rtl/>
        </w:rPr>
        <w:t>עוטף</w:t>
      </w:r>
      <w:r w:rsidR="007B27FF">
        <w:rPr>
          <w:rtl/>
        </w:rPr>
        <w:t xml:space="preserve"> </w:t>
      </w:r>
      <w:r w:rsidR="007B27FF">
        <w:rPr>
          <w:rFonts w:hint="eastAsia"/>
          <w:rtl/>
        </w:rPr>
        <w:t>עזה</w:t>
      </w:r>
      <w:bookmarkEnd w:id="14"/>
    </w:p>
    <w:p w:rsidR="00C9154F" w:rsidRDefault="00C9154F" w:rsidP="00C5656F">
      <w:pPr>
        <w:spacing w:after="0" w:line="240" w:lineRule="auto"/>
        <w:rPr>
          <w:rtl/>
        </w:rPr>
      </w:pPr>
    </w:p>
    <w:p w:rsidR="00C9154F" w:rsidRPr="00C9154F" w:rsidRDefault="00C9154F" w:rsidP="00C5656F">
      <w:pPr>
        <w:pStyle w:val="af5"/>
        <w:jc w:val="center"/>
        <w:rPr>
          <w:b w:val="0"/>
          <w:bCs w:val="0"/>
          <w:noProof/>
          <w:color w:val="auto"/>
        </w:rPr>
      </w:pPr>
      <w:r w:rsidRPr="00C9154F">
        <w:rPr>
          <w:rFonts w:hint="cs"/>
          <w:b w:val="0"/>
          <w:bCs w:val="0"/>
          <w:noProof/>
          <w:color w:val="auto"/>
          <w:rtl/>
        </w:rPr>
        <w:t xml:space="preserve">מקור: </w:t>
      </w:r>
      <w:r w:rsidRPr="00C9154F">
        <w:rPr>
          <w:b w:val="0"/>
          <w:bCs w:val="0"/>
          <w:noProof/>
          <w:color w:val="auto"/>
          <w:rtl/>
        </w:rPr>
        <w:t>דולב איה, טיארגאן-אור רוני</w:t>
      </w:r>
      <w:r w:rsidRPr="00C9154F">
        <w:rPr>
          <w:rFonts w:hint="cs"/>
          <w:b w:val="0"/>
          <w:bCs w:val="0"/>
          <w:noProof/>
          <w:color w:val="auto"/>
          <w:rtl/>
        </w:rPr>
        <w:t xml:space="preserve"> (2019), </w:t>
      </w:r>
      <w:r w:rsidRPr="00C9154F">
        <w:rPr>
          <w:b w:val="0"/>
          <w:bCs w:val="0"/>
          <w:noProof/>
          <w:color w:val="auto"/>
          <w:rtl/>
        </w:rPr>
        <w:t>איזורי קו עימות: קליידוסקופ של איום בטחוני</w:t>
      </w:r>
      <w:r w:rsidRPr="00C9154F">
        <w:rPr>
          <w:rFonts w:hint="cs"/>
          <w:b w:val="0"/>
          <w:bCs w:val="0"/>
          <w:noProof/>
          <w:color w:val="auto"/>
          <w:rtl/>
        </w:rPr>
        <w:t xml:space="preserve">, </w:t>
      </w:r>
      <w:r w:rsidRPr="00C9154F">
        <w:rPr>
          <w:rFonts w:hint="cs"/>
          <w:noProof/>
          <w:color w:val="auto"/>
          <w:rtl/>
        </w:rPr>
        <w:t>פיקוד העורף</w:t>
      </w:r>
    </w:p>
    <w:tbl>
      <w:tblPr>
        <w:tblpPr w:leftFromText="180" w:rightFromText="180" w:vertAnchor="text" w:horzAnchor="margin" w:tblpXSpec="center" w:tblpY="430"/>
        <w:bidiVisual/>
        <w:tblW w:w="7506" w:type="dxa"/>
        <w:tblCellMar>
          <w:left w:w="0" w:type="dxa"/>
          <w:right w:w="0" w:type="dxa"/>
        </w:tblCellMar>
        <w:tblLook w:val="04A0" w:firstRow="1" w:lastRow="0" w:firstColumn="1" w:lastColumn="0" w:noHBand="0" w:noVBand="1"/>
      </w:tblPr>
      <w:tblGrid>
        <w:gridCol w:w="2149"/>
        <w:gridCol w:w="2420"/>
        <w:gridCol w:w="1076"/>
        <w:gridCol w:w="598"/>
        <w:gridCol w:w="1263"/>
      </w:tblGrid>
      <w:tr w:rsidR="007B27FF" w:rsidRPr="007B27FF" w:rsidTr="00BC6E70">
        <w:tc>
          <w:tcPr>
            <w:tcW w:w="4569" w:type="dxa"/>
            <w:gridSpan w:val="2"/>
            <w:tcBorders>
              <w:top w:val="single" w:sz="8" w:space="0" w:color="000000"/>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line="240" w:lineRule="auto"/>
              <w:jc w:val="center"/>
              <w:rPr>
                <w:sz w:val="16"/>
                <w:szCs w:val="16"/>
              </w:rPr>
            </w:pPr>
            <w:r w:rsidRPr="007B27FF">
              <w:rPr>
                <w:sz w:val="16"/>
                <w:szCs w:val="16"/>
                <w:rtl/>
              </w:rPr>
              <w:t> </w:t>
            </w:r>
          </w:p>
        </w:tc>
        <w:tc>
          <w:tcPr>
            <w:tcW w:w="1076" w:type="dxa"/>
            <w:tcBorders>
              <w:top w:val="single" w:sz="8" w:space="0" w:color="000000"/>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jc w:val="center"/>
              <w:rPr>
                <w:sz w:val="16"/>
                <w:szCs w:val="16"/>
                <w:rtl/>
              </w:rPr>
            </w:pPr>
            <w:r w:rsidRPr="007B27FF">
              <w:rPr>
                <w:rFonts w:hint="eastAsia"/>
                <w:b/>
                <w:bCs/>
                <w:sz w:val="16"/>
                <w:szCs w:val="16"/>
                <w:rtl/>
              </w:rPr>
              <w:t>עוטף</w:t>
            </w:r>
            <w:r w:rsidRPr="007B27FF">
              <w:rPr>
                <w:b/>
                <w:bCs/>
                <w:sz w:val="16"/>
                <w:szCs w:val="16"/>
                <w:rtl/>
              </w:rPr>
              <w:t xml:space="preserve"> </w:t>
            </w:r>
            <w:r w:rsidRPr="007B27FF">
              <w:rPr>
                <w:rFonts w:hint="eastAsia"/>
                <w:b/>
                <w:bCs/>
                <w:sz w:val="16"/>
                <w:szCs w:val="16"/>
                <w:rtl/>
              </w:rPr>
              <w:t>עזה</w:t>
            </w:r>
          </w:p>
          <w:p w:rsidR="007B27FF" w:rsidRPr="007B27FF" w:rsidRDefault="007B27FF" w:rsidP="00C5656F">
            <w:pPr>
              <w:spacing w:after="0" w:line="240" w:lineRule="auto"/>
              <w:jc w:val="center"/>
              <w:rPr>
                <w:sz w:val="16"/>
                <w:szCs w:val="16"/>
                <w:rtl/>
              </w:rPr>
            </w:pPr>
            <w:r w:rsidRPr="007B27FF">
              <w:rPr>
                <w:rFonts w:hint="eastAsia"/>
                <w:b/>
                <w:bCs/>
                <w:sz w:val="16"/>
                <w:szCs w:val="16"/>
                <w:rtl/>
              </w:rPr>
              <w:t>סה</w:t>
            </w:r>
            <w:r w:rsidRPr="007B27FF">
              <w:rPr>
                <w:b/>
                <w:bCs/>
                <w:sz w:val="16"/>
                <w:szCs w:val="16"/>
                <w:rtl/>
              </w:rPr>
              <w:t>"</w:t>
            </w:r>
            <w:r w:rsidRPr="007B27FF">
              <w:rPr>
                <w:rFonts w:hint="eastAsia"/>
                <w:b/>
                <w:bCs/>
                <w:sz w:val="16"/>
                <w:szCs w:val="16"/>
                <w:rtl/>
              </w:rPr>
              <w:t>כ</w:t>
            </w:r>
          </w:p>
          <w:p w:rsidR="007B27FF" w:rsidRPr="007B27FF" w:rsidRDefault="007B27FF" w:rsidP="00C5656F">
            <w:pPr>
              <w:spacing w:after="0" w:line="240" w:lineRule="auto"/>
              <w:jc w:val="center"/>
              <w:rPr>
                <w:sz w:val="16"/>
                <w:szCs w:val="16"/>
              </w:rPr>
            </w:pPr>
            <w:r w:rsidRPr="007B27FF">
              <w:rPr>
                <w:sz w:val="16"/>
                <w:szCs w:val="16"/>
              </w:rPr>
              <w:t>n=262</w:t>
            </w:r>
          </w:p>
        </w:tc>
        <w:tc>
          <w:tcPr>
            <w:tcW w:w="598" w:type="dxa"/>
            <w:tcBorders>
              <w:top w:val="single" w:sz="8" w:space="0" w:color="000000"/>
              <w:left w:val="nil"/>
              <w:bottom w:val="single" w:sz="8" w:space="0" w:color="000000"/>
              <w:right w:val="nil"/>
            </w:tcBorders>
          </w:tcPr>
          <w:p w:rsidR="007B27FF" w:rsidRPr="007B27FF" w:rsidRDefault="007B27FF" w:rsidP="00C5656F">
            <w:pPr>
              <w:spacing w:after="0" w:line="240" w:lineRule="auto"/>
              <w:jc w:val="center"/>
              <w:rPr>
                <w:sz w:val="16"/>
                <w:szCs w:val="16"/>
                <w:rtl/>
              </w:rPr>
            </w:pPr>
            <w:r w:rsidRPr="007B27FF">
              <w:rPr>
                <w:rFonts w:hint="eastAsia"/>
                <w:b/>
                <w:bCs/>
                <w:sz w:val="16"/>
                <w:szCs w:val="16"/>
                <w:rtl/>
              </w:rPr>
              <w:t>שדרות</w:t>
            </w:r>
          </w:p>
          <w:p w:rsidR="007B27FF" w:rsidRPr="007B27FF" w:rsidRDefault="007B27FF" w:rsidP="00C5656F">
            <w:pPr>
              <w:spacing w:after="0" w:line="240" w:lineRule="auto"/>
              <w:jc w:val="center"/>
              <w:rPr>
                <w:sz w:val="16"/>
                <w:szCs w:val="16"/>
                <w:rtl/>
              </w:rPr>
            </w:pPr>
          </w:p>
          <w:p w:rsidR="007B27FF" w:rsidRPr="007B27FF" w:rsidRDefault="007B27FF" w:rsidP="00C5656F">
            <w:pPr>
              <w:spacing w:after="0" w:line="240" w:lineRule="auto"/>
              <w:jc w:val="center"/>
              <w:rPr>
                <w:sz w:val="16"/>
                <w:szCs w:val="16"/>
              </w:rPr>
            </w:pPr>
            <w:r w:rsidRPr="007B27FF">
              <w:rPr>
                <w:sz w:val="16"/>
                <w:szCs w:val="16"/>
              </w:rPr>
              <w:t>n= 84</w:t>
            </w:r>
          </w:p>
        </w:tc>
        <w:tc>
          <w:tcPr>
            <w:tcW w:w="1263" w:type="dxa"/>
            <w:tcBorders>
              <w:top w:val="single" w:sz="8" w:space="0" w:color="000000"/>
              <w:left w:val="nil"/>
              <w:bottom w:val="single" w:sz="8" w:space="0" w:color="000000"/>
              <w:right w:val="nil"/>
            </w:tcBorders>
          </w:tcPr>
          <w:p w:rsidR="007B27FF" w:rsidRPr="007B27FF" w:rsidRDefault="007B27FF" w:rsidP="00C5656F">
            <w:pPr>
              <w:spacing w:after="0" w:line="240" w:lineRule="auto"/>
              <w:jc w:val="center"/>
              <w:rPr>
                <w:sz w:val="16"/>
                <w:szCs w:val="16"/>
                <w:rtl/>
              </w:rPr>
            </w:pPr>
            <w:r w:rsidRPr="007B27FF">
              <w:rPr>
                <w:rFonts w:hint="eastAsia"/>
                <w:b/>
                <w:bCs/>
                <w:sz w:val="16"/>
                <w:szCs w:val="16"/>
                <w:rtl/>
              </w:rPr>
              <w:t>יישובים</w:t>
            </w:r>
            <w:r w:rsidRPr="007B27FF">
              <w:rPr>
                <w:b/>
                <w:bCs/>
                <w:sz w:val="16"/>
                <w:szCs w:val="16"/>
                <w:rtl/>
              </w:rPr>
              <w:t xml:space="preserve"> </w:t>
            </w:r>
            <w:r w:rsidRPr="007B27FF">
              <w:rPr>
                <w:rFonts w:hint="eastAsia"/>
                <w:b/>
                <w:bCs/>
                <w:sz w:val="16"/>
                <w:szCs w:val="16"/>
                <w:rtl/>
              </w:rPr>
              <w:t>בעוטף</w:t>
            </w:r>
            <w:r w:rsidRPr="007B27FF">
              <w:rPr>
                <w:b/>
                <w:bCs/>
                <w:sz w:val="16"/>
                <w:szCs w:val="16"/>
                <w:rtl/>
              </w:rPr>
              <w:t xml:space="preserve"> </w:t>
            </w:r>
            <w:r w:rsidRPr="007B27FF">
              <w:rPr>
                <w:rFonts w:hint="eastAsia"/>
                <w:b/>
                <w:bCs/>
                <w:sz w:val="16"/>
                <w:szCs w:val="16"/>
                <w:rtl/>
              </w:rPr>
              <w:t>עזה</w:t>
            </w:r>
          </w:p>
          <w:p w:rsidR="007B27FF" w:rsidRPr="007B27FF" w:rsidRDefault="007B27FF" w:rsidP="00C5656F">
            <w:pPr>
              <w:spacing w:after="0" w:line="240" w:lineRule="auto"/>
              <w:jc w:val="center"/>
              <w:rPr>
                <w:sz w:val="16"/>
                <w:szCs w:val="16"/>
              </w:rPr>
            </w:pPr>
            <w:r w:rsidRPr="007B27FF">
              <w:rPr>
                <w:sz w:val="16"/>
                <w:szCs w:val="16"/>
              </w:rPr>
              <w:t>n= 178</w:t>
            </w:r>
          </w:p>
        </w:tc>
      </w:tr>
      <w:tr w:rsidR="007B27FF" w:rsidRPr="007B27FF" w:rsidTr="00BC6E70">
        <w:tc>
          <w:tcPr>
            <w:tcW w:w="4569" w:type="dxa"/>
            <w:gridSpan w:val="2"/>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sz w:val="16"/>
                <w:szCs w:val="16"/>
                <w:rtl/>
              </w:rPr>
              <w:t>"</w:t>
            </w:r>
            <w:r w:rsidRPr="007B27FF">
              <w:rPr>
                <w:rFonts w:hint="eastAsia"/>
                <w:sz w:val="16"/>
                <w:szCs w:val="16"/>
                <w:rtl/>
              </w:rPr>
              <w:t>באיזו</w:t>
            </w:r>
            <w:r w:rsidRPr="007B27FF">
              <w:rPr>
                <w:sz w:val="16"/>
                <w:szCs w:val="16"/>
                <w:rtl/>
              </w:rPr>
              <w:t xml:space="preserve"> </w:t>
            </w:r>
            <w:r w:rsidRPr="007B27FF">
              <w:rPr>
                <w:rFonts w:hint="eastAsia"/>
                <w:sz w:val="16"/>
                <w:szCs w:val="16"/>
                <w:rtl/>
              </w:rPr>
              <w:t>מידה</w:t>
            </w:r>
            <w:r w:rsidRPr="007B27FF">
              <w:rPr>
                <w:sz w:val="16"/>
                <w:szCs w:val="16"/>
                <w:rtl/>
              </w:rPr>
              <w:t xml:space="preserve"> </w:t>
            </w:r>
            <w:r w:rsidRPr="007B27FF">
              <w:rPr>
                <w:rFonts w:hint="eastAsia"/>
                <w:sz w:val="16"/>
                <w:szCs w:val="16"/>
                <w:rtl/>
              </w:rPr>
              <w:t>המצב</w:t>
            </w:r>
            <w:r w:rsidRPr="007B27FF">
              <w:rPr>
                <w:sz w:val="16"/>
                <w:szCs w:val="16"/>
                <w:rtl/>
              </w:rPr>
              <w:t xml:space="preserve"> </w:t>
            </w:r>
            <w:r w:rsidRPr="007B27FF">
              <w:rPr>
                <w:rFonts w:hint="eastAsia"/>
                <w:sz w:val="16"/>
                <w:szCs w:val="16"/>
                <w:rtl/>
              </w:rPr>
              <w:t>הביטחוני</w:t>
            </w:r>
            <w:r w:rsidRPr="007B27FF">
              <w:rPr>
                <w:sz w:val="16"/>
                <w:szCs w:val="16"/>
                <w:rtl/>
              </w:rPr>
              <w:t xml:space="preserve"> </w:t>
            </w:r>
            <w:r w:rsidRPr="007B27FF">
              <w:rPr>
                <w:rFonts w:hint="eastAsia"/>
                <w:sz w:val="16"/>
                <w:szCs w:val="16"/>
                <w:rtl/>
              </w:rPr>
              <w:t>הנוכחי</w:t>
            </w:r>
            <w:r w:rsidRPr="007B27FF">
              <w:rPr>
                <w:sz w:val="16"/>
                <w:szCs w:val="16"/>
                <w:rtl/>
              </w:rPr>
              <w:t xml:space="preserve"> </w:t>
            </w:r>
            <w:r w:rsidRPr="007B27FF">
              <w:rPr>
                <w:rFonts w:hint="eastAsia"/>
                <w:sz w:val="16"/>
                <w:szCs w:val="16"/>
                <w:rtl/>
              </w:rPr>
              <w:t>משפיע</w:t>
            </w:r>
            <w:r w:rsidRPr="007B27FF">
              <w:rPr>
                <w:sz w:val="16"/>
                <w:szCs w:val="16"/>
                <w:rtl/>
              </w:rPr>
              <w:t xml:space="preserve"> </w:t>
            </w:r>
            <w:r w:rsidRPr="007B27FF">
              <w:rPr>
                <w:rFonts w:hint="eastAsia"/>
                <w:sz w:val="16"/>
                <w:szCs w:val="16"/>
                <w:rtl/>
              </w:rPr>
              <w:t>על</w:t>
            </w:r>
            <w:r w:rsidRPr="007B27FF">
              <w:rPr>
                <w:sz w:val="16"/>
                <w:szCs w:val="16"/>
                <w:rtl/>
              </w:rPr>
              <w:t xml:space="preserve"> </w:t>
            </w:r>
            <w:r w:rsidRPr="007B27FF">
              <w:rPr>
                <w:rFonts w:hint="eastAsia"/>
                <w:sz w:val="16"/>
                <w:szCs w:val="16"/>
                <w:rtl/>
              </w:rPr>
              <w:t>שגרת</w:t>
            </w:r>
            <w:r w:rsidRPr="007B27FF">
              <w:rPr>
                <w:sz w:val="16"/>
                <w:szCs w:val="16"/>
                <w:rtl/>
              </w:rPr>
              <w:t xml:space="preserve"> </w:t>
            </w:r>
            <w:r w:rsidRPr="007B27FF">
              <w:rPr>
                <w:rFonts w:hint="eastAsia"/>
                <w:sz w:val="16"/>
                <w:szCs w:val="16"/>
                <w:rtl/>
              </w:rPr>
              <w:t>החיים</w:t>
            </w:r>
            <w:r w:rsidRPr="007B27FF">
              <w:rPr>
                <w:sz w:val="16"/>
                <w:szCs w:val="16"/>
                <w:rtl/>
              </w:rPr>
              <w:t xml:space="preserve"> </w:t>
            </w:r>
            <w:r w:rsidRPr="007B27FF">
              <w:rPr>
                <w:rFonts w:hint="eastAsia"/>
                <w:sz w:val="16"/>
                <w:szCs w:val="16"/>
                <w:rtl/>
              </w:rPr>
              <w:t>שלך</w:t>
            </w:r>
            <w:r w:rsidRPr="007B27FF">
              <w:rPr>
                <w:sz w:val="16"/>
                <w:szCs w:val="16"/>
                <w:rtl/>
              </w:rPr>
              <w:t>?" (</w:t>
            </w:r>
            <w:r w:rsidRPr="007B27FF">
              <w:rPr>
                <w:rFonts w:hint="eastAsia"/>
                <w:sz w:val="16"/>
                <w:szCs w:val="16"/>
                <w:rtl/>
              </w:rPr>
              <w:t>שיעור</w:t>
            </w:r>
            <w:r w:rsidRPr="007B27FF">
              <w:rPr>
                <w:sz w:val="16"/>
                <w:szCs w:val="16"/>
                <w:rtl/>
              </w:rPr>
              <w:t xml:space="preserve"> </w:t>
            </w:r>
            <w:r w:rsidRPr="007B27FF">
              <w:rPr>
                <w:rFonts w:hint="eastAsia"/>
                <w:sz w:val="16"/>
                <w:szCs w:val="16"/>
                <w:rtl/>
              </w:rPr>
              <w:t>המשיבים</w:t>
            </w:r>
            <w:r w:rsidRPr="007B27FF">
              <w:rPr>
                <w:sz w:val="16"/>
                <w:szCs w:val="16"/>
                <w:rtl/>
              </w:rPr>
              <w:t xml:space="preserve"> </w:t>
            </w:r>
            <w:r w:rsidRPr="007B27FF">
              <w:rPr>
                <w:rFonts w:hint="eastAsia"/>
                <w:sz w:val="16"/>
                <w:szCs w:val="16"/>
                <w:rtl/>
              </w:rPr>
              <w:t>בקטגוריות</w:t>
            </w:r>
            <w:r w:rsidRPr="007B27FF">
              <w:rPr>
                <w:sz w:val="16"/>
                <w:szCs w:val="16"/>
                <w:rtl/>
              </w:rPr>
              <w:t xml:space="preserve"> </w:t>
            </w:r>
            <w:r w:rsidRPr="007B27FF">
              <w:rPr>
                <w:rFonts w:hint="eastAsia"/>
                <w:sz w:val="16"/>
                <w:szCs w:val="16"/>
                <w:rtl/>
              </w:rPr>
              <w:t>הגבוהות</w:t>
            </w:r>
            <w:r w:rsidRPr="007B27FF">
              <w:rPr>
                <w:sz w:val="16"/>
                <w:szCs w:val="16"/>
                <w:rtl/>
              </w:rPr>
              <w:t>)</w:t>
            </w:r>
          </w:p>
        </w:tc>
        <w:tc>
          <w:tcPr>
            <w:tcW w:w="1076" w:type="dxa"/>
            <w:tcBorders>
              <w:top w:val="nil"/>
              <w:left w:val="nil"/>
              <w:bottom w:val="single" w:sz="8" w:space="0" w:color="000000"/>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 30%</w:t>
            </w:r>
          </w:p>
        </w:tc>
        <w:tc>
          <w:tcPr>
            <w:tcW w:w="598"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42%</w:t>
            </w:r>
          </w:p>
        </w:tc>
        <w:tc>
          <w:tcPr>
            <w:tcW w:w="1263"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19%</w:t>
            </w:r>
          </w:p>
        </w:tc>
      </w:tr>
      <w:tr w:rsidR="007B27FF" w:rsidRPr="007B27FF" w:rsidTr="00BC6E70">
        <w:tc>
          <w:tcPr>
            <w:tcW w:w="4569" w:type="dxa"/>
            <w:gridSpan w:val="2"/>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sz w:val="16"/>
                <w:szCs w:val="16"/>
                <w:rtl/>
              </w:rPr>
              <w:t>"</w:t>
            </w:r>
            <w:r w:rsidRPr="007B27FF">
              <w:rPr>
                <w:rFonts w:hint="eastAsia"/>
                <w:sz w:val="16"/>
                <w:szCs w:val="16"/>
                <w:rtl/>
              </w:rPr>
              <w:t>יש</w:t>
            </w:r>
            <w:r w:rsidRPr="007B27FF">
              <w:rPr>
                <w:sz w:val="16"/>
                <w:szCs w:val="16"/>
                <w:rtl/>
              </w:rPr>
              <w:t xml:space="preserve"> </w:t>
            </w:r>
            <w:r w:rsidRPr="007B27FF">
              <w:rPr>
                <w:rFonts w:hint="eastAsia"/>
                <w:sz w:val="16"/>
                <w:szCs w:val="16"/>
                <w:rtl/>
              </w:rPr>
              <w:t>תחושה</w:t>
            </w:r>
            <w:r w:rsidRPr="007B27FF">
              <w:rPr>
                <w:sz w:val="16"/>
                <w:szCs w:val="16"/>
                <w:rtl/>
              </w:rPr>
              <w:t xml:space="preserve"> </w:t>
            </w:r>
            <w:r w:rsidRPr="007B27FF">
              <w:rPr>
                <w:rFonts w:hint="eastAsia"/>
                <w:sz w:val="16"/>
                <w:szCs w:val="16"/>
                <w:rtl/>
              </w:rPr>
              <w:t>של</w:t>
            </w:r>
            <w:r w:rsidRPr="007B27FF">
              <w:rPr>
                <w:sz w:val="16"/>
                <w:szCs w:val="16"/>
                <w:rtl/>
              </w:rPr>
              <w:t xml:space="preserve"> </w:t>
            </w:r>
            <w:r w:rsidRPr="007B27FF">
              <w:rPr>
                <w:rFonts w:hint="eastAsia"/>
                <w:sz w:val="16"/>
                <w:szCs w:val="16"/>
                <w:rtl/>
              </w:rPr>
              <w:t>מצב</w:t>
            </w:r>
            <w:r w:rsidRPr="007B27FF">
              <w:rPr>
                <w:sz w:val="16"/>
                <w:szCs w:val="16"/>
                <w:rtl/>
              </w:rPr>
              <w:t xml:space="preserve"> </w:t>
            </w:r>
            <w:r w:rsidRPr="007B27FF">
              <w:rPr>
                <w:rFonts w:hint="eastAsia"/>
                <w:sz w:val="16"/>
                <w:szCs w:val="16"/>
                <w:rtl/>
              </w:rPr>
              <w:t>חירום</w:t>
            </w:r>
            <w:r w:rsidRPr="007B27FF">
              <w:rPr>
                <w:sz w:val="16"/>
                <w:szCs w:val="16"/>
                <w:rtl/>
              </w:rPr>
              <w:t xml:space="preserve"> </w:t>
            </w:r>
            <w:r w:rsidRPr="007B27FF">
              <w:rPr>
                <w:rFonts w:hint="eastAsia"/>
                <w:sz w:val="16"/>
                <w:szCs w:val="16"/>
                <w:rtl/>
              </w:rPr>
              <w:t>לאומי</w:t>
            </w:r>
            <w:r w:rsidRPr="007B27FF">
              <w:rPr>
                <w:sz w:val="16"/>
                <w:szCs w:val="16"/>
                <w:rtl/>
              </w:rPr>
              <w:t>" (</w:t>
            </w:r>
            <w:r w:rsidRPr="007B27FF">
              <w:rPr>
                <w:rFonts w:hint="eastAsia"/>
                <w:sz w:val="16"/>
                <w:szCs w:val="16"/>
                <w:rtl/>
              </w:rPr>
              <w:t>שיעור</w:t>
            </w:r>
            <w:r w:rsidRPr="007B27FF">
              <w:rPr>
                <w:sz w:val="16"/>
                <w:szCs w:val="16"/>
                <w:rtl/>
              </w:rPr>
              <w:t xml:space="preserve"> </w:t>
            </w:r>
            <w:r w:rsidRPr="007B27FF">
              <w:rPr>
                <w:rFonts w:hint="eastAsia"/>
                <w:sz w:val="16"/>
                <w:szCs w:val="16"/>
                <w:rtl/>
              </w:rPr>
              <w:t>המשיבים</w:t>
            </w:r>
            <w:r w:rsidRPr="007B27FF">
              <w:rPr>
                <w:sz w:val="16"/>
                <w:szCs w:val="16"/>
                <w:rtl/>
              </w:rPr>
              <w:t xml:space="preserve"> </w:t>
            </w:r>
            <w:r w:rsidRPr="007B27FF">
              <w:rPr>
                <w:rFonts w:hint="eastAsia"/>
                <w:sz w:val="16"/>
                <w:szCs w:val="16"/>
                <w:rtl/>
              </w:rPr>
              <w:t>בקטגוריות</w:t>
            </w:r>
            <w:r w:rsidRPr="007B27FF">
              <w:rPr>
                <w:sz w:val="16"/>
                <w:szCs w:val="16"/>
                <w:rtl/>
              </w:rPr>
              <w:t xml:space="preserve"> </w:t>
            </w:r>
            <w:r w:rsidRPr="007B27FF">
              <w:rPr>
                <w:rFonts w:hint="eastAsia"/>
                <w:sz w:val="16"/>
                <w:szCs w:val="16"/>
                <w:rtl/>
              </w:rPr>
              <w:t>הגבוהות</w:t>
            </w:r>
            <w:r w:rsidRPr="007B27FF">
              <w:rPr>
                <w:sz w:val="16"/>
                <w:szCs w:val="16"/>
                <w:rtl/>
              </w:rPr>
              <w:t>)</w:t>
            </w:r>
          </w:p>
        </w:tc>
        <w:tc>
          <w:tcPr>
            <w:tcW w:w="1076" w:type="dxa"/>
            <w:tcBorders>
              <w:top w:val="nil"/>
              <w:left w:val="nil"/>
              <w:bottom w:val="single" w:sz="8" w:space="0" w:color="000000"/>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44%</w:t>
            </w:r>
          </w:p>
        </w:tc>
        <w:tc>
          <w:tcPr>
            <w:tcW w:w="598"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52%</w:t>
            </w:r>
          </w:p>
        </w:tc>
        <w:tc>
          <w:tcPr>
            <w:tcW w:w="1263"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37%</w:t>
            </w:r>
          </w:p>
        </w:tc>
      </w:tr>
      <w:tr w:rsidR="007B27FF" w:rsidRPr="007B27FF" w:rsidTr="00BC6E70">
        <w:tc>
          <w:tcPr>
            <w:tcW w:w="2149" w:type="dxa"/>
            <w:vMerge w:val="restart"/>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sz w:val="16"/>
                <w:szCs w:val="16"/>
                <w:rtl/>
              </w:rPr>
              <w:t>"</w:t>
            </w:r>
            <w:r w:rsidRPr="007B27FF">
              <w:rPr>
                <w:rFonts w:hint="eastAsia"/>
                <w:sz w:val="16"/>
                <w:szCs w:val="16"/>
                <w:rtl/>
              </w:rPr>
              <w:t>מהו</w:t>
            </w:r>
            <w:r w:rsidRPr="007B27FF">
              <w:rPr>
                <w:sz w:val="16"/>
                <w:szCs w:val="16"/>
                <w:rtl/>
              </w:rPr>
              <w:t xml:space="preserve"> </w:t>
            </w:r>
            <w:r w:rsidRPr="007B27FF">
              <w:rPr>
                <w:rFonts w:hint="eastAsia"/>
                <w:sz w:val="16"/>
                <w:szCs w:val="16"/>
                <w:rtl/>
              </w:rPr>
              <w:t>להערכתך</w:t>
            </w:r>
            <w:r w:rsidRPr="007B27FF">
              <w:rPr>
                <w:sz w:val="16"/>
                <w:szCs w:val="16"/>
                <w:rtl/>
              </w:rPr>
              <w:t xml:space="preserve"> </w:t>
            </w:r>
            <w:r w:rsidRPr="007B27FF">
              <w:rPr>
                <w:rFonts w:hint="eastAsia"/>
                <w:sz w:val="16"/>
                <w:szCs w:val="16"/>
                <w:rtl/>
              </w:rPr>
              <w:t>הסיכוי</w:t>
            </w:r>
            <w:r w:rsidRPr="007B27FF">
              <w:rPr>
                <w:sz w:val="16"/>
                <w:szCs w:val="16"/>
                <w:rtl/>
              </w:rPr>
              <w:t xml:space="preserve"> </w:t>
            </w:r>
            <w:r w:rsidRPr="007B27FF">
              <w:rPr>
                <w:rFonts w:hint="eastAsia"/>
                <w:sz w:val="16"/>
                <w:szCs w:val="16"/>
                <w:rtl/>
              </w:rPr>
              <w:t>שבזמן</w:t>
            </w:r>
            <w:r w:rsidRPr="007B27FF">
              <w:rPr>
                <w:sz w:val="16"/>
                <w:szCs w:val="16"/>
                <w:rtl/>
              </w:rPr>
              <w:t xml:space="preserve"> </w:t>
            </w:r>
            <w:r w:rsidRPr="007B27FF">
              <w:rPr>
                <w:rFonts w:hint="eastAsia"/>
                <w:sz w:val="16"/>
                <w:szCs w:val="16"/>
                <w:rtl/>
              </w:rPr>
              <w:t>הקרוב</w:t>
            </w:r>
            <w:r w:rsidRPr="007B27FF">
              <w:rPr>
                <w:sz w:val="16"/>
                <w:szCs w:val="16"/>
                <w:rtl/>
              </w:rPr>
              <w:t xml:space="preserve"> </w:t>
            </w:r>
            <w:r w:rsidRPr="007B27FF">
              <w:rPr>
                <w:rFonts w:hint="eastAsia"/>
                <w:sz w:val="16"/>
                <w:szCs w:val="16"/>
                <w:rtl/>
              </w:rPr>
              <w:t>יקרה</w:t>
            </w:r>
            <w:r w:rsidRPr="007B27FF">
              <w:rPr>
                <w:sz w:val="16"/>
                <w:szCs w:val="16"/>
                <w:rtl/>
              </w:rPr>
              <w:t xml:space="preserve"> </w:t>
            </w:r>
            <w:r w:rsidRPr="007B27FF">
              <w:rPr>
                <w:rFonts w:hint="eastAsia"/>
                <w:sz w:val="16"/>
                <w:szCs w:val="16"/>
                <w:rtl/>
              </w:rPr>
              <w:t>כל</w:t>
            </w:r>
            <w:r w:rsidRPr="007B27FF">
              <w:rPr>
                <w:sz w:val="16"/>
                <w:szCs w:val="16"/>
                <w:rtl/>
              </w:rPr>
              <w:t xml:space="preserve"> </w:t>
            </w:r>
            <w:r w:rsidRPr="007B27FF">
              <w:rPr>
                <w:rFonts w:hint="eastAsia"/>
                <w:sz w:val="16"/>
                <w:szCs w:val="16"/>
                <w:rtl/>
              </w:rPr>
              <w:t>אחד</w:t>
            </w:r>
            <w:r w:rsidRPr="007B27FF">
              <w:rPr>
                <w:sz w:val="16"/>
                <w:szCs w:val="16"/>
                <w:rtl/>
              </w:rPr>
              <w:t xml:space="preserve"> </w:t>
            </w:r>
            <w:r w:rsidRPr="007B27FF">
              <w:rPr>
                <w:rFonts w:hint="eastAsia"/>
                <w:sz w:val="16"/>
                <w:szCs w:val="16"/>
                <w:rtl/>
              </w:rPr>
              <w:t>מהאירועים</w:t>
            </w:r>
            <w:r w:rsidRPr="007B27FF">
              <w:rPr>
                <w:sz w:val="16"/>
                <w:szCs w:val="16"/>
                <w:rtl/>
              </w:rPr>
              <w:t xml:space="preserve"> </w:t>
            </w:r>
            <w:r w:rsidRPr="007B27FF">
              <w:rPr>
                <w:rFonts w:hint="eastAsia"/>
                <w:sz w:val="16"/>
                <w:szCs w:val="16"/>
                <w:rtl/>
              </w:rPr>
              <w:t>הבאים</w:t>
            </w:r>
            <w:r w:rsidRPr="007B27FF">
              <w:rPr>
                <w:sz w:val="16"/>
                <w:szCs w:val="16"/>
                <w:rtl/>
              </w:rPr>
              <w:t>": (</w:t>
            </w:r>
            <w:r w:rsidRPr="007B27FF">
              <w:rPr>
                <w:rFonts w:hint="eastAsia"/>
                <w:sz w:val="16"/>
                <w:szCs w:val="16"/>
                <w:rtl/>
              </w:rPr>
              <w:t>שיעור</w:t>
            </w:r>
            <w:r w:rsidRPr="007B27FF">
              <w:rPr>
                <w:sz w:val="16"/>
                <w:szCs w:val="16"/>
                <w:rtl/>
              </w:rPr>
              <w:t xml:space="preserve"> </w:t>
            </w:r>
            <w:r w:rsidRPr="007B27FF">
              <w:rPr>
                <w:rFonts w:hint="eastAsia"/>
                <w:sz w:val="16"/>
                <w:szCs w:val="16"/>
                <w:rtl/>
              </w:rPr>
              <w:t>המשיבים</w:t>
            </w:r>
            <w:r w:rsidRPr="007B27FF">
              <w:rPr>
                <w:sz w:val="16"/>
                <w:szCs w:val="16"/>
                <w:rtl/>
              </w:rPr>
              <w:t xml:space="preserve"> "</w:t>
            </w:r>
            <w:r w:rsidRPr="007B27FF">
              <w:rPr>
                <w:rFonts w:hint="eastAsia"/>
                <w:sz w:val="16"/>
                <w:szCs w:val="16"/>
                <w:rtl/>
              </w:rPr>
              <w:t>סיכוי</w:t>
            </w:r>
            <w:r w:rsidRPr="007B27FF">
              <w:rPr>
                <w:sz w:val="16"/>
                <w:szCs w:val="16"/>
                <w:rtl/>
              </w:rPr>
              <w:t xml:space="preserve"> </w:t>
            </w:r>
            <w:r w:rsidRPr="007B27FF">
              <w:rPr>
                <w:rFonts w:hint="eastAsia"/>
                <w:sz w:val="16"/>
                <w:szCs w:val="16"/>
                <w:rtl/>
              </w:rPr>
              <w:t>גבוה</w:t>
            </w:r>
            <w:r w:rsidRPr="007B27FF">
              <w:rPr>
                <w:sz w:val="16"/>
                <w:szCs w:val="16"/>
                <w:rtl/>
              </w:rPr>
              <w:t>")</w:t>
            </w:r>
          </w:p>
        </w:tc>
        <w:tc>
          <w:tcPr>
            <w:tcW w:w="2420" w:type="dxa"/>
            <w:tcBorders>
              <w:top w:val="nil"/>
              <w:left w:val="nil"/>
              <w:bottom w:val="nil"/>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rFonts w:hint="eastAsia"/>
                <w:sz w:val="16"/>
                <w:szCs w:val="16"/>
                <w:rtl/>
              </w:rPr>
              <w:t>חדירת</w:t>
            </w:r>
            <w:r w:rsidRPr="007B27FF">
              <w:rPr>
                <w:sz w:val="16"/>
                <w:szCs w:val="16"/>
                <w:rtl/>
              </w:rPr>
              <w:t xml:space="preserve"> </w:t>
            </w:r>
            <w:r w:rsidRPr="007B27FF">
              <w:rPr>
                <w:rFonts w:hint="eastAsia"/>
                <w:sz w:val="16"/>
                <w:szCs w:val="16"/>
                <w:rtl/>
              </w:rPr>
              <w:t>מחבלים</w:t>
            </w:r>
            <w:r w:rsidRPr="007B27FF">
              <w:rPr>
                <w:sz w:val="16"/>
                <w:szCs w:val="16"/>
                <w:rtl/>
              </w:rPr>
              <w:t xml:space="preserve"> </w:t>
            </w:r>
            <w:r w:rsidRPr="007B27FF">
              <w:rPr>
                <w:rFonts w:hint="eastAsia"/>
                <w:sz w:val="16"/>
                <w:szCs w:val="16"/>
                <w:rtl/>
              </w:rPr>
              <w:t>לשטח</w:t>
            </w:r>
            <w:r w:rsidRPr="007B27FF">
              <w:rPr>
                <w:sz w:val="16"/>
                <w:szCs w:val="16"/>
                <w:rtl/>
              </w:rPr>
              <w:t xml:space="preserve"> </w:t>
            </w:r>
            <w:r w:rsidRPr="007B27FF">
              <w:rPr>
                <w:rFonts w:hint="eastAsia"/>
                <w:sz w:val="16"/>
                <w:szCs w:val="16"/>
                <w:rtl/>
              </w:rPr>
              <w:t>ישראל</w:t>
            </w:r>
          </w:p>
        </w:tc>
        <w:tc>
          <w:tcPr>
            <w:tcW w:w="1076"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65%</w:t>
            </w:r>
          </w:p>
        </w:tc>
        <w:tc>
          <w:tcPr>
            <w:tcW w:w="598"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71%</w:t>
            </w:r>
          </w:p>
        </w:tc>
        <w:tc>
          <w:tcPr>
            <w:tcW w:w="1263" w:type="dxa"/>
            <w:tcBorders>
              <w:top w:val="nil"/>
              <w:left w:val="nil"/>
              <w:bottom w:val="nil"/>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59%</w:t>
            </w:r>
          </w:p>
        </w:tc>
      </w:tr>
      <w:tr w:rsidR="007B27FF" w:rsidRPr="007B27FF" w:rsidTr="00BC6E70">
        <w:tc>
          <w:tcPr>
            <w:tcW w:w="0" w:type="auto"/>
            <w:vMerge/>
            <w:tcBorders>
              <w:top w:val="nil"/>
              <w:left w:val="nil"/>
              <w:bottom w:val="single" w:sz="8" w:space="0" w:color="000000"/>
              <w:right w:val="nil"/>
            </w:tcBorders>
            <w:vAlign w:val="center"/>
            <w:hideMark/>
          </w:tcPr>
          <w:p w:rsidR="007B27FF" w:rsidRPr="007B27FF" w:rsidRDefault="007B27FF" w:rsidP="00C5656F">
            <w:pPr>
              <w:spacing w:after="0" w:line="240" w:lineRule="auto"/>
              <w:rPr>
                <w:sz w:val="16"/>
                <w:szCs w:val="16"/>
              </w:rPr>
            </w:pPr>
          </w:p>
        </w:tc>
        <w:tc>
          <w:tcPr>
            <w:tcW w:w="2420" w:type="dxa"/>
            <w:tcBorders>
              <w:top w:val="nil"/>
              <w:left w:val="nil"/>
              <w:bottom w:val="nil"/>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rFonts w:hint="eastAsia"/>
                <w:sz w:val="16"/>
                <w:szCs w:val="16"/>
                <w:rtl/>
              </w:rPr>
              <w:t>פעולה</w:t>
            </w:r>
            <w:r w:rsidRPr="007B27FF">
              <w:rPr>
                <w:sz w:val="16"/>
                <w:szCs w:val="16"/>
                <w:rtl/>
              </w:rPr>
              <w:t xml:space="preserve"> </w:t>
            </w:r>
            <w:r w:rsidRPr="007B27FF">
              <w:rPr>
                <w:rFonts w:hint="eastAsia"/>
                <w:sz w:val="16"/>
                <w:szCs w:val="16"/>
                <w:rtl/>
              </w:rPr>
              <w:t>צבאית</w:t>
            </w:r>
            <w:r w:rsidRPr="007B27FF">
              <w:rPr>
                <w:sz w:val="16"/>
                <w:szCs w:val="16"/>
                <w:rtl/>
              </w:rPr>
              <w:t xml:space="preserve"> </w:t>
            </w:r>
            <w:r w:rsidRPr="007B27FF">
              <w:rPr>
                <w:rFonts w:hint="eastAsia"/>
                <w:sz w:val="16"/>
                <w:szCs w:val="16"/>
                <w:rtl/>
              </w:rPr>
              <w:t>בעזה</w:t>
            </w:r>
          </w:p>
        </w:tc>
        <w:tc>
          <w:tcPr>
            <w:tcW w:w="1076"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36%</w:t>
            </w:r>
          </w:p>
        </w:tc>
        <w:tc>
          <w:tcPr>
            <w:tcW w:w="598"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42%</w:t>
            </w:r>
          </w:p>
        </w:tc>
        <w:tc>
          <w:tcPr>
            <w:tcW w:w="1263" w:type="dxa"/>
            <w:tcBorders>
              <w:top w:val="nil"/>
              <w:left w:val="nil"/>
              <w:bottom w:val="nil"/>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31%</w:t>
            </w:r>
          </w:p>
        </w:tc>
      </w:tr>
      <w:tr w:rsidR="007B27FF" w:rsidRPr="007B27FF" w:rsidTr="00BC6E70">
        <w:tc>
          <w:tcPr>
            <w:tcW w:w="0" w:type="auto"/>
            <w:vMerge/>
            <w:tcBorders>
              <w:top w:val="nil"/>
              <w:left w:val="nil"/>
              <w:bottom w:val="single" w:sz="8" w:space="0" w:color="000000"/>
              <w:right w:val="nil"/>
            </w:tcBorders>
            <w:vAlign w:val="center"/>
            <w:hideMark/>
          </w:tcPr>
          <w:p w:rsidR="007B27FF" w:rsidRPr="007B27FF" w:rsidRDefault="007B27FF" w:rsidP="00C5656F">
            <w:pPr>
              <w:spacing w:after="0" w:line="240" w:lineRule="auto"/>
              <w:rPr>
                <w:sz w:val="16"/>
                <w:szCs w:val="16"/>
              </w:rPr>
            </w:pPr>
          </w:p>
        </w:tc>
        <w:tc>
          <w:tcPr>
            <w:tcW w:w="2420" w:type="dxa"/>
            <w:tcBorders>
              <w:top w:val="nil"/>
              <w:left w:val="nil"/>
              <w:bottom w:val="nil"/>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rFonts w:hint="eastAsia"/>
                <w:sz w:val="16"/>
                <w:szCs w:val="16"/>
                <w:rtl/>
              </w:rPr>
              <w:t>עימות</w:t>
            </w:r>
            <w:r w:rsidRPr="007B27FF">
              <w:rPr>
                <w:sz w:val="16"/>
                <w:szCs w:val="16"/>
                <w:rtl/>
              </w:rPr>
              <w:t xml:space="preserve"> </w:t>
            </w:r>
            <w:r w:rsidRPr="007B27FF">
              <w:rPr>
                <w:rFonts w:hint="eastAsia"/>
                <w:sz w:val="16"/>
                <w:szCs w:val="16"/>
                <w:rtl/>
              </w:rPr>
              <w:t>צבאי</w:t>
            </w:r>
            <w:r w:rsidRPr="007B27FF">
              <w:rPr>
                <w:sz w:val="16"/>
                <w:szCs w:val="16"/>
                <w:rtl/>
              </w:rPr>
              <w:t xml:space="preserve"> </w:t>
            </w:r>
            <w:r w:rsidRPr="007B27FF">
              <w:rPr>
                <w:rFonts w:hint="eastAsia"/>
                <w:sz w:val="16"/>
                <w:szCs w:val="16"/>
                <w:rtl/>
              </w:rPr>
              <w:t>מול</w:t>
            </w:r>
            <w:r w:rsidRPr="007B27FF">
              <w:rPr>
                <w:sz w:val="16"/>
                <w:szCs w:val="16"/>
                <w:rtl/>
              </w:rPr>
              <w:t xml:space="preserve"> </w:t>
            </w:r>
            <w:r w:rsidRPr="007B27FF">
              <w:rPr>
                <w:rFonts w:hint="eastAsia"/>
                <w:sz w:val="16"/>
                <w:szCs w:val="16"/>
                <w:rtl/>
              </w:rPr>
              <w:t>איראן</w:t>
            </w:r>
          </w:p>
        </w:tc>
        <w:tc>
          <w:tcPr>
            <w:tcW w:w="1076"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11%</w:t>
            </w:r>
          </w:p>
        </w:tc>
        <w:tc>
          <w:tcPr>
            <w:tcW w:w="598" w:type="dxa"/>
            <w:tcBorders>
              <w:top w:val="nil"/>
              <w:left w:val="nil"/>
              <w:bottom w:val="nil"/>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14%</w:t>
            </w:r>
          </w:p>
        </w:tc>
        <w:tc>
          <w:tcPr>
            <w:tcW w:w="1263" w:type="dxa"/>
            <w:tcBorders>
              <w:top w:val="nil"/>
              <w:left w:val="nil"/>
              <w:bottom w:val="nil"/>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7%</w:t>
            </w:r>
          </w:p>
        </w:tc>
      </w:tr>
      <w:tr w:rsidR="007B27FF" w:rsidRPr="007B27FF" w:rsidTr="00BC6E70">
        <w:tc>
          <w:tcPr>
            <w:tcW w:w="0" w:type="auto"/>
            <w:vMerge/>
            <w:tcBorders>
              <w:top w:val="nil"/>
              <w:left w:val="nil"/>
              <w:bottom w:val="single" w:sz="8" w:space="0" w:color="000000"/>
              <w:right w:val="nil"/>
            </w:tcBorders>
            <w:vAlign w:val="center"/>
            <w:hideMark/>
          </w:tcPr>
          <w:p w:rsidR="007B27FF" w:rsidRPr="007B27FF" w:rsidRDefault="007B27FF" w:rsidP="00C5656F">
            <w:pPr>
              <w:spacing w:after="0" w:line="240" w:lineRule="auto"/>
              <w:rPr>
                <w:sz w:val="16"/>
                <w:szCs w:val="16"/>
              </w:rPr>
            </w:pPr>
          </w:p>
        </w:tc>
        <w:tc>
          <w:tcPr>
            <w:tcW w:w="2420" w:type="dxa"/>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rFonts w:hint="eastAsia"/>
                <w:sz w:val="16"/>
                <w:szCs w:val="16"/>
                <w:rtl/>
              </w:rPr>
              <w:t>מלחמה</w:t>
            </w:r>
            <w:r w:rsidRPr="007B27FF">
              <w:rPr>
                <w:sz w:val="16"/>
                <w:szCs w:val="16"/>
                <w:rtl/>
              </w:rPr>
              <w:t xml:space="preserve"> </w:t>
            </w:r>
            <w:r w:rsidRPr="007B27FF">
              <w:rPr>
                <w:rFonts w:hint="eastAsia"/>
                <w:sz w:val="16"/>
                <w:szCs w:val="16"/>
                <w:rtl/>
              </w:rPr>
              <w:t>בגבול</w:t>
            </w:r>
            <w:r w:rsidRPr="007B27FF">
              <w:rPr>
                <w:sz w:val="16"/>
                <w:szCs w:val="16"/>
                <w:rtl/>
              </w:rPr>
              <w:t xml:space="preserve"> </w:t>
            </w:r>
            <w:r w:rsidRPr="007B27FF">
              <w:rPr>
                <w:rFonts w:hint="eastAsia"/>
                <w:sz w:val="16"/>
                <w:szCs w:val="16"/>
                <w:rtl/>
              </w:rPr>
              <w:t>הצפון</w:t>
            </w:r>
          </w:p>
        </w:tc>
        <w:tc>
          <w:tcPr>
            <w:tcW w:w="1076"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25%</w:t>
            </w:r>
          </w:p>
        </w:tc>
        <w:tc>
          <w:tcPr>
            <w:tcW w:w="598"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35%</w:t>
            </w:r>
          </w:p>
        </w:tc>
        <w:tc>
          <w:tcPr>
            <w:tcW w:w="1263" w:type="dxa"/>
            <w:tcBorders>
              <w:top w:val="nil"/>
              <w:left w:val="nil"/>
              <w:bottom w:val="single" w:sz="8" w:space="0" w:color="000000"/>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16%</w:t>
            </w:r>
          </w:p>
        </w:tc>
      </w:tr>
      <w:tr w:rsidR="007B27FF" w:rsidRPr="007B27FF" w:rsidTr="00BC6E70">
        <w:tc>
          <w:tcPr>
            <w:tcW w:w="4569" w:type="dxa"/>
            <w:gridSpan w:val="2"/>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sz w:val="16"/>
                <w:szCs w:val="16"/>
                <w:rtl/>
              </w:rPr>
              <w:t>"</w:t>
            </w:r>
            <w:r w:rsidRPr="007B27FF">
              <w:rPr>
                <w:rFonts w:hint="eastAsia"/>
                <w:sz w:val="16"/>
                <w:szCs w:val="16"/>
                <w:rtl/>
              </w:rPr>
              <w:t>אני</w:t>
            </w:r>
            <w:r w:rsidRPr="007B27FF">
              <w:rPr>
                <w:sz w:val="16"/>
                <w:szCs w:val="16"/>
                <w:rtl/>
              </w:rPr>
              <w:t xml:space="preserve"> </w:t>
            </w:r>
            <w:r w:rsidRPr="007B27FF">
              <w:rPr>
                <w:rFonts w:hint="eastAsia"/>
                <w:sz w:val="16"/>
                <w:szCs w:val="16"/>
                <w:rtl/>
              </w:rPr>
              <w:t>מרגיש</w:t>
            </w:r>
            <w:r w:rsidRPr="007B27FF">
              <w:rPr>
                <w:sz w:val="16"/>
                <w:szCs w:val="16"/>
                <w:rtl/>
              </w:rPr>
              <w:t xml:space="preserve"> </w:t>
            </w:r>
            <w:r w:rsidRPr="007B27FF">
              <w:rPr>
                <w:rFonts w:hint="eastAsia"/>
                <w:sz w:val="16"/>
                <w:szCs w:val="16"/>
                <w:rtl/>
              </w:rPr>
              <w:t>בטוח</w:t>
            </w:r>
            <w:r w:rsidRPr="007B27FF">
              <w:rPr>
                <w:sz w:val="16"/>
                <w:szCs w:val="16"/>
                <w:rtl/>
              </w:rPr>
              <w:t xml:space="preserve"> </w:t>
            </w:r>
            <w:r w:rsidRPr="007B27FF">
              <w:rPr>
                <w:rFonts w:hint="eastAsia"/>
                <w:sz w:val="16"/>
                <w:szCs w:val="16"/>
                <w:rtl/>
              </w:rPr>
              <w:t>במקום</w:t>
            </w:r>
            <w:r w:rsidRPr="007B27FF">
              <w:rPr>
                <w:sz w:val="16"/>
                <w:szCs w:val="16"/>
                <w:rtl/>
              </w:rPr>
              <w:t xml:space="preserve"> </w:t>
            </w:r>
            <w:r w:rsidRPr="007B27FF">
              <w:rPr>
                <w:rFonts w:hint="eastAsia"/>
                <w:sz w:val="16"/>
                <w:szCs w:val="16"/>
                <w:rtl/>
              </w:rPr>
              <w:t>מגורי</w:t>
            </w:r>
            <w:r w:rsidRPr="007B27FF">
              <w:rPr>
                <w:sz w:val="16"/>
                <w:szCs w:val="16"/>
                <w:rtl/>
              </w:rPr>
              <w:t>" (</w:t>
            </w:r>
            <w:r w:rsidRPr="007B27FF">
              <w:rPr>
                <w:rFonts w:hint="eastAsia"/>
                <w:sz w:val="16"/>
                <w:szCs w:val="16"/>
                <w:rtl/>
              </w:rPr>
              <w:t>שיעור</w:t>
            </w:r>
            <w:r w:rsidRPr="007B27FF">
              <w:rPr>
                <w:sz w:val="16"/>
                <w:szCs w:val="16"/>
                <w:rtl/>
              </w:rPr>
              <w:t xml:space="preserve"> </w:t>
            </w:r>
            <w:r w:rsidRPr="007B27FF">
              <w:rPr>
                <w:rFonts w:hint="eastAsia"/>
                <w:sz w:val="16"/>
                <w:szCs w:val="16"/>
                <w:rtl/>
              </w:rPr>
              <w:t>המסכימים</w:t>
            </w:r>
            <w:r w:rsidRPr="007B27FF">
              <w:rPr>
                <w:sz w:val="16"/>
                <w:szCs w:val="16"/>
                <w:rtl/>
              </w:rPr>
              <w:t xml:space="preserve"> </w:t>
            </w:r>
            <w:r w:rsidRPr="007B27FF">
              <w:rPr>
                <w:rFonts w:hint="eastAsia"/>
                <w:sz w:val="16"/>
                <w:szCs w:val="16"/>
                <w:rtl/>
              </w:rPr>
              <w:t>עם</w:t>
            </w:r>
            <w:r w:rsidRPr="007B27FF">
              <w:rPr>
                <w:sz w:val="16"/>
                <w:szCs w:val="16"/>
                <w:rtl/>
              </w:rPr>
              <w:t xml:space="preserve"> </w:t>
            </w:r>
            <w:r w:rsidRPr="007B27FF">
              <w:rPr>
                <w:rFonts w:hint="eastAsia"/>
                <w:sz w:val="16"/>
                <w:szCs w:val="16"/>
                <w:rtl/>
              </w:rPr>
              <w:t>ההיגד</w:t>
            </w:r>
            <w:r w:rsidRPr="007B27FF">
              <w:rPr>
                <w:sz w:val="16"/>
                <w:szCs w:val="16"/>
                <w:rtl/>
              </w:rPr>
              <w:t xml:space="preserve"> </w:t>
            </w:r>
            <w:r w:rsidRPr="007B27FF">
              <w:rPr>
                <w:rFonts w:hint="eastAsia"/>
                <w:sz w:val="16"/>
                <w:szCs w:val="16"/>
                <w:rtl/>
              </w:rPr>
              <w:t>במידה</w:t>
            </w:r>
            <w:r w:rsidRPr="007B27FF">
              <w:rPr>
                <w:sz w:val="16"/>
                <w:szCs w:val="16"/>
                <w:rtl/>
              </w:rPr>
              <w:t xml:space="preserve"> </w:t>
            </w:r>
            <w:r w:rsidRPr="007B27FF">
              <w:rPr>
                <w:rFonts w:hint="eastAsia"/>
                <w:sz w:val="16"/>
                <w:szCs w:val="16"/>
                <w:rtl/>
              </w:rPr>
              <w:t>רבה</w:t>
            </w:r>
            <w:r w:rsidRPr="007B27FF">
              <w:rPr>
                <w:sz w:val="16"/>
                <w:szCs w:val="16"/>
                <w:rtl/>
              </w:rPr>
              <w:t xml:space="preserve">/ </w:t>
            </w:r>
            <w:r w:rsidRPr="007B27FF">
              <w:rPr>
                <w:rFonts w:hint="eastAsia"/>
                <w:sz w:val="16"/>
                <w:szCs w:val="16"/>
                <w:rtl/>
              </w:rPr>
              <w:t>רבה</w:t>
            </w:r>
            <w:r w:rsidRPr="007B27FF">
              <w:rPr>
                <w:sz w:val="16"/>
                <w:szCs w:val="16"/>
                <w:rtl/>
              </w:rPr>
              <w:t xml:space="preserve"> </w:t>
            </w:r>
            <w:r w:rsidRPr="007B27FF">
              <w:rPr>
                <w:rFonts w:hint="eastAsia"/>
                <w:sz w:val="16"/>
                <w:szCs w:val="16"/>
                <w:rtl/>
              </w:rPr>
              <w:t>מאד</w:t>
            </w:r>
            <w:r w:rsidRPr="007B27FF">
              <w:rPr>
                <w:sz w:val="16"/>
                <w:szCs w:val="16"/>
                <w:rtl/>
              </w:rPr>
              <w:t>)</w:t>
            </w:r>
          </w:p>
        </w:tc>
        <w:tc>
          <w:tcPr>
            <w:tcW w:w="1076" w:type="dxa"/>
            <w:tcBorders>
              <w:top w:val="nil"/>
              <w:left w:val="nil"/>
              <w:bottom w:val="single" w:sz="8" w:space="0" w:color="000000"/>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55%</w:t>
            </w:r>
          </w:p>
        </w:tc>
        <w:tc>
          <w:tcPr>
            <w:tcW w:w="598"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41%</w:t>
            </w:r>
          </w:p>
        </w:tc>
        <w:tc>
          <w:tcPr>
            <w:tcW w:w="1263"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67%</w:t>
            </w:r>
          </w:p>
        </w:tc>
      </w:tr>
      <w:tr w:rsidR="007B27FF" w:rsidRPr="007B27FF" w:rsidTr="00BC6E70">
        <w:tc>
          <w:tcPr>
            <w:tcW w:w="4569" w:type="dxa"/>
            <w:gridSpan w:val="2"/>
            <w:tcBorders>
              <w:top w:val="nil"/>
              <w:left w:val="nil"/>
              <w:bottom w:val="single" w:sz="8" w:space="0" w:color="000000"/>
              <w:right w:val="nil"/>
            </w:tcBorders>
            <w:tcMar>
              <w:top w:w="0" w:type="dxa"/>
              <w:left w:w="108" w:type="dxa"/>
              <w:bottom w:w="0" w:type="dxa"/>
              <w:right w:w="108" w:type="dxa"/>
            </w:tcMar>
            <w:hideMark/>
          </w:tcPr>
          <w:p w:rsidR="007B27FF" w:rsidRPr="007B27FF" w:rsidRDefault="007B27FF" w:rsidP="00C5656F">
            <w:pPr>
              <w:spacing w:after="0" w:line="240" w:lineRule="auto"/>
              <w:rPr>
                <w:sz w:val="16"/>
                <w:szCs w:val="16"/>
              </w:rPr>
            </w:pPr>
            <w:r w:rsidRPr="007B27FF">
              <w:rPr>
                <w:sz w:val="16"/>
                <w:szCs w:val="16"/>
                <w:rtl/>
              </w:rPr>
              <w:t>"</w:t>
            </w:r>
            <w:r w:rsidRPr="007B27FF">
              <w:rPr>
                <w:rFonts w:hint="eastAsia"/>
                <w:sz w:val="16"/>
                <w:szCs w:val="16"/>
                <w:rtl/>
              </w:rPr>
              <w:t>אני</w:t>
            </w:r>
            <w:r w:rsidRPr="007B27FF">
              <w:rPr>
                <w:sz w:val="16"/>
                <w:szCs w:val="16"/>
                <w:rtl/>
              </w:rPr>
              <w:t xml:space="preserve"> </w:t>
            </w:r>
            <w:r w:rsidRPr="007B27FF">
              <w:rPr>
                <w:rFonts w:hint="eastAsia"/>
                <w:sz w:val="16"/>
                <w:szCs w:val="16"/>
                <w:rtl/>
              </w:rPr>
              <w:t>חושש</w:t>
            </w:r>
            <w:r w:rsidRPr="007B27FF">
              <w:rPr>
                <w:sz w:val="16"/>
                <w:szCs w:val="16"/>
                <w:rtl/>
              </w:rPr>
              <w:t xml:space="preserve"> </w:t>
            </w:r>
            <w:r w:rsidRPr="007B27FF">
              <w:rPr>
                <w:rFonts w:hint="eastAsia"/>
                <w:sz w:val="16"/>
                <w:szCs w:val="16"/>
                <w:rtl/>
              </w:rPr>
              <w:t>מפני</w:t>
            </w:r>
            <w:r w:rsidRPr="007B27FF">
              <w:rPr>
                <w:sz w:val="16"/>
                <w:szCs w:val="16"/>
                <w:rtl/>
              </w:rPr>
              <w:t xml:space="preserve"> </w:t>
            </w:r>
            <w:r w:rsidRPr="007B27FF">
              <w:rPr>
                <w:rFonts w:hint="eastAsia"/>
                <w:sz w:val="16"/>
                <w:szCs w:val="16"/>
                <w:rtl/>
              </w:rPr>
              <w:t>מה</w:t>
            </w:r>
            <w:r w:rsidRPr="007B27FF">
              <w:rPr>
                <w:sz w:val="16"/>
                <w:szCs w:val="16"/>
                <w:rtl/>
              </w:rPr>
              <w:t xml:space="preserve"> </w:t>
            </w:r>
            <w:r w:rsidRPr="007B27FF">
              <w:rPr>
                <w:rFonts w:hint="eastAsia"/>
                <w:sz w:val="16"/>
                <w:szCs w:val="16"/>
                <w:rtl/>
              </w:rPr>
              <w:t>שיקרה</w:t>
            </w:r>
            <w:r w:rsidRPr="007B27FF">
              <w:rPr>
                <w:sz w:val="16"/>
                <w:szCs w:val="16"/>
                <w:rtl/>
              </w:rPr>
              <w:t xml:space="preserve"> </w:t>
            </w:r>
            <w:r w:rsidRPr="007B27FF">
              <w:rPr>
                <w:rFonts w:hint="eastAsia"/>
                <w:sz w:val="16"/>
                <w:szCs w:val="16"/>
                <w:rtl/>
              </w:rPr>
              <w:t>בעתיד</w:t>
            </w:r>
            <w:r w:rsidRPr="007B27FF">
              <w:rPr>
                <w:sz w:val="16"/>
                <w:szCs w:val="16"/>
                <w:rtl/>
              </w:rPr>
              <w:t>" (</w:t>
            </w:r>
            <w:r w:rsidRPr="007B27FF">
              <w:rPr>
                <w:rFonts w:hint="eastAsia"/>
                <w:sz w:val="16"/>
                <w:szCs w:val="16"/>
                <w:rtl/>
              </w:rPr>
              <w:t>שיעור</w:t>
            </w:r>
            <w:r w:rsidRPr="007B27FF">
              <w:rPr>
                <w:sz w:val="16"/>
                <w:szCs w:val="16"/>
                <w:rtl/>
              </w:rPr>
              <w:t xml:space="preserve"> </w:t>
            </w:r>
            <w:r w:rsidRPr="007B27FF">
              <w:rPr>
                <w:rFonts w:hint="eastAsia"/>
                <w:sz w:val="16"/>
                <w:szCs w:val="16"/>
                <w:rtl/>
              </w:rPr>
              <w:t>המסכימים</w:t>
            </w:r>
            <w:r w:rsidRPr="007B27FF">
              <w:rPr>
                <w:sz w:val="16"/>
                <w:szCs w:val="16"/>
                <w:rtl/>
              </w:rPr>
              <w:t xml:space="preserve"> </w:t>
            </w:r>
            <w:r w:rsidRPr="007B27FF">
              <w:rPr>
                <w:rFonts w:hint="eastAsia"/>
                <w:sz w:val="16"/>
                <w:szCs w:val="16"/>
                <w:rtl/>
              </w:rPr>
              <w:t>עם</w:t>
            </w:r>
            <w:r w:rsidRPr="007B27FF">
              <w:rPr>
                <w:sz w:val="16"/>
                <w:szCs w:val="16"/>
                <w:rtl/>
              </w:rPr>
              <w:t xml:space="preserve"> </w:t>
            </w:r>
            <w:r w:rsidRPr="007B27FF">
              <w:rPr>
                <w:rFonts w:hint="eastAsia"/>
                <w:sz w:val="16"/>
                <w:szCs w:val="16"/>
                <w:rtl/>
              </w:rPr>
              <w:t>ההיגד</w:t>
            </w:r>
            <w:r w:rsidRPr="007B27FF">
              <w:rPr>
                <w:sz w:val="16"/>
                <w:szCs w:val="16"/>
                <w:rtl/>
              </w:rPr>
              <w:t xml:space="preserve"> </w:t>
            </w:r>
            <w:r w:rsidRPr="007B27FF">
              <w:rPr>
                <w:rFonts w:hint="eastAsia"/>
                <w:sz w:val="16"/>
                <w:szCs w:val="16"/>
                <w:rtl/>
              </w:rPr>
              <w:t>במידה</w:t>
            </w:r>
            <w:r w:rsidRPr="007B27FF">
              <w:rPr>
                <w:sz w:val="16"/>
                <w:szCs w:val="16"/>
                <w:rtl/>
              </w:rPr>
              <w:t xml:space="preserve"> </w:t>
            </w:r>
            <w:r w:rsidRPr="007B27FF">
              <w:rPr>
                <w:rFonts w:hint="eastAsia"/>
                <w:sz w:val="16"/>
                <w:szCs w:val="16"/>
                <w:rtl/>
              </w:rPr>
              <w:t>רבה</w:t>
            </w:r>
            <w:r w:rsidRPr="007B27FF">
              <w:rPr>
                <w:sz w:val="16"/>
                <w:szCs w:val="16"/>
                <w:rtl/>
              </w:rPr>
              <w:t xml:space="preserve">/ </w:t>
            </w:r>
            <w:r w:rsidRPr="007B27FF">
              <w:rPr>
                <w:rFonts w:hint="eastAsia"/>
                <w:sz w:val="16"/>
                <w:szCs w:val="16"/>
                <w:rtl/>
              </w:rPr>
              <w:t>רבה</w:t>
            </w:r>
            <w:r w:rsidRPr="007B27FF">
              <w:rPr>
                <w:sz w:val="16"/>
                <w:szCs w:val="16"/>
                <w:rtl/>
              </w:rPr>
              <w:t xml:space="preserve"> </w:t>
            </w:r>
            <w:r w:rsidRPr="007B27FF">
              <w:rPr>
                <w:rFonts w:hint="eastAsia"/>
                <w:sz w:val="16"/>
                <w:szCs w:val="16"/>
                <w:rtl/>
              </w:rPr>
              <w:t>מאד</w:t>
            </w:r>
            <w:r w:rsidRPr="007B27FF">
              <w:rPr>
                <w:sz w:val="16"/>
                <w:szCs w:val="16"/>
                <w:rtl/>
              </w:rPr>
              <w:t>)</w:t>
            </w:r>
          </w:p>
        </w:tc>
        <w:tc>
          <w:tcPr>
            <w:tcW w:w="1076" w:type="dxa"/>
            <w:tcBorders>
              <w:top w:val="nil"/>
              <w:left w:val="nil"/>
              <w:bottom w:val="single" w:sz="8" w:space="0" w:color="000000"/>
              <w:right w:val="nil"/>
            </w:tcBorders>
            <w:tcMar>
              <w:top w:w="0" w:type="dxa"/>
              <w:left w:w="108" w:type="dxa"/>
              <w:bottom w:w="0" w:type="dxa"/>
              <w:right w:w="108" w:type="dxa"/>
            </w:tcMar>
            <w:vAlign w:val="center"/>
            <w:hideMark/>
          </w:tcPr>
          <w:p w:rsidR="007B27FF" w:rsidRPr="007B27FF" w:rsidRDefault="007B27FF" w:rsidP="00C5656F">
            <w:pPr>
              <w:spacing w:after="0" w:line="240" w:lineRule="auto"/>
              <w:jc w:val="center"/>
              <w:rPr>
                <w:sz w:val="16"/>
                <w:szCs w:val="16"/>
              </w:rPr>
            </w:pPr>
            <w:r w:rsidRPr="007B27FF">
              <w:rPr>
                <w:sz w:val="16"/>
                <w:szCs w:val="16"/>
                <w:rtl/>
              </w:rPr>
              <w:t>60%</w:t>
            </w:r>
          </w:p>
        </w:tc>
        <w:tc>
          <w:tcPr>
            <w:tcW w:w="598"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66%</w:t>
            </w:r>
          </w:p>
        </w:tc>
        <w:tc>
          <w:tcPr>
            <w:tcW w:w="1263" w:type="dxa"/>
            <w:tcBorders>
              <w:top w:val="nil"/>
              <w:left w:val="nil"/>
              <w:bottom w:val="single" w:sz="8" w:space="0" w:color="000000"/>
              <w:right w:val="nil"/>
            </w:tcBorders>
            <w:vAlign w:val="center"/>
          </w:tcPr>
          <w:p w:rsidR="007B27FF" w:rsidRPr="007B27FF" w:rsidRDefault="007B27FF" w:rsidP="00C5656F">
            <w:pPr>
              <w:spacing w:after="0" w:line="240" w:lineRule="auto"/>
              <w:jc w:val="center"/>
              <w:rPr>
                <w:sz w:val="16"/>
                <w:szCs w:val="16"/>
              </w:rPr>
            </w:pPr>
            <w:r w:rsidRPr="007B27FF">
              <w:rPr>
                <w:sz w:val="16"/>
                <w:szCs w:val="16"/>
                <w:rtl/>
              </w:rPr>
              <w:t>54%</w:t>
            </w:r>
          </w:p>
        </w:tc>
      </w:tr>
    </w:tbl>
    <w:p w:rsidR="00C9154F" w:rsidRDefault="00C9154F" w:rsidP="00C5656F">
      <w:pPr>
        <w:rPr>
          <w:rtl/>
        </w:rPr>
      </w:pPr>
    </w:p>
    <w:p w:rsidR="00C9154F" w:rsidRDefault="00C9154F" w:rsidP="00C5656F">
      <w:pPr>
        <w:rPr>
          <w:rtl/>
        </w:rPr>
      </w:pPr>
    </w:p>
    <w:p w:rsidR="00C9154F" w:rsidRDefault="00C9154F" w:rsidP="00C5656F">
      <w:pPr>
        <w:rPr>
          <w:rtl/>
        </w:rPr>
      </w:pPr>
    </w:p>
    <w:p w:rsidR="00C9154F" w:rsidRPr="009B7DE8" w:rsidRDefault="00C9154F" w:rsidP="004C5984"/>
    <w:sectPr w:rsidR="00C9154F" w:rsidRPr="009B7DE8" w:rsidSect="00D722CF">
      <w:headerReference w:type="default" r:id="rId33"/>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52" w:rsidRDefault="00FF5652" w:rsidP="00FF1360">
      <w:r>
        <w:separator/>
      </w:r>
    </w:p>
  </w:endnote>
  <w:endnote w:type="continuationSeparator" w:id="0">
    <w:p w:rsidR="00FF5652" w:rsidRDefault="00FF5652" w:rsidP="00FF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52" w:rsidRDefault="00FF5652" w:rsidP="00FF1360">
      <w:r>
        <w:separator/>
      </w:r>
    </w:p>
  </w:footnote>
  <w:footnote w:type="continuationSeparator" w:id="0">
    <w:p w:rsidR="00FF5652" w:rsidRDefault="00FF5652" w:rsidP="00FF1360">
      <w:r>
        <w:continuationSeparator/>
      </w:r>
    </w:p>
  </w:footnote>
  <w:footnote w:id="1">
    <w:p w:rsidR="00BC6E70" w:rsidRPr="00A17364" w:rsidRDefault="00BC6E70" w:rsidP="00F66369">
      <w:pPr>
        <w:pStyle w:val="af"/>
      </w:pPr>
      <w:r w:rsidRPr="00A17364">
        <w:rPr>
          <w:rStyle w:val="af1"/>
        </w:rPr>
        <w:footnoteRef/>
      </w:r>
      <w:r w:rsidRPr="00A17364">
        <w:rPr>
          <w:rtl/>
        </w:rPr>
        <w:t xml:space="preserve"> </w:t>
      </w:r>
      <w:r w:rsidRPr="00A17364">
        <w:rPr>
          <w:rFonts w:ascii="Arial" w:hAnsi="Arial"/>
          <w:color w:val="000000"/>
          <w:shd w:val="clear" w:color="auto" w:fill="FFFFFF"/>
          <w:rtl/>
        </w:rPr>
        <w:t>בן-גוריון דוד</w:t>
      </w:r>
      <w:r w:rsidRPr="00A17364">
        <w:rPr>
          <w:rFonts w:ascii="Arial" w:hAnsi="Arial" w:hint="cs"/>
          <w:color w:val="000000"/>
          <w:shd w:val="clear" w:color="auto" w:fill="FFFFFF"/>
          <w:rtl/>
        </w:rPr>
        <w:t xml:space="preserve"> (1954), </w:t>
      </w:r>
      <w:r w:rsidRPr="00A17364">
        <w:rPr>
          <w:rFonts w:ascii="Arial" w:hAnsi="Arial"/>
          <w:color w:val="000000"/>
          <w:shd w:val="clear" w:color="auto" w:fill="FFFFFF"/>
          <w:rtl/>
        </w:rPr>
        <w:t>פחות מפלגות ופחות מפלגתיות, בתוך</w:t>
      </w:r>
      <w:r w:rsidRPr="00A17364">
        <w:rPr>
          <w:rFonts w:ascii="Arial" w:hAnsi="Arial"/>
          <w:color w:val="000000"/>
          <w:shd w:val="clear" w:color="auto" w:fill="FFFFFF"/>
        </w:rPr>
        <w:t>: </w:t>
      </w:r>
      <w:r w:rsidRPr="00A17364">
        <w:rPr>
          <w:rFonts w:ascii="Arial" w:hAnsi="Arial"/>
          <w:b/>
          <w:bCs/>
          <w:color w:val="000000"/>
          <w:shd w:val="clear" w:color="auto" w:fill="FFFFFF"/>
          <w:rtl/>
        </w:rPr>
        <w:t>חזון ודרך, כרך חמישי</w:t>
      </w:r>
      <w:r w:rsidRPr="00A17364">
        <w:rPr>
          <w:rFonts w:ascii="Arial" w:hAnsi="Arial"/>
          <w:color w:val="000000"/>
          <w:shd w:val="clear" w:color="auto" w:fill="FFFFFF"/>
        </w:rPr>
        <w:t xml:space="preserve">, </w:t>
      </w:r>
      <w:r w:rsidRPr="00A17364">
        <w:rPr>
          <w:rFonts w:ascii="Arial" w:hAnsi="Arial"/>
          <w:color w:val="000000"/>
          <w:shd w:val="clear" w:color="auto" w:fill="FFFFFF"/>
          <w:rtl/>
        </w:rPr>
        <w:t>הוצאת עם עובד, תשי"ח – 1958, עמ' 137</w:t>
      </w:r>
    </w:p>
  </w:footnote>
  <w:footnote w:id="2">
    <w:p w:rsidR="00BC6E70" w:rsidRPr="006014AA" w:rsidRDefault="00BC6E70" w:rsidP="000A4B0E">
      <w:pPr>
        <w:pStyle w:val="af"/>
        <w:rPr>
          <w:rtl/>
        </w:rPr>
      </w:pPr>
      <w:r>
        <w:rPr>
          <w:rStyle w:val="af1"/>
        </w:rPr>
        <w:footnoteRef/>
      </w:r>
      <w:r>
        <w:rPr>
          <w:rtl/>
        </w:rPr>
        <w:t xml:space="preserve"> </w:t>
      </w:r>
      <w:hyperlink r:id="rId1" w:history="1">
        <w:r w:rsidRPr="006014AA">
          <w:rPr>
            <w:rStyle w:val="Hyperlink"/>
            <w:rtl/>
          </w:rPr>
          <w:t>מדדים לאיכות חיים</w:t>
        </w:r>
        <w:r w:rsidRPr="006014AA">
          <w:rPr>
            <w:rStyle w:val="Hyperlink"/>
            <w:rFonts w:hint="cs"/>
            <w:rtl/>
          </w:rPr>
          <w:t>,</w:t>
        </w:r>
        <w:r w:rsidRPr="006014AA">
          <w:rPr>
            <w:rStyle w:val="Hyperlink"/>
            <w:rtl/>
          </w:rPr>
          <w:t xml:space="preserve"> לקיימות ולחוסן לאומי,</w:t>
        </w:r>
      </w:hyperlink>
      <w:r w:rsidRPr="006014AA">
        <w:rPr>
          <w:rtl/>
        </w:rPr>
        <w:t xml:space="preserve"> </w:t>
      </w:r>
      <w:r w:rsidRPr="006014AA">
        <w:rPr>
          <w:rFonts w:hint="cs"/>
          <w:b/>
          <w:bCs/>
          <w:rtl/>
        </w:rPr>
        <w:t>ה</w:t>
      </w:r>
      <w:r w:rsidRPr="006014AA">
        <w:rPr>
          <w:b/>
          <w:bCs/>
          <w:rtl/>
        </w:rPr>
        <w:t xml:space="preserve">משרד </w:t>
      </w:r>
      <w:r w:rsidRPr="006014AA">
        <w:rPr>
          <w:rFonts w:hint="cs"/>
          <w:b/>
          <w:bCs/>
          <w:rtl/>
        </w:rPr>
        <w:t>לאיכות הסביבה</w:t>
      </w:r>
      <w:r w:rsidRPr="006014AA">
        <w:rPr>
          <w:rtl/>
        </w:rPr>
        <w:t>, אוקטובר 2013</w:t>
      </w:r>
      <w:r>
        <w:rPr>
          <w:rFonts w:hint="cs"/>
          <w:rtl/>
        </w:rPr>
        <w:t>, עמ' 24.</w:t>
      </w:r>
    </w:p>
    <w:p w:rsidR="00BC6E70" w:rsidRDefault="00BC6E70" w:rsidP="000A4B0E">
      <w:pPr>
        <w:pStyle w:val="af"/>
        <w:rPr>
          <w:rtl/>
        </w:rPr>
      </w:pPr>
    </w:p>
  </w:footnote>
  <w:footnote w:id="3">
    <w:p w:rsidR="00BC6E70" w:rsidRPr="00D02361" w:rsidRDefault="00BC6E70" w:rsidP="00760D04">
      <w:pPr>
        <w:pStyle w:val="af"/>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10-11</w:t>
      </w:r>
    </w:p>
    <w:p w:rsidR="00BC6E70" w:rsidRPr="007135E1" w:rsidRDefault="00BC6E70" w:rsidP="00760D04">
      <w:pPr>
        <w:pStyle w:val="af"/>
      </w:pPr>
    </w:p>
  </w:footnote>
  <w:footnote w:id="4">
    <w:p w:rsidR="00BC6E70" w:rsidRPr="00877EF4" w:rsidRDefault="00BC6E70" w:rsidP="000A4B0E">
      <w:pPr>
        <w:pStyle w:val="af"/>
        <w:rPr>
          <w:rtl/>
        </w:rPr>
      </w:pPr>
      <w:r>
        <w:rPr>
          <w:rStyle w:val="af1"/>
        </w:rPr>
        <w:footnoteRef/>
      </w:r>
      <w:r>
        <w:rPr>
          <w:rtl/>
        </w:rPr>
        <w:t xml:space="preserve"> </w:t>
      </w:r>
      <w:r w:rsidRPr="00877EF4">
        <w:rPr>
          <w:rFonts w:hint="cs"/>
          <w:rtl/>
        </w:rPr>
        <w:t>אלכס אלטשולר, מ</w:t>
      </w:r>
      <w:r w:rsidRPr="00877EF4">
        <w:rPr>
          <w:rtl/>
        </w:rPr>
        <w:t>איר אלרן</w:t>
      </w:r>
      <w:r w:rsidRPr="00877EF4">
        <w:rPr>
          <w:rFonts w:hint="cs"/>
          <w:rtl/>
        </w:rPr>
        <w:t>, ציפי ישראלי וכרמית פדן (2015)</w:t>
      </w:r>
      <w:r w:rsidRPr="00877EF4">
        <w:rPr>
          <w:rtl/>
        </w:rPr>
        <w:t xml:space="preserve">, </w:t>
      </w:r>
      <w:hyperlink r:id="rId2" w:history="1">
        <w:r w:rsidRPr="00877EF4">
          <w:rPr>
            <w:rStyle w:val="Hyperlink"/>
            <w:u w:val="none"/>
            <w:rtl/>
          </w:rPr>
          <w:t>חוסן חברתי בעוטף עזה במבצע צוק איתן</w:t>
        </w:r>
      </w:hyperlink>
      <w:r w:rsidRPr="00877EF4">
        <w:rPr>
          <w:rtl/>
        </w:rPr>
        <w:t xml:space="preserve">, </w:t>
      </w:r>
      <w:r w:rsidRPr="00877EF4">
        <w:rPr>
          <w:b/>
          <w:bCs/>
          <w:rtl/>
        </w:rPr>
        <w:t>צבא ואסטרטגיה,</w:t>
      </w:r>
      <w:r w:rsidRPr="00877EF4">
        <w:rPr>
          <w:rtl/>
        </w:rPr>
        <w:t xml:space="preserve"> כרך 7, גיליון 2, אוגוסט 2015</w:t>
      </w:r>
      <w:r>
        <w:rPr>
          <w:rFonts w:hint="cs"/>
          <w:rtl/>
        </w:rPr>
        <w:t>, עמ' 5-7.</w:t>
      </w:r>
    </w:p>
    <w:p w:rsidR="00BC6E70" w:rsidRPr="00877EF4" w:rsidRDefault="00BC6E70" w:rsidP="000A4B0E">
      <w:pPr>
        <w:pStyle w:val="af"/>
        <w:rPr>
          <w:rtl/>
        </w:rPr>
      </w:pPr>
    </w:p>
  </w:footnote>
  <w:footnote w:id="5">
    <w:p w:rsidR="00BC6E70" w:rsidRPr="00916B9F" w:rsidRDefault="00BC6E70" w:rsidP="00EE1806">
      <w:pPr>
        <w:pStyle w:val="af"/>
        <w:rPr>
          <w:rtl/>
        </w:rPr>
      </w:pPr>
      <w:r>
        <w:rPr>
          <w:rStyle w:val="af1"/>
        </w:rPr>
        <w:footnoteRef/>
      </w:r>
      <w:r>
        <w:rPr>
          <w:rtl/>
        </w:rPr>
        <w:t xml:space="preserve"> </w:t>
      </w:r>
      <w:r w:rsidRPr="00916B9F">
        <w:rPr>
          <w:rtl/>
        </w:rPr>
        <w:t xml:space="preserve">אהרנסון-דניאל לימור </w:t>
      </w:r>
      <w:r w:rsidRPr="00916B9F">
        <w:rPr>
          <w:rFonts w:hint="cs"/>
          <w:rtl/>
        </w:rPr>
        <w:t>ו</w:t>
      </w:r>
      <w:r w:rsidRPr="00916B9F">
        <w:rPr>
          <w:rtl/>
        </w:rPr>
        <w:t>להד מולי</w:t>
      </w:r>
      <w:r w:rsidRPr="00916B9F">
        <w:rPr>
          <w:rFonts w:hint="cs"/>
          <w:rtl/>
        </w:rPr>
        <w:t xml:space="preserve"> (2013),</w:t>
      </w:r>
      <w:r w:rsidRPr="00916B9F">
        <w:rPr>
          <w:rtl/>
        </w:rPr>
        <w:t xml:space="preserve"> </w:t>
      </w:r>
      <w:hyperlink r:id="rId3" w:history="1">
        <w:r w:rsidRPr="00916B9F">
          <w:rPr>
            <w:rStyle w:val="Hyperlink"/>
            <w:rtl/>
          </w:rPr>
          <w:t>השימוש בכלי לאמידה של חוסן קהילתי לחיזוק החוסן בקהילות</w:t>
        </w:r>
      </w:hyperlink>
      <w:r w:rsidRPr="00916B9F">
        <w:rPr>
          <w:rFonts w:hint="cs"/>
          <w:rtl/>
        </w:rPr>
        <w:t>,</w:t>
      </w:r>
      <w:r w:rsidRPr="00916B9F">
        <w:rPr>
          <w:rtl/>
        </w:rPr>
        <w:t xml:space="preserve"> </w:t>
      </w:r>
      <w:r w:rsidRPr="00916B9F">
        <w:rPr>
          <w:b/>
          <w:bCs/>
        </w:rPr>
        <w:t>The Conjoint Community Resiliency Assessment Collaboration</w:t>
      </w:r>
    </w:p>
    <w:p w:rsidR="00BC6E70" w:rsidRDefault="00BC6E70" w:rsidP="00EE1806">
      <w:pPr>
        <w:pStyle w:val="af"/>
        <w:rPr>
          <w:rtl/>
        </w:rPr>
      </w:pPr>
    </w:p>
  </w:footnote>
  <w:footnote w:id="6">
    <w:p w:rsidR="00BC6E70" w:rsidRPr="00332846" w:rsidRDefault="00BC6E70" w:rsidP="003678A5">
      <w:pPr>
        <w:pStyle w:val="af"/>
        <w:bidi w:val="0"/>
        <w:rPr>
          <w:rtl/>
        </w:rPr>
      </w:pPr>
      <w:r>
        <w:rPr>
          <w:rStyle w:val="af1"/>
        </w:rPr>
        <w:footnoteRef/>
      </w:r>
      <w:r>
        <w:rPr>
          <w:rtl/>
        </w:rPr>
        <w:t xml:space="preserve"> </w:t>
      </w:r>
      <w:r w:rsidRPr="00DC50B3">
        <w:rPr>
          <w:sz w:val="18"/>
          <w:szCs w:val="18"/>
        </w:rPr>
        <w:t xml:space="preserve">Baldwin Stanley (1932), </w:t>
      </w:r>
      <w:hyperlink r:id="rId4" w:history="1">
        <w:r w:rsidRPr="00DC50B3">
          <w:rPr>
            <w:rStyle w:val="Hyperlink"/>
            <w:sz w:val="18"/>
            <w:szCs w:val="18"/>
          </w:rPr>
          <w:t>A Fear For The Future</w:t>
        </w:r>
      </w:hyperlink>
    </w:p>
  </w:footnote>
  <w:footnote w:id="7">
    <w:p w:rsidR="00BC6E70" w:rsidRPr="00D02361" w:rsidRDefault="00BC6E70" w:rsidP="00B224D7">
      <w:pPr>
        <w:pStyle w:val="af"/>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12-13</w:t>
      </w:r>
    </w:p>
    <w:p w:rsidR="00BC6E70" w:rsidRPr="008D51FD" w:rsidRDefault="00BC6E70" w:rsidP="00EB7596">
      <w:pPr>
        <w:pStyle w:val="af"/>
        <w:rPr>
          <w:rtl/>
        </w:rPr>
      </w:pPr>
    </w:p>
  </w:footnote>
  <w:footnote w:id="8">
    <w:p w:rsidR="00BC6E70" w:rsidRPr="00031FEB" w:rsidRDefault="00BC6E70" w:rsidP="00E51199">
      <w:pPr>
        <w:pStyle w:val="af"/>
        <w:rPr>
          <w:sz w:val="18"/>
          <w:szCs w:val="18"/>
          <w:vertAlign w:val="superscript"/>
          <w:rtl/>
        </w:rPr>
      </w:pPr>
      <w:r>
        <w:rPr>
          <w:rStyle w:val="af1"/>
        </w:rPr>
        <w:footnoteRef/>
      </w:r>
      <w:r>
        <w:rPr>
          <w:rtl/>
        </w:rPr>
        <w:t xml:space="preserve"> </w:t>
      </w:r>
      <w:r w:rsidRPr="00D62215">
        <w:rPr>
          <w:sz w:val="18"/>
          <w:szCs w:val="18"/>
          <w:rtl/>
        </w:rPr>
        <w:t xml:space="preserve">עוזיאל דני, </w:t>
      </w:r>
      <w:hyperlink r:id="rId5" w:tgtFrame="_blank" w:history="1">
        <w:r w:rsidRPr="00D62215">
          <w:rPr>
            <w:rStyle w:val="Hyperlink"/>
            <w:color w:val="0D32AB"/>
            <w:sz w:val="18"/>
            <w:szCs w:val="18"/>
            <w:shd w:val="clear" w:color="auto" w:fill="E9F0F2"/>
            <w:rtl/>
          </w:rPr>
          <w:t>מטוסי מדינות הציר בשמי ארץ ישראל במלחמת העולם ה-2</w:t>
        </w:r>
      </w:hyperlink>
      <w:r w:rsidRPr="00D62215">
        <w:rPr>
          <w:b/>
          <w:bCs/>
          <w:sz w:val="18"/>
          <w:szCs w:val="18"/>
          <w:rtl/>
        </w:rPr>
        <w:t xml:space="preserve"> מרקיע</w:t>
      </w:r>
      <w:r w:rsidRPr="002234A6">
        <w:rPr>
          <w:rFonts w:hint="cs"/>
          <w:b/>
          <w:bCs/>
          <w:sz w:val="18"/>
          <w:szCs w:val="18"/>
          <w:rtl/>
        </w:rPr>
        <w:t xml:space="preserve"> שחקים</w:t>
      </w:r>
      <w:r w:rsidRPr="002234A6">
        <w:rPr>
          <w:rStyle w:val="af1"/>
          <w:sz w:val="18"/>
          <w:szCs w:val="18"/>
          <w:rtl/>
        </w:rPr>
        <w:t xml:space="preserve">          </w:t>
      </w:r>
    </w:p>
  </w:footnote>
  <w:footnote w:id="9">
    <w:p w:rsidR="00BC6E70" w:rsidRPr="002234A6" w:rsidRDefault="00BC6E70" w:rsidP="003F4179">
      <w:pPr>
        <w:pStyle w:val="af2"/>
        <w:rPr>
          <w:sz w:val="18"/>
          <w:szCs w:val="18"/>
          <w:rtl/>
        </w:rPr>
      </w:pPr>
      <w:r w:rsidRPr="002234A6">
        <w:rPr>
          <w:rStyle w:val="af1"/>
          <w:sz w:val="18"/>
          <w:szCs w:val="18"/>
        </w:rPr>
        <w:footnoteRef/>
      </w:r>
      <w:r w:rsidRPr="002234A6">
        <w:rPr>
          <w:sz w:val="18"/>
          <w:szCs w:val="18"/>
          <w:rtl/>
        </w:rPr>
        <w:t xml:space="preserve"> </w:t>
      </w:r>
      <w:hyperlink r:id="rId6" w:tooltip="אילן שחורי" w:history="1">
        <w:r w:rsidRPr="002234A6">
          <w:rPr>
            <w:sz w:val="18"/>
            <w:szCs w:val="18"/>
            <w:rtl/>
          </w:rPr>
          <w:t>שחורי</w:t>
        </w:r>
      </w:hyperlink>
      <w:r w:rsidRPr="002234A6">
        <w:rPr>
          <w:sz w:val="18"/>
          <w:szCs w:val="18"/>
          <w:rtl/>
        </w:rPr>
        <w:t xml:space="preserve"> אילן</w:t>
      </w:r>
      <w:r w:rsidRPr="002234A6">
        <w:rPr>
          <w:rFonts w:hint="cs"/>
          <w:sz w:val="18"/>
          <w:szCs w:val="18"/>
          <w:rtl/>
        </w:rPr>
        <w:t xml:space="preserve"> (2016),</w:t>
      </w:r>
      <w:r w:rsidRPr="002234A6">
        <w:rPr>
          <w:sz w:val="18"/>
          <w:szCs w:val="18"/>
        </w:rPr>
        <w:t> </w:t>
      </w:r>
      <w:hyperlink r:id="rId7" w:history="1">
        <w:r w:rsidRPr="002234A6">
          <w:rPr>
            <w:color w:val="2E74B5"/>
            <w:sz w:val="18"/>
            <w:szCs w:val="18"/>
            <w:u w:val="single"/>
            <w:rtl/>
          </w:rPr>
          <w:t>מלחמת העצמאות - כשהמצרים הפציצו את תל אביב</w:t>
        </w:r>
      </w:hyperlink>
      <w:r w:rsidRPr="002234A6">
        <w:rPr>
          <w:sz w:val="18"/>
          <w:szCs w:val="18"/>
        </w:rPr>
        <w:t xml:space="preserve"> ,</w:t>
      </w:r>
      <w:r w:rsidRPr="002234A6">
        <w:rPr>
          <w:b/>
          <w:bCs/>
          <w:sz w:val="18"/>
          <w:szCs w:val="18"/>
          <w:rtl/>
        </w:rPr>
        <w:t>תל אביב שלי</w:t>
      </w:r>
    </w:p>
  </w:footnote>
  <w:footnote w:id="10">
    <w:p w:rsidR="00BC6E70" w:rsidRDefault="00BC6E70" w:rsidP="00C724C7">
      <w:pPr>
        <w:pStyle w:val="af"/>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14</w:t>
      </w:r>
    </w:p>
  </w:footnote>
  <w:footnote w:id="11">
    <w:p w:rsidR="00BC6E70" w:rsidRPr="002234A6" w:rsidRDefault="00BC6E70" w:rsidP="00E51199">
      <w:pPr>
        <w:pStyle w:val="af"/>
        <w:rPr>
          <w:sz w:val="18"/>
          <w:szCs w:val="18"/>
          <w:rtl/>
        </w:rPr>
      </w:pPr>
      <w:r w:rsidRPr="002234A6">
        <w:rPr>
          <w:rStyle w:val="af1"/>
          <w:sz w:val="18"/>
          <w:szCs w:val="18"/>
        </w:rPr>
        <w:footnoteRef/>
      </w:r>
      <w:r w:rsidRPr="002234A6">
        <w:rPr>
          <w:sz w:val="18"/>
          <w:szCs w:val="18"/>
          <w:rtl/>
        </w:rPr>
        <w:t xml:space="preserve"> </w:t>
      </w:r>
      <w:r w:rsidRPr="002234A6">
        <w:rPr>
          <w:rFonts w:hint="cs"/>
          <w:sz w:val="18"/>
          <w:szCs w:val="18"/>
          <w:rtl/>
        </w:rPr>
        <w:t xml:space="preserve">בן-ישראל יצחק (2013), </w:t>
      </w:r>
      <w:r w:rsidRPr="002234A6">
        <w:rPr>
          <w:rFonts w:hint="cs"/>
          <w:b/>
          <w:bCs/>
          <w:sz w:val="18"/>
          <w:szCs w:val="18"/>
          <w:rtl/>
        </w:rPr>
        <w:t>תפיסת הביטחון של ישראל</w:t>
      </w:r>
      <w:r w:rsidRPr="002234A6">
        <w:rPr>
          <w:rFonts w:hint="cs"/>
          <w:sz w:val="18"/>
          <w:szCs w:val="18"/>
          <w:rtl/>
        </w:rPr>
        <w:t>, תל אביב: משרד הביטחון, עמ' 68-69.</w:t>
      </w:r>
    </w:p>
  </w:footnote>
  <w:footnote w:id="12">
    <w:p w:rsidR="00BC6E70" w:rsidRPr="00E27A0C" w:rsidRDefault="00BC6E70" w:rsidP="00E27A0C">
      <w:pPr>
        <w:pStyle w:val="af"/>
        <w:rPr>
          <w:rtl/>
        </w:rPr>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13-18</w:t>
      </w:r>
    </w:p>
  </w:footnote>
  <w:footnote w:id="13">
    <w:p w:rsidR="00BC6E70" w:rsidRPr="003B7CF0" w:rsidRDefault="00BC6E70" w:rsidP="0017565B">
      <w:pPr>
        <w:pStyle w:val="af"/>
        <w:rPr>
          <w:rtl/>
        </w:rPr>
      </w:pPr>
      <w:r w:rsidRPr="003B7CF0">
        <w:rPr>
          <w:rStyle w:val="af1"/>
        </w:rPr>
        <w:footnoteRef/>
      </w:r>
      <w:r w:rsidRPr="003B7CF0">
        <w:rPr>
          <w:rtl/>
        </w:rPr>
        <w:t xml:space="preserve"> </w:t>
      </w:r>
      <w:hyperlink r:id="rId8" w:history="1">
        <w:r w:rsidRPr="003B7CF0">
          <w:rPr>
            <w:rStyle w:val="Hyperlink"/>
            <w:rtl/>
          </w:rPr>
          <w:t>המצרים הפגיזו את נירים ועין השלושה בנגב המערבי</w:t>
        </w:r>
      </w:hyperlink>
      <w:r w:rsidRPr="003B7CF0">
        <w:t>, </w:t>
      </w:r>
      <w:r w:rsidRPr="003B7CF0">
        <w:rPr>
          <w:b/>
          <w:bCs/>
          <w:rtl/>
        </w:rPr>
        <w:t>על המשמר</w:t>
      </w:r>
      <w:r>
        <w:rPr>
          <w:rFonts w:hint="cs"/>
          <w:rtl/>
        </w:rPr>
        <w:t>,</w:t>
      </w:r>
      <w:r w:rsidRPr="003B7CF0">
        <w:t xml:space="preserve"> 31 </w:t>
      </w:r>
      <w:r w:rsidRPr="003B7CF0">
        <w:rPr>
          <w:rtl/>
        </w:rPr>
        <w:t>במאי 1955</w:t>
      </w:r>
    </w:p>
  </w:footnote>
  <w:footnote w:id="14">
    <w:p w:rsidR="00BC6E70" w:rsidRDefault="00BC6E70">
      <w:pPr>
        <w:pStyle w:val="af"/>
        <w:rPr>
          <w:rtl/>
        </w:rPr>
      </w:pPr>
      <w:r>
        <w:rPr>
          <w:rStyle w:val="af1"/>
        </w:rPr>
        <w:footnoteRef/>
      </w:r>
      <w:r>
        <w:rPr>
          <w:rtl/>
        </w:rPr>
        <w:t xml:space="preserve"> </w:t>
      </w:r>
      <w:r>
        <w:rPr>
          <w:rFonts w:hint="cs"/>
          <w:rtl/>
        </w:rPr>
        <w:t xml:space="preserve">גולן אביעזר (1967), </w:t>
      </w:r>
      <w:hyperlink r:id="rId9" w:history="1">
        <w:r w:rsidRPr="00433909">
          <w:rPr>
            <w:rStyle w:val="Hyperlink"/>
            <w:rFonts w:hint="cs"/>
            <w:rtl/>
          </w:rPr>
          <w:t>חיים בצל הרכס,</w:t>
        </w:r>
      </w:hyperlink>
      <w:r>
        <w:rPr>
          <w:rFonts w:hint="cs"/>
          <w:rtl/>
        </w:rPr>
        <w:t xml:space="preserve"> </w:t>
      </w:r>
      <w:r w:rsidRPr="00433909">
        <w:rPr>
          <w:rFonts w:hint="cs"/>
          <w:b/>
          <w:bCs/>
          <w:rtl/>
        </w:rPr>
        <w:t>ידיעות אחרונות</w:t>
      </w:r>
      <w:r>
        <w:rPr>
          <w:rFonts w:hint="cs"/>
          <w:rtl/>
        </w:rPr>
        <w:t>, 14 באפריל 1967</w:t>
      </w:r>
    </w:p>
  </w:footnote>
  <w:footnote w:id="15">
    <w:p w:rsidR="00BC6E70" w:rsidRDefault="00BC6E70" w:rsidP="000A7F5A">
      <w:pPr>
        <w:pStyle w:val="af"/>
        <w:rPr>
          <w:rtl/>
        </w:rPr>
      </w:pPr>
      <w:r>
        <w:rPr>
          <w:rStyle w:val="af1"/>
        </w:rPr>
        <w:footnoteRef/>
      </w:r>
      <w:r>
        <w:rPr>
          <w:rtl/>
        </w:rPr>
        <w:t xml:space="preserve"> </w:t>
      </w:r>
      <w:r>
        <w:rPr>
          <w:rFonts w:hint="cs"/>
          <w:rtl/>
        </w:rPr>
        <w:t xml:space="preserve">זיסר אייל (1998), </w:t>
      </w:r>
      <w:hyperlink r:id="rId10" w:history="1">
        <w:r w:rsidRPr="000A7F5A">
          <w:rPr>
            <w:rStyle w:val="Hyperlink"/>
            <w:rtl/>
          </w:rPr>
          <w:t>בין ישראל לסוריה - מלחמת ששת הימים ולאחריה</w:t>
        </w:r>
      </w:hyperlink>
      <w:r>
        <w:rPr>
          <w:rFonts w:hint="cs"/>
          <w:rtl/>
        </w:rPr>
        <w:t xml:space="preserve">, </w:t>
      </w:r>
      <w:r w:rsidRPr="000A7F5A">
        <w:rPr>
          <w:rtl/>
        </w:rPr>
        <w:t xml:space="preserve"> </w:t>
      </w:r>
      <w:r w:rsidRPr="000A7F5A">
        <w:rPr>
          <w:rFonts w:hint="cs"/>
          <w:b/>
          <w:bCs/>
          <w:rtl/>
        </w:rPr>
        <w:t>עיונים</w:t>
      </w:r>
      <w:r w:rsidRPr="000A7F5A">
        <w:rPr>
          <w:b/>
          <w:bCs/>
          <w:rtl/>
        </w:rPr>
        <w:t xml:space="preserve"> </w:t>
      </w:r>
      <w:r w:rsidRPr="000A7F5A">
        <w:rPr>
          <w:rFonts w:hint="cs"/>
          <w:b/>
          <w:bCs/>
          <w:rtl/>
        </w:rPr>
        <w:t>בתקומת</w:t>
      </w:r>
      <w:r w:rsidRPr="000A7F5A">
        <w:rPr>
          <w:b/>
          <w:bCs/>
          <w:rtl/>
        </w:rPr>
        <w:t xml:space="preserve"> </w:t>
      </w:r>
      <w:r w:rsidRPr="000A7F5A">
        <w:rPr>
          <w:rFonts w:hint="cs"/>
          <w:b/>
          <w:bCs/>
          <w:rtl/>
        </w:rPr>
        <w:t>ישראל</w:t>
      </w:r>
      <w:r w:rsidRPr="000A7F5A">
        <w:rPr>
          <w:b/>
          <w:bCs/>
          <w:rtl/>
        </w:rPr>
        <w:t xml:space="preserve">; </w:t>
      </w:r>
      <w:r w:rsidRPr="000A7F5A">
        <w:rPr>
          <w:rFonts w:hint="cs"/>
          <w:b/>
          <w:bCs/>
          <w:rtl/>
        </w:rPr>
        <w:t>מאסף</w:t>
      </w:r>
      <w:r w:rsidRPr="000A7F5A">
        <w:rPr>
          <w:b/>
          <w:bCs/>
          <w:rtl/>
        </w:rPr>
        <w:t xml:space="preserve"> </w:t>
      </w:r>
      <w:r w:rsidRPr="000A7F5A">
        <w:rPr>
          <w:rFonts w:hint="cs"/>
          <w:b/>
          <w:bCs/>
          <w:rtl/>
        </w:rPr>
        <w:t>לבעיות</w:t>
      </w:r>
      <w:r w:rsidRPr="000A7F5A">
        <w:rPr>
          <w:b/>
          <w:bCs/>
          <w:rtl/>
        </w:rPr>
        <w:t xml:space="preserve"> </w:t>
      </w:r>
      <w:r w:rsidRPr="000A7F5A">
        <w:rPr>
          <w:rFonts w:hint="cs"/>
          <w:b/>
          <w:bCs/>
          <w:rtl/>
        </w:rPr>
        <w:t>הציונות</w:t>
      </w:r>
      <w:r w:rsidRPr="000A7F5A">
        <w:rPr>
          <w:b/>
          <w:bCs/>
          <w:rtl/>
        </w:rPr>
        <w:t xml:space="preserve">, </w:t>
      </w:r>
      <w:r w:rsidRPr="000A7F5A">
        <w:rPr>
          <w:rFonts w:hint="cs"/>
          <w:b/>
          <w:bCs/>
          <w:rtl/>
        </w:rPr>
        <w:t>היישוב</w:t>
      </w:r>
      <w:r w:rsidRPr="000A7F5A">
        <w:rPr>
          <w:b/>
          <w:bCs/>
          <w:rtl/>
        </w:rPr>
        <w:t xml:space="preserve"> </w:t>
      </w:r>
      <w:r w:rsidRPr="000A7F5A">
        <w:rPr>
          <w:rFonts w:hint="cs"/>
          <w:b/>
          <w:bCs/>
          <w:rtl/>
        </w:rPr>
        <w:t>ומדינת</w:t>
      </w:r>
      <w:r w:rsidRPr="000A7F5A">
        <w:rPr>
          <w:b/>
          <w:bCs/>
          <w:rtl/>
        </w:rPr>
        <w:t xml:space="preserve"> </w:t>
      </w:r>
      <w:r w:rsidRPr="000A7F5A">
        <w:rPr>
          <w:rFonts w:hint="cs"/>
          <w:b/>
          <w:bCs/>
          <w:rtl/>
        </w:rPr>
        <w:t>ישראל</w:t>
      </w:r>
      <w:r w:rsidRPr="000A7F5A">
        <w:rPr>
          <w:b/>
          <w:bCs/>
          <w:rtl/>
        </w:rPr>
        <w:t xml:space="preserve"> 8 (</w:t>
      </w:r>
      <w:r w:rsidRPr="000A7F5A">
        <w:rPr>
          <w:rFonts w:hint="cs"/>
          <w:b/>
          <w:bCs/>
          <w:rtl/>
        </w:rPr>
        <w:t>תשנ</w:t>
      </w:r>
      <w:r>
        <w:rPr>
          <w:rFonts w:hint="cs"/>
          <w:b/>
          <w:bCs/>
          <w:rtl/>
        </w:rPr>
        <w:t>"</w:t>
      </w:r>
      <w:r w:rsidRPr="000A7F5A">
        <w:rPr>
          <w:rFonts w:hint="cs"/>
          <w:b/>
          <w:bCs/>
          <w:rtl/>
        </w:rPr>
        <w:t>ח</w:t>
      </w:r>
      <w:r w:rsidRPr="000A7F5A">
        <w:rPr>
          <w:b/>
          <w:bCs/>
          <w:rtl/>
        </w:rPr>
        <w:t>)</w:t>
      </w:r>
      <w:r>
        <w:rPr>
          <w:rFonts w:hint="cs"/>
          <w:rtl/>
        </w:rPr>
        <w:t>, עמ' 236-237</w:t>
      </w:r>
    </w:p>
  </w:footnote>
  <w:footnote w:id="16">
    <w:p w:rsidR="00BC6E70" w:rsidRDefault="00BC6E70" w:rsidP="00FF1360">
      <w:pPr>
        <w:pStyle w:val="af"/>
        <w:rPr>
          <w:rtl/>
        </w:rPr>
      </w:pPr>
      <w:r>
        <w:rPr>
          <w:rStyle w:val="af1"/>
        </w:rPr>
        <w:footnoteRef/>
      </w:r>
      <w:r>
        <w:rPr>
          <w:rtl/>
        </w:rPr>
        <w:t xml:space="preserve"> </w:t>
      </w:r>
      <w:r w:rsidRPr="007D5540">
        <w:rPr>
          <w:rFonts w:hint="cs"/>
          <w:rtl/>
        </w:rPr>
        <w:t>מרכז</w:t>
      </w:r>
      <w:r w:rsidRPr="007D5540">
        <w:rPr>
          <w:rtl/>
        </w:rPr>
        <w:t xml:space="preserve"> </w:t>
      </w:r>
      <w:r w:rsidRPr="007D5540">
        <w:rPr>
          <w:rFonts w:hint="cs"/>
          <w:rtl/>
        </w:rPr>
        <w:t>המידע</w:t>
      </w:r>
      <w:r w:rsidRPr="007D5540">
        <w:rPr>
          <w:rtl/>
        </w:rPr>
        <w:t xml:space="preserve"> </w:t>
      </w:r>
      <w:r w:rsidRPr="007D5540">
        <w:rPr>
          <w:rFonts w:hint="cs"/>
          <w:rtl/>
        </w:rPr>
        <w:t>למודיעין</w:t>
      </w:r>
      <w:r w:rsidRPr="007D5540">
        <w:rPr>
          <w:rtl/>
        </w:rPr>
        <w:t xml:space="preserve"> </w:t>
      </w:r>
      <w:r w:rsidRPr="007D5540">
        <w:rPr>
          <w:rFonts w:hint="cs"/>
          <w:rtl/>
        </w:rPr>
        <w:t>ולטרור</w:t>
      </w:r>
      <w:r w:rsidRPr="007D5540">
        <w:rPr>
          <w:rtl/>
        </w:rPr>
        <w:t xml:space="preserve"> </w:t>
      </w:r>
      <w:r w:rsidRPr="007D5540">
        <w:rPr>
          <w:rFonts w:hint="cs"/>
          <w:rtl/>
        </w:rPr>
        <w:t>על</w:t>
      </w:r>
      <w:r w:rsidRPr="007D5540">
        <w:rPr>
          <w:rtl/>
        </w:rPr>
        <w:t xml:space="preserve"> </w:t>
      </w:r>
      <w:r w:rsidRPr="007D5540">
        <w:rPr>
          <w:rFonts w:hint="cs"/>
          <w:rtl/>
        </w:rPr>
        <w:t>שם</w:t>
      </w:r>
      <w:r w:rsidRPr="007D5540">
        <w:rPr>
          <w:rtl/>
        </w:rPr>
        <w:t xml:space="preserve"> </w:t>
      </w:r>
      <w:r w:rsidRPr="007D5540">
        <w:rPr>
          <w:rFonts w:hint="cs"/>
          <w:rtl/>
        </w:rPr>
        <w:t>אלוף</w:t>
      </w:r>
      <w:r w:rsidRPr="007D5540">
        <w:rPr>
          <w:rtl/>
        </w:rPr>
        <w:t xml:space="preserve"> </w:t>
      </w:r>
      <w:r w:rsidRPr="007D5540">
        <w:rPr>
          <w:rFonts w:hint="cs"/>
          <w:rtl/>
        </w:rPr>
        <w:t>מאיר</w:t>
      </w:r>
      <w:r w:rsidRPr="007D5540">
        <w:rPr>
          <w:rtl/>
        </w:rPr>
        <w:t xml:space="preserve"> </w:t>
      </w:r>
      <w:r w:rsidRPr="007D5540">
        <w:rPr>
          <w:rFonts w:hint="cs"/>
          <w:rtl/>
        </w:rPr>
        <w:t>עמית</w:t>
      </w:r>
      <w:r>
        <w:rPr>
          <w:rFonts w:hint="cs"/>
          <w:rtl/>
        </w:rPr>
        <w:t xml:space="preserve"> (2007)</w:t>
      </w:r>
      <w:r w:rsidRPr="00EA7CBD">
        <w:rPr>
          <w:rFonts w:hint="cs"/>
          <w:rtl/>
        </w:rPr>
        <w:t>,</w:t>
      </w:r>
      <w:r>
        <w:rPr>
          <w:rFonts w:hint="cs"/>
          <w:rtl/>
        </w:rPr>
        <w:t xml:space="preserve"> </w:t>
      </w:r>
      <w:hyperlink r:id="rId11" w:history="1">
        <w:r w:rsidRPr="00EA7CBD">
          <w:rPr>
            <w:rStyle w:val="Hyperlink"/>
            <w:rtl/>
          </w:rPr>
          <w:t>איום הרקטות מרצועת עזה</w:t>
        </w:r>
        <w:r w:rsidRPr="00EA7CBD">
          <w:rPr>
            <w:rStyle w:val="Hyperlink"/>
            <w:rFonts w:hint="cs"/>
            <w:rtl/>
          </w:rPr>
          <w:t xml:space="preserve"> </w:t>
        </w:r>
        <w:r w:rsidRPr="00EA7CBD">
          <w:rPr>
            <w:rStyle w:val="Hyperlink"/>
          </w:rPr>
          <w:t>2000-2007</w:t>
        </w:r>
      </w:hyperlink>
      <w:r w:rsidRPr="007D5540">
        <w:rPr>
          <w:rFonts w:hint="cs"/>
          <w:rtl/>
        </w:rPr>
        <w:t>, עמ' 13</w:t>
      </w:r>
    </w:p>
  </w:footnote>
  <w:footnote w:id="17">
    <w:p w:rsidR="00BC6E70" w:rsidRDefault="00BC6E70" w:rsidP="00FF1360">
      <w:pPr>
        <w:pStyle w:val="af"/>
      </w:pPr>
      <w:r>
        <w:rPr>
          <w:rStyle w:val="af1"/>
        </w:rPr>
        <w:footnoteRef/>
      </w:r>
      <w:r>
        <w:rPr>
          <w:rtl/>
        </w:rPr>
        <w:t xml:space="preserve"> </w:t>
      </w:r>
      <w:r w:rsidRPr="000464A4">
        <w:rPr>
          <w:rtl/>
        </w:rPr>
        <w:t xml:space="preserve">רויכמן </w:t>
      </w:r>
      <w:r>
        <w:rPr>
          <w:rtl/>
        </w:rPr>
        <w:t>ינון</w:t>
      </w:r>
      <w:r>
        <w:rPr>
          <w:rFonts w:hint="cs"/>
          <w:rtl/>
        </w:rPr>
        <w:t xml:space="preserve"> (2006), </w:t>
      </w:r>
      <w:hyperlink r:id="rId12" w:history="1">
        <w:r w:rsidRPr="000464A4">
          <w:rPr>
            <w:rStyle w:val="Hyperlink"/>
            <w:rtl/>
          </w:rPr>
          <w:t>בחזרה אל ירי הקטיושה הראשונה על מדינת ישראל</w:t>
        </w:r>
      </w:hyperlink>
      <w:r>
        <w:rPr>
          <w:rFonts w:hint="cs"/>
          <w:rtl/>
        </w:rPr>
        <w:t xml:space="preserve">, </w:t>
      </w:r>
      <w:r w:rsidRPr="000464A4">
        <w:rPr>
          <w:rFonts w:hint="cs"/>
          <w:b/>
          <w:bCs/>
        </w:rPr>
        <w:t>YNET</w:t>
      </w:r>
    </w:p>
  </w:footnote>
  <w:footnote w:id="18">
    <w:p w:rsidR="00BC6E70" w:rsidRPr="00C92D05" w:rsidRDefault="00BC6E70" w:rsidP="00FF1360">
      <w:pPr>
        <w:pStyle w:val="af"/>
      </w:pPr>
      <w:r w:rsidRPr="00C92D05">
        <w:rPr>
          <w:rStyle w:val="af1"/>
        </w:rPr>
        <w:footnoteRef/>
      </w:r>
      <w:r w:rsidRPr="00C92D05">
        <w:rPr>
          <w:rtl/>
        </w:rPr>
        <w:t xml:space="preserve"> ‏</w:t>
      </w:r>
      <w:hyperlink r:id="rId13" w:history="1">
        <w:r w:rsidRPr="00C92D05">
          <w:rPr>
            <w:rStyle w:val="Hyperlink"/>
            <w:rtl/>
          </w:rPr>
          <w:t>ההיסטוריה של הקטיושה</w:t>
        </w:r>
      </w:hyperlink>
      <w:r w:rsidRPr="00C92D05">
        <w:t>,</w:t>
      </w:r>
      <w:r w:rsidRPr="00C92D05">
        <w:rPr>
          <w:rtl/>
        </w:rPr>
        <w:t xml:space="preserve"> </w:t>
      </w:r>
      <w:r w:rsidRPr="00C92D05">
        <w:rPr>
          <w:b/>
          <w:bCs/>
          <w:rtl/>
        </w:rPr>
        <w:t>אתר</w:t>
      </w:r>
      <w:r w:rsidRPr="00C92D05">
        <w:rPr>
          <w:b/>
          <w:bCs/>
        </w:rPr>
        <w:t> </w:t>
      </w:r>
      <w:r w:rsidRPr="00C92D05">
        <w:rPr>
          <w:b/>
          <w:bCs/>
          <w:rtl/>
        </w:rPr>
        <w:t>צה"ל</w:t>
      </w:r>
      <w:r w:rsidRPr="00C92D05">
        <w:rPr>
          <w:rtl/>
        </w:rPr>
        <w:t xml:space="preserve">, </w:t>
      </w:r>
      <w:r w:rsidRPr="00C92D05">
        <w:t xml:space="preserve"> 29</w:t>
      </w:r>
      <w:r w:rsidRPr="00C92D05">
        <w:rPr>
          <w:rtl/>
        </w:rPr>
        <w:t>בנובמבר 2011</w:t>
      </w:r>
    </w:p>
  </w:footnote>
  <w:footnote w:id="19">
    <w:p w:rsidR="00BC6E70" w:rsidRDefault="00BC6E70" w:rsidP="00FF1360">
      <w:pPr>
        <w:pStyle w:val="af"/>
        <w:rPr>
          <w:rtl/>
        </w:rPr>
      </w:pPr>
      <w:r>
        <w:rPr>
          <w:rStyle w:val="af1"/>
        </w:rPr>
        <w:footnoteRef/>
      </w:r>
      <w:r>
        <w:rPr>
          <w:rtl/>
        </w:rPr>
        <w:t xml:space="preserve"> </w:t>
      </w:r>
      <w:r w:rsidRPr="000464A4">
        <w:t> </w:t>
      </w:r>
      <w:hyperlink r:id="rId14" w:history="1">
        <w:r w:rsidRPr="000464A4">
          <w:rPr>
            <w:rStyle w:val="Hyperlink"/>
            <w:rtl/>
          </w:rPr>
          <w:t>ארבע התפוצצויות אדירות זעזעו את פתח תקוה</w:t>
        </w:r>
      </w:hyperlink>
      <w:r w:rsidRPr="000464A4">
        <w:t>, </w:t>
      </w:r>
      <w:r w:rsidRPr="000464A4">
        <w:rPr>
          <w:b/>
          <w:bCs/>
          <w:rtl/>
        </w:rPr>
        <w:t>מעריב</w:t>
      </w:r>
      <w:r>
        <w:rPr>
          <w:rFonts w:hint="cs"/>
          <w:rtl/>
        </w:rPr>
        <w:t>,</w:t>
      </w:r>
      <w:r w:rsidRPr="000464A4">
        <w:t xml:space="preserve"> 8 </w:t>
      </w:r>
      <w:r w:rsidRPr="000464A4">
        <w:rPr>
          <w:rtl/>
        </w:rPr>
        <w:t>ביולי 1971</w:t>
      </w:r>
    </w:p>
  </w:footnote>
  <w:footnote w:id="20">
    <w:p w:rsidR="00BC6E70" w:rsidRDefault="00BC6E70" w:rsidP="00FF1360">
      <w:pPr>
        <w:pStyle w:val="af"/>
      </w:pPr>
      <w:r>
        <w:rPr>
          <w:rStyle w:val="af1"/>
        </w:rPr>
        <w:footnoteRef/>
      </w:r>
      <w:r>
        <w:rPr>
          <w:rtl/>
        </w:rPr>
        <w:t xml:space="preserve"> קלמן אורן </w:t>
      </w:r>
      <w:r>
        <w:rPr>
          <w:rFonts w:hint="cs"/>
          <w:rtl/>
        </w:rPr>
        <w:t>ו</w:t>
      </w:r>
      <w:r>
        <w:rPr>
          <w:rtl/>
        </w:rPr>
        <w:t>די–נור מירית</w:t>
      </w:r>
      <w:r>
        <w:rPr>
          <w:rFonts w:hint="cs"/>
          <w:rtl/>
        </w:rPr>
        <w:t xml:space="preserve"> (2013), מן הארכיון, </w:t>
      </w:r>
      <w:r w:rsidRPr="001B2BF5">
        <w:rPr>
          <w:rFonts w:hint="cs"/>
          <w:rtl/>
        </w:rPr>
        <w:t>בתוך:</w:t>
      </w:r>
      <w:r>
        <w:rPr>
          <w:rFonts w:hint="cs"/>
          <w:b/>
          <w:bCs/>
          <w:rtl/>
        </w:rPr>
        <w:t xml:space="preserve"> </w:t>
      </w:r>
      <w:r w:rsidRPr="001B2BF5">
        <w:rPr>
          <w:b/>
          <w:bCs/>
          <w:rtl/>
        </w:rPr>
        <w:t>ישראלים</w:t>
      </w:r>
      <w:r>
        <w:rPr>
          <w:rtl/>
        </w:rPr>
        <w:t xml:space="preserve">, כרך 5, עמ‘ </w:t>
      </w:r>
      <w:r>
        <w:rPr>
          <w:rFonts w:hint="cs"/>
          <w:rtl/>
        </w:rPr>
        <w:t>22</w:t>
      </w:r>
      <w:r>
        <w:rPr>
          <w:rtl/>
        </w:rPr>
        <w:t>0</w:t>
      </w:r>
    </w:p>
  </w:footnote>
  <w:footnote w:id="21">
    <w:p w:rsidR="00BC6E70" w:rsidRDefault="00BC6E70" w:rsidP="00FF1360">
      <w:pPr>
        <w:pStyle w:val="af"/>
      </w:pPr>
      <w:r>
        <w:rPr>
          <w:rStyle w:val="af1"/>
        </w:rPr>
        <w:footnoteRef/>
      </w:r>
      <w:r>
        <w:rPr>
          <w:rtl/>
        </w:rPr>
        <w:t xml:space="preserve"> </w:t>
      </w:r>
      <w:r w:rsidRPr="00652AA6">
        <w:rPr>
          <w:rtl/>
        </w:rPr>
        <w:t xml:space="preserve">אעידן יניב </w:t>
      </w:r>
      <w:r>
        <w:rPr>
          <w:rFonts w:hint="cs"/>
          <w:rtl/>
        </w:rPr>
        <w:t>(2015),</w:t>
      </w:r>
      <w:r w:rsidRPr="00652AA6">
        <w:rPr>
          <w:rtl/>
        </w:rPr>
        <w:t xml:space="preserve"> </w:t>
      </w:r>
      <w:hyperlink r:id="rId15" w:history="1">
        <w:r w:rsidRPr="00652AA6">
          <w:rPr>
            <w:rStyle w:val="Hyperlink"/>
            <w:rtl/>
          </w:rPr>
          <w:t>יום הכיפורים של מגדל העמק</w:t>
        </w:r>
      </w:hyperlink>
      <w:r>
        <w:rPr>
          <w:rFonts w:hint="cs"/>
          <w:rtl/>
        </w:rPr>
        <w:t xml:space="preserve">, </w:t>
      </w:r>
      <w:r w:rsidRPr="00652AA6">
        <w:rPr>
          <w:b/>
          <w:bCs/>
        </w:rPr>
        <w:t>emeknews</w:t>
      </w:r>
    </w:p>
  </w:footnote>
  <w:footnote w:id="22">
    <w:p w:rsidR="00BC6E70" w:rsidRDefault="00BC6E70" w:rsidP="000A5185">
      <w:pPr>
        <w:pStyle w:val="af"/>
        <w:rPr>
          <w:rtl/>
        </w:rPr>
      </w:pPr>
      <w:r>
        <w:rPr>
          <w:rStyle w:val="af1"/>
        </w:rPr>
        <w:footnoteRef/>
      </w:r>
      <w:r>
        <w:rPr>
          <w:rtl/>
        </w:rPr>
        <w:t xml:space="preserve"> </w:t>
      </w:r>
      <w:r>
        <w:rPr>
          <w:rFonts w:hint="cs"/>
          <w:rtl/>
        </w:rPr>
        <w:t xml:space="preserve">וקנין יוסי (2013), </w:t>
      </w:r>
      <w:hyperlink r:id="rId16" w:history="1">
        <w:r w:rsidRPr="00906A11">
          <w:rPr>
            <w:rStyle w:val="Hyperlink"/>
            <w:rtl/>
          </w:rPr>
          <w:t>מפקד בסיס כנף 1: "יצאנו חבולים מהמלחמה"</w:t>
        </w:r>
      </w:hyperlink>
      <w:r>
        <w:rPr>
          <w:rFonts w:hint="cs"/>
          <w:rtl/>
        </w:rPr>
        <w:t xml:space="preserve">, </w:t>
      </w:r>
      <w:r w:rsidRPr="00906A11">
        <w:rPr>
          <w:b/>
          <w:bCs/>
        </w:rPr>
        <w:t>mynetemek</w:t>
      </w:r>
    </w:p>
  </w:footnote>
  <w:footnote w:id="23">
    <w:p w:rsidR="00BC6E70" w:rsidRPr="002234A6" w:rsidRDefault="00BC6E70" w:rsidP="00FF1360">
      <w:pPr>
        <w:pStyle w:val="af"/>
      </w:pPr>
      <w:r w:rsidRPr="002234A6">
        <w:rPr>
          <w:rStyle w:val="af1"/>
          <w:sz w:val="18"/>
          <w:szCs w:val="18"/>
        </w:rPr>
        <w:footnoteRef/>
      </w:r>
      <w:r w:rsidRPr="002234A6">
        <w:rPr>
          <w:rtl/>
        </w:rPr>
        <w:t xml:space="preserve"> </w:t>
      </w:r>
      <w:r w:rsidRPr="002234A6">
        <w:rPr>
          <w:rFonts w:hint="cs"/>
          <w:rtl/>
        </w:rPr>
        <w:t xml:space="preserve">גולן שמעון (2014), </w:t>
      </w:r>
      <w:hyperlink r:id="rId17" w:history="1">
        <w:r w:rsidRPr="002234A6">
          <w:rPr>
            <w:rStyle w:val="Hyperlink"/>
            <w:rFonts w:hint="cs"/>
            <w:sz w:val="18"/>
            <w:szCs w:val="18"/>
            <w:rtl/>
          </w:rPr>
          <w:t>הסקאד שהרתיע את ישראל</w:t>
        </w:r>
      </w:hyperlink>
      <w:r w:rsidRPr="002234A6">
        <w:rPr>
          <w:rFonts w:hint="cs"/>
          <w:rtl/>
        </w:rPr>
        <w:t>, מערכות 457, עמ' 55-61.</w:t>
      </w:r>
    </w:p>
  </w:footnote>
  <w:footnote w:id="24">
    <w:p w:rsidR="00BC6E70" w:rsidRPr="00937055" w:rsidRDefault="00BC6E70" w:rsidP="00FF1360">
      <w:pPr>
        <w:pStyle w:val="af"/>
        <w:rPr>
          <w:rtl/>
        </w:rPr>
      </w:pPr>
      <w:r>
        <w:rPr>
          <w:rStyle w:val="af1"/>
        </w:rPr>
        <w:footnoteRef/>
      </w:r>
      <w:r>
        <w:rPr>
          <w:rtl/>
        </w:rPr>
        <w:t xml:space="preserve"> </w:t>
      </w:r>
      <w:r w:rsidRPr="00C402B7">
        <w:rPr>
          <w:rtl/>
        </w:rPr>
        <w:t xml:space="preserve">רובין עוזי (2011), </w:t>
      </w:r>
      <w:hyperlink r:id="rId18" w:history="1">
        <w:r w:rsidRPr="00C402B7">
          <w:rPr>
            <w:rStyle w:val="Hyperlink"/>
            <w:rtl/>
          </w:rPr>
          <w:t>ממטרד לאיום אסטרטגי: מתקפת הרקטות מרצועת עזה  על דרום מדינת ישראל</w:t>
        </w:r>
      </w:hyperlink>
      <w:r w:rsidRPr="00C402B7">
        <w:rPr>
          <w:rtl/>
        </w:rPr>
        <w:t>, עיונים בביטחון</w:t>
      </w:r>
      <w:r>
        <w:rPr>
          <w:rtl/>
        </w:rPr>
        <w:t xml:space="preserve"> המזה"ת מס' 87, מרכז בגין-סאדאת</w:t>
      </w:r>
      <w:r>
        <w:rPr>
          <w:rFonts w:hint="cs"/>
          <w:rtl/>
        </w:rPr>
        <w:t>, עמ' 6.</w:t>
      </w:r>
    </w:p>
  </w:footnote>
  <w:footnote w:id="25">
    <w:p w:rsidR="00BC6E70" w:rsidRDefault="00BC6E70" w:rsidP="00F105D6">
      <w:pPr>
        <w:pStyle w:val="af"/>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39</w:t>
      </w:r>
    </w:p>
  </w:footnote>
  <w:footnote w:id="26">
    <w:p w:rsidR="00BC6E70" w:rsidRDefault="00BC6E70" w:rsidP="00FF1360">
      <w:pPr>
        <w:pStyle w:val="af"/>
        <w:rPr>
          <w:rtl/>
        </w:rPr>
      </w:pPr>
      <w:r>
        <w:rPr>
          <w:rStyle w:val="af1"/>
        </w:rPr>
        <w:footnoteRef/>
      </w:r>
      <w:r>
        <w:rPr>
          <w:rtl/>
        </w:rPr>
        <w:t xml:space="preserve"> </w:t>
      </w:r>
      <w:r>
        <w:rPr>
          <w:rFonts w:hint="cs"/>
          <w:rtl/>
        </w:rPr>
        <w:t>במקורות אחרים נמנו 39 ו-40 טילי סקאד שנורו על ישראל במלחמת המפרץ הראשונה</w:t>
      </w:r>
    </w:p>
  </w:footnote>
  <w:footnote w:id="27">
    <w:p w:rsidR="00BC6E70" w:rsidRDefault="00BC6E70" w:rsidP="00FF1360">
      <w:pPr>
        <w:pStyle w:val="af"/>
      </w:pPr>
      <w:r>
        <w:rPr>
          <w:rStyle w:val="af1"/>
        </w:rPr>
        <w:footnoteRef/>
      </w:r>
      <w:r>
        <w:rPr>
          <w:rtl/>
        </w:rPr>
        <w:t xml:space="preserve"> </w:t>
      </w:r>
      <w:hyperlink r:id="rId19" w:history="1">
        <w:r w:rsidRPr="0082415C">
          <w:rPr>
            <w:rStyle w:val="Hyperlink"/>
          </w:rPr>
          <w:t>(1991) The Gulf War</w:t>
        </w:r>
      </w:hyperlink>
      <w:r>
        <w:rPr>
          <w:rFonts w:hint="cs"/>
          <w:rtl/>
        </w:rPr>
        <w:t xml:space="preserve">, </w:t>
      </w:r>
      <w:r w:rsidRPr="0082415C">
        <w:rPr>
          <w:b/>
          <w:bCs/>
          <w:rtl/>
        </w:rPr>
        <w:t>אתר משרד החוץ</w:t>
      </w:r>
      <w:r w:rsidRPr="0082415C">
        <w:t> </w:t>
      </w:r>
    </w:p>
  </w:footnote>
  <w:footnote w:id="28">
    <w:p w:rsidR="00BC6E70" w:rsidRDefault="00BC6E70" w:rsidP="004D11A3">
      <w:pPr>
        <w:pStyle w:val="af"/>
      </w:pPr>
      <w:r>
        <w:rPr>
          <w:rStyle w:val="af1"/>
        </w:rPr>
        <w:footnoteRef/>
      </w:r>
      <w:r>
        <w:rPr>
          <w:rtl/>
        </w:rPr>
        <w:t xml:space="preserve"> </w:t>
      </w:r>
      <w:r w:rsidRPr="0015617D">
        <w:rPr>
          <w:rtl/>
        </w:rPr>
        <w:t xml:space="preserve">טל דוד </w:t>
      </w:r>
      <w:r w:rsidRPr="0015617D">
        <w:rPr>
          <w:rFonts w:hint="cs"/>
          <w:rtl/>
        </w:rPr>
        <w:t xml:space="preserve">(2014), </w:t>
      </w:r>
      <w:hyperlink r:id="rId20" w:history="1">
        <w:r w:rsidRPr="0015617D">
          <w:rPr>
            <w:rStyle w:val="Hyperlink"/>
            <w:rtl/>
          </w:rPr>
          <w:t>ההתיישבות במבצע ׳צוק איתן׳</w:t>
        </w:r>
        <w:r w:rsidRPr="0015617D">
          <w:rPr>
            <w:rStyle w:val="Hyperlink"/>
          </w:rPr>
          <w:t xml:space="preserve"> — </w:t>
        </w:r>
        <w:r w:rsidRPr="0015617D">
          <w:rPr>
            <w:rStyle w:val="Hyperlink"/>
            <w:rtl/>
          </w:rPr>
          <w:t>לא מצודות כוח</w:t>
        </w:r>
      </w:hyperlink>
      <w:r w:rsidRPr="0015617D">
        <w:rPr>
          <w:rFonts w:hint="cs"/>
          <w:rtl/>
        </w:rPr>
        <w:t xml:space="preserve">, </w:t>
      </w:r>
      <w:r w:rsidRPr="0015617D">
        <w:rPr>
          <w:rtl/>
        </w:rPr>
        <w:t xml:space="preserve">בתוך: </w:t>
      </w:r>
      <w:r w:rsidRPr="0015617D">
        <w:rPr>
          <w:b/>
          <w:bCs/>
          <w:rtl/>
        </w:rPr>
        <w:t>'צוק איתן' - השלכות ולקחים,</w:t>
      </w:r>
      <w:r w:rsidRPr="0015617D">
        <w:rPr>
          <w:rtl/>
        </w:rPr>
        <w:t xml:space="preserve"> קורץ ענת </w:t>
      </w:r>
      <w:r w:rsidRPr="0015617D">
        <w:rPr>
          <w:rFonts w:hint="cs"/>
          <w:rtl/>
        </w:rPr>
        <w:t>ו</w:t>
      </w:r>
      <w:r w:rsidRPr="0015617D">
        <w:rPr>
          <w:rtl/>
        </w:rPr>
        <w:t>ברום ושלמה, עורכים. המכון למחקרי ביטחון לאומי, תל אביב</w:t>
      </w:r>
      <w:r w:rsidRPr="0015617D">
        <w:rPr>
          <w:rFonts w:hint="cs"/>
          <w:rtl/>
        </w:rPr>
        <w:t>, עמ' 135-138</w:t>
      </w:r>
    </w:p>
  </w:footnote>
  <w:footnote w:id="29">
    <w:p w:rsidR="00BC6E70" w:rsidRPr="00CC2F0F" w:rsidRDefault="00BC6E70" w:rsidP="0015617D">
      <w:pPr>
        <w:pStyle w:val="af"/>
        <w:rPr>
          <w:rtl/>
        </w:rPr>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44-45</w:t>
      </w:r>
    </w:p>
  </w:footnote>
  <w:footnote w:id="30">
    <w:p w:rsidR="00BC6E70" w:rsidRPr="00014EB0" w:rsidRDefault="00BC6E70" w:rsidP="00FF1360">
      <w:pPr>
        <w:pStyle w:val="af"/>
      </w:pPr>
      <w:r>
        <w:rPr>
          <w:rStyle w:val="af1"/>
        </w:rPr>
        <w:footnoteRef/>
      </w:r>
      <w:r>
        <w:rPr>
          <w:rtl/>
        </w:rPr>
        <w:t xml:space="preserve"> </w:t>
      </w:r>
      <w:r>
        <w:rPr>
          <w:rFonts w:hint="cs"/>
          <w:rtl/>
        </w:rPr>
        <w:t xml:space="preserve">גרינברג חנן (2005), </w:t>
      </w:r>
      <w:hyperlink r:id="rId21" w:history="1">
        <w:r w:rsidRPr="00014EB0">
          <w:rPr>
            <w:rStyle w:val="Hyperlink"/>
            <w:rtl/>
          </w:rPr>
          <w:t>נעצר ראש חוליה שניסתה לירות קסאמים בגדה</w:t>
        </w:r>
      </w:hyperlink>
      <w:r>
        <w:rPr>
          <w:rFonts w:hint="cs"/>
          <w:rtl/>
        </w:rPr>
        <w:t xml:space="preserve">, </w:t>
      </w:r>
      <w:r w:rsidRPr="00014EB0">
        <w:rPr>
          <w:rFonts w:hint="cs"/>
          <w:b/>
          <w:bCs/>
        </w:rPr>
        <w:t>YNET</w:t>
      </w:r>
    </w:p>
  </w:footnote>
  <w:footnote w:id="31">
    <w:p w:rsidR="00BC6E70" w:rsidRPr="001013E6" w:rsidRDefault="00BC6E70" w:rsidP="00FF1360">
      <w:pPr>
        <w:pStyle w:val="af"/>
        <w:rPr>
          <w:rtl/>
        </w:rPr>
      </w:pPr>
      <w:r>
        <w:rPr>
          <w:rStyle w:val="af1"/>
        </w:rPr>
        <w:footnoteRef/>
      </w:r>
      <w:r>
        <w:rPr>
          <w:rtl/>
        </w:rPr>
        <w:t xml:space="preserve"> </w:t>
      </w:r>
      <w:r w:rsidRPr="001013E6">
        <w:rPr>
          <w:rFonts w:hint="cs"/>
          <w:rtl/>
        </w:rPr>
        <w:t>רופא</w:t>
      </w:r>
      <w:r w:rsidRPr="001013E6">
        <w:rPr>
          <w:rtl/>
        </w:rPr>
        <w:t xml:space="preserve"> </w:t>
      </w:r>
      <w:r w:rsidRPr="001013E6">
        <w:rPr>
          <w:rFonts w:hint="cs"/>
          <w:rtl/>
        </w:rPr>
        <w:t>אופיר</w:t>
      </w:r>
      <w:r>
        <w:rPr>
          <w:rFonts w:hint="cs"/>
          <w:rtl/>
        </w:rPr>
        <w:t xml:space="preserve"> </w:t>
      </w:r>
      <w:r w:rsidRPr="001013E6">
        <w:rPr>
          <w:rFonts w:hint="cs"/>
          <w:rtl/>
        </w:rPr>
        <w:t>שרון</w:t>
      </w:r>
      <w:r w:rsidRPr="001013E6">
        <w:rPr>
          <w:rtl/>
        </w:rPr>
        <w:t xml:space="preserve"> </w:t>
      </w:r>
      <w:r>
        <w:rPr>
          <w:rFonts w:hint="cs"/>
          <w:rtl/>
        </w:rPr>
        <w:t xml:space="preserve"> (2005), </w:t>
      </w:r>
      <w:hyperlink r:id="rId22" w:history="1">
        <w:r>
          <w:rPr>
            <w:rStyle w:val="Hyperlink"/>
            <w:rtl/>
          </w:rPr>
          <w:t>בתענכים זועמים: למה לא אמרו לנו שיורים קסאם?</w:t>
        </w:r>
      </w:hyperlink>
      <w:r w:rsidRPr="001013E6">
        <w:rPr>
          <w:rFonts w:hint="cs"/>
          <w:rtl/>
        </w:rPr>
        <w:t xml:space="preserve"> </w:t>
      </w:r>
      <w:r>
        <w:rPr>
          <w:rFonts w:hint="cs"/>
          <w:rtl/>
        </w:rPr>
        <w:t xml:space="preserve">, </w:t>
      </w:r>
      <w:r w:rsidRPr="00014EB0">
        <w:rPr>
          <w:rFonts w:hint="cs"/>
          <w:b/>
          <w:bCs/>
        </w:rPr>
        <w:t>YNET</w:t>
      </w:r>
    </w:p>
  </w:footnote>
  <w:footnote w:id="32">
    <w:p w:rsidR="00BC6E70" w:rsidRDefault="00BC6E70" w:rsidP="00FF1360">
      <w:pPr>
        <w:pStyle w:val="af"/>
      </w:pPr>
      <w:r>
        <w:rPr>
          <w:rStyle w:val="af1"/>
        </w:rPr>
        <w:footnoteRef/>
      </w:r>
      <w:r>
        <w:rPr>
          <w:rtl/>
        </w:rPr>
        <w:t xml:space="preserve"> </w:t>
      </w:r>
      <w:r w:rsidRPr="00C402B7">
        <w:rPr>
          <w:rtl/>
        </w:rPr>
        <w:t xml:space="preserve">רובין עוזי (2011), </w:t>
      </w:r>
      <w:hyperlink r:id="rId23" w:history="1">
        <w:r w:rsidRPr="00C402B7">
          <w:rPr>
            <w:rStyle w:val="Hyperlink"/>
            <w:rtl/>
          </w:rPr>
          <w:t>ממטרד לאיום אסטרטגי: מתקפת הרקטות מרצועת עזה  על דרום מדינת ישראל</w:t>
        </w:r>
      </w:hyperlink>
      <w:r w:rsidRPr="00C402B7">
        <w:rPr>
          <w:rtl/>
        </w:rPr>
        <w:t>, עיונים בביטחון</w:t>
      </w:r>
      <w:r>
        <w:rPr>
          <w:rtl/>
        </w:rPr>
        <w:t xml:space="preserve"> המזה"ת מס' 87, מרכז בגין-סאדאת</w:t>
      </w:r>
      <w:r>
        <w:rPr>
          <w:rFonts w:hint="cs"/>
          <w:rtl/>
        </w:rPr>
        <w:t>, עמ' 6.</w:t>
      </w:r>
    </w:p>
  </w:footnote>
  <w:footnote w:id="33">
    <w:p w:rsidR="00BC6E70" w:rsidRDefault="00BC6E70" w:rsidP="003D23BB">
      <w:pPr>
        <w:pStyle w:val="af"/>
        <w:rPr>
          <w:rtl/>
        </w:rPr>
      </w:pPr>
      <w:r>
        <w:rPr>
          <w:rStyle w:val="af1"/>
        </w:rPr>
        <w:footnoteRef/>
      </w:r>
      <w:r>
        <w:rPr>
          <w:rtl/>
        </w:rPr>
        <w:t xml:space="preserve"> </w:t>
      </w:r>
      <w:r w:rsidRPr="00D02361">
        <w:rPr>
          <w:rFonts w:hint="cs"/>
          <w:rtl/>
        </w:rPr>
        <w:t xml:space="preserve">הורוביץ נרי (2013), </w:t>
      </w:r>
      <w:r w:rsidRPr="00D02361">
        <w:rPr>
          <w:rtl/>
        </w:rPr>
        <w:t>הקואליציה  הישראלית לטראומה</w:t>
      </w:r>
      <w:r w:rsidRPr="00D02361">
        <w:rPr>
          <w:rFonts w:hint="cs"/>
          <w:rtl/>
        </w:rPr>
        <w:t xml:space="preserve">, </w:t>
      </w:r>
      <w:r w:rsidRPr="00D02361">
        <w:rPr>
          <w:rtl/>
        </w:rPr>
        <w:t>פעולת הקואליציה בשדה החוסן הטראומה והמוכנות</w:t>
      </w:r>
      <w:r w:rsidRPr="00D02361">
        <w:rPr>
          <w:rFonts w:hint="cs"/>
          <w:rtl/>
        </w:rPr>
        <w:t xml:space="preserve">, </w:t>
      </w:r>
      <w:r w:rsidRPr="00D02361">
        <w:rPr>
          <w:b/>
          <w:bCs/>
          <w:rtl/>
        </w:rPr>
        <w:t>אגורא מדיניות</w:t>
      </w:r>
      <w:r>
        <w:rPr>
          <w:rFonts w:hint="cs"/>
          <w:rtl/>
        </w:rPr>
        <w:t>, עמ' 25</w:t>
      </w:r>
    </w:p>
  </w:footnote>
  <w:footnote w:id="34">
    <w:p w:rsidR="00BC6E70" w:rsidRPr="00673C0F" w:rsidRDefault="00BC6E70" w:rsidP="005F0EE8">
      <w:pPr>
        <w:pStyle w:val="af"/>
        <w:rPr>
          <w:rtl/>
        </w:rPr>
      </w:pPr>
      <w:r>
        <w:rPr>
          <w:rStyle w:val="af1"/>
        </w:rPr>
        <w:footnoteRef/>
      </w:r>
      <w:r>
        <w:rPr>
          <w:rtl/>
        </w:rPr>
        <w:t xml:space="preserve"> </w:t>
      </w:r>
      <w:r w:rsidRPr="007D5540">
        <w:rPr>
          <w:rFonts w:hint="cs"/>
          <w:rtl/>
        </w:rPr>
        <w:t>מרכז</w:t>
      </w:r>
      <w:r w:rsidRPr="007D5540">
        <w:rPr>
          <w:rtl/>
        </w:rPr>
        <w:t xml:space="preserve"> </w:t>
      </w:r>
      <w:r w:rsidRPr="007D5540">
        <w:rPr>
          <w:rFonts w:hint="cs"/>
          <w:rtl/>
        </w:rPr>
        <w:t>המידע</w:t>
      </w:r>
      <w:r w:rsidRPr="007D5540">
        <w:rPr>
          <w:rtl/>
        </w:rPr>
        <w:t xml:space="preserve"> </w:t>
      </w:r>
      <w:r w:rsidRPr="007D5540">
        <w:rPr>
          <w:rFonts w:hint="cs"/>
          <w:rtl/>
        </w:rPr>
        <w:t>למודיעין</w:t>
      </w:r>
      <w:r w:rsidRPr="007D5540">
        <w:rPr>
          <w:rtl/>
        </w:rPr>
        <w:t xml:space="preserve"> </w:t>
      </w:r>
      <w:r w:rsidRPr="007D5540">
        <w:rPr>
          <w:rFonts w:hint="cs"/>
          <w:rtl/>
        </w:rPr>
        <w:t>ולטרור</w:t>
      </w:r>
      <w:r w:rsidRPr="007D5540">
        <w:rPr>
          <w:rtl/>
        </w:rPr>
        <w:t xml:space="preserve"> </w:t>
      </w:r>
      <w:r w:rsidRPr="007D5540">
        <w:rPr>
          <w:rFonts w:hint="cs"/>
          <w:rtl/>
        </w:rPr>
        <w:t>על</w:t>
      </w:r>
      <w:r w:rsidRPr="007D5540">
        <w:rPr>
          <w:rtl/>
        </w:rPr>
        <w:t xml:space="preserve"> </w:t>
      </w:r>
      <w:r w:rsidRPr="007D5540">
        <w:rPr>
          <w:rFonts w:hint="cs"/>
          <w:rtl/>
        </w:rPr>
        <w:t>שם</w:t>
      </w:r>
      <w:r w:rsidRPr="007D5540">
        <w:rPr>
          <w:rtl/>
        </w:rPr>
        <w:t xml:space="preserve"> </w:t>
      </w:r>
      <w:r w:rsidRPr="007D5540">
        <w:rPr>
          <w:rFonts w:hint="cs"/>
          <w:rtl/>
        </w:rPr>
        <w:t>אלוף</w:t>
      </w:r>
      <w:r w:rsidRPr="007D5540">
        <w:rPr>
          <w:rtl/>
        </w:rPr>
        <w:t xml:space="preserve"> </w:t>
      </w:r>
      <w:r w:rsidRPr="007D5540">
        <w:rPr>
          <w:rFonts w:hint="cs"/>
          <w:rtl/>
        </w:rPr>
        <w:t>מאיר</w:t>
      </w:r>
      <w:r w:rsidRPr="007D5540">
        <w:rPr>
          <w:rtl/>
        </w:rPr>
        <w:t xml:space="preserve"> </w:t>
      </w:r>
      <w:r w:rsidRPr="007D5540">
        <w:rPr>
          <w:rFonts w:hint="cs"/>
          <w:rtl/>
        </w:rPr>
        <w:t>עמית</w:t>
      </w:r>
      <w:r>
        <w:rPr>
          <w:rFonts w:hint="cs"/>
          <w:rtl/>
        </w:rPr>
        <w:t xml:space="preserve"> (2007)</w:t>
      </w:r>
      <w:r w:rsidRPr="00EA7CBD">
        <w:rPr>
          <w:rFonts w:hint="cs"/>
          <w:rtl/>
        </w:rPr>
        <w:t>,</w:t>
      </w:r>
      <w:r>
        <w:rPr>
          <w:rFonts w:hint="cs"/>
          <w:rtl/>
        </w:rPr>
        <w:t xml:space="preserve"> </w:t>
      </w:r>
      <w:hyperlink r:id="rId24" w:history="1">
        <w:r w:rsidRPr="00EA7CBD">
          <w:rPr>
            <w:rStyle w:val="Hyperlink"/>
            <w:rtl/>
          </w:rPr>
          <w:t>איום הרקטות מרצועת עזה</w:t>
        </w:r>
        <w:r w:rsidRPr="00EA7CBD">
          <w:rPr>
            <w:rStyle w:val="Hyperlink"/>
            <w:rFonts w:hint="cs"/>
            <w:rtl/>
          </w:rPr>
          <w:t xml:space="preserve"> </w:t>
        </w:r>
        <w:r w:rsidRPr="00EA7CBD">
          <w:rPr>
            <w:rStyle w:val="Hyperlink"/>
          </w:rPr>
          <w:t>2000-2007</w:t>
        </w:r>
      </w:hyperlink>
      <w:r w:rsidRPr="007D5540">
        <w:rPr>
          <w:rFonts w:hint="cs"/>
          <w:rtl/>
        </w:rPr>
        <w:t xml:space="preserve">, עמ' </w:t>
      </w:r>
      <w:r>
        <w:rPr>
          <w:rFonts w:hint="cs"/>
          <w:rtl/>
        </w:rPr>
        <w:t>26</w:t>
      </w:r>
    </w:p>
  </w:footnote>
  <w:footnote w:id="35">
    <w:p w:rsidR="00BC6E70" w:rsidRDefault="00BC6E70" w:rsidP="00FF1360">
      <w:pPr>
        <w:pStyle w:val="af"/>
      </w:pPr>
      <w:r>
        <w:rPr>
          <w:rStyle w:val="af1"/>
        </w:rPr>
        <w:footnoteRef/>
      </w:r>
      <w:r>
        <w:rPr>
          <w:rtl/>
        </w:rPr>
        <w:t xml:space="preserve"> </w:t>
      </w:r>
      <w:hyperlink r:id="rId25" w:history="1">
        <w:r w:rsidRPr="0007415C">
          <w:rPr>
            <w:rStyle w:val="Hyperlink"/>
            <w:rFonts w:hint="cs"/>
            <w:rtl/>
          </w:rPr>
          <w:t>סיכומים שנתיים</w:t>
        </w:r>
      </w:hyperlink>
      <w:r>
        <w:rPr>
          <w:rFonts w:hint="cs"/>
          <w:rtl/>
        </w:rPr>
        <w:t xml:space="preserve">, </w:t>
      </w:r>
      <w:r w:rsidRPr="0007415C">
        <w:rPr>
          <w:rFonts w:hint="cs"/>
          <w:b/>
          <w:bCs/>
          <w:rtl/>
        </w:rPr>
        <w:t>אתר השב"כ</w:t>
      </w:r>
    </w:p>
  </w:footnote>
  <w:footnote w:id="36">
    <w:p w:rsidR="00BC6E70" w:rsidRPr="00DB7CD6" w:rsidRDefault="00BC6E70" w:rsidP="00DB7CD6">
      <w:pPr>
        <w:pStyle w:val="af"/>
        <w:rPr>
          <w:rtl/>
        </w:rPr>
      </w:pPr>
      <w:r>
        <w:rPr>
          <w:rStyle w:val="af1"/>
        </w:rPr>
        <w:footnoteRef/>
      </w:r>
      <w:r>
        <w:rPr>
          <w:rtl/>
        </w:rPr>
        <w:t xml:space="preserve"> </w:t>
      </w:r>
      <w:r w:rsidRPr="00DB7CD6">
        <w:rPr>
          <w:rtl/>
        </w:rPr>
        <w:t xml:space="preserve">אלרן מאיר </w:t>
      </w:r>
      <w:r w:rsidRPr="00DB7CD6">
        <w:rPr>
          <w:rFonts w:hint="cs"/>
          <w:rtl/>
        </w:rPr>
        <w:t>ו</w:t>
      </w:r>
      <w:r w:rsidRPr="00DB7CD6">
        <w:rPr>
          <w:rtl/>
        </w:rPr>
        <w:t xml:space="preserve">אלטשולר אלכס </w:t>
      </w:r>
      <w:r w:rsidRPr="00DB7CD6">
        <w:rPr>
          <w:rFonts w:hint="cs"/>
          <w:rtl/>
        </w:rPr>
        <w:t xml:space="preserve">(2014), </w:t>
      </w:r>
      <w:hyperlink r:id="rId26" w:history="1">
        <w:r w:rsidRPr="00DB7CD6">
          <w:rPr>
            <w:rStyle w:val="Hyperlink"/>
            <w:rtl/>
          </w:rPr>
          <w:t>החזית האזרחית במבצע ׳צוק איתן׳</w:t>
        </w:r>
      </w:hyperlink>
      <w:r w:rsidRPr="00DB7CD6">
        <w:rPr>
          <w:rFonts w:hint="cs"/>
          <w:rtl/>
        </w:rPr>
        <w:t xml:space="preserve">, </w:t>
      </w:r>
      <w:r w:rsidRPr="00DB7CD6">
        <w:rPr>
          <w:rtl/>
        </w:rPr>
        <w:t xml:space="preserve">בתוך: </w:t>
      </w:r>
      <w:r w:rsidRPr="00DB7CD6">
        <w:rPr>
          <w:b/>
          <w:bCs/>
          <w:rtl/>
        </w:rPr>
        <w:t>'צוק איתן' - השלכות ולקחים,</w:t>
      </w:r>
      <w:r w:rsidRPr="00DB7CD6">
        <w:rPr>
          <w:rtl/>
        </w:rPr>
        <w:t xml:space="preserve"> קורץ ענת </w:t>
      </w:r>
      <w:r w:rsidRPr="00DB7CD6">
        <w:rPr>
          <w:rFonts w:hint="cs"/>
          <w:rtl/>
        </w:rPr>
        <w:t>ו</w:t>
      </w:r>
      <w:r w:rsidRPr="00DB7CD6">
        <w:rPr>
          <w:rtl/>
        </w:rPr>
        <w:t>ברום ושלמה, עורכים. המכון למחקרי ביטחון לאומי, תל אביב</w:t>
      </w:r>
      <w:r w:rsidRPr="00DB7CD6">
        <w:rPr>
          <w:rFonts w:hint="cs"/>
          <w:rtl/>
        </w:rPr>
        <w:t>, עמ' 107-112</w:t>
      </w:r>
    </w:p>
    <w:p w:rsidR="00BC6E70" w:rsidRDefault="00BC6E70">
      <w:pPr>
        <w:pStyle w:val="af"/>
      </w:pPr>
    </w:p>
  </w:footnote>
  <w:footnote w:id="37">
    <w:p w:rsidR="00BC6E70" w:rsidRDefault="00BC6E70" w:rsidP="00FF1360">
      <w:pPr>
        <w:pStyle w:val="af"/>
      </w:pPr>
      <w:r>
        <w:rPr>
          <w:rStyle w:val="af1"/>
        </w:rPr>
        <w:footnoteRef/>
      </w:r>
      <w:r>
        <w:rPr>
          <w:rtl/>
        </w:rPr>
        <w:t xml:space="preserve"> </w:t>
      </w:r>
      <w:r>
        <w:rPr>
          <w:rFonts w:hint="cs"/>
          <w:rtl/>
        </w:rPr>
        <w:t xml:space="preserve">רובין עוזי (2018), </w:t>
      </w:r>
      <w:hyperlink r:id="rId27" w:history="1">
        <w:r w:rsidRPr="00914742">
          <w:rPr>
            <w:rStyle w:val="Hyperlink"/>
            <w:rFonts w:hint="cs"/>
            <w:rtl/>
          </w:rPr>
          <w:t>טילים</w:t>
        </w:r>
        <w:r w:rsidRPr="00914742">
          <w:rPr>
            <w:rStyle w:val="Hyperlink"/>
            <w:rtl/>
          </w:rPr>
          <w:t xml:space="preserve"> </w:t>
        </w:r>
        <w:r w:rsidRPr="00914742">
          <w:rPr>
            <w:rStyle w:val="Hyperlink"/>
            <w:rFonts w:hint="cs"/>
            <w:rtl/>
          </w:rPr>
          <w:t>כנושאי</w:t>
        </w:r>
        <w:r w:rsidRPr="00914742">
          <w:rPr>
            <w:rStyle w:val="Hyperlink"/>
            <w:rtl/>
          </w:rPr>
          <w:t xml:space="preserve"> </w:t>
        </w:r>
        <w:r w:rsidRPr="00914742">
          <w:rPr>
            <w:rStyle w:val="Hyperlink"/>
            <w:rFonts w:hint="cs"/>
            <w:rtl/>
          </w:rPr>
          <w:t>הדגל</w:t>
        </w:r>
        <w:r w:rsidRPr="00914742">
          <w:rPr>
            <w:rStyle w:val="Hyperlink"/>
            <w:rtl/>
          </w:rPr>
          <w:t xml:space="preserve"> </w:t>
        </w:r>
        <w:r w:rsidRPr="00914742">
          <w:rPr>
            <w:rStyle w:val="Hyperlink"/>
            <w:rFonts w:hint="cs"/>
            <w:rtl/>
          </w:rPr>
          <w:t>של</w:t>
        </w:r>
        <w:r w:rsidRPr="00914742">
          <w:rPr>
            <w:rStyle w:val="Hyperlink"/>
            <w:rtl/>
          </w:rPr>
          <w:t xml:space="preserve"> </w:t>
        </w:r>
        <w:r w:rsidRPr="00914742">
          <w:rPr>
            <w:rStyle w:val="Hyperlink"/>
            <w:rFonts w:hint="cs"/>
            <w:rtl/>
          </w:rPr>
          <w:t>חזון</w:t>
        </w:r>
        <w:r w:rsidRPr="00914742">
          <w:rPr>
            <w:rStyle w:val="Hyperlink"/>
            <w:rtl/>
          </w:rPr>
          <w:t xml:space="preserve"> </w:t>
        </w:r>
        <w:r w:rsidRPr="00914742">
          <w:rPr>
            <w:rStyle w:val="Hyperlink"/>
            <w:rFonts w:hint="cs"/>
            <w:rtl/>
          </w:rPr>
          <w:t>המשטר</w:t>
        </w:r>
        <w:r w:rsidRPr="00914742">
          <w:rPr>
            <w:rStyle w:val="Hyperlink"/>
            <w:rtl/>
          </w:rPr>
          <w:t xml:space="preserve"> </w:t>
        </w:r>
        <w:r w:rsidRPr="00914742">
          <w:rPr>
            <w:rStyle w:val="Hyperlink"/>
            <w:rFonts w:hint="cs"/>
            <w:rtl/>
          </w:rPr>
          <w:t>האיראני</w:t>
        </w:r>
      </w:hyperlink>
      <w:r>
        <w:rPr>
          <w:rFonts w:hint="cs"/>
          <w:rtl/>
        </w:rPr>
        <w:t xml:space="preserve">, </w:t>
      </w:r>
      <w:r w:rsidRPr="00914742">
        <w:rPr>
          <w:rFonts w:hint="cs"/>
          <w:b/>
          <w:bCs/>
        </w:rPr>
        <w:t>JISS</w:t>
      </w:r>
    </w:p>
  </w:footnote>
  <w:footnote w:id="38">
    <w:p w:rsidR="004160FB" w:rsidRPr="004160FB" w:rsidRDefault="004160FB" w:rsidP="004160FB">
      <w:pPr>
        <w:pStyle w:val="af"/>
        <w:rPr>
          <w:rtl/>
        </w:rPr>
      </w:pPr>
      <w:r>
        <w:rPr>
          <w:rStyle w:val="af1"/>
        </w:rPr>
        <w:footnoteRef/>
      </w:r>
      <w:r>
        <w:rPr>
          <w:rtl/>
        </w:rPr>
        <w:t xml:space="preserve"> </w:t>
      </w:r>
      <w:r w:rsidRPr="004160FB">
        <w:rPr>
          <w:rtl/>
        </w:rPr>
        <w:t>אלרן מאיר, ישראלי ציפי, פדן כרמית</w:t>
      </w:r>
      <w:r w:rsidRPr="004160FB">
        <w:rPr>
          <w:rFonts w:hint="cs"/>
          <w:rtl/>
        </w:rPr>
        <w:t xml:space="preserve"> ו</w:t>
      </w:r>
      <w:r w:rsidRPr="004160FB">
        <w:rPr>
          <w:rtl/>
        </w:rPr>
        <w:t xml:space="preserve">אלטשולר אלכס </w:t>
      </w:r>
      <w:r w:rsidRPr="004160FB">
        <w:rPr>
          <w:rFonts w:hint="cs"/>
          <w:rtl/>
        </w:rPr>
        <w:t xml:space="preserve">(2015), </w:t>
      </w:r>
      <w:hyperlink r:id="rId28" w:history="1">
        <w:r w:rsidRPr="004160FB">
          <w:rPr>
            <w:rStyle w:val="Hyperlink"/>
            <w:rtl/>
          </w:rPr>
          <w:t>חוסן חברתי בעוטף עזה במבצע "צוק איתן</w:t>
        </w:r>
        <w:r w:rsidRPr="004160FB">
          <w:rPr>
            <w:rStyle w:val="Hyperlink"/>
            <w:rFonts w:hint="cs"/>
            <w:rtl/>
          </w:rPr>
          <w:t>"</w:t>
        </w:r>
      </w:hyperlink>
      <w:r w:rsidRPr="004160FB">
        <w:rPr>
          <w:rFonts w:hint="cs"/>
          <w:rtl/>
        </w:rPr>
        <w:t xml:space="preserve">, </w:t>
      </w:r>
      <w:r w:rsidRPr="004160FB">
        <w:rPr>
          <w:b/>
          <w:bCs/>
          <w:rtl/>
        </w:rPr>
        <w:t>צבא ואסטרטגיה</w:t>
      </w:r>
      <w:r w:rsidRPr="004160FB">
        <w:rPr>
          <w:rFonts w:hint="cs"/>
          <w:b/>
          <w:bCs/>
          <w:rtl/>
        </w:rPr>
        <w:t xml:space="preserve">, </w:t>
      </w:r>
      <w:r w:rsidRPr="004160FB">
        <w:rPr>
          <w:rFonts w:hint="cs"/>
          <w:rtl/>
        </w:rPr>
        <w:t xml:space="preserve">כרך 7, גיליון 2, עמ' </w:t>
      </w:r>
      <w:r>
        <w:rPr>
          <w:rFonts w:hint="cs"/>
          <w:rtl/>
        </w:rPr>
        <w:t>7-8</w:t>
      </w:r>
    </w:p>
    <w:p w:rsidR="004160FB" w:rsidRDefault="004160FB">
      <w:pPr>
        <w:pStyle w:val="af"/>
      </w:pPr>
    </w:p>
  </w:footnote>
  <w:footnote w:id="39">
    <w:p w:rsidR="004160FB" w:rsidRDefault="004160FB" w:rsidP="004160FB">
      <w:pPr>
        <w:pStyle w:val="af"/>
      </w:pPr>
      <w:r>
        <w:rPr>
          <w:rStyle w:val="af1"/>
        </w:rPr>
        <w:footnoteRef/>
      </w:r>
      <w:r>
        <w:rPr>
          <w:rtl/>
        </w:rPr>
        <w:t xml:space="preserve"> </w:t>
      </w:r>
      <w:r w:rsidRPr="004160FB">
        <w:rPr>
          <w:rtl/>
        </w:rPr>
        <w:t>אלרן מאיר, ישראלי ציפי, פדן כרמית</w:t>
      </w:r>
      <w:r w:rsidRPr="004160FB">
        <w:rPr>
          <w:rFonts w:hint="cs"/>
          <w:rtl/>
        </w:rPr>
        <w:t xml:space="preserve"> ו</w:t>
      </w:r>
      <w:r w:rsidRPr="004160FB">
        <w:rPr>
          <w:rtl/>
        </w:rPr>
        <w:t xml:space="preserve">אלטשולר אלכס </w:t>
      </w:r>
      <w:r w:rsidRPr="004160FB">
        <w:rPr>
          <w:rFonts w:hint="cs"/>
          <w:rtl/>
        </w:rPr>
        <w:t xml:space="preserve">(2015), </w:t>
      </w:r>
      <w:hyperlink r:id="rId29" w:history="1">
        <w:r w:rsidRPr="004160FB">
          <w:rPr>
            <w:rStyle w:val="Hyperlink"/>
            <w:rtl/>
          </w:rPr>
          <w:t>חוסן חברתי בעוטף עזה במבצע "צוק איתן</w:t>
        </w:r>
        <w:r w:rsidRPr="004160FB">
          <w:rPr>
            <w:rStyle w:val="Hyperlink"/>
            <w:rFonts w:hint="cs"/>
            <w:rtl/>
          </w:rPr>
          <w:t>"</w:t>
        </w:r>
      </w:hyperlink>
      <w:r w:rsidRPr="004160FB">
        <w:rPr>
          <w:rFonts w:hint="cs"/>
          <w:rtl/>
        </w:rPr>
        <w:t xml:space="preserve">, </w:t>
      </w:r>
      <w:r w:rsidRPr="004160FB">
        <w:rPr>
          <w:b/>
          <w:bCs/>
          <w:rtl/>
        </w:rPr>
        <w:t>צבא ואסטרטגיה</w:t>
      </w:r>
      <w:r w:rsidRPr="004160FB">
        <w:rPr>
          <w:rFonts w:hint="cs"/>
          <w:b/>
          <w:bCs/>
          <w:rtl/>
        </w:rPr>
        <w:t xml:space="preserve">, </w:t>
      </w:r>
      <w:r w:rsidRPr="004160FB">
        <w:rPr>
          <w:rFonts w:hint="cs"/>
          <w:rtl/>
        </w:rPr>
        <w:t xml:space="preserve">כרך 7, גיליון 2, עמ' </w:t>
      </w:r>
      <w:r>
        <w:rPr>
          <w:rFonts w:hint="cs"/>
          <w:rtl/>
        </w:rPr>
        <w:t>9-12</w:t>
      </w:r>
    </w:p>
  </w:footnote>
  <w:footnote w:id="40">
    <w:p w:rsidR="00BC6E70" w:rsidRPr="004159B2" w:rsidRDefault="00BC6E70" w:rsidP="006A5FE3">
      <w:pPr>
        <w:pStyle w:val="af"/>
        <w:rPr>
          <w:rtl/>
        </w:rPr>
      </w:pPr>
      <w:r>
        <w:rPr>
          <w:rStyle w:val="af1"/>
        </w:rPr>
        <w:footnoteRef/>
      </w:r>
      <w:r>
        <w:rPr>
          <w:rtl/>
        </w:rPr>
        <w:t xml:space="preserve"> </w:t>
      </w:r>
      <w:r w:rsidRPr="004159B2">
        <w:rPr>
          <w:rtl/>
        </w:rPr>
        <w:t>טל ישראל</w:t>
      </w:r>
      <w:r w:rsidRPr="004159B2">
        <w:rPr>
          <w:rFonts w:hint="cs"/>
          <w:rtl/>
        </w:rPr>
        <w:t xml:space="preserve"> (1996),</w:t>
      </w:r>
      <w:r w:rsidRPr="004159B2">
        <w:rPr>
          <w:rtl/>
        </w:rPr>
        <w:t xml:space="preserve"> </w:t>
      </w:r>
      <w:r w:rsidRPr="004159B2">
        <w:rPr>
          <w:b/>
          <w:bCs/>
          <w:rtl/>
        </w:rPr>
        <w:t xml:space="preserve">ביטחון לאומי </w:t>
      </w:r>
      <w:r w:rsidRPr="004159B2">
        <w:rPr>
          <w:rFonts w:hint="cs"/>
          <w:b/>
          <w:bCs/>
          <w:rtl/>
        </w:rPr>
        <w:t>–</w:t>
      </w:r>
      <w:r w:rsidRPr="004159B2">
        <w:rPr>
          <w:b/>
          <w:bCs/>
          <w:rtl/>
        </w:rPr>
        <w:t xml:space="preserve"> </w:t>
      </w:r>
      <w:r w:rsidRPr="004159B2">
        <w:rPr>
          <w:rFonts w:hint="cs"/>
          <w:b/>
          <w:bCs/>
          <w:rtl/>
        </w:rPr>
        <w:t>מעטים מול רבים</w:t>
      </w:r>
      <w:r w:rsidRPr="004159B2">
        <w:rPr>
          <w:rFonts w:hint="cs"/>
          <w:rtl/>
        </w:rPr>
        <w:t xml:space="preserve">, </w:t>
      </w:r>
      <w:r w:rsidRPr="004159B2">
        <w:rPr>
          <w:rtl/>
        </w:rPr>
        <w:t>דביר</w:t>
      </w:r>
      <w:r w:rsidRPr="004159B2">
        <w:rPr>
          <w:rFonts w:hint="cs"/>
          <w:rtl/>
        </w:rPr>
        <w:t>:</w:t>
      </w:r>
      <w:r w:rsidRPr="004159B2">
        <w:rPr>
          <w:rtl/>
        </w:rPr>
        <w:t xml:space="preserve"> תל-אביב, עמ' </w:t>
      </w:r>
      <w:r w:rsidRPr="004159B2">
        <w:rPr>
          <w:rFonts w:hint="cs"/>
          <w:rtl/>
        </w:rPr>
        <w:t>221</w:t>
      </w:r>
    </w:p>
    <w:p w:rsidR="00BC6E70" w:rsidRDefault="00BC6E70" w:rsidP="006A5FE3">
      <w:pPr>
        <w:pStyle w:val="af"/>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70" w:rsidRPr="00D722CF" w:rsidRDefault="00FF5652" w:rsidP="00C923DC">
    <w:pPr>
      <w:pStyle w:val="a4"/>
      <w:jc w:val="center"/>
    </w:pPr>
    <w:sdt>
      <w:sdtPr>
        <w:rPr>
          <w:rtl/>
        </w:rPr>
        <w:id w:val="60076188"/>
        <w:docPartObj>
          <w:docPartGallery w:val="Page Numbers (Top of Page)"/>
          <w:docPartUnique/>
        </w:docPartObj>
      </w:sdtPr>
      <w:sdtEndPr/>
      <w:sdtContent>
        <w:r w:rsidR="00BC6E70" w:rsidRPr="00D722CF">
          <w:fldChar w:fldCharType="begin"/>
        </w:r>
        <w:r w:rsidR="00BC6E70" w:rsidRPr="00D722CF">
          <w:instrText xml:space="preserve"> PAGE   \* MERGEFORMAT </w:instrText>
        </w:r>
        <w:r w:rsidR="00BC6E70" w:rsidRPr="00D722CF">
          <w:fldChar w:fldCharType="separate"/>
        </w:r>
        <w:r w:rsidR="004E60A9" w:rsidRPr="004E60A9">
          <w:rPr>
            <w:noProof/>
            <w:rtl/>
            <w:lang w:val="he-IL"/>
          </w:rPr>
          <w:t>-</w:t>
        </w:r>
        <w:r w:rsidR="004E60A9">
          <w:rPr>
            <w:noProof/>
            <w:rtl/>
          </w:rPr>
          <w:t xml:space="preserve"> 16 -</w:t>
        </w:r>
        <w:r w:rsidR="00BC6E70" w:rsidRPr="00D722CF">
          <w:fldChar w:fldCharType="end"/>
        </w:r>
      </w:sdtContent>
    </w:sdt>
  </w:p>
  <w:p w:rsidR="00BC6E70" w:rsidRDefault="00BC6E70" w:rsidP="00FF13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0E58"/>
    <w:multiLevelType w:val="hybridMultilevel"/>
    <w:tmpl w:val="FD4254AE"/>
    <w:lvl w:ilvl="0" w:tplc="9AE6DFEA">
      <w:start w:val="1"/>
      <w:numFmt w:val="hebrew1"/>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51AF"/>
    <w:multiLevelType w:val="hybridMultilevel"/>
    <w:tmpl w:val="025E4954"/>
    <w:lvl w:ilvl="0" w:tplc="9740FB1E">
      <w:start w:val="1"/>
      <w:numFmt w:val="decimal"/>
      <w:pStyle w:val="2"/>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 w15:restartNumberingAfterBreak="0">
    <w:nsid w:val="0FB539DC"/>
    <w:multiLevelType w:val="hybridMultilevel"/>
    <w:tmpl w:val="AFB686EE"/>
    <w:lvl w:ilvl="0" w:tplc="9AE6DFEA">
      <w:start w:val="1"/>
      <w:numFmt w:val="hebrew1"/>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16E81"/>
    <w:multiLevelType w:val="hybridMultilevel"/>
    <w:tmpl w:val="56C8BA8A"/>
    <w:lvl w:ilvl="0" w:tplc="E8B4C662">
      <w:start w:val="1"/>
      <w:numFmt w:val="hebrew1"/>
      <w:pStyle w:val="1"/>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0319"/>
    <w:rsid w:val="00003DCB"/>
    <w:rsid w:val="00010D62"/>
    <w:rsid w:val="00013C84"/>
    <w:rsid w:val="0002523D"/>
    <w:rsid w:val="00043524"/>
    <w:rsid w:val="0004547C"/>
    <w:rsid w:val="000501C9"/>
    <w:rsid w:val="0005122F"/>
    <w:rsid w:val="00051357"/>
    <w:rsid w:val="00057B61"/>
    <w:rsid w:val="00061732"/>
    <w:rsid w:val="00064024"/>
    <w:rsid w:val="00064C91"/>
    <w:rsid w:val="00067DCA"/>
    <w:rsid w:val="000717F7"/>
    <w:rsid w:val="0009103E"/>
    <w:rsid w:val="00092AB4"/>
    <w:rsid w:val="00096BDF"/>
    <w:rsid w:val="000A4B0E"/>
    <w:rsid w:val="000A5185"/>
    <w:rsid w:val="000A7E35"/>
    <w:rsid w:val="000A7F5A"/>
    <w:rsid w:val="000B2A55"/>
    <w:rsid w:val="000C207D"/>
    <w:rsid w:val="000C246E"/>
    <w:rsid w:val="000C3A78"/>
    <w:rsid w:val="000C580E"/>
    <w:rsid w:val="000C7834"/>
    <w:rsid w:val="000E257A"/>
    <w:rsid w:val="000E7CD6"/>
    <w:rsid w:val="000F6B0D"/>
    <w:rsid w:val="00100308"/>
    <w:rsid w:val="00105977"/>
    <w:rsid w:val="00107258"/>
    <w:rsid w:val="00110385"/>
    <w:rsid w:val="00111970"/>
    <w:rsid w:val="0011481E"/>
    <w:rsid w:val="00114A8C"/>
    <w:rsid w:val="001153D0"/>
    <w:rsid w:val="0011553E"/>
    <w:rsid w:val="00121D06"/>
    <w:rsid w:val="00124ED0"/>
    <w:rsid w:val="00135CDB"/>
    <w:rsid w:val="001404CC"/>
    <w:rsid w:val="0014466F"/>
    <w:rsid w:val="00146E12"/>
    <w:rsid w:val="00147BD8"/>
    <w:rsid w:val="00152454"/>
    <w:rsid w:val="0015617D"/>
    <w:rsid w:val="001613E5"/>
    <w:rsid w:val="00161B61"/>
    <w:rsid w:val="00162D7E"/>
    <w:rsid w:val="001642AC"/>
    <w:rsid w:val="0017565B"/>
    <w:rsid w:val="001775F1"/>
    <w:rsid w:val="00180D44"/>
    <w:rsid w:val="001813AC"/>
    <w:rsid w:val="001841D8"/>
    <w:rsid w:val="00192A36"/>
    <w:rsid w:val="00194D3A"/>
    <w:rsid w:val="001952BF"/>
    <w:rsid w:val="001A046B"/>
    <w:rsid w:val="001A0830"/>
    <w:rsid w:val="001A1F13"/>
    <w:rsid w:val="001A3B9C"/>
    <w:rsid w:val="001A4FBA"/>
    <w:rsid w:val="001B3DA3"/>
    <w:rsid w:val="001B562D"/>
    <w:rsid w:val="001B6BAE"/>
    <w:rsid w:val="001C30E2"/>
    <w:rsid w:val="001C3E64"/>
    <w:rsid w:val="001C4FE3"/>
    <w:rsid w:val="001D0171"/>
    <w:rsid w:val="001D1814"/>
    <w:rsid w:val="001D1C18"/>
    <w:rsid w:val="001D2DAC"/>
    <w:rsid w:val="001D5897"/>
    <w:rsid w:val="001D72C0"/>
    <w:rsid w:val="001E4911"/>
    <w:rsid w:val="001E60C6"/>
    <w:rsid w:val="001F225D"/>
    <w:rsid w:val="00201841"/>
    <w:rsid w:val="00205368"/>
    <w:rsid w:val="00212C51"/>
    <w:rsid w:val="00212D5E"/>
    <w:rsid w:val="0021679D"/>
    <w:rsid w:val="00221ACE"/>
    <w:rsid w:val="0022750F"/>
    <w:rsid w:val="00227802"/>
    <w:rsid w:val="00227DB1"/>
    <w:rsid w:val="0024023F"/>
    <w:rsid w:val="00247006"/>
    <w:rsid w:val="00257002"/>
    <w:rsid w:val="00261819"/>
    <w:rsid w:val="0026236B"/>
    <w:rsid w:val="00265034"/>
    <w:rsid w:val="00265CB4"/>
    <w:rsid w:val="00266EF9"/>
    <w:rsid w:val="00270DFB"/>
    <w:rsid w:val="00272C5F"/>
    <w:rsid w:val="00281752"/>
    <w:rsid w:val="00284E2A"/>
    <w:rsid w:val="00286A6E"/>
    <w:rsid w:val="002903F5"/>
    <w:rsid w:val="00294919"/>
    <w:rsid w:val="002952D8"/>
    <w:rsid w:val="002A28D7"/>
    <w:rsid w:val="002A29A1"/>
    <w:rsid w:val="002B0827"/>
    <w:rsid w:val="002B5FCD"/>
    <w:rsid w:val="002C2063"/>
    <w:rsid w:val="002C3247"/>
    <w:rsid w:val="002C4AD6"/>
    <w:rsid w:val="002C58C5"/>
    <w:rsid w:val="002C625B"/>
    <w:rsid w:val="002D1E73"/>
    <w:rsid w:val="002D37AC"/>
    <w:rsid w:val="002D4A39"/>
    <w:rsid w:val="002D4D37"/>
    <w:rsid w:val="002D58D4"/>
    <w:rsid w:val="002D6E38"/>
    <w:rsid w:val="002E56F1"/>
    <w:rsid w:val="002F0E96"/>
    <w:rsid w:val="002F6289"/>
    <w:rsid w:val="002F67E7"/>
    <w:rsid w:val="00310A43"/>
    <w:rsid w:val="003145D1"/>
    <w:rsid w:val="003167B0"/>
    <w:rsid w:val="003300D8"/>
    <w:rsid w:val="0033251C"/>
    <w:rsid w:val="00333803"/>
    <w:rsid w:val="00340218"/>
    <w:rsid w:val="00340C10"/>
    <w:rsid w:val="0034292B"/>
    <w:rsid w:val="00345677"/>
    <w:rsid w:val="00345A29"/>
    <w:rsid w:val="0035460A"/>
    <w:rsid w:val="00356024"/>
    <w:rsid w:val="003613E1"/>
    <w:rsid w:val="00364043"/>
    <w:rsid w:val="003661C6"/>
    <w:rsid w:val="003663F4"/>
    <w:rsid w:val="00366B60"/>
    <w:rsid w:val="003678A5"/>
    <w:rsid w:val="00367E2B"/>
    <w:rsid w:val="00375B92"/>
    <w:rsid w:val="00382699"/>
    <w:rsid w:val="0038360C"/>
    <w:rsid w:val="00383836"/>
    <w:rsid w:val="00385E9D"/>
    <w:rsid w:val="00393769"/>
    <w:rsid w:val="00394AB8"/>
    <w:rsid w:val="00396507"/>
    <w:rsid w:val="003A43D2"/>
    <w:rsid w:val="003B1AF1"/>
    <w:rsid w:val="003B36C5"/>
    <w:rsid w:val="003B7BE9"/>
    <w:rsid w:val="003C15DB"/>
    <w:rsid w:val="003C206A"/>
    <w:rsid w:val="003C231C"/>
    <w:rsid w:val="003C2AF7"/>
    <w:rsid w:val="003D0B31"/>
    <w:rsid w:val="003D1CBD"/>
    <w:rsid w:val="003D22CD"/>
    <w:rsid w:val="003D23BB"/>
    <w:rsid w:val="003D6B4B"/>
    <w:rsid w:val="003D796B"/>
    <w:rsid w:val="003E0EF6"/>
    <w:rsid w:val="003E1361"/>
    <w:rsid w:val="003E2744"/>
    <w:rsid w:val="003E2FAA"/>
    <w:rsid w:val="003E6BAA"/>
    <w:rsid w:val="003F0D88"/>
    <w:rsid w:val="003F262A"/>
    <w:rsid w:val="003F4179"/>
    <w:rsid w:val="003F4A78"/>
    <w:rsid w:val="003F7F46"/>
    <w:rsid w:val="004002E7"/>
    <w:rsid w:val="00401A13"/>
    <w:rsid w:val="004072DE"/>
    <w:rsid w:val="00407F2D"/>
    <w:rsid w:val="004160FB"/>
    <w:rsid w:val="00417B60"/>
    <w:rsid w:val="00422870"/>
    <w:rsid w:val="004240E2"/>
    <w:rsid w:val="004250F7"/>
    <w:rsid w:val="00430B99"/>
    <w:rsid w:val="00433909"/>
    <w:rsid w:val="00440E1D"/>
    <w:rsid w:val="00441196"/>
    <w:rsid w:val="0044685B"/>
    <w:rsid w:val="00447C2D"/>
    <w:rsid w:val="00450703"/>
    <w:rsid w:val="00450D3F"/>
    <w:rsid w:val="00451EC7"/>
    <w:rsid w:val="00452A2F"/>
    <w:rsid w:val="00457DE3"/>
    <w:rsid w:val="00462D12"/>
    <w:rsid w:val="00463F3E"/>
    <w:rsid w:val="004738FD"/>
    <w:rsid w:val="00480D3A"/>
    <w:rsid w:val="004814BA"/>
    <w:rsid w:val="0048298E"/>
    <w:rsid w:val="004835BB"/>
    <w:rsid w:val="00487A7C"/>
    <w:rsid w:val="0049505D"/>
    <w:rsid w:val="004A5BE8"/>
    <w:rsid w:val="004B5E7E"/>
    <w:rsid w:val="004C5984"/>
    <w:rsid w:val="004C5B86"/>
    <w:rsid w:val="004D11A3"/>
    <w:rsid w:val="004D65D6"/>
    <w:rsid w:val="004E55AC"/>
    <w:rsid w:val="004E60A9"/>
    <w:rsid w:val="004F1418"/>
    <w:rsid w:val="004F58D1"/>
    <w:rsid w:val="005029AD"/>
    <w:rsid w:val="0050341D"/>
    <w:rsid w:val="00505BE0"/>
    <w:rsid w:val="00507A64"/>
    <w:rsid w:val="005161A6"/>
    <w:rsid w:val="005376D6"/>
    <w:rsid w:val="005414DB"/>
    <w:rsid w:val="005417C5"/>
    <w:rsid w:val="005478F1"/>
    <w:rsid w:val="005503D4"/>
    <w:rsid w:val="005505CD"/>
    <w:rsid w:val="005511E2"/>
    <w:rsid w:val="005513D9"/>
    <w:rsid w:val="005521AA"/>
    <w:rsid w:val="005523B8"/>
    <w:rsid w:val="00552E5F"/>
    <w:rsid w:val="0056139E"/>
    <w:rsid w:val="00566773"/>
    <w:rsid w:val="00567E8D"/>
    <w:rsid w:val="00572753"/>
    <w:rsid w:val="00574759"/>
    <w:rsid w:val="005839A6"/>
    <w:rsid w:val="00583FC2"/>
    <w:rsid w:val="005969D8"/>
    <w:rsid w:val="005A39A0"/>
    <w:rsid w:val="005B22D1"/>
    <w:rsid w:val="005B23E1"/>
    <w:rsid w:val="005B3B0A"/>
    <w:rsid w:val="005B4BA9"/>
    <w:rsid w:val="005C4751"/>
    <w:rsid w:val="005C553A"/>
    <w:rsid w:val="005D19DC"/>
    <w:rsid w:val="005D2CE0"/>
    <w:rsid w:val="005E1180"/>
    <w:rsid w:val="005E2F28"/>
    <w:rsid w:val="005F0EE8"/>
    <w:rsid w:val="006014AA"/>
    <w:rsid w:val="00603EA9"/>
    <w:rsid w:val="0060486A"/>
    <w:rsid w:val="00613E51"/>
    <w:rsid w:val="00614723"/>
    <w:rsid w:val="00616D9C"/>
    <w:rsid w:val="00622442"/>
    <w:rsid w:val="006245AA"/>
    <w:rsid w:val="00633967"/>
    <w:rsid w:val="0064650C"/>
    <w:rsid w:val="00647B95"/>
    <w:rsid w:val="006513CA"/>
    <w:rsid w:val="006532DF"/>
    <w:rsid w:val="00663212"/>
    <w:rsid w:val="00664AC3"/>
    <w:rsid w:val="00664DC8"/>
    <w:rsid w:val="00665A5C"/>
    <w:rsid w:val="006738A7"/>
    <w:rsid w:val="00675389"/>
    <w:rsid w:val="00683258"/>
    <w:rsid w:val="006835AA"/>
    <w:rsid w:val="0068374E"/>
    <w:rsid w:val="006855B0"/>
    <w:rsid w:val="006868F2"/>
    <w:rsid w:val="00690C8F"/>
    <w:rsid w:val="0069531B"/>
    <w:rsid w:val="006A0E0B"/>
    <w:rsid w:val="006A457A"/>
    <w:rsid w:val="006A4CC7"/>
    <w:rsid w:val="006A5FE3"/>
    <w:rsid w:val="006A63DB"/>
    <w:rsid w:val="006A6A47"/>
    <w:rsid w:val="006B1F5C"/>
    <w:rsid w:val="006B3012"/>
    <w:rsid w:val="006B43BB"/>
    <w:rsid w:val="006C7D0E"/>
    <w:rsid w:val="006D06DD"/>
    <w:rsid w:val="006D32C5"/>
    <w:rsid w:val="006D6842"/>
    <w:rsid w:val="006E0622"/>
    <w:rsid w:val="006E385F"/>
    <w:rsid w:val="006E3D4E"/>
    <w:rsid w:val="006F1401"/>
    <w:rsid w:val="006F1502"/>
    <w:rsid w:val="006F361C"/>
    <w:rsid w:val="006F4353"/>
    <w:rsid w:val="006F61AE"/>
    <w:rsid w:val="00711DB8"/>
    <w:rsid w:val="0071205E"/>
    <w:rsid w:val="007135E1"/>
    <w:rsid w:val="007135FE"/>
    <w:rsid w:val="007147D9"/>
    <w:rsid w:val="00717163"/>
    <w:rsid w:val="007176BA"/>
    <w:rsid w:val="00725355"/>
    <w:rsid w:val="0072720E"/>
    <w:rsid w:val="00734F7D"/>
    <w:rsid w:val="007406A8"/>
    <w:rsid w:val="0074559D"/>
    <w:rsid w:val="00751B9F"/>
    <w:rsid w:val="00753492"/>
    <w:rsid w:val="0075679C"/>
    <w:rsid w:val="00760D04"/>
    <w:rsid w:val="00760E77"/>
    <w:rsid w:val="0077036A"/>
    <w:rsid w:val="00775BBB"/>
    <w:rsid w:val="00776E44"/>
    <w:rsid w:val="00780435"/>
    <w:rsid w:val="00782104"/>
    <w:rsid w:val="00785944"/>
    <w:rsid w:val="00786035"/>
    <w:rsid w:val="00790623"/>
    <w:rsid w:val="00795B5B"/>
    <w:rsid w:val="00796BBA"/>
    <w:rsid w:val="007B20D8"/>
    <w:rsid w:val="007B20F2"/>
    <w:rsid w:val="007B27FF"/>
    <w:rsid w:val="007B63CA"/>
    <w:rsid w:val="007C50FF"/>
    <w:rsid w:val="007C5CEB"/>
    <w:rsid w:val="007D08E8"/>
    <w:rsid w:val="007E3884"/>
    <w:rsid w:val="007F154F"/>
    <w:rsid w:val="007F6FBE"/>
    <w:rsid w:val="008007DC"/>
    <w:rsid w:val="00803E3C"/>
    <w:rsid w:val="00804B75"/>
    <w:rsid w:val="00807C95"/>
    <w:rsid w:val="00822676"/>
    <w:rsid w:val="00824D17"/>
    <w:rsid w:val="008276F6"/>
    <w:rsid w:val="00827DE1"/>
    <w:rsid w:val="0083301E"/>
    <w:rsid w:val="00833A08"/>
    <w:rsid w:val="00844B51"/>
    <w:rsid w:val="008502C9"/>
    <w:rsid w:val="008522FF"/>
    <w:rsid w:val="00852B7B"/>
    <w:rsid w:val="00852E01"/>
    <w:rsid w:val="00854540"/>
    <w:rsid w:val="008572FE"/>
    <w:rsid w:val="00863C6D"/>
    <w:rsid w:val="00865A79"/>
    <w:rsid w:val="00866CF5"/>
    <w:rsid w:val="00871304"/>
    <w:rsid w:val="008722F3"/>
    <w:rsid w:val="008740BF"/>
    <w:rsid w:val="008750D4"/>
    <w:rsid w:val="0087525E"/>
    <w:rsid w:val="00877EF4"/>
    <w:rsid w:val="00882D6C"/>
    <w:rsid w:val="008938F0"/>
    <w:rsid w:val="00895221"/>
    <w:rsid w:val="00897554"/>
    <w:rsid w:val="008A7EE3"/>
    <w:rsid w:val="008B0335"/>
    <w:rsid w:val="008B046D"/>
    <w:rsid w:val="008B1817"/>
    <w:rsid w:val="008B41E3"/>
    <w:rsid w:val="008C1C4C"/>
    <w:rsid w:val="008C1EDA"/>
    <w:rsid w:val="008C3DEB"/>
    <w:rsid w:val="008C49FA"/>
    <w:rsid w:val="008D51FD"/>
    <w:rsid w:val="008D6727"/>
    <w:rsid w:val="008F098D"/>
    <w:rsid w:val="008F1B80"/>
    <w:rsid w:val="008F1CB0"/>
    <w:rsid w:val="008F60F0"/>
    <w:rsid w:val="009042F5"/>
    <w:rsid w:val="00916B9F"/>
    <w:rsid w:val="009217CC"/>
    <w:rsid w:val="00921CCA"/>
    <w:rsid w:val="009346D1"/>
    <w:rsid w:val="00935A43"/>
    <w:rsid w:val="00942F34"/>
    <w:rsid w:val="00943AE5"/>
    <w:rsid w:val="00946DB0"/>
    <w:rsid w:val="009523CF"/>
    <w:rsid w:val="00952B94"/>
    <w:rsid w:val="00954ABA"/>
    <w:rsid w:val="009575CC"/>
    <w:rsid w:val="009639C4"/>
    <w:rsid w:val="0097201D"/>
    <w:rsid w:val="00974583"/>
    <w:rsid w:val="00980CA4"/>
    <w:rsid w:val="0098351D"/>
    <w:rsid w:val="009910F5"/>
    <w:rsid w:val="009951C7"/>
    <w:rsid w:val="00996001"/>
    <w:rsid w:val="00996C40"/>
    <w:rsid w:val="00996EC7"/>
    <w:rsid w:val="009A31C9"/>
    <w:rsid w:val="009A35FA"/>
    <w:rsid w:val="009B2E88"/>
    <w:rsid w:val="009B4ACE"/>
    <w:rsid w:val="009B7B71"/>
    <w:rsid w:val="009B7DE8"/>
    <w:rsid w:val="009C4684"/>
    <w:rsid w:val="009D3F0E"/>
    <w:rsid w:val="009D56D4"/>
    <w:rsid w:val="009E4C23"/>
    <w:rsid w:val="009E5EC5"/>
    <w:rsid w:val="009F067E"/>
    <w:rsid w:val="009F2F9F"/>
    <w:rsid w:val="009F3CCD"/>
    <w:rsid w:val="00A020E7"/>
    <w:rsid w:val="00A024E9"/>
    <w:rsid w:val="00A03C90"/>
    <w:rsid w:val="00A05DF3"/>
    <w:rsid w:val="00A067E6"/>
    <w:rsid w:val="00A1026E"/>
    <w:rsid w:val="00A11E8A"/>
    <w:rsid w:val="00A133CA"/>
    <w:rsid w:val="00A15B94"/>
    <w:rsid w:val="00A166C6"/>
    <w:rsid w:val="00A17364"/>
    <w:rsid w:val="00A24EF9"/>
    <w:rsid w:val="00A40E55"/>
    <w:rsid w:val="00A410A5"/>
    <w:rsid w:val="00A41A5B"/>
    <w:rsid w:val="00A43575"/>
    <w:rsid w:val="00A43D31"/>
    <w:rsid w:val="00A43F00"/>
    <w:rsid w:val="00A442BB"/>
    <w:rsid w:val="00A4676F"/>
    <w:rsid w:val="00A50F1F"/>
    <w:rsid w:val="00A579A8"/>
    <w:rsid w:val="00A57FDF"/>
    <w:rsid w:val="00A619E5"/>
    <w:rsid w:val="00A6517B"/>
    <w:rsid w:val="00A66599"/>
    <w:rsid w:val="00A67E2F"/>
    <w:rsid w:val="00A746A8"/>
    <w:rsid w:val="00A86EDE"/>
    <w:rsid w:val="00A92D1B"/>
    <w:rsid w:val="00A97E6C"/>
    <w:rsid w:val="00AA35D4"/>
    <w:rsid w:val="00AA4F71"/>
    <w:rsid w:val="00AA5863"/>
    <w:rsid w:val="00AB1EC3"/>
    <w:rsid w:val="00AB4EB4"/>
    <w:rsid w:val="00AB62E4"/>
    <w:rsid w:val="00AD0449"/>
    <w:rsid w:val="00AD5D54"/>
    <w:rsid w:val="00AE1CDF"/>
    <w:rsid w:val="00AE36F5"/>
    <w:rsid w:val="00AF2006"/>
    <w:rsid w:val="00AF525E"/>
    <w:rsid w:val="00B03BF2"/>
    <w:rsid w:val="00B04077"/>
    <w:rsid w:val="00B11CE2"/>
    <w:rsid w:val="00B15BF4"/>
    <w:rsid w:val="00B1642F"/>
    <w:rsid w:val="00B20409"/>
    <w:rsid w:val="00B21246"/>
    <w:rsid w:val="00B224D7"/>
    <w:rsid w:val="00B22A13"/>
    <w:rsid w:val="00B27B16"/>
    <w:rsid w:val="00B32ABB"/>
    <w:rsid w:val="00B332DE"/>
    <w:rsid w:val="00B34BDC"/>
    <w:rsid w:val="00B3616B"/>
    <w:rsid w:val="00B36C00"/>
    <w:rsid w:val="00B42026"/>
    <w:rsid w:val="00B46F2B"/>
    <w:rsid w:val="00B472ED"/>
    <w:rsid w:val="00B501B2"/>
    <w:rsid w:val="00B50668"/>
    <w:rsid w:val="00B536FD"/>
    <w:rsid w:val="00B61BD5"/>
    <w:rsid w:val="00B61DF4"/>
    <w:rsid w:val="00B7351B"/>
    <w:rsid w:val="00B778E4"/>
    <w:rsid w:val="00B82298"/>
    <w:rsid w:val="00B9596F"/>
    <w:rsid w:val="00BA0B8D"/>
    <w:rsid w:val="00BB44ED"/>
    <w:rsid w:val="00BB6E3C"/>
    <w:rsid w:val="00BB72FC"/>
    <w:rsid w:val="00BB7BCC"/>
    <w:rsid w:val="00BB7DA7"/>
    <w:rsid w:val="00BB7F51"/>
    <w:rsid w:val="00BC0EEB"/>
    <w:rsid w:val="00BC4AD6"/>
    <w:rsid w:val="00BC63C4"/>
    <w:rsid w:val="00BC6E70"/>
    <w:rsid w:val="00BD0E2C"/>
    <w:rsid w:val="00BD2052"/>
    <w:rsid w:val="00BD66A1"/>
    <w:rsid w:val="00BE21FA"/>
    <w:rsid w:val="00BE2B17"/>
    <w:rsid w:val="00BE60F5"/>
    <w:rsid w:val="00BE6160"/>
    <w:rsid w:val="00BF04F6"/>
    <w:rsid w:val="00BF20C2"/>
    <w:rsid w:val="00BF31D5"/>
    <w:rsid w:val="00BF5237"/>
    <w:rsid w:val="00BF6683"/>
    <w:rsid w:val="00C01E68"/>
    <w:rsid w:val="00C0429A"/>
    <w:rsid w:val="00C10A41"/>
    <w:rsid w:val="00C12BE2"/>
    <w:rsid w:val="00C133A9"/>
    <w:rsid w:val="00C148DF"/>
    <w:rsid w:val="00C2125C"/>
    <w:rsid w:val="00C23AAF"/>
    <w:rsid w:val="00C25A10"/>
    <w:rsid w:val="00C26EF3"/>
    <w:rsid w:val="00C27259"/>
    <w:rsid w:val="00C33BDC"/>
    <w:rsid w:val="00C3401E"/>
    <w:rsid w:val="00C36BE0"/>
    <w:rsid w:val="00C4055C"/>
    <w:rsid w:val="00C4361C"/>
    <w:rsid w:val="00C43878"/>
    <w:rsid w:val="00C50C78"/>
    <w:rsid w:val="00C511ED"/>
    <w:rsid w:val="00C55450"/>
    <w:rsid w:val="00C5656F"/>
    <w:rsid w:val="00C63A4A"/>
    <w:rsid w:val="00C70233"/>
    <w:rsid w:val="00C7157D"/>
    <w:rsid w:val="00C724C7"/>
    <w:rsid w:val="00C7777F"/>
    <w:rsid w:val="00C77C0C"/>
    <w:rsid w:val="00C8082F"/>
    <w:rsid w:val="00C80AB3"/>
    <w:rsid w:val="00C84954"/>
    <w:rsid w:val="00C9154F"/>
    <w:rsid w:val="00C923DC"/>
    <w:rsid w:val="00C94091"/>
    <w:rsid w:val="00C94EDE"/>
    <w:rsid w:val="00C95F08"/>
    <w:rsid w:val="00CA0374"/>
    <w:rsid w:val="00CA42BF"/>
    <w:rsid w:val="00CB0BFD"/>
    <w:rsid w:val="00CB6EB6"/>
    <w:rsid w:val="00CC1944"/>
    <w:rsid w:val="00CC2F0F"/>
    <w:rsid w:val="00CC5554"/>
    <w:rsid w:val="00CC7272"/>
    <w:rsid w:val="00CC734F"/>
    <w:rsid w:val="00CC7ABD"/>
    <w:rsid w:val="00CD64C3"/>
    <w:rsid w:val="00CE01FA"/>
    <w:rsid w:val="00CE3442"/>
    <w:rsid w:val="00CE3C90"/>
    <w:rsid w:val="00CF1E25"/>
    <w:rsid w:val="00CF442B"/>
    <w:rsid w:val="00D00581"/>
    <w:rsid w:val="00D02361"/>
    <w:rsid w:val="00D05827"/>
    <w:rsid w:val="00D117C6"/>
    <w:rsid w:val="00D16B26"/>
    <w:rsid w:val="00D232D3"/>
    <w:rsid w:val="00D2384C"/>
    <w:rsid w:val="00D26E0C"/>
    <w:rsid w:val="00D271A4"/>
    <w:rsid w:val="00D31664"/>
    <w:rsid w:val="00D443D3"/>
    <w:rsid w:val="00D45A04"/>
    <w:rsid w:val="00D54268"/>
    <w:rsid w:val="00D55CD8"/>
    <w:rsid w:val="00D56CF1"/>
    <w:rsid w:val="00D577F6"/>
    <w:rsid w:val="00D57DE6"/>
    <w:rsid w:val="00D603BD"/>
    <w:rsid w:val="00D655B1"/>
    <w:rsid w:val="00D700B8"/>
    <w:rsid w:val="00D722CF"/>
    <w:rsid w:val="00D72FC2"/>
    <w:rsid w:val="00D74252"/>
    <w:rsid w:val="00D75A37"/>
    <w:rsid w:val="00D8054D"/>
    <w:rsid w:val="00D871B0"/>
    <w:rsid w:val="00D90303"/>
    <w:rsid w:val="00D97DDF"/>
    <w:rsid w:val="00DA3A73"/>
    <w:rsid w:val="00DA71AB"/>
    <w:rsid w:val="00DB5232"/>
    <w:rsid w:val="00DB7CD6"/>
    <w:rsid w:val="00DC2D77"/>
    <w:rsid w:val="00DD0E52"/>
    <w:rsid w:val="00DD2A22"/>
    <w:rsid w:val="00DD4819"/>
    <w:rsid w:val="00DD577F"/>
    <w:rsid w:val="00DD7C57"/>
    <w:rsid w:val="00DE1BD5"/>
    <w:rsid w:val="00DE72B1"/>
    <w:rsid w:val="00DF3112"/>
    <w:rsid w:val="00DF3CB3"/>
    <w:rsid w:val="00E046CB"/>
    <w:rsid w:val="00E07927"/>
    <w:rsid w:val="00E113CF"/>
    <w:rsid w:val="00E166A0"/>
    <w:rsid w:val="00E20E3E"/>
    <w:rsid w:val="00E21AF3"/>
    <w:rsid w:val="00E25DA8"/>
    <w:rsid w:val="00E26AC1"/>
    <w:rsid w:val="00E27A0C"/>
    <w:rsid w:val="00E44900"/>
    <w:rsid w:val="00E44B2B"/>
    <w:rsid w:val="00E51199"/>
    <w:rsid w:val="00E51B1A"/>
    <w:rsid w:val="00E57CE7"/>
    <w:rsid w:val="00E6360D"/>
    <w:rsid w:val="00E73E9C"/>
    <w:rsid w:val="00E755EC"/>
    <w:rsid w:val="00E82003"/>
    <w:rsid w:val="00E85693"/>
    <w:rsid w:val="00E90111"/>
    <w:rsid w:val="00E91AF2"/>
    <w:rsid w:val="00E9730F"/>
    <w:rsid w:val="00EA1F5D"/>
    <w:rsid w:val="00EA3489"/>
    <w:rsid w:val="00EA48A0"/>
    <w:rsid w:val="00EA4CE1"/>
    <w:rsid w:val="00EB37BA"/>
    <w:rsid w:val="00EB7596"/>
    <w:rsid w:val="00EC2D2F"/>
    <w:rsid w:val="00EC60B7"/>
    <w:rsid w:val="00EE1806"/>
    <w:rsid w:val="00EE1BD8"/>
    <w:rsid w:val="00EE441D"/>
    <w:rsid w:val="00EF3982"/>
    <w:rsid w:val="00EF46C9"/>
    <w:rsid w:val="00EF4ABC"/>
    <w:rsid w:val="00EF5BBA"/>
    <w:rsid w:val="00F0187A"/>
    <w:rsid w:val="00F020FA"/>
    <w:rsid w:val="00F028EC"/>
    <w:rsid w:val="00F054F5"/>
    <w:rsid w:val="00F06F5B"/>
    <w:rsid w:val="00F105D6"/>
    <w:rsid w:val="00F13BB3"/>
    <w:rsid w:val="00F26C0C"/>
    <w:rsid w:val="00F34A96"/>
    <w:rsid w:val="00F360E9"/>
    <w:rsid w:val="00F36C3D"/>
    <w:rsid w:val="00F5309D"/>
    <w:rsid w:val="00F53A9C"/>
    <w:rsid w:val="00F55195"/>
    <w:rsid w:val="00F57DDC"/>
    <w:rsid w:val="00F66369"/>
    <w:rsid w:val="00F66546"/>
    <w:rsid w:val="00F66F67"/>
    <w:rsid w:val="00F6790C"/>
    <w:rsid w:val="00F714D8"/>
    <w:rsid w:val="00F71557"/>
    <w:rsid w:val="00F7176C"/>
    <w:rsid w:val="00F71ECC"/>
    <w:rsid w:val="00F73485"/>
    <w:rsid w:val="00F73726"/>
    <w:rsid w:val="00F74F3A"/>
    <w:rsid w:val="00F779B7"/>
    <w:rsid w:val="00F77A10"/>
    <w:rsid w:val="00F804EF"/>
    <w:rsid w:val="00F819F7"/>
    <w:rsid w:val="00F81A31"/>
    <w:rsid w:val="00F85A69"/>
    <w:rsid w:val="00F86953"/>
    <w:rsid w:val="00F93B62"/>
    <w:rsid w:val="00F96628"/>
    <w:rsid w:val="00F97454"/>
    <w:rsid w:val="00FA15DD"/>
    <w:rsid w:val="00FA1A59"/>
    <w:rsid w:val="00FA73F6"/>
    <w:rsid w:val="00FC6AB3"/>
    <w:rsid w:val="00FD0B2F"/>
    <w:rsid w:val="00FD0C92"/>
    <w:rsid w:val="00FD3169"/>
    <w:rsid w:val="00FD3F40"/>
    <w:rsid w:val="00FE7038"/>
    <w:rsid w:val="00FF1360"/>
    <w:rsid w:val="00FF1572"/>
    <w:rsid w:val="00FF5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B4C3"/>
  <w15:docId w15:val="{9F165933-2A03-4913-9787-D54BE5EA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4F"/>
    <w:pPr>
      <w:bidi/>
      <w:spacing w:after="200" w:line="360" w:lineRule="auto"/>
      <w:jc w:val="both"/>
    </w:pPr>
    <w:rPr>
      <w:rFonts w:ascii="David" w:eastAsia="Calibri" w:hAnsi="David" w:cs="David"/>
      <w:sz w:val="28"/>
      <w:szCs w:val="28"/>
    </w:rPr>
  </w:style>
  <w:style w:type="paragraph" w:styleId="1">
    <w:name w:val="heading 1"/>
    <w:basedOn w:val="a0"/>
    <w:next w:val="a"/>
    <w:link w:val="10"/>
    <w:uiPriority w:val="9"/>
    <w:qFormat/>
    <w:rsid w:val="0083301E"/>
    <w:pPr>
      <w:numPr>
        <w:numId w:val="1"/>
      </w:numPr>
      <w:ind w:left="431" w:hanging="406"/>
      <w:outlineLvl w:val="0"/>
    </w:pPr>
    <w:rPr>
      <w:b/>
      <w:bCs/>
    </w:rPr>
  </w:style>
  <w:style w:type="paragraph" w:styleId="2">
    <w:name w:val="heading 2"/>
    <w:basedOn w:val="a0"/>
    <w:next w:val="a"/>
    <w:link w:val="20"/>
    <w:uiPriority w:val="9"/>
    <w:unhideWhenUsed/>
    <w:qFormat/>
    <w:rsid w:val="00FF1360"/>
    <w:pPr>
      <w:numPr>
        <w:numId w:val="2"/>
      </w:numPr>
      <w:outlineLvl w:val="1"/>
    </w:pPr>
    <w:rPr>
      <w:b/>
      <w:bCs/>
    </w:rPr>
  </w:style>
  <w:style w:type="paragraph" w:styleId="3">
    <w:name w:val="heading 3"/>
    <w:basedOn w:val="a"/>
    <w:next w:val="a"/>
    <w:link w:val="30"/>
    <w:uiPriority w:val="9"/>
    <w:unhideWhenUsed/>
    <w:qFormat/>
    <w:rsid w:val="00E511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1"/>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1"/>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1"/>
    <w:link w:val="a8"/>
    <w:uiPriority w:val="99"/>
    <w:semiHidden/>
    <w:rsid w:val="003D796B"/>
    <w:rPr>
      <w:rFonts w:ascii="Tahoma" w:hAnsi="Tahoma" w:cs="Tahoma"/>
      <w:sz w:val="18"/>
      <w:szCs w:val="18"/>
    </w:rPr>
  </w:style>
  <w:style w:type="table" w:styleId="aa">
    <w:name w:val="Table Grid"/>
    <w:basedOn w:val="a2"/>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1"/>
    <w:uiPriority w:val="99"/>
    <w:unhideWhenUsed/>
    <w:rsid w:val="00227DB1"/>
    <w:rPr>
      <w:color w:val="0563C1" w:themeColor="hyperlink"/>
      <w:u w:val="single"/>
    </w:rPr>
  </w:style>
  <w:style w:type="character" w:styleId="FollowedHyperlink">
    <w:name w:val="FollowedHyperlink"/>
    <w:basedOn w:val="a1"/>
    <w:uiPriority w:val="99"/>
    <w:semiHidden/>
    <w:unhideWhenUsed/>
    <w:rsid w:val="00CB0BFD"/>
    <w:rPr>
      <w:color w:val="954F72" w:themeColor="followedHyperlink"/>
      <w:u w:val="single"/>
    </w:rPr>
  </w:style>
  <w:style w:type="character" w:customStyle="1" w:styleId="10">
    <w:name w:val="כותרת 1 תו"/>
    <w:basedOn w:val="a1"/>
    <w:link w:val="1"/>
    <w:uiPriority w:val="9"/>
    <w:rsid w:val="0083301E"/>
    <w:rPr>
      <w:rFonts w:ascii="David" w:eastAsia="Calibri"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1"/>
    <w:uiPriority w:val="22"/>
    <w:qFormat/>
    <w:rsid w:val="00F360E9"/>
    <w:rPr>
      <w:b/>
      <w:bCs/>
    </w:rPr>
  </w:style>
  <w:style w:type="paragraph" w:styleId="ac">
    <w:name w:val="Body Text"/>
    <w:basedOn w:val="a"/>
    <w:link w:val="ad"/>
    <w:rsid w:val="00F360E9"/>
    <w:pPr>
      <w:spacing w:after="0"/>
    </w:pPr>
    <w:rPr>
      <w:rFonts w:ascii="Times New Roman" w:eastAsia="Times New Roman" w:hAnsi="Times New Roman"/>
      <w:b/>
      <w:bCs/>
      <w:sz w:val="24"/>
      <w:szCs w:val="24"/>
      <w:lang w:eastAsia="he-IL"/>
    </w:rPr>
  </w:style>
  <w:style w:type="character" w:customStyle="1" w:styleId="ad">
    <w:name w:val="גוף טקסט תו"/>
    <w:basedOn w:val="a1"/>
    <w:link w:val="ac"/>
    <w:rsid w:val="00F360E9"/>
    <w:rPr>
      <w:rFonts w:ascii="Times New Roman" w:eastAsia="Times New Roman" w:hAnsi="Times New Roman" w:cs="David"/>
      <w:b/>
      <w:bCs/>
      <w:sz w:val="24"/>
      <w:szCs w:val="24"/>
      <w:lang w:eastAsia="he-IL"/>
    </w:rPr>
  </w:style>
  <w:style w:type="character" w:customStyle="1" w:styleId="20">
    <w:name w:val="כותרת 2 תו"/>
    <w:basedOn w:val="a1"/>
    <w:link w:val="2"/>
    <w:uiPriority w:val="9"/>
    <w:rsid w:val="00FF1360"/>
    <w:rPr>
      <w:rFonts w:ascii="David" w:eastAsia="Calibri" w:hAnsi="David" w:cs="David"/>
      <w:b/>
      <w:bCs/>
      <w:sz w:val="28"/>
      <w:szCs w:val="28"/>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4C5984"/>
    <w:pPr>
      <w:tabs>
        <w:tab w:val="left" w:pos="660"/>
        <w:tab w:val="right" w:leader="dot" w:pos="9016"/>
      </w:tabs>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1"/>
    <w:link w:val="HTML"/>
    <w:uiPriority w:val="99"/>
    <w:semiHidden/>
    <w:rsid w:val="006E3D4E"/>
    <w:rPr>
      <w:rFonts w:ascii="Consolas" w:hAnsi="Consolas"/>
      <w:sz w:val="20"/>
      <w:szCs w:val="20"/>
    </w:rPr>
  </w:style>
  <w:style w:type="character" w:styleId="HTMLCite">
    <w:name w:val="HTML Cite"/>
    <w:basedOn w:val="a1"/>
    <w:uiPriority w:val="99"/>
    <w:semiHidden/>
    <w:unhideWhenUsed/>
    <w:rsid w:val="004D65D6"/>
    <w:rPr>
      <w:i/>
      <w:iCs/>
    </w:rPr>
  </w:style>
  <w:style w:type="paragraph" w:styleId="af">
    <w:name w:val="footnote text"/>
    <w:basedOn w:val="a"/>
    <w:link w:val="af0"/>
    <w:uiPriority w:val="99"/>
    <w:unhideWhenUsed/>
    <w:rsid w:val="00633967"/>
    <w:pPr>
      <w:spacing w:after="0" w:line="240" w:lineRule="auto"/>
    </w:pPr>
    <w:rPr>
      <w:sz w:val="20"/>
      <w:szCs w:val="20"/>
    </w:rPr>
  </w:style>
  <w:style w:type="character" w:customStyle="1" w:styleId="af0">
    <w:name w:val="טקסט הערת שוליים תו"/>
    <w:basedOn w:val="a1"/>
    <w:link w:val="af"/>
    <w:uiPriority w:val="99"/>
    <w:rsid w:val="00633967"/>
    <w:rPr>
      <w:sz w:val="20"/>
      <w:szCs w:val="20"/>
    </w:rPr>
  </w:style>
  <w:style w:type="character" w:styleId="af1">
    <w:name w:val="footnote reference"/>
    <w:basedOn w:val="a1"/>
    <w:uiPriority w:val="99"/>
    <w:semiHidden/>
    <w:unhideWhenUsed/>
    <w:rsid w:val="00633967"/>
    <w:rPr>
      <w:vertAlign w:val="superscript"/>
    </w:rPr>
  </w:style>
  <w:style w:type="paragraph" w:styleId="af2">
    <w:name w:val="endnote text"/>
    <w:basedOn w:val="a"/>
    <w:link w:val="af3"/>
    <w:uiPriority w:val="99"/>
    <w:unhideWhenUsed/>
    <w:rsid w:val="00734F7D"/>
    <w:pPr>
      <w:spacing w:after="0" w:line="240" w:lineRule="auto"/>
    </w:pPr>
    <w:rPr>
      <w:sz w:val="20"/>
      <w:szCs w:val="20"/>
    </w:rPr>
  </w:style>
  <w:style w:type="character" w:customStyle="1" w:styleId="af3">
    <w:name w:val="טקסט הערת סיום תו"/>
    <w:basedOn w:val="a1"/>
    <w:link w:val="af2"/>
    <w:uiPriority w:val="99"/>
    <w:rsid w:val="00734F7D"/>
    <w:rPr>
      <w:sz w:val="20"/>
      <w:szCs w:val="20"/>
    </w:rPr>
  </w:style>
  <w:style w:type="character" w:styleId="af4">
    <w:name w:val="endnote reference"/>
    <w:basedOn w:val="a1"/>
    <w:uiPriority w:val="99"/>
    <w:semiHidden/>
    <w:unhideWhenUsed/>
    <w:rsid w:val="00734F7D"/>
    <w:rPr>
      <w:vertAlign w:val="superscript"/>
    </w:rPr>
  </w:style>
  <w:style w:type="character" w:customStyle="1" w:styleId="30">
    <w:name w:val="כותרת 3 תו"/>
    <w:basedOn w:val="a1"/>
    <w:link w:val="3"/>
    <w:uiPriority w:val="9"/>
    <w:semiHidden/>
    <w:rsid w:val="00E51199"/>
    <w:rPr>
      <w:rFonts w:asciiTheme="majorHAnsi" w:eastAsiaTheme="majorEastAsia" w:hAnsiTheme="majorHAnsi" w:cstheme="majorBidi"/>
      <w:color w:val="1F4D78" w:themeColor="accent1" w:themeShade="7F"/>
      <w:sz w:val="24"/>
      <w:szCs w:val="24"/>
    </w:rPr>
  </w:style>
  <w:style w:type="paragraph" w:styleId="af5">
    <w:name w:val="caption"/>
    <w:basedOn w:val="a"/>
    <w:next w:val="a"/>
    <w:uiPriority w:val="35"/>
    <w:unhideWhenUsed/>
    <w:qFormat/>
    <w:rsid w:val="00E51199"/>
    <w:pPr>
      <w:spacing w:line="240" w:lineRule="auto"/>
    </w:pPr>
    <w:rPr>
      <w:rFonts w:asciiTheme="minorHAnsi" w:eastAsiaTheme="minorHAnsi" w:hAnsiTheme="minorHAns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8745">
      <w:bodyDiv w:val="1"/>
      <w:marLeft w:val="0"/>
      <w:marRight w:val="0"/>
      <w:marTop w:val="0"/>
      <w:marBottom w:val="0"/>
      <w:divBdr>
        <w:top w:val="none" w:sz="0" w:space="0" w:color="auto"/>
        <w:left w:val="none" w:sz="0" w:space="0" w:color="auto"/>
        <w:bottom w:val="none" w:sz="0" w:space="0" w:color="auto"/>
        <w:right w:val="none" w:sz="0" w:space="0" w:color="auto"/>
      </w:divBdr>
      <w:divsChild>
        <w:div w:id="600915630">
          <w:marLeft w:val="0"/>
          <w:marRight w:val="0"/>
          <w:marTop w:val="0"/>
          <w:marBottom w:val="0"/>
          <w:divBdr>
            <w:top w:val="none" w:sz="0" w:space="0" w:color="auto"/>
            <w:left w:val="none" w:sz="0" w:space="0" w:color="auto"/>
            <w:bottom w:val="none" w:sz="0" w:space="0" w:color="auto"/>
            <w:right w:val="none" w:sz="0" w:space="0" w:color="auto"/>
          </w:divBdr>
        </w:div>
        <w:div w:id="657199057">
          <w:marLeft w:val="0"/>
          <w:marRight w:val="0"/>
          <w:marTop w:val="0"/>
          <w:marBottom w:val="0"/>
          <w:divBdr>
            <w:top w:val="none" w:sz="0" w:space="0" w:color="auto"/>
            <w:left w:val="none" w:sz="0" w:space="0" w:color="auto"/>
            <w:bottom w:val="none" w:sz="0" w:space="0" w:color="auto"/>
            <w:right w:val="none" w:sz="0" w:space="0" w:color="auto"/>
          </w:divBdr>
        </w:div>
        <w:div w:id="1486899943">
          <w:marLeft w:val="0"/>
          <w:marRight w:val="0"/>
          <w:marTop w:val="0"/>
          <w:marBottom w:val="0"/>
          <w:divBdr>
            <w:top w:val="none" w:sz="0" w:space="0" w:color="auto"/>
            <w:left w:val="none" w:sz="0" w:space="0" w:color="auto"/>
            <w:bottom w:val="none" w:sz="0" w:space="0" w:color="auto"/>
            <w:right w:val="none" w:sz="0" w:space="0" w:color="auto"/>
          </w:divBdr>
        </w:div>
        <w:div w:id="796027480">
          <w:marLeft w:val="0"/>
          <w:marRight w:val="0"/>
          <w:marTop w:val="0"/>
          <w:marBottom w:val="0"/>
          <w:divBdr>
            <w:top w:val="none" w:sz="0" w:space="0" w:color="auto"/>
            <w:left w:val="none" w:sz="0" w:space="0" w:color="auto"/>
            <w:bottom w:val="none" w:sz="0" w:space="0" w:color="auto"/>
            <w:right w:val="none" w:sz="0" w:space="0" w:color="auto"/>
          </w:divBdr>
        </w:div>
        <w:div w:id="1498811382">
          <w:marLeft w:val="0"/>
          <w:marRight w:val="0"/>
          <w:marTop w:val="0"/>
          <w:marBottom w:val="0"/>
          <w:divBdr>
            <w:top w:val="none" w:sz="0" w:space="0" w:color="auto"/>
            <w:left w:val="none" w:sz="0" w:space="0" w:color="auto"/>
            <w:bottom w:val="none" w:sz="0" w:space="0" w:color="auto"/>
            <w:right w:val="none" w:sz="0" w:space="0" w:color="auto"/>
          </w:divBdr>
        </w:div>
        <w:div w:id="1923030635">
          <w:marLeft w:val="0"/>
          <w:marRight w:val="0"/>
          <w:marTop w:val="0"/>
          <w:marBottom w:val="0"/>
          <w:divBdr>
            <w:top w:val="none" w:sz="0" w:space="0" w:color="auto"/>
            <w:left w:val="none" w:sz="0" w:space="0" w:color="auto"/>
            <w:bottom w:val="none" w:sz="0" w:space="0" w:color="auto"/>
            <w:right w:val="none" w:sz="0" w:space="0" w:color="auto"/>
          </w:divBdr>
        </w:div>
        <w:div w:id="2074813306">
          <w:marLeft w:val="0"/>
          <w:marRight w:val="0"/>
          <w:marTop w:val="0"/>
          <w:marBottom w:val="0"/>
          <w:divBdr>
            <w:top w:val="none" w:sz="0" w:space="0" w:color="auto"/>
            <w:left w:val="none" w:sz="0" w:space="0" w:color="auto"/>
            <w:bottom w:val="none" w:sz="0" w:space="0" w:color="auto"/>
            <w:right w:val="none" w:sz="0" w:space="0" w:color="auto"/>
          </w:divBdr>
        </w:div>
      </w:divsChild>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176428057">
      <w:bodyDiv w:val="1"/>
      <w:marLeft w:val="0"/>
      <w:marRight w:val="0"/>
      <w:marTop w:val="0"/>
      <w:marBottom w:val="0"/>
      <w:divBdr>
        <w:top w:val="none" w:sz="0" w:space="0" w:color="auto"/>
        <w:left w:val="none" w:sz="0" w:space="0" w:color="auto"/>
        <w:bottom w:val="none" w:sz="0" w:space="0" w:color="auto"/>
        <w:right w:val="none" w:sz="0" w:space="0" w:color="auto"/>
      </w:divBdr>
      <w:divsChild>
        <w:div w:id="341206572">
          <w:marLeft w:val="0"/>
          <w:marRight w:val="0"/>
          <w:marTop w:val="75"/>
          <w:marBottom w:val="75"/>
          <w:divBdr>
            <w:top w:val="none" w:sz="0" w:space="0" w:color="auto"/>
            <w:left w:val="none" w:sz="0" w:space="0" w:color="auto"/>
            <w:bottom w:val="none" w:sz="0" w:space="0" w:color="auto"/>
            <w:right w:val="none" w:sz="0" w:space="0" w:color="auto"/>
          </w:divBdr>
          <w:divsChild>
            <w:div w:id="1323579153">
              <w:marLeft w:val="0"/>
              <w:marRight w:val="0"/>
              <w:marTop w:val="0"/>
              <w:marBottom w:val="0"/>
              <w:divBdr>
                <w:top w:val="none" w:sz="0" w:space="0" w:color="auto"/>
                <w:left w:val="none" w:sz="0" w:space="0" w:color="auto"/>
                <w:bottom w:val="none" w:sz="0" w:space="0" w:color="auto"/>
                <w:right w:val="none" w:sz="0" w:space="0" w:color="auto"/>
              </w:divBdr>
              <w:divsChild>
                <w:div w:id="326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6733796">
      <w:bodyDiv w:val="1"/>
      <w:marLeft w:val="0"/>
      <w:marRight w:val="0"/>
      <w:marTop w:val="0"/>
      <w:marBottom w:val="0"/>
      <w:divBdr>
        <w:top w:val="none" w:sz="0" w:space="0" w:color="auto"/>
        <w:left w:val="none" w:sz="0" w:space="0" w:color="auto"/>
        <w:bottom w:val="none" w:sz="0" w:space="0" w:color="auto"/>
        <w:right w:val="none" w:sz="0" w:space="0" w:color="auto"/>
      </w:divBdr>
      <w:divsChild>
        <w:div w:id="1666280787">
          <w:marLeft w:val="0"/>
          <w:marRight w:val="0"/>
          <w:marTop w:val="0"/>
          <w:marBottom w:val="0"/>
          <w:divBdr>
            <w:top w:val="none" w:sz="0" w:space="0" w:color="auto"/>
            <w:left w:val="none" w:sz="0" w:space="0" w:color="auto"/>
            <w:bottom w:val="none" w:sz="0" w:space="0" w:color="auto"/>
            <w:right w:val="none" w:sz="0" w:space="0" w:color="auto"/>
          </w:divBdr>
        </w:div>
        <w:div w:id="838932721">
          <w:marLeft w:val="0"/>
          <w:marRight w:val="0"/>
          <w:marTop w:val="0"/>
          <w:marBottom w:val="0"/>
          <w:divBdr>
            <w:top w:val="none" w:sz="0" w:space="0" w:color="auto"/>
            <w:left w:val="none" w:sz="0" w:space="0" w:color="auto"/>
            <w:bottom w:val="none" w:sz="0" w:space="0" w:color="auto"/>
            <w:right w:val="none" w:sz="0" w:space="0" w:color="auto"/>
          </w:divBdr>
        </w:div>
        <w:div w:id="1887837869">
          <w:marLeft w:val="0"/>
          <w:marRight w:val="0"/>
          <w:marTop w:val="0"/>
          <w:marBottom w:val="0"/>
          <w:divBdr>
            <w:top w:val="none" w:sz="0" w:space="0" w:color="auto"/>
            <w:left w:val="none" w:sz="0" w:space="0" w:color="auto"/>
            <w:bottom w:val="none" w:sz="0" w:space="0" w:color="auto"/>
            <w:right w:val="none" w:sz="0" w:space="0" w:color="auto"/>
          </w:divBdr>
        </w:div>
        <w:div w:id="1474252230">
          <w:marLeft w:val="0"/>
          <w:marRight w:val="0"/>
          <w:marTop w:val="0"/>
          <w:marBottom w:val="0"/>
          <w:divBdr>
            <w:top w:val="none" w:sz="0" w:space="0" w:color="auto"/>
            <w:left w:val="none" w:sz="0" w:space="0" w:color="auto"/>
            <w:bottom w:val="none" w:sz="0" w:space="0" w:color="auto"/>
            <w:right w:val="none" w:sz="0" w:space="0" w:color="auto"/>
          </w:divBdr>
        </w:div>
        <w:div w:id="1227105560">
          <w:marLeft w:val="0"/>
          <w:marRight w:val="0"/>
          <w:marTop w:val="0"/>
          <w:marBottom w:val="0"/>
          <w:divBdr>
            <w:top w:val="none" w:sz="0" w:space="0" w:color="auto"/>
            <w:left w:val="none" w:sz="0" w:space="0" w:color="auto"/>
            <w:bottom w:val="none" w:sz="0" w:space="0" w:color="auto"/>
            <w:right w:val="none" w:sz="0" w:space="0" w:color="auto"/>
          </w:divBdr>
        </w:div>
        <w:div w:id="755707645">
          <w:marLeft w:val="0"/>
          <w:marRight w:val="0"/>
          <w:marTop w:val="0"/>
          <w:marBottom w:val="0"/>
          <w:divBdr>
            <w:top w:val="none" w:sz="0" w:space="0" w:color="auto"/>
            <w:left w:val="none" w:sz="0" w:space="0" w:color="auto"/>
            <w:bottom w:val="none" w:sz="0" w:space="0" w:color="auto"/>
            <w:right w:val="none" w:sz="0" w:space="0" w:color="auto"/>
          </w:divBdr>
        </w:div>
        <w:div w:id="1158153297">
          <w:marLeft w:val="0"/>
          <w:marRight w:val="0"/>
          <w:marTop w:val="0"/>
          <w:marBottom w:val="0"/>
          <w:divBdr>
            <w:top w:val="none" w:sz="0" w:space="0" w:color="auto"/>
            <w:left w:val="none" w:sz="0" w:space="0" w:color="auto"/>
            <w:bottom w:val="none" w:sz="0" w:space="0" w:color="auto"/>
            <w:right w:val="none" w:sz="0" w:space="0" w:color="auto"/>
          </w:divBdr>
        </w:div>
      </w:divsChild>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77196897">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05854866">
      <w:bodyDiv w:val="1"/>
      <w:marLeft w:val="0"/>
      <w:marRight w:val="0"/>
      <w:marTop w:val="0"/>
      <w:marBottom w:val="0"/>
      <w:divBdr>
        <w:top w:val="none" w:sz="0" w:space="0" w:color="auto"/>
        <w:left w:val="none" w:sz="0" w:space="0" w:color="auto"/>
        <w:bottom w:val="none" w:sz="0" w:space="0" w:color="auto"/>
        <w:right w:val="none" w:sz="0" w:space="0" w:color="auto"/>
      </w:divBdr>
      <w:divsChild>
        <w:div w:id="1048408157">
          <w:marLeft w:val="0"/>
          <w:marRight w:val="0"/>
          <w:marTop w:val="0"/>
          <w:marBottom w:val="0"/>
          <w:divBdr>
            <w:top w:val="none" w:sz="0" w:space="0" w:color="auto"/>
            <w:left w:val="single" w:sz="2" w:space="0" w:color="FFFFFF"/>
            <w:bottom w:val="none" w:sz="0" w:space="0" w:color="auto"/>
            <w:right w:val="none" w:sz="0" w:space="0" w:color="auto"/>
          </w:divBdr>
        </w:div>
      </w:divsChild>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353651328">
      <w:bodyDiv w:val="1"/>
      <w:marLeft w:val="0"/>
      <w:marRight w:val="0"/>
      <w:marTop w:val="0"/>
      <w:marBottom w:val="0"/>
      <w:divBdr>
        <w:top w:val="none" w:sz="0" w:space="0" w:color="auto"/>
        <w:left w:val="none" w:sz="0" w:space="0" w:color="auto"/>
        <w:bottom w:val="none" w:sz="0" w:space="0" w:color="auto"/>
        <w:right w:val="none" w:sz="0" w:space="0" w:color="auto"/>
      </w:divBdr>
      <w:divsChild>
        <w:div w:id="629088496">
          <w:marLeft w:val="0"/>
          <w:marRight w:val="0"/>
          <w:marTop w:val="0"/>
          <w:marBottom w:val="0"/>
          <w:divBdr>
            <w:top w:val="none" w:sz="0" w:space="0" w:color="auto"/>
            <w:left w:val="none" w:sz="0" w:space="0" w:color="auto"/>
            <w:bottom w:val="none" w:sz="0" w:space="0" w:color="auto"/>
            <w:right w:val="none" w:sz="0" w:space="0" w:color="auto"/>
          </w:divBdr>
        </w:div>
        <w:div w:id="885604008">
          <w:marLeft w:val="0"/>
          <w:marRight w:val="0"/>
          <w:marTop w:val="0"/>
          <w:marBottom w:val="0"/>
          <w:divBdr>
            <w:top w:val="none" w:sz="0" w:space="0" w:color="auto"/>
            <w:left w:val="none" w:sz="0" w:space="0" w:color="auto"/>
            <w:bottom w:val="none" w:sz="0" w:space="0" w:color="auto"/>
            <w:right w:val="none" w:sz="0" w:space="0" w:color="auto"/>
          </w:divBdr>
        </w:div>
        <w:div w:id="1582061980">
          <w:marLeft w:val="0"/>
          <w:marRight w:val="0"/>
          <w:marTop w:val="0"/>
          <w:marBottom w:val="0"/>
          <w:divBdr>
            <w:top w:val="none" w:sz="0" w:space="0" w:color="auto"/>
            <w:left w:val="none" w:sz="0" w:space="0" w:color="auto"/>
            <w:bottom w:val="none" w:sz="0" w:space="0" w:color="auto"/>
            <w:right w:val="none" w:sz="0" w:space="0" w:color="auto"/>
          </w:divBdr>
        </w:div>
      </w:divsChild>
    </w:div>
    <w:div w:id="1411585726">
      <w:bodyDiv w:val="1"/>
      <w:marLeft w:val="0"/>
      <w:marRight w:val="0"/>
      <w:marTop w:val="0"/>
      <w:marBottom w:val="0"/>
      <w:divBdr>
        <w:top w:val="none" w:sz="0" w:space="0" w:color="auto"/>
        <w:left w:val="none" w:sz="0" w:space="0" w:color="auto"/>
        <w:bottom w:val="none" w:sz="0" w:space="0" w:color="auto"/>
        <w:right w:val="none" w:sz="0" w:space="0" w:color="auto"/>
      </w:divBdr>
      <w:divsChild>
        <w:div w:id="330642241">
          <w:marLeft w:val="0"/>
          <w:marRight w:val="0"/>
          <w:marTop w:val="0"/>
          <w:marBottom w:val="0"/>
          <w:divBdr>
            <w:top w:val="none" w:sz="0" w:space="0" w:color="auto"/>
            <w:left w:val="none" w:sz="0" w:space="0" w:color="auto"/>
            <w:bottom w:val="none" w:sz="0" w:space="0" w:color="auto"/>
            <w:right w:val="none" w:sz="0" w:space="0" w:color="auto"/>
          </w:divBdr>
        </w:div>
      </w:divsChild>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579824497">
      <w:bodyDiv w:val="1"/>
      <w:marLeft w:val="0"/>
      <w:marRight w:val="0"/>
      <w:marTop w:val="0"/>
      <w:marBottom w:val="0"/>
      <w:divBdr>
        <w:top w:val="none" w:sz="0" w:space="0" w:color="auto"/>
        <w:left w:val="none" w:sz="0" w:space="0" w:color="auto"/>
        <w:bottom w:val="none" w:sz="0" w:space="0" w:color="auto"/>
        <w:right w:val="none" w:sz="0" w:space="0" w:color="auto"/>
      </w:divBdr>
      <w:divsChild>
        <w:div w:id="1232429627">
          <w:marLeft w:val="0"/>
          <w:marRight w:val="0"/>
          <w:marTop w:val="0"/>
          <w:marBottom w:val="0"/>
          <w:divBdr>
            <w:top w:val="none" w:sz="0" w:space="0" w:color="auto"/>
            <w:left w:val="none" w:sz="0" w:space="0" w:color="auto"/>
            <w:bottom w:val="none" w:sz="0" w:space="0" w:color="auto"/>
            <w:right w:val="none" w:sz="0" w:space="0" w:color="auto"/>
          </w:divBdr>
        </w:div>
        <w:div w:id="329527271">
          <w:marLeft w:val="0"/>
          <w:marRight w:val="0"/>
          <w:marTop w:val="0"/>
          <w:marBottom w:val="0"/>
          <w:divBdr>
            <w:top w:val="none" w:sz="0" w:space="0" w:color="auto"/>
            <w:left w:val="none" w:sz="0" w:space="0" w:color="auto"/>
            <w:bottom w:val="none" w:sz="0" w:space="0" w:color="auto"/>
            <w:right w:val="none" w:sz="0" w:space="0" w:color="auto"/>
          </w:divBdr>
        </w:div>
        <w:div w:id="1134450391">
          <w:marLeft w:val="0"/>
          <w:marRight w:val="0"/>
          <w:marTop w:val="0"/>
          <w:marBottom w:val="0"/>
          <w:divBdr>
            <w:top w:val="none" w:sz="0" w:space="0" w:color="auto"/>
            <w:left w:val="none" w:sz="0" w:space="0" w:color="auto"/>
            <w:bottom w:val="none" w:sz="0" w:space="0" w:color="auto"/>
            <w:right w:val="none" w:sz="0" w:space="0" w:color="auto"/>
          </w:divBdr>
        </w:div>
        <w:div w:id="560556048">
          <w:marLeft w:val="0"/>
          <w:marRight w:val="0"/>
          <w:marTop w:val="0"/>
          <w:marBottom w:val="0"/>
          <w:divBdr>
            <w:top w:val="none" w:sz="0" w:space="0" w:color="auto"/>
            <w:left w:val="none" w:sz="0" w:space="0" w:color="auto"/>
            <w:bottom w:val="none" w:sz="0" w:space="0" w:color="auto"/>
            <w:right w:val="none" w:sz="0" w:space="0" w:color="auto"/>
          </w:divBdr>
        </w:div>
        <w:div w:id="1690595971">
          <w:marLeft w:val="0"/>
          <w:marRight w:val="0"/>
          <w:marTop w:val="0"/>
          <w:marBottom w:val="0"/>
          <w:divBdr>
            <w:top w:val="none" w:sz="0" w:space="0" w:color="auto"/>
            <w:left w:val="none" w:sz="0" w:space="0" w:color="auto"/>
            <w:bottom w:val="none" w:sz="0" w:space="0" w:color="auto"/>
            <w:right w:val="none" w:sz="0" w:space="0" w:color="auto"/>
          </w:divBdr>
        </w:div>
        <w:div w:id="1177234136">
          <w:marLeft w:val="0"/>
          <w:marRight w:val="0"/>
          <w:marTop w:val="0"/>
          <w:marBottom w:val="0"/>
          <w:divBdr>
            <w:top w:val="none" w:sz="0" w:space="0" w:color="auto"/>
            <w:left w:val="none" w:sz="0" w:space="0" w:color="auto"/>
            <w:bottom w:val="none" w:sz="0" w:space="0" w:color="auto"/>
            <w:right w:val="none" w:sz="0" w:space="0" w:color="auto"/>
          </w:divBdr>
        </w:div>
        <w:div w:id="1199582093">
          <w:marLeft w:val="0"/>
          <w:marRight w:val="0"/>
          <w:marTop w:val="0"/>
          <w:marBottom w:val="0"/>
          <w:divBdr>
            <w:top w:val="none" w:sz="0" w:space="0" w:color="auto"/>
            <w:left w:val="none" w:sz="0" w:space="0" w:color="auto"/>
            <w:bottom w:val="none" w:sz="0" w:space="0" w:color="auto"/>
            <w:right w:val="none" w:sz="0" w:space="0" w:color="auto"/>
          </w:divBdr>
        </w:div>
      </w:divsChild>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791582300">
      <w:bodyDiv w:val="1"/>
      <w:marLeft w:val="0"/>
      <w:marRight w:val="0"/>
      <w:marTop w:val="0"/>
      <w:marBottom w:val="0"/>
      <w:divBdr>
        <w:top w:val="none" w:sz="0" w:space="0" w:color="auto"/>
        <w:left w:val="none" w:sz="0" w:space="0" w:color="auto"/>
        <w:bottom w:val="none" w:sz="0" w:space="0" w:color="auto"/>
        <w:right w:val="none" w:sz="0" w:space="0" w:color="auto"/>
      </w:divBdr>
      <w:divsChild>
        <w:div w:id="1988630876">
          <w:marLeft w:val="0"/>
          <w:marRight w:val="0"/>
          <w:marTop w:val="0"/>
          <w:marBottom w:val="0"/>
          <w:divBdr>
            <w:top w:val="none" w:sz="0" w:space="0" w:color="auto"/>
            <w:left w:val="single" w:sz="2" w:space="0" w:color="FFFFFF"/>
            <w:bottom w:val="none" w:sz="0" w:space="0" w:color="auto"/>
            <w:right w:val="none" w:sz="0" w:space="0" w:color="auto"/>
          </w:divBdr>
        </w:div>
      </w:divsChild>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00687531">
      <w:bodyDiv w:val="1"/>
      <w:marLeft w:val="0"/>
      <w:marRight w:val="0"/>
      <w:marTop w:val="0"/>
      <w:marBottom w:val="0"/>
      <w:divBdr>
        <w:top w:val="none" w:sz="0" w:space="0" w:color="auto"/>
        <w:left w:val="none" w:sz="0" w:space="0" w:color="auto"/>
        <w:bottom w:val="none" w:sz="0" w:space="0" w:color="auto"/>
        <w:right w:val="none" w:sz="0" w:space="0" w:color="auto"/>
      </w:divBdr>
      <w:divsChild>
        <w:div w:id="1747992360">
          <w:marLeft w:val="0"/>
          <w:marRight w:val="0"/>
          <w:marTop w:val="0"/>
          <w:marBottom w:val="225"/>
          <w:divBdr>
            <w:top w:val="none" w:sz="0" w:space="0" w:color="auto"/>
            <w:left w:val="none" w:sz="0" w:space="0" w:color="auto"/>
            <w:bottom w:val="none" w:sz="0" w:space="0" w:color="auto"/>
            <w:right w:val="none" w:sz="0" w:space="0" w:color="auto"/>
          </w:divBdr>
          <w:divsChild>
            <w:div w:id="1088618745">
              <w:marLeft w:val="0"/>
              <w:marRight w:val="0"/>
              <w:marTop w:val="0"/>
              <w:marBottom w:val="0"/>
              <w:divBdr>
                <w:top w:val="none" w:sz="0" w:space="0" w:color="auto"/>
                <w:left w:val="none" w:sz="0" w:space="0" w:color="auto"/>
                <w:bottom w:val="none" w:sz="0" w:space="0" w:color="auto"/>
                <w:right w:val="none" w:sz="0" w:space="0" w:color="auto"/>
              </w:divBdr>
            </w:div>
          </w:divsChild>
        </w:div>
        <w:div w:id="923152597">
          <w:marLeft w:val="0"/>
          <w:marRight w:val="0"/>
          <w:marTop w:val="75"/>
          <w:marBottom w:val="75"/>
          <w:divBdr>
            <w:top w:val="none" w:sz="0" w:space="0" w:color="auto"/>
            <w:left w:val="none" w:sz="0" w:space="0" w:color="auto"/>
            <w:bottom w:val="none" w:sz="0" w:space="0" w:color="auto"/>
            <w:right w:val="none" w:sz="0" w:space="0" w:color="auto"/>
          </w:divBdr>
          <w:divsChild>
            <w:div w:id="1934166628">
              <w:marLeft w:val="0"/>
              <w:marRight w:val="0"/>
              <w:marTop w:val="0"/>
              <w:marBottom w:val="0"/>
              <w:divBdr>
                <w:top w:val="none" w:sz="0" w:space="0" w:color="auto"/>
                <w:left w:val="none" w:sz="0" w:space="0" w:color="auto"/>
                <w:bottom w:val="none" w:sz="0" w:space="0" w:color="auto"/>
                <w:right w:val="none" w:sz="0" w:space="0" w:color="auto"/>
              </w:divBdr>
              <w:divsChild>
                <w:div w:id="203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eknews.co.il/%D7%99%D7%95%D7%9D-%D7%94%D7%9B%D7%99%D7%A4%D7%95%D7%A8%D7%99%D7%9D-%D7%A9%D7%9C-%D7%9E%D7%92%D7%93%D7%9C-%D7%94%D7%A2%D7%9E%D7%A7/" TargetMode="External"/><Relationship Id="rId18" Type="http://schemas.openxmlformats.org/officeDocument/2006/relationships/hyperlink" Target="http://jpress.org.il/olive/apa/nli_heb/SharedView.Article.aspx?href=AHR/1955/05/31&amp;id=Ar00105" TargetMode="External"/><Relationship Id="rId26" Type="http://schemas.openxmlformats.org/officeDocument/2006/relationships/hyperlink" Target="https://www.ynet.co.il/articles/0,7340,L-3281775,00.html" TargetMode="External"/><Relationship Id="rId3" Type="http://schemas.openxmlformats.org/officeDocument/2006/relationships/styles" Target="styles.xml"/><Relationship Id="rId21" Type="http://schemas.openxmlformats.org/officeDocument/2006/relationships/hyperlink" Target="https://www.terrorism-info.org.il/Data/pdf/PDF_07_177_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n-online.info/pdf/zva7-2.pdf" TargetMode="External"/><Relationship Id="rId17" Type="http://schemas.openxmlformats.org/officeDocument/2006/relationships/hyperlink" Target="http://web.archive.org/web/20090626014827/http:/www.idf.il/1133-13985-he/Dover.aspx" TargetMode="External"/><Relationship Id="rId25" Type="http://schemas.openxmlformats.org/officeDocument/2006/relationships/hyperlink" Target="https://besacenter.org/wp-content/uploads/2011/01/MSPS87.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net.co.il/articles/0,7340,L-3101640,00.html" TargetMode="External"/><Relationship Id="rId20" Type="http://schemas.openxmlformats.org/officeDocument/2006/relationships/hyperlink" Target="https://www.inss.org.il/he/wp-content/uploads/sites/2/systemfiles/%D7%94%D7%94%D7%AA%D7%99%D7%99%D7%A9%D7%91%D7%95%D7%AA%20%D7%91%D7%9E%D7%91%D7%A6%D7%A2%20%D7%B3%D7%A6%D7%95%D7%A7%20%D7%90%D7%99%D7%AA%D7%9F%D7%B3%20%E2%80%94%D7%9C%D7%90%20%D7%9E%D7%A6%D7%95%D7%93%D7%95%D7%AA%20%D7%9B%D7%95%D7%97.pdf" TargetMode="External"/><Relationship Id="rId29" Type="http://schemas.openxmlformats.org/officeDocument/2006/relationships/hyperlink" Target="http://www.mfa.gov.il/mfa/aboutisrael/history/pages/the%20gulf%20war%20-%20199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s.org.il/he/wp-content/uploads/sites/2/systemfiles/%D7%90%D7%9C%D7%A8%D7%9F%20%D7%99%D7%94%D7%95%D7%93%D7%94%20%D7%95%D7%A9%D7%A8%20-%20%D7%9E%D7%92%D7%9E%D7%95%D7%AA%20%D7%A4%D7%95%D7%9C%D7%99%D7%98%D7%99%D7%95%D7%AA%20%D7%91%D7%99%D7%A9%D7%A8%D7%90%D7%9C.pdf" TargetMode="External"/><Relationship Id="rId24" Type="http://schemas.openxmlformats.org/officeDocument/2006/relationships/hyperlink" Target="https://jiss.org.il/he/rubin-missiles-as-the-flag-bearers-of-the-iranian-regimes-vision/"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maarachot.idf.il/PDF/FILES/5/113525.pdf" TargetMode="External"/><Relationship Id="rId23" Type="http://schemas.openxmlformats.org/officeDocument/2006/relationships/hyperlink" Target="http://www.sky-high.co.il/134771/%d7%9e%d7%98%d7%95%d7%a1%d7%99-%d7%9e%d7%93%d7%99%d7%a0%d7%95%d7%aa-%d7%94%d7%a6%d7%99%d7%a8-%d7%91%d7%a9%d7%9e%d7%99-%d7%90-%d7%99-%d7%91%d7%9e%d7%9c%d7%97%d7%9e%d7%aa-%d7%94%d7%a2%d7%95%d7%9c%d7%9d-%d7%94%d7%a9%d7%a0%d7%99%d7%94" TargetMode="External"/><Relationship Id="rId28" Type="http://schemas.openxmlformats.org/officeDocument/2006/relationships/hyperlink" Target="http://www.mytelaviv.co.il/HafzazaTlv48" TargetMode="External"/><Relationship Id="rId10" Type="http://schemas.openxmlformats.org/officeDocument/2006/relationships/hyperlink" Target="http://www.inss.org.il/he/wp-content/uploads/sites/2/systemfiles/%D7%94%D7%97%D7%96%D7%99%D7%AA%20%D7%94%D7%90%D7%96%D7%A8%D7%97%D7%99%D7%AA%20%D7%91%D7%9E%D7%91%D7%A6%D7%A2%20%D7%B3%D7%A6%D7%95%D7%A7%20%D7%90%D7%99%D7%AA%D7%9F%D7%B3.pdf" TargetMode="External"/><Relationship Id="rId19" Type="http://schemas.openxmlformats.org/officeDocument/2006/relationships/hyperlink" Target="http://www.mynetemek.co.il/%D7%97%D7%93%D7%A9%D7%95%D7%AA/%D7%A0%D7%A6%D7%A8%D7%AA-%D7%A2%D7%99%D7%9C%D7%99%D7%AA-%D7%A2%D7%9C%D7%99%D7%99%D7%94-%D7%91%D7%A9%D7%99%D7%A2%D7%95%D7%A8-%D7%94%D7%9E%D7%AA%D7%A0%D7%93%D7%91%D7%99%D7%9D-%D7%9C%D7%99%D7%97%D7%99%25" TargetMode="External"/><Relationship Id="rId31" Type="http://schemas.openxmlformats.org/officeDocument/2006/relationships/hyperlink" Target="http://www.pmo.gov.il/policyplanning/hevra/Documents/madadim.PDF" TargetMode="External"/><Relationship Id="rId4" Type="http://schemas.openxmlformats.org/officeDocument/2006/relationships/settings" Target="settings.xml"/><Relationship Id="rId9" Type="http://schemas.openxmlformats.org/officeDocument/2006/relationships/hyperlink" Target="http://in.bgu.ac.il/PREPARED/DocLib/Pages/strength/%D7%9E%D7%A6%D7%92%D7%AA%20%D7%97%D7%95%D7%A1%D7%9F%20%D7%A7%D7%94%D7%99%D7%9C%D7%AA%D7%99%20%D7%9C%D7%90%D7%AA%D7%A8.pdf" TargetMode="External"/><Relationship Id="rId14" Type="http://schemas.openxmlformats.org/officeDocument/2006/relationships/hyperlink" Target="http://jpress.org.il/olive/apa/nli_heb/SharedView.Article.aspx?href=MAR/1971/07/08&amp;id=Ar00200" TargetMode="External"/><Relationship Id="rId22" Type="http://schemas.openxmlformats.org/officeDocument/2006/relationships/hyperlink" Target="https://www.shabak.gov.il/Pages/searchresults.aspx?k=%D7%A1%D7%99%D7%9B%D7%95%D7%9D%20%D7%A9%D7%A0%D7%AA%D7%99" TargetMode="External"/><Relationship Id="rId27" Type="http://schemas.openxmlformats.org/officeDocument/2006/relationships/hyperlink" Target="https://www.ynet.co.il/articles/0,7340,L-3193068,00.html" TargetMode="External"/><Relationship Id="rId30" Type="http://schemas.openxmlformats.org/officeDocument/2006/relationships/hyperlink" Target="http://din-online.info/pdf/zva7-2.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press.org.il/olive/apa/nli_heb/SharedView.Article.aspx?href=AHR/1955/05/31&amp;id=Ar00105" TargetMode="External"/><Relationship Id="rId13" Type="http://schemas.openxmlformats.org/officeDocument/2006/relationships/hyperlink" Target="http://web.archive.org/web/20090626014827/http:/www.idf.il/1133-13985-he/Dover.aspx" TargetMode="External"/><Relationship Id="rId18" Type="http://schemas.openxmlformats.org/officeDocument/2006/relationships/hyperlink" Target="https://besacenter.org/wp-content/uploads/2011/01/MSPS87.pdf" TargetMode="External"/><Relationship Id="rId26" Type="http://schemas.openxmlformats.org/officeDocument/2006/relationships/hyperlink" Target="http://www.inss.org.il/he/wp-content/uploads/sites/2/systemfiles/%D7%94%D7%97%D7%96%D7%99%D7%AA%20%D7%94%D7%90%D7%96%D7%A8%D7%97%D7%99%D7%AA%20%D7%91%D7%9E%D7%91%D7%A6%D7%A2%20%D7%B3%D7%A6%D7%95%D7%A7%20%D7%90%D7%99%D7%AA%D7%9F%D7%B3.pdf" TargetMode="External"/><Relationship Id="rId3" Type="http://schemas.openxmlformats.org/officeDocument/2006/relationships/hyperlink" Target="http://in.bgu.ac.il/PREPARED/DocLib/Pages/strength/%D7%9E%D7%A6%D7%92%D7%AA%20%D7%97%D7%95%D7%A1%D7%9F%20%D7%A7%D7%94%D7%99%D7%9C%D7%AA%D7%99%20%D7%9C%D7%90%D7%AA%D7%A8.pdf" TargetMode="External"/><Relationship Id="rId21" Type="http://schemas.openxmlformats.org/officeDocument/2006/relationships/hyperlink" Target="https://www.ynet.co.il/articles/0,7340,L-3101640,00.html" TargetMode="External"/><Relationship Id="rId7" Type="http://schemas.openxmlformats.org/officeDocument/2006/relationships/hyperlink" Target="http://www.mytelaviv.co.il/HafzazaTlv48" TargetMode="External"/><Relationship Id="rId12" Type="http://schemas.openxmlformats.org/officeDocument/2006/relationships/hyperlink" Target="https://www.ynet.co.il/articles/0,7340,L-3281775,00.html" TargetMode="External"/><Relationship Id="rId17" Type="http://schemas.openxmlformats.org/officeDocument/2006/relationships/hyperlink" Target="http://maarachot.idf.il/PDF/FILES/5/113525.pdf" TargetMode="External"/><Relationship Id="rId25" Type="http://schemas.openxmlformats.org/officeDocument/2006/relationships/hyperlink" Target="https://www.shabak.gov.il/Pages/searchresults.aspx?k=%D7%A1%D7%99%D7%9B%D7%95%D7%9D%20%D7%A9%D7%A0%D7%AA%D7%99" TargetMode="External"/><Relationship Id="rId2" Type="http://schemas.openxmlformats.org/officeDocument/2006/relationships/hyperlink" Target="http://din-online.info/pdf/zva7-2.pdf" TargetMode="External"/><Relationship Id="rId16" Type="http://schemas.openxmlformats.org/officeDocument/2006/relationships/hyperlink" Target="http://www.mynetemek.co.il/%D7%97%D7%93%D7%A9%D7%95%D7%AA/%D7%A0%D7%A6%D7%A8%D7%AA-%D7%A2%D7%99%D7%9C%D7%99%D7%AA-%D7%A2%D7%9C%D7%99%D7%99%D7%94-%D7%91%D7%A9%D7%99%D7%A2%D7%95%D7%A8-%D7%94%D7%9E%D7%AA%D7%A0%D7%93%D7%91%D7%99%D7%9D-%D7%9C%D7%99%D7%97%D7%99%25" TargetMode="External"/><Relationship Id="rId20" Type="http://schemas.openxmlformats.org/officeDocument/2006/relationships/hyperlink" Target="https://www.inss.org.il/he/wp-content/uploads/sites/2/systemfiles/%D7%94%D7%94%D7%AA%D7%99%D7%99%D7%A9%D7%91%D7%95%D7%AA%20%D7%91%D7%9E%D7%91%D7%A6%D7%A2%20%D7%B3%D7%A6%D7%95%D7%A7%20%D7%90%D7%99%D7%AA%D7%9F%D7%B3%20%E2%80%94%D7%9C%D7%90%20%D7%9E%D7%A6%D7%95%D7%93%D7%95%D7%AA%20%D7%9B%D7%95%D7%97.pdf" TargetMode="External"/><Relationship Id="rId29" Type="http://schemas.openxmlformats.org/officeDocument/2006/relationships/hyperlink" Target="http://din-online.info/pdf/zva7-2.pdf" TargetMode="External"/><Relationship Id="rId1" Type="http://schemas.openxmlformats.org/officeDocument/2006/relationships/hyperlink" Target="http://www.pmo.gov.il/policyplanning/hevra/Documents/madadim.PDF" TargetMode="External"/><Relationship Id="rId6" Type="http://schemas.openxmlformats.org/officeDocument/2006/relationships/hyperlink" Target="https://he.wikipedia.org/wiki/%D7%90%D7%99%D7%9C%D7%9F_%D7%A9%D7%97%D7%95%D7%A8%D7%99" TargetMode="External"/><Relationship Id="rId11" Type="http://schemas.openxmlformats.org/officeDocument/2006/relationships/hyperlink" Target="https://www.terrorism-info.org.il/Data/pdf/PDF_07_177_1.pdf" TargetMode="External"/><Relationship Id="rId24" Type="http://schemas.openxmlformats.org/officeDocument/2006/relationships/hyperlink" Target="https://www.terrorism-info.org.il/Data/pdf/PDF_07_177_1.pdf" TargetMode="External"/><Relationship Id="rId5" Type="http://schemas.openxmlformats.org/officeDocument/2006/relationships/hyperlink" Target="http://www.sky-high.co.il/134771/%d7%9e%d7%98%d7%95%d7%a1%d7%99-%d7%9e%d7%93%d7%99%d7%a0%d7%95%d7%aa-%d7%94%d7%a6%d7%99%d7%a8-%d7%91%d7%a9%d7%9e%d7%99-%d7%90-%d7%99-%d7%91%d7%9e%d7%9c%d7%97%d7%9e%d7%aa-%d7%94%d7%a2%d7%95%d7%9c%d7%9d-%d7%94%d7%a9%d7%a0%d7%99%d7%94" TargetMode="External"/><Relationship Id="rId15" Type="http://schemas.openxmlformats.org/officeDocument/2006/relationships/hyperlink" Target="http://www.emeknews.co.il/%D7%99%D7%95%D7%9D-%D7%94%D7%9B%D7%99%D7%A4%D7%95%D7%A8%D7%99%D7%9D-%D7%A9%D7%9C-%D7%9E%D7%92%D7%93%D7%9C-%D7%94%D7%A2%D7%9E%D7%A7/" TargetMode="External"/><Relationship Id="rId23" Type="http://schemas.openxmlformats.org/officeDocument/2006/relationships/hyperlink" Target="https://besacenter.org/wp-content/uploads/2011/01/MSPS87.pdf" TargetMode="External"/><Relationship Id="rId28" Type="http://schemas.openxmlformats.org/officeDocument/2006/relationships/hyperlink" Target="http://din-online.info/pdf/zva7-2.pdf" TargetMode="External"/><Relationship Id="rId10" Type="http://schemas.openxmlformats.org/officeDocument/2006/relationships/hyperlink" Target="http://in.bgu.ac.il/bgi/iyunim/8/10.pdf" TargetMode="External"/><Relationship Id="rId19" Type="http://schemas.openxmlformats.org/officeDocument/2006/relationships/hyperlink" Target="http://www.mfa.gov.il/mfa/aboutisrael/history/pages/the%20gulf%20war%20-%201991.aspx" TargetMode="External"/><Relationship Id="rId4" Type="http://schemas.openxmlformats.org/officeDocument/2006/relationships/hyperlink" Target="https://en.wikisource.org/wiki/A_Fear_For_The_Future" TargetMode="External"/><Relationship Id="rId9" Type="http://schemas.openxmlformats.org/officeDocument/2006/relationships/hyperlink" Target="https://naamoush.wordpress.com/2015/04/27/%D7%97%D7%99%D7%99%D7%9D-%D7%91%D7%A6%D7%9C-%D7%94%D7%A8%D7%9B%D7%A1/" TargetMode="External"/><Relationship Id="rId14" Type="http://schemas.openxmlformats.org/officeDocument/2006/relationships/hyperlink" Target="http://jpress.org.il/olive/apa/nli_heb/SharedView.Article.aspx?href=MAR/1971/07/08&amp;id=Ar00200" TargetMode="External"/><Relationship Id="rId22" Type="http://schemas.openxmlformats.org/officeDocument/2006/relationships/hyperlink" Target="https://www.ynet.co.il/articles/0,7340,L-3193068,00.html" TargetMode="External"/><Relationship Id="rId27" Type="http://schemas.openxmlformats.org/officeDocument/2006/relationships/hyperlink" Target="https://jiss.org.il/he/rubin-missiles-as-the-flag-bearers-of-the-iranian-regimes-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F90F-1C66-46EF-A14E-0187BA0A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4729</Words>
  <Characters>23647</Characters>
  <Application>Microsoft Office Word</Application>
  <DocSecurity>0</DocSecurity>
  <Lines>197</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u26587</cp:lastModifiedBy>
  <cp:revision>2</cp:revision>
  <cp:lastPrinted>2016-12-25T08:47:00Z</cp:lastPrinted>
  <dcterms:created xsi:type="dcterms:W3CDTF">2019-04-17T06:34:00Z</dcterms:created>
  <dcterms:modified xsi:type="dcterms:W3CDTF">2019-04-17T06:34:00Z</dcterms:modified>
</cp:coreProperties>
</file>