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B8" w:rsidRPr="00074492" w:rsidRDefault="00074492" w:rsidP="00074492">
      <w:pPr>
        <w:jc w:val="center"/>
        <w:rPr>
          <w:rFonts w:cs="David" w:hint="cs"/>
          <w:b/>
          <w:bCs/>
          <w:sz w:val="28"/>
          <w:szCs w:val="28"/>
          <w:rtl/>
        </w:rPr>
      </w:pPr>
      <w:r w:rsidRPr="00074492">
        <w:rPr>
          <w:rFonts w:cs="David" w:hint="cs"/>
          <w:b/>
          <w:bCs/>
          <w:sz w:val="28"/>
          <w:szCs w:val="28"/>
          <w:rtl/>
        </w:rPr>
        <w:t xml:space="preserve">דילמות בהפעלת הכוח </w:t>
      </w:r>
      <w:r w:rsidRPr="00074492">
        <w:rPr>
          <w:rFonts w:cs="David"/>
          <w:b/>
          <w:bCs/>
          <w:sz w:val="28"/>
          <w:szCs w:val="28"/>
          <w:rtl/>
        </w:rPr>
        <w:t>–</w:t>
      </w:r>
      <w:r w:rsidRPr="00074492">
        <w:rPr>
          <w:rFonts w:cs="David" w:hint="cs"/>
          <w:b/>
          <w:bCs/>
          <w:sz w:val="28"/>
          <w:szCs w:val="28"/>
          <w:rtl/>
        </w:rPr>
        <w:t xml:space="preserve"> היבטים משפטיים אופרטיביים</w:t>
      </w:r>
    </w:p>
    <w:p w:rsidR="00074492" w:rsidRDefault="00074492" w:rsidP="00074492">
      <w:pPr>
        <w:jc w:val="center"/>
        <w:rPr>
          <w:rFonts w:cs="David"/>
          <w:b/>
          <w:bCs/>
          <w:sz w:val="28"/>
          <w:szCs w:val="28"/>
          <w:u w:val="single"/>
          <w:rtl/>
        </w:rPr>
      </w:pPr>
      <w:r w:rsidRPr="00074492">
        <w:rPr>
          <w:rFonts w:cs="David" w:hint="cs"/>
          <w:b/>
          <w:bCs/>
          <w:sz w:val="28"/>
          <w:szCs w:val="28"/>
          <w:u w:val="single"/>
          <w:rtl/>
        </w:rPr>
        <w:t xml:space="preserve">סא"ל הראל וינברג </w:t>
      </w:r>
      <w:r w:rsidRPr="00074492">
        <w:rPr>
          <w:rFonts w:cs="David"/>
          <w:b/>
          <w:bCs/>
          <w:sz w:val="28"/>
          <w:szCs w:val="28"/>
          <w:u w:val="single"/>
          <w:rtl/>
        </w:rPr>
        <w:t>–</w:t>
      </w:r>
      <w:r w:rsidRPr="00074492">
        <w:rPr>
          <w:rFonts w:cs="David" w:hint="cs"/>
          <w:b/>
          <w:bCs/>
          <w:sz w:val="28"/>
          <w:szCs w:val="28"/>
          <w:u w:val="single"/>
          <w:rtl/>
        </w:rPr>
        <w:t xml:space="preserve"> רע"ן אופרטיבי, מחלקת הדין הבין לאומי.</w:t>
      </w:r>
    </w:p>
    <w:p w:rsidR="00074492" w:rsidRDefault="00074492" w:rsidP="00074492">
      <w:pPr>
        <w:jc w:val="center"/>
        <w:rPr>
          <w:rFonts w:cs="David"/>
          <w:b/>
          <w:bCs/>
          <w:sz w:val="28"/>
          <w:szCs w:val="28"/>
          <w:u w:val="single"/>
          <w:rtl/>
        </w:rPr>
      </w:pPr>
    </w:p>
    <w:p w:rsidR="00074492" w:rsidRDefault="00074492" w:rsidP="00342D8A">
      <w:pPr>
        <w:spacing w:after="0" w:line="360" w:lineRule="auto"/>
        <w:jc w:val="both"/>
        <w:rPr>
          <w:rFonts w:cs="David"/>
          <w:sz w:val="28"/>
          <w:szCs w:val="28"/>
          <w:rtl/>
        </w:rPr>
      </w:pPr>
      <w:r>
        <w:rPr>
          <w:rFonts w:cs="David" w:hint="cs"/>
          <w:sz w:val="28"/>
          <w:szCs w:val="28"/>
          <w:rtl/>
        </w:rPr>
        <w:t xml:space="preserve">בעולם אידיאלי ראוי היה שההחלטות יתקבלו באופן כמעט מלא על ידי מפקדים עם יעוץ משפטי מצומצם. יש גם מקרים שבהם מפקדים מבקשים יעוץ משפטי, כגון תאי התקיפה </w:t>
      </w:r>
      <w:r>
        <w:rPr>
          <w:rFonts w:cs="David"/>
          <w:sz w:val="28"/>
          <w:szCs w:val="28"/>
          <w:rtl/>
        </w:rPr>
        <w:t>–</w:t>
      </w:r>
      <w:r>
        <w:rPr>
          <w:rFonts w:cs="David" w:hint="cs"/>
          <w:sz w:val="28"/>
          <w:szCs w:val="28"/>
          <w:rtl/>
        </w:rPr>
        <w:t xml:space="preserve"> וכהחלטה של מדיניות המשפטנים מעדיפים לא להיות שם ומעדיפים שלעולם של מטרות ותקיפות, שהוא מגודר על ידי החלק המשפטי </w:t>
      </w:r>
      <w:r>
        <w:rPr>
          <w:rFonts w:cs="David"/>
          <w:sz w:val="28"/>
          <w:szCs w:val="28"/>
          <w:rtl/>
        </w:rPr>
        <w:t>–</w:t>
      </w:r>
      <w:r>
        <w:rPr>
          <w:rFonts w:cs="David" w:hint="cs"/>
          <w:sz w:val="28"/>
          <w:szCs w:val="28"/>
          <w:rtl/>
        </w:rPr>
        <w:t xml:space="preserve"> המפקד יקבל את ההחלטה הערכית; וההימצאות של המשפטנים גורמת למפקדים לבקש מהמשפטנים להחליט בשבילם. </w:t>
      </w:r>
      <w:r w:rsidR="00342D8A">
        <w:rPr>
          <w:rFonts w:cs="David" w:hint="cs"/>
          <w:sz w:val="28"/>
          <w:szCs w:val="28"/>
          <w:rtl/>
        </w:rPr>
        <w:t xml:space="preserve">בסופו של דבר </w:t>
      </w:r>
      <w:r w:rsidR="00342D8A">
        <w:rPr>
          <w:rFonts w:cs="David"/>
          <w:sz w:val="28"/>
          <w:szCs w:val="28"/>
          <w:rtl/>
        </w:rPr>
        <w:t>–</w:t>
      </w:r>
      <w:r w:rsidR="00342D8A">
        <w:rPr>
          <w:rFonts w:cs="David" w:hint="cs"/>
          <w:sz w:val="28"/>
          <w:szCs w:val="28"/>
          <w:rtl/>
        </w:rPr>
        <w:t xml:space="preserve"> דיני הלחימה נועדו למפקדים והם אלה שצריכים לקבל החלטות. יש מקומות שבהם משפטנים צריכים לייעץ, כי לא הכל אינטואיטיבי, ידוע וברור </w:t>
      </w:r>
      <w:r w:rsidR="00342D8A">
        <w:rPr>
          <w:rFonts w:cs="David"/>
          <w:sz w:val="28"/>
          <w:szCs w:val="28"/>
          <w:rtl/>
        </w:rPr>
        <w:t>–</w:t>
      </w:r>
      <w:r w:rsidR="00342D8A">
        <w:rPr>
          <w:rFonts w:cs="David" w:hint="cs"/>
          <w:sz w:val="28"/>
          <w:szCs w:val="28"/>
          <w:rtl/>
        </w:rPr>
        <w:t xml:space="preserve"> אבל ההחלטות הערכיות חייבות להתקבל על ידי משפטנים. </w:t>
      </w:r>
    </w:p>
    <w:p w:rsidR="00342D8A" w:rsidRDefault="00342D8A" w:rsidP="00342D8A">
      <w:pPr>
        <w:spacing w:after="0" w:line="360" w:lineRule="auto"/>
        <w:jc w:val="both"/>
        <w:rPr>
          <w:rFonts w:cs="David"/>
          <w:sz w:val="28"/>
          <w:szCs w:val="28"/>
          <w:rtl/>
        </w:rPr>
      </w:pPr>
      <w:r>
        <w:rPr>
          <w:rFonts w:cs="David" w:hint="cs"/>
          <w:sz w:val="28"/>
          <w:szCs w:val="28"/>
          <w:rtl/>
        </w:rPr>
        <w:t xml:space="preserve">לצבא יש מטרה ברורה: הצבא צריך לנצח. זה היה מאוד ברור בעבר. ברבות השנים מדינות הבינו שכבר אי אפשר רק לנצח, וצריך גם להסדיר את הלחימה. כך התפתח הדין הבין לאומי והלחימה הפכה להיות בהתאם לדין. לכן אנחנו צריכים לוודא שהלחימה שלנו היא בהתאם לדין. </w:t>
      </w:r>
    </w:p>
    <w:p w:rsidR="00342D8A" w:rsidRDefault="00342D8A" w:rsidP="00342D8A">
      <w:pPr>
        <w:spacing w:after="0" w:line="360" w:lineRule="auto"/>
        <w:jc w:val="both"/>
        <w:rPr>
          <w:rFonts w:cs="David"/>
          <w:sz w:val="28"/>
          <w:szCs w:val="28"/>
          <w:rtl/>
        </w:rPr>
      </w:pPr>
      <w:r>
        <w:rPr>
          <w:rFonts w:cs="David" w:hint="cs"/>
          <w:sz w:val="28"/>
          <w:szCs w:val="28"/>
          <w:rtl/>
        </w:rPr>
        <w:t xml:space="preserve">בנוסף לכך אנחנו לא מדינה שיכולה להסתפק ב"זבנג וגמרנו" </w:t>
      </w:r>
      <w:r>
        <w:rPr>
          <w:rFonts w:cs="David"/>
          <w:sz w:val="28"/>
          <w:szCs w:val="28"/>
          <w:rtl/>
        </w:rPr>
        <w:t>–</w:t>
      </w:r>
      <w:r>
        <w:rPr>
          <w:rFonts w:cs="David" w:hint="cs"/>
          <w:sz w:val="28"/>
          <w:szCs w:val="28"/>
          <w:rtl/>
        </w:rPr>
        <w:t xml:space="preserve"> להשתמש בכל הכלים שלנו כדי לתת מכה אחת ולגמור את הסיפור. אנחנו בעימותים מתמשכים, ונמצאים במגוון של זירות, לא יכולים לבוא ולהגיד שלא חשוב מה המטרה הבאה. </w:t>
      </w:r>
    </w:p>
    <w:p w:rsidR="00342D8A" w:rsidRDefault="00342D8A" w:rsidP="00342D8A">
      <w:pPr>
        <w:spacing w:after="0" w:line="360" w:lineRule="auto"/>
        <w:jc w:val="both"/>
        <w:rPr>
          <w:rFonts w:cs="David"/>
          <w:sz w:val="28"/>
          <w:szCs w:val="28"/>
          <w:rtl/>
        </w:rPr>
      </w:pPr>
      <w:r>
        <w:rPr>
          <w:rFonts w:cs="David" w:hint="cs"/>
          <w:sz w:val="28"/>
          <w:szCs w:val="28"/>
          <w:rtl/>
        </w:rPr>
        <w:t xml:space="preserve">מכאן נוצר משולש מאתגר: צריך לנצח, בהתאם לדין, ותוך שימור מרחב פעולה עתידי למלחמה הבאה. עבור המפקדים זה יוצר הרבה מתחים. </w:t>
      </w:r>
    </w:p>
    <w:p w:rsidR="00342D8A" w:rsidRDefault="00342D8A" w:rsidP="00342D8A">
      <w:pPr>
        <w:spacing w:after="0" w:line="360" w:lineRule="auto"/>
        <w:jc w:val="both"/>
        <w:rPr>
          <w:rFonts w:cs="David" w:hint="cs"/>
          <w:sz w:val="28"/>
          <w:szCs w:val="28"/>
          <w:rtl/>
        </w:rPr>
      </w:pPr>
      <w:r>
        <w:rPr>
          <w:rFonts w:cs="David" w:hint="cs"/>
          <w:sz w:val="28"/>
          <w:szCs w:val="28"/>
          <w:rtl/>
        </w:rPr>
        <w:t xml:space="preserve">דוגמאות למתחים בעולם המשתנה: </w:t>
      </w:r>
    </w:p>
    <w:p w:rsidR="00342D8A" w:rsidRDefault="00342D8A" w:rsidP="00342D8A">
      <w:pPr>
        <w:spacing w:after="0" w:line="360" w:lineRule="auto"/>
        <w:jc w:val="both"/>
        <w:rPr>
          <w:rFonts w:cs="David"/>
          <w:sz w:val="28"/>
          <w:szCs w:val="28"/>
          <w:rtl/>
        </w:rPr>
      </w:pPr>
      <w:r>
        <w:rPr>
          <w:rFonts w:cs="David" w:hint="cs"/>
          <w:sz w:val="28"/>
          <w:szCs w:val="28"/>
          <w:rtl/>
        </w:rPr>
        <w:t xml:space="preserve">הצורך הצבאי מול שיקולים הומניטאריים. </w:t>
      </w:r>
    </w:p>
    <w:p w:rsidR="00342D8A" w:rsidRDefault="00342D8A" w:rsidP="00342D8A">
      <w:pPr>
        <w:spacing w:after="0" w:line="360" w:lineRule="auto"/>
        <w:jc w:val="both"/>
        <w:rPr>
          <w:rFonts w:cs="David"/>
          <w:sz w:val="28"/>
          <w:szCs w:val="28"/>
          <w:rtl/>
        </w:rPr>
      </w:pPr>
      <w:r>
        <w:rPr>
          <w:rFonts w:cs="David" w:hint="cs"/>
          <w:sz w:val="28"/>
          <w:szCs w:val="28"/>
          <w:rtl/>
        </w:rPr>
        <w:t>ציות לדיני לחימה מול העדר הדדיות.</w:t>
      </w:r>
    </w:p>
    <w:p w:rsidR="00342D8A" w:rsidRDefault="00342D8A" w:rsidP="00342D8A">
      <w:pPr>
        <w:spacing w:after="0" w:line="360" w:lineRule="auto"/>
        <w:jc w:val="both"/>
        <w:rPr>
          <w:rFonts w:cs="David" w:hint="cs"/>
          <w:sz w:val="28"/>
          <w:szCs w:val="28"/>
          <w:rtl/>
        </w:rPr>
      </w:pPr>
      <w:r>
        <w:rPr>
          <w:rFonts w:cs="David" w:hint="cs"/>
          <w:sz w:val="28"/>
          <w:szCs w:val="28"/>
          <w:rtl/>
        </w:rPr>
        <w:t xml:space="preserve">הבחנה בין לוחמים ואזרחים  אל מול טשטוש מכוון והיטמעות </w:t>
      </w:r>
    </w:p>
    <w:p w:rsidR="00342D8A" w:rsidRDefault="00342D8A" w:rsidP="00342D8A">
      <w:pPr>
        <w:spacing w:after="0" w:line="360" w:lineRule="auto"/>
        <w:jc w:val="both"/>
        <w:rPr>
          <w:rFonts w:cs="David"/>
          <w:sz w:val="28"/>
          <w:szCs w:val="28"/>
          <w:rtl/>
        </w:rPr>
      </w:pPr>
      <w:r>
        <w:rPr>
          <w:rFonts w:cs="David" w:hint="cs"/>
          <w:sz w:val="28"/>
          <w:szCs w:val="28"/>
          <w:rtl/>
        </w:rPr>
        <w:t xml:space="preserve">רצון לצמצום הפגיעה באזרחים אל מול סביבה אורבנית. </w:t>
      </w:r>
    </w:p>
    <w:p w:rsidR="00342D8A" w:rsidRDefault="00342D8A" w:rsidP="00342D8A">
      <w:pPr>
        <w:spacing w:after="0" w:line="360" w:lineRule="auto"/>
        <w:jc w:val="both"/>
        <w:rPr>
          <w:rFonts w:cs="David"/>
          <w:sz w:val="28"/>
          <w:szCs w:val="28"/>
          <w:rtl/>
        </w:rPr>
      </w:pPr>
      <w:r>
        <w:rPr>
          <w:rFonts w:cs="David" w:hint="cs"/>
          <w:sz w:val="28"/>
          <w:szCs w:val="28"/>
          <w:rtl/>
        </w:rPr>
        <w:t xml:space="preserve">הכאן ועכשיו  מול מגבלות עתידיות. </w:t>
      </w:r>
    </w:p>
    <w:p w:rsidR="00342D8A" w:rsidRDefault="00342D8A" w:rsidP="00342D8A">
      <w:pPr>
        <w:spacing w:after="0" w:line="360" w:lineRule="auto"/>
        <w:jc w:val="both"/>
        <w:rPr>
          <w:rFonts w:cs="David"/>
          <w:sz w:val="28"/>
          <w:szCs w:val="28"/>
          <w:rtl/>
        </w:rPr>
      </w:pPr>
    </w:p>
    <w:p w:rsidR="00342D8A" w:rsidRDefault="00342D8A" w:rsidP="00342D8A">
      <w:pPr>
        <w:spacing w:after="0" w:line="360" w:lineRule="auto"/>
        <w:jc w:val="both"/>
        <w:rPr>
          <w:rFonts w:cs="David"/>
          <w:sz w:val="28"/>
          <w:szCs w:val="28"/>
          <w:rtl/>
        </w:rPr>
      </w:pPr>
      <w:r>
        <w:rPr>
          <w:rFonts w:cs="David" w:hint="cs"/>
          <w:sz w:val="28"/>
          <w:szCs w:val="28"/>
          <w:rtl/>
        </w:rPr>
        <w:t xml:space="preserve">באחת מהמערכות האחרונות מדינה ידידותית רצתה לדעת האם כלי הנשק שהיא מספקת לא משמש לפשעי מלחמה, כתנאי להמשך האספקה </w:t>
      </w:r>
      <w:r>
        <w:rPr>
          <w:rFonts w:cs="David"/>
          <w:sz w:val="28"/>
          <w:szCs w:val="28"/>
          <w:rtl/>
        </w:rPr>
        <w:t>–</w:t>
      </w:r>
      <w:r>
        <w:rPr>
          <w:rFonts w:cs="David" w:hint="cs"/>
          <w:sz w:val="28"/>
          <w:szCs w:val="28"/>
          <w:rtl/>
        </w:rPr>
        <w:t xml:space="preserve"> ומכאן הצורך לשמור על הלגיטימציה הבין לאומית שלנו כחלק משמירת כוחנו לעתיד. </w:t>
      </w:r>
    </w:p>
    <w:p w:rsidR="00342D8A" w:rsidRDefault="00342D8A" w:rsidP="00342D8A">
      <w:pPr>
        <w:spacing w:after="0" w:line="360" w:lineRule="auto"/>
        <w:jc w:val="both"/>
        <w:rPr>
          <w:rFonts w:cs="David"/>
          <w:sz w:val="28"/>
          <w:szCs w:val="28"/>
          <w:rtl/>
        </w:rPr>
      </w:pPr>
    </w:p>
    <w:p w:rsidR="00342D8A" w:rsidRDefault="00342D8A" w:rsidP="00342D8A">
      <w:pPr>
        <w:spacing w:after="0" w:line="360" w:lineRule="auto"/>
        <w:jc w:val="both"/>
        <w:rPr>
          <w:rFonts w:cs="David" w:hint="cs"/>
          <w:sz w:val="28"/>
          <w:szCs w:val="28"/>
          <w:rtl/>
        </w:rPr>
      </w:pPr>
      <w:r>
        <w:rPr>
          <w:rFonts w:cs="David" w:hint="cs"/>
          <w:sz w:val="28"/>
          <w:szCs w:val="28"/>
          <w:rtl/>
        </w:rPr>
        <w:t xml:space="preserve">דוגמאות לדילמות שמתעוררות: </w:t>
      </w:r>
    </w:p>
    <w:p w:rsidR="00342D8A" w:rsidRDefault="00342D8A" w:rsidP="00342D8A">
      <w:pPr>
        <w:spacing w:after="0" w:line="360" w:lineRule="auto"/>
        <w:jc w:val="both"/>
        <w:rPr>
          <w:rFonts w:cs="David"/>
          <w:sz w:val="28"/>
          <w:szCs w:val="28"/>
          <w:rtl/>
        </w:rPr>
      </w:pPr>
      <w:r>
        <w:rPr>
          <w:rFonts w:cs="David" w:hint="cs"/>
          <w:sz w:val="28"/>
          <w:szCs w:val="28"/>
          <w:rtl/>
        </w:rPr>
        <w:lastRenderedPageBreak/>
        <w:t xml:space="preserve">כיצד מתייחסים לבתי פעילים? יודעים שפעיל חמאס בכיר מתגורר במקום מסוים, אבל הוא ומשפחתו לא בבית. רוצים לגרום לו נזק. האינטרס הצבאי העיקרי שקיים כאן </w:t>
      </w:r>
      <w:r>
        <w:rPr>
          <w:rFonts w:cs="David"/>
          <w:sz w:val="28"/>
          <w:szCs w:val="28"/>
          <w:rtl/>
        </w:rPr>
        <w:t>–</w:t>
      </w:r>
      <w:r>
        <w:rPr>
          <w:rFonts w:cs="David" w:hint="cs"/>
          <w:sz w:val="28"/>
          <w:szCs w:val="28"/>
          <w:rtl/>
        </w:rPr>
        <w:t xml:space="preserve"> הרתעה. רוצים שידע שאם הוא פועל נגד ישראל לא יהיה לו מקום מגורים. זה גם יכול לשבש את הפעילות שלו </w:t>
      </w:r>
      <w:r>
        <w:rPr>
          <w:rFonts w:cs="David"/>
          <w:sz w:val="28"/>
          <w:szCs w:val="28"/>
          <w:rtl/>
        </w:rPr>
        <w:t>–</w:t>
      </w:r>
      <w:r>
        <w:rPr>
          <w:rFonts w:cs="David" w:hint="cs"/>
          <w:sz w:val="28"/>
          <w:szCs w:val="28"/>
          <w:rtl/>
        </w:rPr>
        <w:t xml:space="preserve"> ההתעסקות בבית תסיט אותו מהעיסוק הצבאי. </w:t>
      </w:r>
    </w:p>
    <w:p w:rsidR="00342D8A" w:rsidRDefault="00342D8A" w:rsidP="00342D8A">
      <w:pPr>
        <w:spacing w:after="0" w:line="360" w:lineRule="auto"/>
        <w:jc w:val="both"/>
        <w:rPr>
          <w:rFonts w:cs="David"/>
          <w:sz w:val="28"/>
          <w:szCs w:val="28"/>
          <w:rtl/>
        </w:rPr>
      </w:pPr>
      <w:r>
        <w:rPr>
          <w:rFonts w:cs="David" w:hint="cs"/>
          <w:sz w:val="28"/>
          <w:szCs w:val="28"/>
          <w:rtl/>
        </w:rPr>
        <w:t xml:space="preserve">עם זאת הדין הבין לאומי מדבר על עיקרון ההבחנה </w:t>
      </w:r>
      <w:r>
        <w:rPr>
          <w:rFonts w:cs="David"/>
          <w:sz w:val="28"/>
          <w:szCs w:val="28"/>
          <w:rtl/>
        </w:rPr>
        <w:t>–</w:t>
      </w:r>
      <w:r>
        <w:rPr>
          <w:rFonts w:cs="David" w:hint="cs"/>
          <w:sz w:val="28"/>
          <w:szCs w:val="28"/>
          <w:rtl/>
        </w:rPr>
        <w:t xml:space="preserve"> בין מטרות צבאיות ואזרחיות. </w:t>
      </w:r>
    </w:p>
    <w:p w:rsidR="00342D8A" w:rsidRDefault="00342D8A" w:rsidP="00342D8A">
      <w:pPr>
        <w:spacing w:after="0" w:line="360" w:lineRule="auto"/>
        <w:jc w:val="both"/>
        <w:rPr>
          <w:rFonts w:cs="David"/>
          <w:sz w:val="28"/>
          <w:szCs w:val="28"/>
          <w:rtl/>
        </w:rPr>
      </w:pPr>
      <w:r>
        <w:rPr>
          <w:rFonts w:cs="David" w:hint="cs"/>
          <w:sz w:val="28"/>
          <w:szCs w:val="28"/>
          <w:rtl/>
        </w:rPr>
        <w:t xml:space="preserve">סעיף 52 לפרוטוקול הראשון לאמנת ג'נבה קובע שמטרה צבאית היא כזו שמיקומה, שימושה וכו' גורם למטרה הצבאית והשמדתה נותנת יתרון צבאי. כלומר </w:t>
      </w:r>
      <w:r>
        <w:rPr>
          <w:rFonts w:cs="David"/>
          <w:sz w:val="28"/>
          <w:szCs w:val="28"/>
          <w:rtl/>
        </w:rPr>
        <w:t>–</w:t>
      </w:r>
      <w:r>
        <w:rPr>
          <w:rFonts w:cs="David" w:hint="cs"/>
          <w:sz w:val="28"/>
          <w:szCs w:val="28"/>
          <w:rtl/>
        </w:rPr>
        <w:t xml:space="preserve"> האויב צריך לעשות שימוש צבאי במקום. </w:t>
      </w:r>
    </w:p>
    <w:p w:rsidR="00342D8A" w:rsidRDefault="00342D8A" w:rsidP="00342D8A">
      <w:pPr>
        <w:spacing w:after="0" w:line="360" w:lineRule="auto"/>
        <w:jc w:val="both"/>
        <w:rPr>
          <w:rFonts w:cs="David"/>
          <w:sz w:val="28"/>
          <w:szCs w:val="28"/>
          <w:rtl/>
        </w:rPr>
      </w:pPr>
      <w:r>
        <w:rPr>
          <w:rFonts w:cs="David" w:hint="cs"/>
          <w:sz w:val="28"/>
          <w:szCs w:val="28"/>
          <w:rtl/>
        </w:rPr>
        <w:t xml:space="preserve">נשאלת השאלה </w:t>
      </w:r>
      <w:r>
        <w:rPr>
          <w:rFonts w:cs="David"/>
          <w:sz w:val="28"/>
          <w:szCs w:val="28"/>
          <w:rtl/>
        </w:rPr>
        <w:t>–</w:t>
      </w:r>
      <w:r>
        <w:rPr>
          <w:rFonts w:cs="David" w:hint="cs"/>
          <w:sz w:val="28"/>
          <w:szCs w:val="28"/>
          <w:rtl/>
        </w:rPr>
        <w:t xml:space="preserve"> איזה שימוש צבאי עושה הפעיל בביתו? כמו כן הרתעה היא לא יתרון צבאי קונקרטי. </w:t>
      </w:r>
    </w:p>
    <w:p w:rsidR="007F05C8" w:rsidRDefault="007F05C8" w:rsidP="00342D8A">
      <w:pPr>
        <w:spacing w:after="0" w:line="360" w:lineRule="auto"/>
        <w:jc w:val="both"/>
        <w:rPr>
          <w:rFonts w:cs="David"/>
          <w:sz w:val="28"/>
          <w:szCs w:val="28"/>
          <w:rtl/>
        </w:rPr>
      </w:pPr>
      <w:r>
        <w:rPr>
          <w:rFonts w:cs="David" w:hint="cs"/>
          <w:sz w:val="28"/>
          <w:szCs w:val="28"/>
          <w:rtl/>
        </w:rPr>
        <w:t xml:space="preserve">תפקיד המשפטן </w:t>
      </w:r>
      <w:r>
        <w:rPr>
          <w:rFonts w:cs="David"/>
          <w:sz w:val="28"/>
          <w:szCs w:val="28"/>
          <w:rtl/>
        </w:rPr>
        <w:t>–</w:t>
      </w:r>
      <w:r>
        <w:rPr>
          <w:rFonts w:cs="David" w:hint="cs"/>
          <w:sz w:val="28"/>
          <w:szCs w:val="28"/>
          <w:rtl/>
        </w:rPr>
        <w:t xml:space="preserve"> לבקש מהמפקד לזקק את האינטרס הצבאי שלו מהפעולה; לבקש ממנו להתחשב בכך שיש נגדנו טענות בעולם על כך שאנחנו מבצעים פעולות נקמה באוכלוסיה. </w:t>
      </w:r>
    </w:p>
    <w:p w:rsidR="007F05C8" w:rsidRDefault="007F05C8" w:rsidP="00342D8A">
      <w:pPr>
        <w:spacing w:after="0" w:line="360" w:lineRule="auto"/>
        <w:jc w:val="both"/>
        <w:rPr>
          <w:rFonts w:cs="David"/>
          <w:sz w:val="28"/>
          <w:szCs w:val="28"/>
          <w:rtl/>
        </w:rPr>
      </w:pPr>
      <w:r>
        <w:rPr>
          <w:rFonts w:cs="David" w:hint="cs"/>
          <w:sz w:val="28"/>
          <w:szCs w:val="28"/>
          <w:rtl/>
        </w:rPr>
        <w:t xml:space="preserve">צריך לבדוק ספציפית מה יש בבית </w:t>
      </w:r>
      <w:r>
        <w:rPr>
          <w:rFonts w:cs="David"/>
          <w:sz w:val="28"/>
          <w:szCs w:val="28"/>
          <w:rtl/>
        </w:rPr>
        <w:t>–</w:t>
      </w:r>
      <w:r>
        <w:rPr>
          <w:rFonts w:cs="David" w:hint="cs"/>
          <w:sz w:val="28"/>
          <w:szCs w:val="28"/>
          <w:rtl/>
        </w:rPr>
        <w:t xml:space="preserve"> האם הוא משמש ללחימה באופן כלשהו? אם לא </w:t>
      </w:r>
      <w:r>
        <w:rPr>
          <w:rFonts w:cs="David"/>
          <w:sz w:val="28"/>
          <w:szCs w:val="28"/>
          <w:rtl/>
        </w:rPr>
        <w:t>–</w:t>
      </w:r>
      <w:r>
        <w:rPr>
          <w:rFonts w:cs="David" w:hint="cs"/>
          <w:sz w:val="28"/>
          <w:szCs w:val="28"/>
          <w:rtl/>
        </w:rPr>
        <w:t xml:space="preserve"> זו בעיה לפגוע בו. </w:t>
      </w:r>
    </w:p>
    <w:p w:rsidR="007F05C8" w:rsidRDefault="007F05C8" w:rsidP="00342D8A">
      <w:pPr>
        <w:spacing w:after="0" w:line="360" w:lineRule="auto"/>
        <w:jc w:val="both"/>
        <w:rPr>
          <w:rFonts w:cs="David"/>
          <w:sz w:val="28"/>
          <w:szCs w:val="28"/>
          <w:rtl/>
        </w:rPr>
      </w:pPr>
    </w:p>
    <w:p w:rsidR="007F05C8" w:rsidRDefault="007F05C8" w:rsidP="00342D8A">
      <w:pPr>
        <w:spacing w:after="0" w:line="360" w:lineRule="auto"/>
        <w:jc w:val="both"/>
        <w:rPr>
          <w:rFonts w:cs="David"/>
          <w:sz w:val="28"/>
          <w:szCs w:val="28"/>
          <w:rtl/>
        </w:rPr>
      </w:pPr>
      <w:r>
        <w:rPr>
          <w:rFonts w:cs="David" w:hint="cs"/>
          <w:sz w:val="28"/>
          <w:szCs w:val="28"/>
          <w:rtl/>
        </w:rPr>
        <w:t xml:space="preserve">תקיפת מטרות לתכלית אסטרטגית: במגדל ברימאל יש מספר אובייקטים שבהם יש פעילות צבאית. מדובר בבניין של כ-10 קומות, עם 40 דירות, ובחלקן </w:t>
      </w:r>
      <w:r>
        <w:rPr>
          <w:rFonts w:cs="David"/>
          <w:sz w:val="28"/>
          <w:szCs w:val="28"/>
          <w:rtl/>
        </w:rPr>
        <w:t>–</w:t>
      </w:r>
      <w:r>
        <w:rPr>
          <w:rFonts w:cs="David" w:hint="cs"/>
          <w:sz w:val="28"/>
          <w:szCs w:val="28"/>
          <w:rtl/>
        </w:rPr>
        <w:t xml:space="preserve"> משרדי חמאס שמהם מנהלים לחימה ומעבדת ייצור כלי נשק. זה הופך את המגדל למטרה צבאית. אך המשפטן יאמר למפקד שהוא נדרש לבחון גם את שאלת המידתיות. כלל המידתיות אומר שהמפקד הצבאי צריך להבטיח שהנזק לאזרחים או לרכושם לא יהיה מופרז ביחס לתועלת הצבאית שנובעת מהמקום. </w:t>
      </w:r>
    </w:p>
    <w:p w:rsidR="007F05C8" w:rsidRDefault="007F05C8" w:rsidP="00342D8A">
      <w:pPr>
        <w:spacing w:after="0" w:line="360" w:lineRule="auto"/>
        <w:jc w:val="both"/>
        <w:rPr>
          <w:rFonts w:cs="David" w:hint="cs"/>
          <w:sz w:val="28"/>
          <w:szCs w:val="28"/>
          <w:rtl/>
        </w:rPr>
      </w:pPr>
      <w:r>
        <w:rPr>
          <w:rFonts w:cs="David" w:hint="cs"/>
          <w:sz w:val="28"/>
          <w:szCs w:val="28"/>
          <w:rtl/>
        </w:rPr>
        <w:t xml:space="preserve">המפקדים טוענים: הפלת מגדל כזה בלב עזה תגרום להרתעה משמעותית שתביא ללחץ על החמאס ולקיצור המלחמה </w:t>
      </w:r>
      <w:r>
        <w:rPr>
          <w:rFonts w:cs="David"/>
          <w:sz w:val="28"/>
          <w:szCs w:val="28"/>
          <w:rtl/>
        </w:rPr>
        <w:t>–</w:t>
      </w:r>
      <w:r>
        <w:rPr>
          <w:rFonts w:cs="David" w:hint="cs"/>
          <w:sz w:val="28"/>
          <w:szCs w:val="28"/>
          <w:rtl/>
        </w:rPr>
        <w:t xml:space="preserve"> האם נכון להקריס את כל המבנה כדי ליצור את האפקט המבצעי הזה? (ויובהר שמדובר במבנה שאין בו אנשים). </w:t>
      </w:r>
    </w:p>
    <w:p w:rsidR="007F05C8" w:rsidRDefault="007F05C8" w:rsidP="00342D8A">
      <w:pPr>
        <w:spacing w:after="0" w:line="360" w:lineRule="auto"/>
        <w:jc w:val="both"/>
        <w:rPr>
          <w:rFonts w:cs="David"/>
          <w:sz w:val="28"/>
          <w:szCs w:val="28"/>
          <w:rtl/>
        </w:rPr>
      </w:pPr>
      <w:r>
        <w:rPr>
          <w:rFonts w:cs="David" w:hint="cs"/>
          <w:sz w:val="28"/>
          <w:szCs w:val="28"/>
          <w:rtl/>
        </w:rPr>
        <w:t xml:space="preserve">זהו המרחב שבו המשפטן יגיד למפקד שעליו להחליט </w:t>
      </w:r>
      <w:r>
        <w:rPr>
          <w:rFonts w:cs="David"/>
          <w:sz w:val="28"/>
          <w:szCs w:val="28"/>
          <w:rtl/>
        </w:rPr>
        <w:t>–</w:t>
      </w:r>
      <w:r>
        <w:rPr>
          <w:rFonts w:cs="David" w:hint="cs"/>
          <w:sz w:val="28"/>
          <w:szCs w:val="28"/>
          <w:rtl/>
        </w:rPr>
        <w:t xml:space="preserve"> לאחר ששרטט לו את הגבולות. המשפט אומר שלהקריס את המבנה בגלל שיקולי הרתעה אי אפשר, אבל אם יש גם שיקולים אסטרטגיים </w:t>
      </w:r>
      <w:r>
        <w:rPr>
          <w:rFonts w:cs="David"/>
          <w:sz w:val="28"/>
          <w:szCs w:val="28"/>
          <w:rtl/>
        </w:rPr>
        <w:t>–</w:t>
      </w:r>
      <w:r>
        <w:rPr>
          <w:rFonts w:cs="David" w:hint="cs"/>
          <w:sz w:val="28"/>
          <w:szCs w:val="28"/>
          <w:rtl/>
        </w:rPr>
        <w:t xml:space="preserve"> המצב שונה. </w:t>
      </w:r>
    </w:p>
    <w:p w:rsidR="007F05C8" w:rsidRDefault="007F05C8" w:rsidP="007F05C8">
      <w:pPr>
        <w:spacing w:after="0" w:line="360" w:lineRule="auto"/>
        <w:jc w:val="both"/>
        <w:rPr>
          <w:rFonts w:cs="David"/>
          <w:sz w:val="28"/>
          <w:szCs w:val="28"/>
          <w:rtl/>
        </w:rPr>
      </w:pPr>
      <w:r>
        <w:rPr>
          <w:rFonts w:cs="David" w:hint="cs"/>
          <w:sz w:val="28"/>
          <w:szCs w:val="28"/>
          <w:rtl/>
        </w:rPr>
        <w:t xml:space="preserve">השאיפה היא שבכל מקרה המשפטנים יגדירו למפקדים רק את השיקולים בתוך עולם המשפט ומכאן הוא ימשיך לשקול את השיקולים הנוספים. </w:t>
      </w:r>
    </w:p>
    <w:p w:rsidR="007F05C8" w:rsidRDefault="007F05C8" w:rsidP="007F05C8">
      <w:pPr>
        <w:spacing w:after="0" w:line="360" w:lineRule="auto"/>
        <w:jc w:val="both"/>
        <w:rPr>
          <w:rFonts w:cs="David"/>
          <w:sz w:val="28"/>
          <w:szCs w:val="28"/>
          <w:rtl/>
        </w:rPr>
      </w:pPr>
    </w:p>
    <w:p w:rsidR="007F05C8" w:rsidRDefault="007F05C8" w:rsidP="007F05C8">
      <w:pPr>
        <w:spacing w:after="0" w:line="360" w:lineRule="auto"/>
        <w:jc w:val="both"/>
        <w:rPr>
          <w:rFonts w:cs="David"/>
          <w:sz w:val="28"/>
          <w:szCs w:val="28"/>
          <w:rtl/>
        </w:rPr>
      </w:pPr>
      <w:r>
        <w:rPr>
          <w:rFonts w:cs="David" w:hint="cs"/>
          <w:sz w:val="28"/>
          <w:szCs w:val="28"/>
          <w:rtl/>
        </w:rPr>
        <w:t xml:space="preserve">דילמה קשה יותר: תקיפת יעדי איש. הכלל אומר שמותר לפגוע בכוחות המזוינים של האויב ובמי שנוטל חלק ישיר בלחימה. </w:t>
      </w:r>
    </w:p>
    <w:p w:rsidR="007F05C8" w:rsidRDefault="007F05C8" w:rsidP="007F05C8">
      <w:pPr>
        <w:spacing w:after="0" w:line="360" w:lineRule="auto"/>
        <w:jc w:val="both"/>
        <w:rPr>
          <w:rFonts w:cs="David"/>
          <w:sz w:val="28"/>
          <w:szCs w:val="28"/>
          <w:rtl/>
        </w:rPr>
      </w:pPr>
      <w:r>
        <w:rPr>
          <w:rFonts w:cs="David" w:hint="cs"/>
          <w:sz w:val="28"/>
          <w:szCs w:val="28"/>
          <w:rtl/>
        </w:rPr>
        <w:lastRenderedPageBreak/>
        <w:t xml:space="preserve">כשנלחמים מול צבא זה יותר קל, ובשנים האחרונות גם מתפתחת תזה שלפיה ארגוני טרור, כגון חיזבאללה, חמאס וכיו"ב יכולים גם להחשב כארגונים מזויינים. אך איך מחליטים מהו כרטיס הכניסה לאותו ארגון? </w:t>
      </w:r>
      <w:r w:rsidR="009B3674">
        <w:rPr>
          <w:rFonts w:cs="David" w:hint="cs"/>
          <w:sz w:val="28"/>
          <w:szCs w:val="28"/>
          <w:rtl/>
        </w:rPr>
        <w:t xml:space="preserve">מה למשל עם יחידת הטבחים שמסונפת לכוח? האם הם מטרה צבאית לגיטימית? </w:t>
      </w:r>
    </w:p>
    <w:p w:rsidR="009B3674" w:rsidRDefault="009B3674" w:rsidP="007F05C8">
      <w:pPr>
        <w:spacing w:after="0" w:line="360" w:lineRule="auto"/>
        <w:jc w:val="both"/>
        <w:rPr>
          <w:rFonts w:cs="David"/>
          <w:sz w:val="28"/>
          <w:szCs w:val="28"/>
          <w:rtl/>
        </w:rPr>
      </w:pPr>
      <w:r>
        <w:rPr>
          <w:rFonts w:cs="David" w:hint="cs"/>
          <w:sz w:val="28"/>
          <w:szCs w:val="28"/>
          <w:rtl/>
        </w:rPr>
        <w:t xml:space="preserve">הקריטריון: אדם שלוקח חלק בלחימה, כשהכוונה היא מי שלוקח חלק ישיר ולא עקיף בלחימה. </w:t>
      </w:r>
    </w:p>
    <w:p w:rsidR="009B3674" w:rsidRDefault="009B3674" w:rsidP="009B3674">
      <w:pPr>
        <w:spacing w:after="0" w:line="360" w:lineRule="auto"/>
        <w:jc w:val="both"/>
        <w:rPr>
          <w:rFonts w:cs="David"/>
          <w:sz w:val="28"/>
          <w:szCs w:val="28"/>
          <w:rtl/>
        </w:rPr>
      </w:pPr>
      <w:r>
        <w:rPr>
          <w:rFonts w:cs="David" w:hint="cs"/>
          <w:sz w:val="28"/>
          <w:szCs w:val="28"/>
          <w:rtl/>
        </w:rPr>
        <w:t xml:space="preserve">בג"צ הגדיר כי יש להבדיל בין אזרחים שלוקחים חלק ישיר או עקיף במעשי איבה. מי שאוסף מידע, מוביל לוחמים לשדה הקרב, מפעיל כלי נשק שבו משתמשים לוחמים בלתי חוקיים </w:t>
      </w:r>
      <w:r>
        <w:rPr>
          <w:rFonts w:cs="David"/>
          <w:sz w:val="28"/>
          <w:szCs w:val="28"/>
          <w:rtl/>
        </w:rPr>
        <w:t>–</w:t>
      </w:r>
      <w:r>
        <w:rPr>
          <w:rFonts w:cs="David" w:hint="cs"/>
          <w:sz w:val="28"/>
          <w:szCs w:val="28"/>
          <w:rtl/>
        </w:rPr>
        <w:t xml:space="preserve"> לוקח חלק ישיר. לעומת זאת מי שלוקח לוחמים לאימונים, מסייע להם בניתוח אסטרטגי כללי, מעניק להם תמיכה לוגיסטית וכו' </w:t>
      </w:r>
      <w:r>
        <w:rPr>
          <w:rFonts w:cs="David"/>
          <w:sz w:val="28"/>
          <w:szCs w:val="28"/>
          <w:rtl/>
        </w:rPr>
        <w:t>–</w:t>
      </w:r>
      <w:r>
        <w:rPr>
          <w:rFonts w:cs="David" w:hint="cs"/>
          <w:sz w:val="28"/>
          <w:szCs w:val="28"/>
          <w:rtl/>
        </w:rPr>
        <w:t xml:space="preserve"> לא יחשב למי שלוקח חלק ישיר במעשים. </w:t>
      </w:r>
    </w:p>
    <w:p w:rsidR="009B3674" w:rsidRDefault="009B3674" w:rsidP="009B3674">
      <w:pPr>
        <w:spacing w:after="0" w:line="360" w:lineRule="auto"/>
        <w:jc w:val="both"/>
        <w:rPr>
          <w:rFonts w:cs="David"/>
          <w:sz w:val="28"/>
          <w:szCs w:val="28"/>
          <w:rtl/>
        </w:rPr>
      </w:pPr>
    </w:p>
    <w:p w:rsidR="009B3674" w:rsidRDefault="009B3674" w:rsidP="009B3674">
      <w:pPr>
        <w:spacing w:after="0" w:line="360" w:lineRule="auto"/>
        <w:jc w:val="both"/>
        <w:rPr>
          <w:rFonts w:cs="David"/>
          <w:sz w:val="28"/>
          <w:szCs w:val="28"/>
          <w:rtl/>
        </w:rPr>
      </w:pPr>
      <w:r>
        <w:rPr>
          <w:rFonts w:cs="David" w:hint="cs"/>
          <w:sz w:val="28"/>
          <w:szCs w:val="28"/>
          <w:rtl/>
        </w:rPr>
        <w:t xml:space="preserve">היועץ המשפטי צריך לנתח את הסוגייה באופן מרחיב  ביחד עם המפקד ולחשוב  גם מה ההשלכה עלינו. כמו בעניין של בתי הפעילים </w:t>
      </w:r>
      <w:r>
        <w:rPr>
          <w:rFonts w:cs="David"/>
          <w:sz w:val="28"/>
          <w:szCs w:val="28"/>
          <w:rtl/>
        </w:rPr>
        <w:t>–</w:t>
      </w:r>
      <w:r>
        <w:rPr>
          <w:rFonts w:cs="David" w:hint="cs"/>
          <w:sz w:val="28"/>
          <w:szCs w:val="28"/>
          <w:rtl/>
        </w:rPr>
        <w:t xml:space="preserve"> האם הבית של כל אחד מהמח"טים שלנו הוא מטרה לגיטימית? האם משרד האוצר הוא מטרה לגיטימית? ובסופו של דבר המפקד הוא שצריך לקבל את החלטת המדיניות וההחלטה הערכית. </w:t>
      </w:r>
    </w:p>
    <w:p w:rsidR="009B3674" w:rsidRDefault="009B3674" w:rsidP="009B3674">
      <w:pPr>
        <w:spacing w:after="0" w:line="360" w:lineRule="auto"/>
        <w:jc w:val="both"/>
        <w:rPr>
          <w:rFonts w:cs="David"/>
          <w:sz w:val="28"/>
          <w:szCs w:val="28"/>
          <w:rtl/>
        </w:rPr>
      </w:pPr>
    </w:p>
    <w:p w:rsidR="009B3674" w:rsidRDefault="009B3674" w:rsidP="009B3674">
      <w:pPr>
        <w:spacing w:after="0" w:line="360" w:lineRule="auto"/>
        <w:jc w:val="both"/>
        <w:rPr>
          <w:rFonts w:cs="David"/>
          <w:sz w:val="28"/>
          <w:szCs w:val="28"/>
          <w:rtl/>
        </w:rPr>
      </w:pPr>
      <w:r>
        <w:rPr>
          <w:rFonts w:cs="David" w:hint="cs"/>
          <w:sz w:val="28"/>
          <w:szCs w:val="28"/>
          <w:rtl/>
        </w:rPr>
        <w:t xml:space="preserve">יצוין, כי ברגע שקיים עימות מזוין </w:t>
      </w:r>
      <w:r>
        <w:rPr>
          <w:rFonts w:cs="David"/>
          <w:sz w:val="28"/>
          <w:szCs w:val="28"/>
          <w:rtl/>
        </w:rPr>
        <w:t>–</w:t>
      </w:r>
      <w:r>
        <w:rPr>
          <w:rFonts w:cs="David" w:hint="cs"/>
          <w:sz w:val="28"/>
          <w:szCs w:val="28"/>
          <w:rtl/>
        </w:rPr>
        <w:t xml:space="preserve"> זה לא רק כשמתקיים מבצע. מול עזה וחיזבאללה אנחנו בלחימה מתמשכת, גם אם אין מבצע ספציפי שמתקיים. </w:t>
      </w:r>
    </w:p>
    <w:p w:rsidR="006203B1" w:rsidRDefault="006203B1" w:rsidP="009B3674">
      <w:pPr>
        <w:spacing w:after="0" w:line="360" w:lineRule="auto"/>
        <w:jc w:val="both"/>
        <w:rPr>
          <w:rFonts w:cs="David"/>
          <w:sz w:val="28"/>
          <w:szCs w:val="28"/>
          <w:rtl/>
        </w:rPr>
      </w:pPr>
    </w:p>
    <w:p w:rsidR="006203B1" w:rsidRDefault="006203B1" w:rsidP="009B3674">
      <w:pPr>
        <w:spacing w:after="0" w:line="360" w:lineRule="auto"/>
        <w:jc w:val="both"/>
        <w:rPr>
          <w:rFonts w:cs="David"/>
          <w:sz w:val="28"/>
          <w:szCs w:val="28"/>
          <w:rtl/>
        </w:rPr>
      </w:pPr>
      <w:r>
        <w:rPr>
          <w:rFonts w:cs="David" w:hint="cs"/>
          <w:sz w:val="28"/>
          <w:szCs w:val="28"/>
          <w:rtl/>
        </w:rPr>
        <w:t xml:space="preserve">דילמה נוספת: מה מותר לעשות כדי להגן על כוחותינו? </w:t>
      </w:r>
    </w:p>
    <w:p w:rsidR="006203B1" w:rsidRDefault="006203B1" w:rsidP="006203B1">
      <w:pPr>
        <w:spacing w:after="0" w:line="360" w:lineRule="auto"/>
        <w:jc w:val="both"/>
        <w:rPr>
          <w:rFonts w:cs="David" w:hint="cs"/>
          <w:sz w:val="28"/>
          <w:szCs w:val="28"/>
          <w:rtl/>
        </w:rPr>
      </w:pPr>
      <w:r>
        <w:rPr>
          <w:rFonts w:cs="David" w:hint="cs"/>
          <w:sz w:val="28"/>
          <w:szCs w:val="28"/>
          <w:rtl/>
        </w:rPr>
        <w:t xml:space="preserve">יש בעולם מספר גישות: </w:t>
      </w:r>
    </w:p>
    <w:p w:rsidR="006203B1" w:rsidRDefault="006203B1" w:rsidP="006203B1">
      <w:pPr>
        <w:spacing w:after="0" w:line="360" w:lineRule="auto"/>
        <w:jc w:val="both"/>
        <w:rPr>
          <w:rFonts w:cs="David"/>
          <w:sz w:val="28"/>
          <w:szCs w:val="28"/>
          <w:rtl/>
        </w:rPr>
      </w:pPr>
      <w:r>
        <w:rPr>
          <w:rFonts w:cs="David" w:hint="cs"/>
          <w:sz w:val="28"/>
          <w:szCs w:val="28"/>
          <w:rtl/>
        </w:rPr>
        <w:t xml:space="preserve">גישה קיצונית אומרת שדיני לחימה מדברת על הגנה על אזרחים. חיילים הם לא אזרחים ותפקידם למות. אין סיבה לסכן אזרחים על מנת להגן על כוח צבאי. </w:t>
      </w:r>
    </w:p>
    <w:p w:rsidR="006203B1" w:rsidRDefault="006203B1" w:rsidP="006203B1">
      <w:pPr>
        <w:spacing w:after="0" w:line="360" w:lineRule="auto"/>
        <w:jc w:val="both"/>
        <w:rPr>
          <w:rFonts w:cs="David"/>
          <w:sz w:val="28"/>
          <w:szCs w:val="28"/>
          <w:rtl/>
        </w:rPr>
      </w:pPr>
      <w:r>
        <w:rPr>
          <w:rFonts w:cs="David" w:hint="cs"/>
          <w:sz w:val="28"/>
          <w:szCs w:val="28"/>
          <w:rtl/>
        </w:rPr>
        <w:t xml:space="preserve">גישה נוספת שנטען שהיא הגישה הישראלית (למרות שזה לא נכון) </w:t>
      </w:r>
      <w:r>
        <w:rPr>
          <w:rFonts w:cs="David"/>
          <w:sz w:val="28"/>
          <w:szCs w:val="28"/>
          <w:rtl/>
        </w:rPr>
        <w:t>–</w:t>
      </w:r>
      <w:r>
        <w:rPr>
          <w:rFonts w:cs="David" w:hint="cs"/>
          <w:sz w:val="28"/>
          <w:szCs w:val="28"/>
          <w:rtl/>
        </w:rPr>
        <w:t xml:space="preserve"> חטיפת חייל היא נזק אסטרטגי שמצדיק תגובה. </w:t>
      </w:r>
    </w:p>
    <w:p w:rsidR="006203B1" w:rsidRDefault="006203B1" w:rsidP="006203B1">
      <w:pPr>
        <w:spacing w:after="0" w:line="360" w:lineRule="auto"/>
        <w:jc w:val="both"/>
        <w:rPr>
          <w:rFonts w:cs="David"/>
          <w:sz w:val="28"/>
          <w:szCs w:val="28"/>
          <w:rtl/>
        </w:rPr>
      </w:pPr>
      <w:r>
        <w:rPr>
          <w:rFonts w:cs="David" w:hint="cs"/>
          <w:sz w:val="28"/>
          <w:szCs w:val="28"/>
          <w:rtl/>
        </w:rPr>
        <w:t xml:space="preserve">גישה שלישית אומרת שפגיעה בחייל אומרת שיש חייל אחד פחות למפקד, אז צריך לגרום נזק בדיוק באותה רמה לצד השני. </w:t>
      </w:r>
    </w:p>
    <w:p w:rsidR="006203B1" w:rsidRDefault="006203B1" w:rsidP="006203B1">
      <w:pPr>
        <w:spacing w:after="0" w:line="360" w:lineRule="auto"/>
        <w:jc w:val="both"/>
        <w:rPr>
          <w:rFonts w:cs="David"/>
          <w:sz w:val="28"/>
          <w:szCs w:val="28"/>
          <w:rtl/>
        </w:rPr>
      </w:pPr>
    </w:p>
    <w:p w:rsidR="006203B1" w:rsidRDefault="006203B1" w:rsidP="006203B1">
      <w:pPr>
        <w:spacing w:after="0" w:line="360" w:lineRule="auto"/>
        <w:jc w:val="both"/>
        <w:rPr>
          <w:rFonts w:cs="David"/>
          <w:sz w:val="28"/>
          <w:szCs w:val="28"/>
          <w:rtl/>
        </w:rPr>
      </w:pPr>
      <w:r>
        <w:rPr>
          <w:rFonts w:cs="David" w:hint="cs"/>
          <w:sz w:val="28"/>
          <w:szCs w:val="28"/>
          <w:rtl/>
        </w:rPr>
        <w:t xml:space="preserve">נוהל חניבעל הישראלי אומר שאם נחטף חייל עושים את המקסימום </w:t>
      </w:r>
      <w:r>
        <w:rPr>
          <w:rFonts w:cs="David"/>
          <w:sz w:val="28"/>
          <w:szCs w:val="28"/>
          <w:rtl/>
        </w:rPr>
        <w:t>–</w:t>
      </w:r>
      <w:r>
        <w:rPr>
          <w:rFonts w:cs="David" w:hint="cs"/>
          <w:sz w:val="28"/>
          <w:szCs w:val="28"/>
          <w:rtl/>
        </w:rPr>
        <w:t xml:space="preserve"> במסגרת החוק </w:t>
      </w:r>
      <w:r>
        <w:rPr>
          <w:rFonts w:cs="David"/>
          <w:sz w:val="28"/>
          <w:szCs w:val="28"/>
          <w:rtl/>
        </w:rPr>
        <w:t>–</w:t>
      </w:r>
      <w:r>
        <w:rPr>
          <w:rFonts w:cs="David" w:hint="cs"/>
          <w:sz w:val="28"/>
          <w:szCs w:val="28"/>
          <w:rtl/>
        </w:rPr>
        <w:t xml:space="preserve"> על מנת לחלץ אותו. אך זה לא מבטל את חובותינו על פי דיני הלחימה. </w:t>
      </w:r>
    </w:p>
    <w:p w:rsidR="006203B1" w:rsidRDefault="006203B1" w:rsidP="006203B1">
      <w:pPr>
        <w:spacing w:after="0" w:line="360" w:lineRule="auto"/>
        <w:jc w:val="both"/>
        <w:rPr>
          <w:rFonts w:cs="David" w:hint="cs"/>
          <w:sz w:val="28"/>
          <w:szCs w:val="28"/>
          <w:rtl/>
        </w:rPr>
      </w:pPr>
    </w:p>
    <w:p w:rsidR="00621F26" w:rsidRDefault="00621F26" w:rsidP="006203B1">
      <w:pPr>
        <w:spacing w:after="0" w:line="360" w:lineRule="auto"/>
        <w:jc w:val="both"/>
        <w:rPr>
          <w:rFonts w:cs="David"/>
          <w:sz w:val="28"/>
          <w:szCs w:val="28"/>
          <w:rtl/>
        </w:rPr>
      </w:pPr>
      <w:r>
        <w:rPr>
          <w:rFonts w:cs="David" w:hint="cs"/>
          <w:sz w:val="28"/>
          <w:szCs w:val="28"/>
          <w:rtl/>
        </w:rPr>
        <w:t xml:space="preserve"> </w:t>
      </w:r>
    </w:p>
    <w:p w:rsidR="00621F26" w:rsidRDefault="00621F26" w:rsidP="006203B1">
      <w:pPr>
        <w:spacing w:after="0" w:line="360" w:lineRule="auto"/>
        <w:jc w:val="both"/>
        <w:rPr>
          <w:rFonts w:cs="David" w:hint="cs"/>
          <w:sz w:val="28"/>
          <w:szCs w:val="28"/>
          <w:rtl/>
        </w:rPr>
      </w:pPr>
      <w:bookmarkStart w:id="0" w:name="_GoBack"/>
      <w:bookmarkEnd w:id="0"/>
      <w:r>
        <w:rPr>
          <w:rFonts w:cs="David" w:hint="cs"/>
          <w:sz w:val="28"/>
          <w:szCs w:val="28"/>
          <w:rtl/>
        </w:rPr>
        <w:lastRenderedPageBreak/>
        <w:t xml:space="preserve">איך מתמודדים? </w:t>
      </w:r>
    </w:p>
    <w:p w:rsidR="00621F26" w:rsidRDefault="00621F26" w:rsidP="006203B1">
      <w:pPr>
        <w:spacing w:after="0" w:line="360" w:lineRule="auto"/>
        <w:jc w:val="both"/>
        <w:rPr>
          <w:rFonts w:cs="David"/>
          <w:sz w:val="28"/>
          <w:szCs w:val="28"/>
          <w:rtl/>
        </w:rPr>
      </w:pPr>
      <w:r>
        <w:rPr>
          <w:rFonts w:cs="David" w:hint="cs"/>
          <w:sz w:val="28"/>
          <w:szCs w:val="28"/>
          <w:rtl/>
        </w:rPr>
        <w:t xml:space="preserve">בראש ובראשונה </w:t>
      </w:r>
      <w:r>
        <w:rPr>
          <w:rFonts w:cs="David"/>
          <w:sz w:val="28"/>
          <w:szCs w:val="28"/>
          <w:rtl/>
        </w:rPr>
        <w:t>–</w:t>
      </w:r>
      <w:r>
        <w:rPr>
          <w:rFonts w:cs="David" w:hint="cs"/>
          <w:sz w:val="28"/>
          <w:szCs w:val="28"/>
          <w:rtl/>
        </w:rPr>
        <w:t xml:space="preserve"> מודעות לשיקולים. </w:t>
      </w:r>
    </w:p>
    <w:p w:rsidR="00621F26" w:rsidRDefault="00621F26" w:rsidP="006203B1">
      <w:pPr>
        <w:spacing w:after="0" w:line="360" w:lineRule="auto"/>
        <w:jc w:val="both"/>
        <w:rPr>
          <w:rFonts w:cs="David"/>
          <w:sz w:val="28"/>
          <w:szCs w:val="28"/>
          <w:rtl/>
        </w:rPr>
      </w:pPr>
      <w:r>
        <w:rPr>
          <w:rFonts w:cs="David" w:hint="cs"/>
          <w:sz w:val="28"/>
          <w:szCs w:val="28"/>
          <w:rtl/>
        </w:rPr>
        <w:t xml:space="preserve">מקצועיות משפטית והבנה מבצעית עמוקה. </w:t>
      </w:r>
    </w:p>
    <w:p w:rsidR="00621F26" w:rsidRDefault="00621F26" w:rsidP="006203B1">
      <w:pPr>
        <w:spacing w:after="0" w:line="360" w:lineRule="auto"/>
        <w:jc w:val="both"/>
        <w:rPr>
          <w:rFonts w:cs="David"/>
          <w:sz w:val="28"/>
          <w:szCs w:val="28"/>
          <w:rtl/>
        </w:rPr>
      </w:pPr>
      <w:r>
        <w:rPr>
          <w:rFonts w:cs="David" w:hint="cs"/>
          <w:sz w:val="28"/>
          <w:szCs w:val="28"/>
          <w:rtl/>
        </w:rPr>
        <w:t xml:space="preserve">שילוב היבטים משפטיים בתכנון ובאופן הפעלת הכוח. </w:t>
      </w:r>
    </w:p>
    <w:p w:rsidR="00621F26" w:rsidRDefault="00621F26" w:rsidP="006203B1">
      <w:pPr>
        <w:spacing w:after="0" w:line="360" w:lineRule="auto"/>
        <w:jc w:val="both"/>
        <w:rPr>
          <w:rFonts w:cs="David"/>
          <w:sz w:val="28"/>
          <w:szCs w:val="28"/>
          <w:rtl/>
        </w:rPr>
      </w:pPr>
      <w:r>
        <w:rPr>
          <w:rFonts w:cs="David" w:hint="cs"/>
          <w:sz w:val="28"/>
          <w:szCs w:val="28"/>
          <w:rtl/>
        </w:rPr>
        <w:t xml:space="preserve">הכרת ההוראות המבצעיות (כחלק מהמקצוע). </w:t>
      </w:r>
    </w:p>
    <w:p w:rsidR="00621F26" w:rsidRDefault="00621F26" w:rsidP="006203B1">
      <w:pPr>
        <w:spacing w:after="0" w:line="360" w:lineRule="auto"/>
        <w:jc w:val="both"/>
        <w:rPr>
          <w:rFonts w:cs="David"/>
          <w:sz w:val="28"/>
          <w:szCs w:val="28"/>
          <w:rtl/>
        </w:rPr>
      </w:pPr>
      <w:r>
        <w:rPr>
          <w:rFonts w:cs="David" w:hint="cs"/>
          <w:sz w:val="28"/>
          <w:szCs w:val="28"/>
          <w:rtl/>
        </w:rPr>
        <w:t xml:space="preserve">תחקור והפקת לקחים. </w:t>
      </w:r>
    </w:p>
    <w:p w:rsidR="009B3674" w:rsidRDefault="009B3674" w:rsidP="009B3674">
      <w:pPr>
        <w:spacing w:after="0" w:line="360" w:lineRule="auto"/>
        <w:jc w:val="both"/>
        <w:rPr>
          <w:rFonts w:cs="David"/>
          <w:sz w:val="28"/>
          <w:szCs w:val="28"/>
          <w:rtl/>
        </w:rPr>
      </w:pPr>
    </w:p>
    <w:p w:rsidR="009B3674" w:rsidRDefault="009B3674" w:rsidP="009B3674">
      <w:pPr>
        <w:spacing w:after="0" w:line="360" w:lineRule="auto"/>
        <w:jc w:val="both"/>
        <w:rPr>
          <w:rFonts w:cs="David"/>
          <w:sz w:val="28"/>
          <w:szCs w:val="28"/>
          <w:rtl/>
        </w:rPr>
      </w:pPr>
    </w:p>
    <w:p w:rsidR="009B3674" w:rsidRDefault="009B3674" w:rsidP="009B3674">
      <w:pPr>
        <w:spacing w:after="0" w:line="360" w:lineRule="auto"/>
        <w:jc w:val="both"/>
        <w:rPr>
          <w:rFonts w:cs="David"/>
          <w:sz w:val="28"/>
          <w:szCs w:val="28"/>
          <w:rtl/>
        </w:rPr>
      </w:pPr>
    </w:p>
    <w:p w:rsidR="009B3674" w:rsidRDefault="009B3674" w:rsidP="009B3674">
      <w:pPr>
        <w:spacing w:after="0" w:line="360" w:lineRule="auto"/>
        <w:jc w:val="both"/>
        <w:rPr>
          <w:rFonts w:cs="David"/>
          <w:sz w:val="28"/>
          <w:szCs w:val="28"/>
          <w:rtl/>
        </w:rPr>
      </w:pPr>
    </w:p>
    <w:p w:rsidR="007F05C8" w:rsidRDefault="007F05C8" w:rsidP="00342D8A">
      <w:pPr>
        <w:spacing w:after="0" w:line="360" w:lineRule="auto"/>
        <w:jc w:val="both"/>
        <w:rPr>
          <w:rFonts w:cs="David"/>
          <w:sz w:val="28"/>
          <w:szCs w:val="28"/>
          <w:rtl/>
        </w:rPr>
      </w:pPr>
    </w:p>
    <w:p w:rsidR="00342D8A" w:rsidRDefault="00342D8A" w:rsidP="00342D8A">
      <w:pPr>
        <w:spacing w:after="0" w:line="360" w:lineRule="auto"/>
        <w:jc w:val="both"/>
        <w:rPr>
          <w:rFonts w:cs="David"/>
          <w:sz w:val="28"/>
          <w:szCs w:val="28"/>
          <w:rtl/>
        </w:rPr>
      </w:pPr>
    </w:p>
    <w:p w:rsidR="00074492" w:rsidRPr="00074492" w:rsidRDefault="00074492" w:rsidP="00074492">
      <w:pPr>
        <w:spacing w:after="0" w:line="360" w:lineRule="auto"/>
        <w:jc w:val="both"/>
        <w:rPr>
          <w:rFonts w:cs="David"/>
          <w:sz w:val="28"/>
          <w:szCs w:val="28"/>
        </w:rPr>
      </w:pPr>
    </w:p>
    <w:sectPr w:rsidR="00074492" w:rsidRPr="0007449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C5"/>
    <w:rsid w:val="00074492"/>
    <w:rsid w:val="00342D8A"/>
    <w:rsid w:val="003D2F2D"/>
    <w:rsid w:val="003F33B8"/>
    <w:rsid w:val="006203B1"/>
    <w:rsid w:val="00621F26"/>
    <w:rsid w:val="007F05C8"/>
    <w:rsid w:val="009B3674"/>
    <w:rsid w:val="00CD72C5"/>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D957"/>
  <w15:chartTrackingRefBased/>
  <w15:docId w15:val="{01102EFE-30E6-4CD8-B27D-AEECB5A7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890</Words>
  <Characters>4452</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4</cp:revision>
  <dcterms:created xsi:type="dcterms:W3CDTF">2019-04-03T12:01:00Z</dcterms:created>
  <dcterms:modified xsi:type="dcterms:W3CDTF">2019-04-03T12:50:00Z</dcterms:modified>
</cp:coreProperties>
</file>