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AAB" w:rsidRDefault="00266ACB" w:rsidP="00266ACB">
      <w:pPr>
        <w:jc w:val="center"/>
        <w:rPr>
          <w:rFonts w:cs="David"/>
          <w:b/>
          <w:bCs/>
          <w:sz w:val="28"/>
          <w:szCs w:val="28"/>
          <w:u w:val="single"/>
          <w:rtl/>
        </w:rPr>
      </w:pPr>
      <w:r w:rsidRPr="00266ACB">
        <w:rPr>
          <w:rFonts w:cs="David" w:hint="cs"/>
          <w:b/>
          <w:bCs/>
          <w:sz w:val="28"/>
          <w:szCs w:val="28"/>
          <w:u w:val="single"/>
          <w:rtl/>
        </w:rPr>
        <w:t xml:space="preserve">הרצאת מוטי </w:t>
      </w:r>
      <w:proofErr w:type="spellStart"/>
      <w:r w:rsidRPr="00266ACB">
        <w:rPr>
          <w:rFonts w:cs="David" w:hint="cs"/>
          <w:b/>
          <w:bCs/>
          <w:sz w:val="28"/>
          <w:szCs w:val="28"/>
          <w:u w:val="single"/>
          <w:rtl/>
        </w:rPr>
        <w:t>טאובין</w:t>
      </w:r>
      <w:proofErr w:type="spellEnd"/>
      <w:r w:rsidRPr="00266ACB">
        <w:rPr>
          <w:rFonts w:cs="David" w:hint="cs"/>
          <w:b/>
          <w:bCs/>
          <w:sz w:val="28"/>
          <w:szCs w:val="28"/>
          <w:u w:val="single"/>
          <w:rtl/>
        </w:rPr>
        <w:t xml:space="preserve"> </w:t>
      </w:r>
      <w:r w:rsidRPr="00266ACB">
        <w:rPr>
          <w:rFonts w:cs="David"/>
          <w:b/>
          <w:bCs/>
          <w:sz w:val="28"/>
          <w:szCs w:val="28"/>
          <w:u w:val="single"/>
          <w:rtl/>
        </w:rPr>
        <w:t>–</w:t>
      </w:r>
      <w:r w:rsidRPr="00266ACB">
        <w:rPr>
          <w:rFonts w:cs="David" w:hint="cs"/>
          <w:b/>
          <w:bCs/>
          <w:sz w:val="28"/>
          <w:szCs w:val="28"/>
          <w:u w:val="single"/>
          <w:rtl/>
        </w:rPr>
        <w:t xml:space="preserve"> מנהל אגף אסטרטגיה משרד החינוך </w:t>
      </w:r>
      <w:r w:rsidRPr="00266ACB">
        <w:rPr>
          <w:rFonts w:cs="David"/>
          <w:b/>
          <w:bCs/>
          <w:sz w:val="28"/>
          <w:szCs w:val="28"/>
          <w:u w:val="single"/>
          <w:rtl/>
        </w:rPr>
        <w:t>–</w:t>
      </w:r>
      <w:r w:rsidRPr="00266ACB">
        <w:rPr>
          <w:rFonts w:cs="David" w:hint="cs"/>
          <w:b/>
          <w:bCs/>
          <w:sz w:val="28"/>
          <w:szCs w:val="28"/>
          <w:u w:val="single"/>
          <w:rtl/>
        </w:rPr>
        <w:t xml:space="preserve"> 20/3/2019</w:t>
      </w:r>
    </w:p>
    <w:p w:rsidR="00266ACB" w:rsidRDefault="00266ACB" w:rsidP="00266ACB">
      <w:pPr>
        <w:jc w:val="center"/>
        <w:rPr>
          <w:rFonts w:cs="David"/>
          <w:b/>
          <w:bCs/>
          <w:sz w:val="28"/>
          <w:szCs w:val="28"/>
          <w:u w:val="single"/>
          <w:rtl/>
        </w:rPr>
      </w:pPr>
    </w:p>
    <w:p w:rsidR="00266ACB" w:rsidRDefault="00266ACB" w:rsidP="00266ACB">
      <w:pPr>
        <w:spacing w:after="0" w:line="360" w:lineRule="auto"/>
        <w:jc w:val="both"/>
        <w:rPr>
          <w:rFonts w:cs="David"/>
          <w:sz w:val="28"/>
          <w:szCs w:val="28"/>
          <w:rtl/>
        </w:rPr>
      </w:pPr>
      <w:r>
        <w:rPr>
          <w:rFonts w:cs="David" w:hint="cs"/>
          <w:sz w:val="28"/>
          <w:szCs w:val="28"/>
          <w:rtl/>
        </w:rPr>
        <w:t xml:space="preserve">מערכת החינוך במספרים </w:t>
      </w:r>
      <w:r>
        <w:rPr>
          <w:rFonts w:cs="David"/>
          <w:sz w:val="28"/>
          <w:szCs w:val="28"/>
          <w:rtl/>
        </w:rPr>
        <w:t>–</w:t>
      </w:r>
      <w:r>
        <w:rPr>
          <w:rFonts w:cs="David" w:hint="cs"/>
          <w:sz w:val="28"/>
          <w:szCs w:val="28"/>
          <w:rtl/>
        </w:rPr>
        <w:t xml:space="preserve"> תשע"ט: המערכת הגדולה ביותר. </w:t>
      </w:r>
    </w:p>
    <w:p w:rsidR="00266ACB" w:rsidRDefault="00266ACB" w:rsidP="00266ACB">
      <w:pPr>
        <w:spacing w:after="0" w:line="360" w:lineRule="auto"/>
        <w:jc w:val="both"/>
        <w:rPr>
          <w:rFonts w:cs="David" w:hint="cs"/>
          <w:sz w:val="28"/>
          <w:szCs w:val="28"/>
          <w:rtl/>
        </w:rPr>
      </w:pPr>
      <w:r>
        <w:rPr>
          <w:rFonts w:cs="David" w:hint="cs"/>
          <w:sz w:val="28"/>
          <w:szCs w:val="28"/>
          <w:rtl/>
        </w:rPr>
        <w:t xml:space="preserve">2,230,197 תלמידים. </w:t>
      </w:r>
    </w:p>
    <w:p w:rsidR="00266ACB" w:rsidRDefault="00266ACB" w:rsidP="00266ACB">
      <w:pPr>
        <w:spacing w:after="0" w:line="360" w:lineRule="auto"/>
        <w:jc w:val="both"/>
        <w:rPr>
          <w:rFonts w:cs="David" w:hint="cs"/>
          <w:sz w:val="28"/>
          <w:szCs w:val="28"/>
          <w:rtl/>
        </w:rPr>
      </w:pPr>
      <w:r>
        <w:rPr>
          <w:rFonts w:cs="David" w:hint="cs"/>
          <w:sz w:val="28"/>
          <w:szCs w:val="28"/>
          <w:rtl/>
        </w:rPr>
        <w:t xml:space="preserve">180,000 עובדי הוראה. </w:t>
      </w:r>
    </w:p>
    <w:p w:rsidR="00266ACB" w:rsidRDefault="00266ACB" w:rsidP="00266ACB">
      <w:pPr>
        <w:spacing w:after="0" w:line="360" w:lineRule="auto"/>
        <w:jc w:val="both"/>
        <w:rPr>
          <w:rFonts w:cs="David" w:hint="cs"/>
          <w:sz w:val="28"/>
          <w:szCs w:val="28"/>
          <w:rtl/>
        </w:rPr>
      </w:pPr>
      <w:r>
        <w:rPr>
          <w:rFonts w:cs="David" w:hint="cs"/>
          <w:sz w:val="28"/>
          <w:szCs w:val="28"/>
          <w:rtl/>
        </w:rPr>
        <w:t xml:space="preserve">4,846 בתי ספר. </w:t>
      </w:r>
    </w:p>
    <w:p w:rsidR="00266ACB" w:rsidRDefault="00266ACB" w:rsidP="00266ACB">
      <w:pPr>
        <w:spacing w:after="0" w:line="360" w:lineRule="auto"/>
        <w:jc w:val="both"/>
        <w:rPr>
          <w:rFonts w:cs="David" w:hint="cs"/>
          <w:sz w:val="28"/>
          <w:szCs w:val="28"/>
          <w:rtl/>
        </w:rPr>
      </w:pPr>
      <w:r>
        <w:rPr>
          <w:rFonts w:cs="David" w:hint="cs"/>
          <w:sz w:val="28"/>
          <w:szCs w:val="28"/>
          <w:rtl/>
        </w:rPr>
        <w:t xml:space="preserve">19,783 גנים. </w:t>
      </w:r>
    </w:p>
    <w:p w:rsidR="00266ACB" w:rsidRDefault="00266ACB" w:rsidP="00266ACB">
      <w:pPr>
        <w:spacing w:after="0" w:line="360" w:lineRule="auto"/>
        <w:jc w:val="both"/>
        <w:rPr>
          <w:rFonts w:cs="David"/>
          <w:sz w:val="28"/>
          <w:szCs w:val="28"/>
          <w:rtl/>
        </w:rPr>
      </w:pPr>
      <w:r>
        <w:rPr>
          <w:rFonts w:cs="David" w:hint="cs"/>
          <w:sz w:val="28"/>
          <w:szCs w:val="28"/>
          <w:rtl/>
        </w:rPr>
        <w:t xml:space="preserve">תקציב 2019 כ-60 מיליארד ₪. </w:t>
      </w:r>
    </w:p>
    <w:p w:rsidR="00266ACB" w:rsidRDefault="00266ACB" w:rsidP="00266ACB">
      <w:pPr>
        <w:spacing w:after="0" w:line="360" w:lineRule="auto"/>
        <w:jc w:val="both"/>
        <w:rPr>
          <w:rFonts w:cs="David" w:hint="cs"/>
          <w:sz w:val="28"/>
          <w:szCs w:val="28"/>
          <w:rtl/>
        </w:rPr>
      </w:pPr>
    </w:p>
    <w:p w:rsidR="00266ACB" w:rsidRDefault="00266ACB" w:rsidP="00266ACB">
      <w:pPr>
        <w:spacing w:after="0" w:line="360" w:lineRule="auto"/>
        <w:jc w:val="both"/>
        <w:rPr>
          <w:rFonts w:cs="David"/>
          <w:sz w:val="28"/>
          <w:szCs w:val="28"/>
          <w:rtl/>
        </w:rPr>
      </w:pPr>
      <w:r>
        <w:rPr>
          <w:rFonts w:cs="David" w:hint="cs"/>
          <w:sz w:val="28"/>
          <w:szCs w:val="28"/>
          <w:rtl/>
        </w:rPr>
        <w:t xml:space="preserve">בתקציב משרד החינוך חל גידול משמעותי, בעיקר בארבע השנים האחרונות. שלושת רבעי מהתקציב מוקדש לשעות ההוראה שמקבלים התלמידים במדינת ישראל. </w:t>
      </w:r>
    </w:p>
    <w:p w:rsidR="00266ACB" w:rsidRDefault="00266ACB" w:rsidP="00266ACB">
      <w:pPr>
        <w:spacing w:after="0" w:line="360" w:lineRule="auto"/>
        <w:jc w:val="both"/>
        <w:rPr>
          <w:rFonts w:cs="David"/>
          <w:sz w:val="28"/>
          <w:szCs w:val="28"/>
          <w:rtl/>
        </w:rPr>
      </w:pPr>
    </w:p>
    <w:p w:rsidR="00266ACB" w:rsidRDefault="00266ACB" w:rsidP="00266ACB">
      <w:pPr>
        <w:spacing w:after="0" w:line="360" w:lineRule="auto"/>
        <w:jc w:val="both"/>
        <w:rPr>
          <w:rFonts w:cs="David"/>
          <w:sz w:val="28"/>
          <w:szCs w:val="28"/>
          <w:rtl/>
        </w:rPr>
      </w:pPr>
      <w:r>
        <w:rPr>
          <w:rFonts w:cs="David" w:hint="cs"/>
          <w:sz w:val="28"/>
          <w:szCs w:val="28"/>
          <w:rtl/>
        </w:rPr>
        <w:t xml:space="preserve">מורכבות מערכת החינוך: בליבה </w:t>
      </w:r>
      <w:r>
        <w:rPr>
          <w:rFonts w:cs="David"/>
          <w:sz w:val="28"/>
          <w:szCs w:val="28"/>
          <w:rtl/>
        </w:rPr>
        <w:t>–</w:t>
      </w:r>
      <w:r>
        <w:rPr>
          <w:rFonts w:cs="David" w:hint="cs"/>
          <w:sz w:val="28"/>
          <w:szCs w:val="28"/>
          <w:rtl/>
        </w:rPr>
        <w:t xml:space="preserve"> תלמידים, הורים, מנהלים ומורים. עם זאת יש אלמנטים רבים חיצוניים שמקיפים את אותה מערכת ליבה. כשרוצים לבדוק מי הגורמים המרכזיים בעלי הסמכות והאחריות מוצאים את משרד החינוך, הרשויות המקומיות, רשתות החינוך </w:t>
      </w:r>
      <w:r>
        <w:rPr>
          <w:rFonts w:cs="David"/>
          <w:sz w:val="28"/>
          <w:szCs w:val="28"/>
          <w:rtl/>
        </w:rPr>
        <w:t>–</w:t>
      </w:r>
      <w:r>
        <w:rPr>
          <w:rFonts w:cs="David" w:hint="cs"/>
          <w:sz w:val="28"/>
          <w:szCs w:val="28"/>
          <w:rtl/>
        </w:rPr>
        <w:t xml:space="preserve"> וגם צה"ל, אקדמיה וגופים נוספים. </w:t>
      </w:r>
    </w:p>
    <w:p w:rsidR="00266ACB" w:rsidRDefault="00266ACB" w:rsidP="00266ACB">
      <w:pPr>
        <w:spacing w:after="0" w:line="360" w:lineRule="auto"/>
        <w:jc w:val="both"/>
        <w:rPr>
          <w:rFonts w:cs="David"/>
          <w:sz w:val="28"/>
          <w:szCs w:val="28"/>
          <w:rtl/>
        </w:rPr>
      </w:pPr>
      <w:r>
        <w:rPr>
          <w:rFonts w:cs="David" w:hint="cs"/>
          <w:sz w:val="28"/>
          <w:szCs w:val="28"/>
          <w:rtl/>
        </w:rPr>
        <w:t xml:space="preserve">מספר עובדי החינוך במדינת ישראל מגיע לכ-440,000 איש (מדובר על אותם אלה שמועסקים גם בדרכים אחרות ולא על ידי משרד החינוך). </w:t>
      </w:r>
    </w:p>
    <w:p w:rsidR="00266ACB" w:rsidRDefault="00266ACB" w:rsidP="00266ACB">
      <w:pPr>
        <w:spacing w:after="0" w:line="360" w:lineRule="auto"/>
        <w:jc w:val="both"/>
        <w:rPr>
          <w:rFonts w:cs="David"/>
          <w:sz w:val="28"/>
          <w:szCs w:val="28"/>
          <w:rtl/>
        </w:rPr>
      </w:pPr>
    </w:p>
    <w:p w:rsidR="00266ACB" w:rsidRDefault="00266ACB" w:rsidP="00266ACB">
      <w:pPr>
        <w:spacing w:after="0" w:line="360" w:lineRule="auto"/>
        <w:jc w:val="both"/>
        <w:rPr>
          <w:rFonts w:cs="David"/>
          <w:sz w:val="28"/>
          <w:szCs w:val="28"/>
          <w:rtl/>
        </w:rPr>
      </w:pPr>
      <w:r>
        <w:rPr>
          <w:rFonts w:cs="David" w:hint="cs"/>
          <w:sz w:val="28"/>
          <w:szCs w:val="28"/>
          <w:rtl/>
        </w:rPr>
        <w:t xml:space="preserve">לאחרונה </w:t>
      </w:r>
      <w:r>
        <w:rPr>
          <w:rFonts w:cs="David"/>
          <w:sz w:val="28"/>
          <w:szCs w:val="28"/>
          <w:rtl/>
        </w:rPr>
        <w:t>–</w:t>
      </w:r>
      <w:r>
        <w:rPr>
          <w:rFonts w:cs="David" w:hint="cs"/>
          <w:sz w:val="28"/>
          <w:szCs w:val="28"/>
          <w:rtl/>
        </w:rPr>
        <w:t xml:space="preserve"> ביקורת שהעביר </w:t>
      </w:r>
      <w:proofErr w:type="spellStart"/>
      <w:r>
        <w:rPr>
          <w:rFonts w:cs="David" w:hint="cs"/>
          <w:sz w:val="28"/>
          <w:szCs w:val="28"/>
          <w:rtl/>
        </w:rPr>
        <w:t>אנדריאס</w:t>
      </w:r>
      <w:proofErr w:type="spellEnd"/>
      <w:r>
        <w:rPr>
          <w:rFonts w:cs="David" w:hint="cs"/>
          <w:sz w:val="28"/>
          <w:szCs w:val="28"/>
          <w:rtl/>
        </w:rPr>
        <w:t xml:space="preserve"> </w:t>
      </w:r>
      <w:proofErr w:type="spellStart"/>
      <w:r>
        <w:rPr>
          <w:rFonts w:cs="David" w:hint="cs"/>
          <w:sz w:val="28"/>
          <w:szCs w:val="28"/>
          <w:rtl/>
        </w:rPr>
        <w:t>שלייכר</w:t>
      </w:r>
      <w:proofErr w:type="spellEnd"/>
      <w:r>
        <w:rPr>
          <w:rFonts w:cs="David" w:hint="cs"/>
          <w:sz w:val="28"/>
          <w:szCs w:val="28"/>
          <w:rtl/>
        </w:rPr>
        <w:t>, מנהל תחום חינוך ב-</w:t>
      </w:r>
      <w:proofErr w:type="spellStart"/>
      <w:r>
        <w:rPr>
          <w:rFonts w:cs="David"/>
          <w:sz w:val="28"/>
          <w:szCs w:val="28"/>
        </w:rPr>
        <w:t>oecd</w:t>
      </w:r>
      <w:proofErr w:type="spellEnd"/>
      <w:r>
        <w:rPr>
          <w:rFonts w:cs="David" w:hint="cs"/>
          <w:sz w:val="28"/>
          <w:szCs w:val="28"/>
          <w:rtl/>
        </w:rPr>
        <w:t xml:space="preserve">: התלמידים הם של המאה ה-21, הלימודים של המאה ה-20 ומערכת ארגונית של בתי ספר מהמאה ה-19; תלמידי ישראל טובים בשינון אבל לא יצירתיים; מערכת הבחינות הישראלית מתמקדת בדברים שקל ללמד וקל ללמוד, אבל שגם קל להחליף במחשוב ובאוטומציה. </w:t>
      </w:r>
    </w:p>
    <w:p w:rsidR="00266ACB" w:rsidRDefault="00D50EA2" w:rsidP="00266ACB">
      <w:pPr>
        <w:spacing w:after="0" w:line="360" w:lineRule="auto"/>
        <w:jc w:val="both"/>
        <w:rPr>
          <w:rFonts w:cs="David"/>
          <w:sz w:val="28"/>
          <w:szCs w:val="28"/>
          <w:rtl/>
        </w:rPr>
      </w:pPr>
      <w:r>
        <w:rPr>
          <w:rFonts w:cs="David" w:hint="cs"/>
          <w:sz w:val="28"/>
          <w:szCs w:val="28"/>
          <w:rtl/>
        </w:rPr>
        <w:t xml:space="preserve">התשובה לכך: </w:t>
      </w:r>
      <w:proofErr w:type="spellStart"/>
      <w:r w:rsidR="00266ACB">
        <w:rPr>
          <w:rFonts w:cs="David" w:hint="cs"/>
          <w:sz w:val="28"/>
          <w:szCs w:val="28"/>
          <w:rtl/>
        </w:rPr>
        <w:t>אנדריאס</w:t>
      </w:r>
      <w:proofErr w:type="spellEnd"/>
      <w:r w:rsidR="00266ACB">
        <w:rPr>
          <w:rFonts w:cs="David" w:hint="cs"/>
          <w:sz w:val="28"/>
          <w:szCs w:val="28"/>
          <w:rtl/>
        </w:rPr>
        <w:t xml:space="preserve"> </w:t>
      </w:r>
      <w:proofErr w:type="spellStart"/>
      <w:r w:rsidR="00266ACB">
        <w:rPr>
          <w:rFonts w:cs="David" w:hint="cs"/>
          <w:sz w:val="28"/>
          <w:szCs w:val="28"/>
          <w:rtl/>
        </w:rPr>
        <w:t>שלייכר</w:t>
      </w:r>
      <w:proofErr w:type="spellEnd"/>
      <w:r w:rsidR="00266ACB">
        <w:rPr>
          <w:rFonts w:cs="David" w:hint="cs"/>
          <w:sz w:val="28"/>
          <w:szCs w:val="28"/>
          <w:rtl/>
        </w:rPr>
        <w:t xml:space="preserve"> מניח שככל שמדינה תצליח יותר ב-</w:t>
      </w:r>
      <w:proofErr w:type="spellStart"/>
      <w:r w:rsidR="00266ACB">
        <w:rPr>
          <w:rFonts w:cs="David"/>
          <w:sz w:val="28"/>
          <w:szCs w:val="28"/>
        </w:rPr>
        <w:t>pisa</w:t>
      </w:r>
      <w:proofErr w:type="spellEnd"/>
      <w:r w:rsidR="00266ACB">
        <w:rPr>
          <w:rFonts w:cs="David" w:hint="cs"/>
          <w:sz w:val="28"/>
          <w:szCs w:val="28"/>
          <w:rtl/>
        </w:rPr>
        <w:t xml:space="preserve"> זה ישפיע יות</w:t>
      </w:r>
      <w:r>
        <w:rPr>
          <w:rFonts w:cs="David" w:hint="cs"/>
          <w:sz w:val="28"/>
          <w:szCs w:val="28"/>
          <w:rtl/>
        </w:rPr>
        <w:t xml:space="preserve">ר על הצלחתה הכלכלית </w:t>
      </w:r>
      <w:proofErr w:type="spellStart"/>
      <w:r>
        <w:rPr>
          <w:rFonts w:cs="David" w:hint="cs"/>
          <w:sz w:val="28"/>
          <w:szCs w:val="28"/>
          <w:rtl/>
        </w:rPr>
        <w:t>והתמ"ג</w:t>
      </w:r>
      <w:proofErr w:type="spellEnd"/>
      <w:r>
        <w:rPr>
          <w:rFonts w:cs="David" w:hint="cs"/>
          <w:sz w:val="28"/>
          <w:szCs w:val="28"/>
          <w:rtl/>
        </w:rPr>
        <w:t xml:space="preserve"> שלה; וגם נשאלת השאלה אם מערכות חינוך צריכות להיות מוכוונות להצלחה כלכלית. </w:t>
      </w:r>
    </w:p>
    <w:p w:rsidR="00D50EA2" w:rsidRDefault="00D50EA2" w:rsidP="00266ACB">
      <w:pPr>
        <w:spacing w:after="0" w:line="360" w:lineRule="auto"/>
        <w:jc w:val="both"/>
        <w:rPr>
          <w:rFonts w:cs="David"/>
          <w:sz w:val="28"/>
          <w:szCs w:val="28"/>
          <w:rtl/>
        </w:rPr>
      </w:pPr>
    </w:p>
    <w:p w:rsidR="00D50EA2" w:rsidRDefault="00D50EA2" w:rsidP="00266ACB">
      <w:pPr>
        <w:spacing w:after="0" w:line="360" w:lineRule="auto"/>
        <w:jc w:val="both"/>
        <w:rPr>
          <w:rFonts w:cs="David"/>
          <w:sz w:val="28"/>
          <w:szCs w:val="28"/>
          <w:rtl/>
        </w:rPr>
      </w:pPr>
      <w:r>
        <w:rPr>
          <w:rFonts w:cs="David" w:hint="cs"/>
          <w:sz w:val="28"/>
          <w:szCs w:val="28"/>
          <w:rtl/>
        </w:rPr>
        <w:t xml:space="preserve">לגבי הטענה שתלמידי ישראל לא יצירתיים </w:t>
      </w:r>
      <w:r>
        <w:rPr>
          <w:rFonts w:cs="David"/>
          <w:sz w:val="28"/>
          <w:szCs w:val="28"/>
          <w:rtl/>
        </w:rPr>
        <w:t>–</w:t>
      </w:r>
      <w:r>
        <w:rPr>
          <w:rFonts w:cs="David" w:hint="cs"/>
          <w:sz w:val="28"/>
          <w:szCs w:val="28"/>
          <w:rtl/>
        </w:rPr>
        <w:t xml:space="preserve"> נטען כי אם הישראלים כה גרועים ביצירתיות איך זה שיש לנו כל כך הרבה </w:t>
      </w:r>
      <w:proofErr w:type="spellStart"/>
      <w:r>
        <w:rPr>
          <w:rFonts w:cs="David" w:hint="cs"/>
          <w:sz w:val="28"/>
          <w:szCs w:val="28"/>
          <w:rtl/>
        </w:rPr>
        <w:t>סטרט</w:t>
      </w:r>
      <w:proofErr w:type="spellEnd"/>
      <w:r>
        <w:rPr>
          <w:rFonts w:cs="David" w:hint="cs"/>
          <w:sz w:val="28"/>
          <w:szCs w:val="28"/>
          <w:rtl/>
        </w:rPr>
        <w:t xml:space="preserve"> אפים ביחס לגודל האוכלוסיה. כמו כן אם הישראלים היו טובים בשינון כמו המזרח אסיאתיים  היינו במקום דומה להם ב-</w:t>
      </w:r>
      <w:proofErr w:type="spellStart"/>
      <w:r>
        <w:rPr>
          <w:rFonts w:cs="David"/>
          <w:sz w:val="28"/>
          <w:szCs w:val="28"/>
        </w:rPr>
        <w:t>pisa</w:t>
      </w:r>
      <w:proofErr w:type="spellEnd"/>
      <w:r>
        <w:rPr>
          <w:rFonts w:cs="David" w:hint="cs"/>
          <w:sz w:val="28"/>
          <w:szCs w:val="28"/>
          <w:rtl/>
        </w:rPr>
        <w:t xml:space="preserve">. </w:t>
      </w:r>
    </w:p>
    <w:p w:rsidR="00D50EA2" w:rsidRDefault="00D50EA2" w:rsidP="00266ACB">
      <w:pPr>
        <w:spacing w:after="0" w:line="360" w:lineRule="auto"/>
        <w:jc w:val="both"/>
        <w:rPr>
          <w:rFonts w:cs="David"/>
          <w:sz w:val="28"/>
          <w:szCs w:val="28"/>
          <w:rtl/>
        </w:rPr>
      </w:pPr>
    </w:p>
    <w:p w:rsidR="00D50EA2" w:rsidRDefault="00D50EA2" w:rsidP="00266ACB">
      <w:pPr>
        <w:spacing w:after="0" w:line="360" w:lineRule="auto"/>
        <w:jc w:val="both"/>
        <w:rPr>
          <w:rFonts w:cs="David"/>
          <w:sz w:val="28"/>
          <w:szCs w:val="28"/>
          <w:rtl/>
        </w:rPr>
      </w:pPr>
      <w:r>
        <w:rPr>
          <w:rFonts w:cs="David" w:hint="cs"/>
          <w:sz w:val="28"/>
          <w:szCs w:val="28"/>
          <w:rtl/>
        </w:rPr>
        <w:t xml:space="preserve">אשר לטענה שמערכת הבחינות מתמקדת בדברים שקל ללמד וקל ללמוד </w:t>
      </w:r>
      <w:r>
        <w:rPr>
          <w:rFonts w:cs="David"/>
          <w:sz w:val="28"/>
          <w:szCs w:val="28"/>
          <w:rtl/>
        </w:rPr>
        <w:t>–</w:t>
      </w:r>
      <w:r>
        <w:rPr>
          <w:rFonts w:cs="David" w:hint="cs"/>
          <w:sz w:val="28"/>
          <w:szCs w:val="28"/>
          <w:rtl/>
        </w:rPr>
        <w:t xml:space="preserve"> הטענה הנגדית היא כי הצורך בהתאמת המדידה למיומנויות המאה ה-21 הכרחי, אך חשוב לזכור שגם ה-</w:t>
      </w:r>
      <w:proofErr w:type="spellStart"/>
      <w:r>
        <w:rPr>
          <w:rFonts w:cs="David"/>
          <w:sz w:val="28"/>
          <w:szCs w:val="28"/>
        </w:rPr>
        <w:t>oecd</w:t>
      </w:r>
      <w:proofErr w:type="spellEnd"/>
      <w:r>
        <w:rPr>
          <w:rFonts w:cs="David" w:hint="cs"/>
          <w:sz w:val="28"/>
          <w:szCs w:val="28"/>
          <w:rtl/>
        </w:rPr>
        <w:t xml:space="preserve"> לא יודע כיצד למדוד אותן וכיצד לטפחן. </w:t>
      </w:r>
    </w:p>
    <w:p w:rsidR="00D50EA2" w:rsidRDefault="00D50EA2" w:rsidP="00266ACB">
      <w:pPr>
        <w:spacing w:after="0" w:line="360" w:lineRule="auto"/>
        <w:jc w:val="both"/>
        <w:rPr>
          <w:rFonts w:cs="David"/>
          <w:sz w:val="28"/>
          <w:szCs w:val="28"/>
          <w:rtl/>
        </w:rPr>
      </w:pPr>
    </w:p>
    <w:p w:rsidR="00D50EA2" w:rsidRDefault="00D50EA2" w:rsidP="00D50EA2">
      <w:pPr>
        <w:spacing w:after="0" w:line="360" w:lineRule="auto"/>
        <w:jc w:val="both"/>
        <w:rPr>
          <w:rFonts w:cs="David"/>
          <w:sz w:val="28"/>
          <w:szCs w:val="28"/>
          <w:rtl/>
        </w:rPr>
      </w:pPr>
      <w:r>
        <w:rPr>
          <w:rFonts w:cs="David" w:hint="cs"/>
          <w:sz w:val="28"/>
          <w:szCs w:val="28"/>
          <w:rtl/>
        </w:rPr>
        <w:t xml:space="preserve">מהו ייעוד מערכת החינוך? לשם קביעת הייעוד נבחנו 30 מדינות ברחבי העולם, שנחשבות ל"מדינת כתר" </w:t>
      </w:r>
      <w:r>
        <w:rPr>
          <w:rFonts w:cs="David"/>
          <w:sz w:val="28"/>
          <w:szCs w:val="28"/>
          <w:rtl/>
        </w:rPr>
        <w:t>–</w:t>
      </w:r>
      <w:r>
        <w:rPr>
          <w:rFonts w:cs="David" w:hint="cs"/>
          <w:sz w:val="28"/>
          <w:szCs w:val="28"/>
          <w:rtl/>
        </w:rPr>
        <w:t xml:space="preserve"> מדינות ששומרות על הישגיהן במבחני </w:t>
      </w:r>
      <w:proofErr w:type="spellStart"/>
      <w:r>
        <w:rPr>
          <w:rFonts w:cs="David"/>
          <w:sz w:val="28"/>
          <w:szCs w:val="28"/>
        </w:rPr>
        <w:t>pisa</w:t>
      </w:r>
      <w:proofErr w:type="spellEnd"/>
      <w:r>
        <w:rPr>
          <w:rFonts w:cs="David" w:hint="cs"/>
          <w:sz w:val="28"/>
          <w:szCs w:val="28"/>
          <w:rtl/>
        </w:rPr>
        <w:t xml:space="preserve"> וגם יודעות לשמור על רמה גבוהה של שוויון בקרב תלמידיהן. ובהתאם לכך נקבעו שלושת היסודות ובהתאם לכך נקודות הייחוס. </w:t>
      </w:r>
    </w:p>
    <w:p w:rsidR="00D50EA2" w:rsidRDefault="00D50EA2" w:rsidP="00266ACB">
      <w:pPr>
        <w:spacing w:after="0" w:line="360" w:lineRule="auto"/>
        <w:jc w:val="both"/>
        <w:rPr>
          <w:rFonts w:cs="David"/>
          <w:sz w:val="28"/>
          <w:szCs w:val="28"/>
          <w:rtl/>
        </w:rPr>
      </w:pPr>
      <w:r>
        <w:rPr>
          <w:rFonts w:cs="David" w:hint="cs"/>
          <w:sz w:val="28"/>
          <w:szCs w:val="28"/>
          <w:rtl/>
        </w:rPr>
        <w:t xml:space="preserve">בכל המדינות המדוברות ניתן דגש רב לפרט, לשוק העבודה והחברה </w:t>
      </w:r>
      <w:r>
        <w:rPr>
          <w:rFonts w:cs="David"/>
          <w:sz w:val="28"/>
          <w:szCs w:val="28"/>
          <w:rtl/>
        </w:rPr>
        <w:t>–</w:t>
      </w:r>
      <w:r>
        <w:rPr>
          <w:rFonts w:cs="David" w:hint="cs"/>
          <w:sz w:val="28"/>
          <w:szCs w:val="28"/>
          <w:rtl/>
        </w:rPr>
        <w:t xml:space="preserve"> דגש רב להכנה לחיים. </w:t>
      </w:r>
    </w:p>
    <w:p w:rsidR="00D50EA2" w:rsidRDefault="00D50EA2" w:rsidP="00266ACB">
      <w:pPr>
        <w:spacing w:after="0" w:line="360" w:lineRule="auto"/>
        <w:jc w:val="both"/>
        <w:rPr>
          <w:rFonts w:cs="David"/>
          <w:sz w:val="28"/>
          <w:szCs w:val="28"/>
          <w:rtl/>
        </w:rPr>
      </w:pPr>
      <w:r>
        <w:rPr>
          <w:rFonts w:cs="David" w:hint="cs"/>
          <w:sz w:val="28"/>
          <w:szCs w:val="28"/>
          <w:rtl/>
        </w:rPr>
        <w:t xml:space="preserve">החוק בישראל משקף לעומת זאת ריבוי מסורות וכן שם דגש רב על חינוך הפרט להיות מחויב ומשויך למדינה ולצביונה. למעשה ישראל וסינגפור הן שתי המדינות היחידות שעוסקות בכלל במחויבות הפרט למשפחה. מערכת שהיא יותר אתנו </w:t>
      </w:r>
      <w:proofErr w:type="spellStart"/>
      <w:r>
        <w:rPr>
          <w:rFonts w:cs="David" w:hint="cs"/>
          <w:sz w:val="28"/>
          <w:szCs w:val="28"/>
          <w:rtl/>
        </w:rPr>
        <w:t>צנטרית</w:t>
      </w:r>
      <w:proofErr w:type="spellEnd"/>
      <w:r>
        <w:rPr>
          <w:rFonts w:cs="David" w:hint="cs"/>
          <w:sz w:val="28"/>
          <w:szCs w:val="28"/>
          <w:rtl/>
        </w:rPr>
        <w:t xml:space="preserve">. </w:t>
      </w:r>
    </w:p>
    <w:p w:rsidR="00D50EA2" w:rsidRDefault="00D50EA2" w:rsidP="00266ACB">
      <w:pPr>
        <w:spacing w:after="0" w:line="360" w:lineRule="auto"/>
        <w:jc w:val="both"/>
        <w:rPr>
          <w:rFonts w:cs="David"/>
          <w:sz w:val="28"/>
          <w:szCs w:val="28"/>
          <w:rtl/>
        </w:rPr>
      </w:pPr>
    </w:p>
    <w:p w:rsidR="00D50EA2" w:rsidRDefault="00D50EA2" w:rsidP="00266ACB">
      <w:pPr>
        <w:spacing w:after="0" w:line="360" w:lineRule="auto"/>
        <w:jc w:val="both"/>
        <w:rPr>
          <w:rFonts w:cs="David"/>
          <w:sz w:val="28"/>
          <w:szCs w:val="28"/>
          <w:rtl/>
        </w:rPr>
      </w:pPr>
      <w:r>
        <w:rPr>
          <w:rFonts w:cs="David" w:hint="cs"/>
          <w:sz w:val="28"/>
          <w:szCs w:val="28"/>
          <w:rtl/>
        </w:rPr>
        <w:t xml:space="preserve">חוק החינוך הממלכתי נחקק לראשונה בשנות ה-50 ועובר תיקונים מעת לעת. בו נקבעו 11 המטרות העומדות בבסיס החוק. </w:t>
      </w:r>
    </w:p>
    <w:p w:rsidR="00D50EA2" w:rsidRDefault="00D50EA2" w:rsidP="00266ACB">
      <w:pPr>
        <w:spacing w:after="0" w:line="360" w:lineRule="auto"/>
        <w:jc w:val="both"/>
        <w:rPr>
          <w:rFonts w:cs="David"/>
          <w:sz w:val="28"/>
          <w:szCs w:val="28"/>
          <w:rtl/>
        </w:rPr>
      </w:pPr>
      <w:r>
        <w:rPr>
          <w:rFonts w:cs="David" w:hint="cs"/>
          <w:sz w:val="28"/>
          <w:szCs w:val="28"/>
          <w:rtl/>
        </w:rPr>
        <w:t xml:space="preserve">במסגרת תכנית למידה משמעותית של שי </w:t>
      </w:r>
      <w:proofErr w:type="spellStart"/>
      <w:r>
        <w:rPr>
          <w:rFonts w:cs="David" w:hint="cs"/>
          <w:sz w:val="28"/>
          <w:szCs w:val="28"/>
          <w:rtl/>
        </w:rPr>
        <w:t>פירון</w:t>
      </w:r>
      <w:proofErr w:type="spellEnd"/>
      <w:r>
        <w:rPr>
          <w:rFonts w:cs="David" w:hint="cs"/>
          <w:sz w:val="28"/>
          <w:szCs w:val="28"/>
          <w:rtl/>
        </w:rPr>
        <w:t xml:space="preserve"> נעשו תיקונים שכן הוסיפו את נושא הכישורים לחיים. </w:t>
      </w:r>
    </w:p>
    <w:p w:rsidR="00D50EA2" w:rsidRDefault="00D50EA2" w:rsidP="00266ACB">
      <w:pPr>
        <w:spacing w:after="0" w:line="360" w:lineRule="auto"/>
        <w:jc w:val="both"/>
        <w:rPr>
          <w:rFonts w:cs="David"/>
          <w:sz w:val="28"/>
          <w:szCs w:val="28"/>
          <w:rtl/>
        </w:rPr>
      </w:pPr>
    </w:p>
    <w:p w:rsidR="00D50EA2" w:rsidRDefault="00D50EA2" w:rsidP="00D50EA2">
      <w:pPr>
        <w:spacing w:after="0" w:line="360" w:lineRule="auto"/>
        <w:jc w:val="both"/>
        <w:rPr>
          <w:rFonts w:cs="David"/>
          <w:sz w:val="28"/>
          <w:szCs w:val="28"/>
          <w:rtl/>
        </w:rPr>
      </w:pPr>
      <w:r>
        <w:rPr>
          <w:rFonts w:cs="David" w:hint="cs"/>
          <w:sz w:val="28"/>
          <w:szCs w:val="28"/>
          <w:rtl/>
        </w:rPr>
        <w:t>המסקנה לאחר בחינת המדינות השונות היתה שקשה לדבר על ייעוד ברור למערכת החינוך הישראלית, ושיש למערכת מספר מטרות סותרות. על כן נקבעו אתגרים מרכזיים שמערכת החינוך מבקשת לעמוד בהם</w:t>
      </w:r>
      <w:r w:rsidR="005952F6">
        <w:rPr>
          <w:rFonts w:cs="David" w:hint="cs"/>
          <w:sz w:val="28"/>
          <w:szCs w:val="28"/>
          <w:rtl/>
        </w:rPr>
        <w:t>, כגון אתגר האפקטיביות, השוויון ועוד</w:t>
      </w:r>
      <w:r>
        <w:rPr>
          <w:rFonts w:cs="David" w:hint="cs"/>
          <w:sz w:val="28"/>
          <w:szCs w:val="28"/>
          <w:rtl/>
        </w:rPr>
        <w:t xml:space="preserve">. </w:t>
      </w:r>
    </w:p>
    <w:p w:rsidR="00D50EA2" w:rsidRDefault="00D50EA2" w:rsidP="00D50EA2">
      <w:pPr>
        <w:spacing w:after="0" w:line="360" w:lineRule="auto"/>
        <w:jc w:val="both"/>
        <w:rPr>
          <w:rFonts w:cs="David"/>
          <w:sz w:val="28"/>
          <w:szCs w:val="28"/>
          <w:rtl/>
        </w:rPr>
      </w:pPr>
    </w:p>
    <w:p w:rsidR="00D50EA2" w:rsidRDefault="00176BF6" w:rsidP="00D50EA2">
      <w:pPr>
        <w:spacing w:after="0" w:line="360" w:lineRule="auto"/>
        <w:jc w:val="both"/>
        <w:rPr>
          <w:rFonts w:cs="David"/>
          <w:sz w:val="28"/>
          <w:szCs w:val="28"/>
          <w:rtl/>
        </w:rPr>
      </w:pPr>
      <w:r>
        <w:rPr>
          <w:rFonts w:cs="David" w:hint="cs"/>
          <w:sz w:val="28"/>
          <w:szCs w:val="28"/>
          <w:rtl/>
        </w:rPr>
        <w:t xml:space="preserve">שכר המורים קפץ בשני העשורים האחרונים בין 60 ל-70% וזה חלק משמעותי מגידול התקציב של משרד החינוך </w:t>
      </w:r>
      <w:r>
        <w:rPr>
          <w:rFonts w:cs="David"/>
          <w:sz w:val="28"/>
          <w:szCs w:val="28"/>
          <w:rtl/>
        </w:rPr>
        <w:t>–</w:t>
      </w:r>
      <w:r>
        <w:rPr>
          <w:rFonts w:cs="David" w:hint="cs"/>
          <w:sz w:val="28"/>
          <w:szCs w:val="28"/>
          <w:rtl/>
        </w:rPr>
        <w:t xml:space="preserve"> וזאת במסגרת </w:t>
      </w:r>
      <w:proofErr w:type="spellStart"/>
      <w:r>
        <w:rPr>
          <w:rFonts w:cs="David" w:hint="cs"/>
          <w:sz w:val="28"/>
          <w:szCs w:val="28"/>
          <w:rtl/>
        </w:rPr>
        <w:t>תוכניות</w:t>
      </w:r>
      <w:proofErr w:type="spellEnd"/>
      <w:r>
        <w:rPr>
          <w:rFonts w:cs="David" w:hint="cs"/>
          <w:sz w:val="28"/>
          <w:szCs w:val="28"/>
          <w:rtl/>
        </w:rPr>
        <w:t xml:space="preserve"> "אופק חדש" ו"עוז לתמורה". </w:t>
      </w:r>
    </w:p>
    <w:p w:rsidR="00176BF6" w:rsidRDefault="00176BF6" w:rsidP="00D50EA2">
      <w:pPr>
        <w:spacing w:after="0" w:line="360" w:lineRule="auto"/>
        <w:jc w:val="both"/>
        <w:rPr>
          <w:rFonts w:cs="David"/>
          <w:sz w:val="28"/>
          <w:szCs w:val="28"/>
          <w:rtl/>
        </w:rPr>
      </w:pPr>
    </w:p>
    <w:p w:rsidR="00176BF6" w:rsidRDefault="00176BF6" w:rsidP="00D50EA2">
      <w:pPr>
        <w:spacing w:after="0" w:line="360" w:lineRule="auto"/>
        <w:jc w:val="both"/>
        <w:rPr>
          <w:rFonts w:cs="David"/>
          <w:sz w:val="28"/>
          <w:szCs w:val="28"/>
          <w:rtl/>
        </w:rPr>
      </w:pPr>
      <w:r>
        <w:rPr>
          <w:rFonts w:cs="David" w:hint="cs"/>
          <w:sz w:val="28"/>
          <w:szCs w:val="28"/>
          <w:rtl/>
        </w:rPr>
        <w:t>יש במערכת קונצנזוס שמערכת החינוך לא מספיק טובה מבחינת תוצאות ה-</w:t>
      </w:r>
      <w:proofErr w:type="spellStart"/>
      <w:r>
        <w:rPr>
          <w:rFonts w:cs="David"/>
          <w:sz w:val="28"/>
          <w:szCs w:val="28"/>
        </w:rPr>
        <w:t>pisa</w:t>
      </w:r>
      <w:proofErr w:type="spellEnd"/>
      <w:r>
        <w:rPr>
          <w:rFonts w:cs="David" w:hint="cs"/>
          <w:sz w:val="28"/>
          <w:szCs w:val="28"/>
          <w:rtl/>
        </w:rPr>
        <w:t xml:space="preserve"> ולא מצליחה להכין את בוגריה באופן מספק למאה ה-21. במבחני המיצב האחרונים היו תופעות של רמאות של מנהלים </w:t>
      </w:r>
      <w:r>
        <w:rPr>
          <w:rFonts w:cs="David"/>
          <w:sz w:val="28"/>
          <w:szCs w:val="28"/>
          <w:rtl/>
        </w:rPr>
        <w:t>–</w:t>
      </w:r>
      <w:r>
        <w:rPr>
          <w:rFonts w:cs="David" w:hint="cs"/>
          <w:sz w:val="28"/>
          <w:szCs w:val="28"/>
          <w:rtl/>
        </w:rPr>
        <w:t xml:space="preserve"> כל אלה בעיות של אפקטיביות. עם זאת עדיין לא </w:t>
      </w:r>
      <w:r>
        <w:rPr>
          <w:rFonts w:cs="David" w:hint="cs"/>
          <w:sz w:val="28"/>
          <w:szCs w:val="28"/>
          <w:rtl/>
        </w:rPr>
        <w:lastRenderedPageBreak/>
        <w:t xml:space="preserve">נמצאה דרך יותר אפקטיבית וטובה להעביר ידע מאשר במפגש פרונטלי של המורה עם תלמידיו. גם אם היו מייצרים מערכת של התאמה אישית ופרטנית </w:t>
      </w:r>
      <w:r>
        <w:rPr>
          <w:rFonts w:cs="David"/>
          <w:sz w:val="28"/>
          <w:szCs w:val="28"/>
          <w:rtl/>
        </w:rPr>
        <w:t>–</w:t>
      </w:r>
      <w:r>
        <w:rPr>
          <w:rFonts w:cs="David" w:hint="cs"/>
          <w:sz w:val="28"/>
          <w:szCs w:val="28"/>
          <w:rtl/>
        </w:rPr>
        <w:t xml:space="preserve"> זה לא אפשרי במסה של מערכת החינוך, ומבחינה זו ישראל היא מדינה ייחודית לאור הצמיחה הדמוגרפית </w:t>
      </w:r>
      <w:proofErr w:type="spellStart"/>
      <w:r>
        <w:rPr>
          <w:rFonts w:cs="David" w:hint="cs"/>
          <w:sz w:val="28"/>
          <w:szCs w:val="28"/>
          <w:rtl/>
        </w:rPr>
        <w:t>הכל</w:t>
      </w:r>
      <w:proofErr w:type="spellEnd"/>
      <w:r>
        <w:rPr>
          <w:rFonts w:cs="David" w:hint="cs"/>
          <w:sz w:val="28"/>
          <w:szCs w:val="28"/>
          <w:rtl/>
        </w:rPr>
        <w:t xml:space="preserve"> כך גדולה שמתקיימת כאן, באופן שונה מאשר מדינות מערביות אחרות. למול הגירעון שעומד להגיע בשנים הקרובות שיחייב צמצום בתקציבים, ולמול החלטה על צמצום תלמידים בכיתות (שנעשתה בניגוד להמלצת משרד החינוך) ורפורמות שכר שהובטחו למורים </w:t>
      </w:r>
      <w:r>
        <w:rPr>
          <w:rFonts w:cs="David"/>
          <w:sz w:val="28"/>
          <w:szCs w:val="28"/>
          <w:rtl/>
        </w:rPr>
        <w:t>–</w:t>
      </w:r>
      <w:r>
        <w:rPr>
          <w:rFonts w:cs="David" w:hint="cs"/>
          <w:sz w:val="28"/>
          <w:szCs w:val="28"/>
          <w:rtl/>
        </w:rPr>
        <w:t xml:space="preserve"> המצב עומד להיות עוד יותר בעייתי. </w:t>
      </w:r>
    </w:p>
    <w:p w:rsidR="00176BF6" w:rsidRDefault="00176BF6" w:rsidP="00D50EA2">
      <w:pPr>
        <w:spacing w:after="0" w:line="360" w:lineRule="auto"/>
        <w:jc w:val="both"/>
        <w:rPr>
          <w:rFonts w:cs="David" w:hint="cs"/>
          <w:sz w:val="28"/>
          <w:szCs w:val="28"/>
          <w:rtl/>
        </w:rPr>
      </w:pPr>
    </w:p>
    <w:p w:rsidR="005952F6" w:rsidRDefault="005952F6" w:rsidP="005952F6">
      <w:pPr>
        <w:spacing w:after="0" w:line="360" w:lineRule="auto"/>
        <w:jc w:val="both"/>
        <w:rPr>
          <w:rFonts w:cs="David"/>
          <w:sz w:val="28"/>
          <w:szCs w:val="28"/>
          <w:rtl/>
        </w:rPr>
      </w:pPr>
      <w:r>
        <w:rPr>
          <w:rFonts w:cs="David" w:hint="cs"/>
          <w:sz w:val="28"/>
          <w:szCs w:val="28"/>
          <w:rtl/>
        </w:rPr>
        <w:t>אשר להישגי ישראל ב-</w:t>
      </w:r>
      <w:proofErr w:type="spellStart"/>
      <w:r>
        <w:rPr>
          <w:rFonts w:cs="David"/>
          <w:sz w:val="28"/>
          <w:szCs w:val="28"/>
        </w:rPr>
        <w:t>pisa</w:t>
      </w:r>
      <w:proofErr w:type="spellEnd"/>
      <w:r>
        <w:rPr>
          <w:rFonts w:cs="David"/>
          <w:sz w:val="28"/>
          <w:szCs w:val="28"/>
        </w:rPr>
        <w:t xml:space="preserve"> 2015</w:t>
      </w:r>
      <w:r>
        <w:rPr>
          <w:rFonts w:cs="David" w:hint="cs"/>
          <w:sz w:val="28"/>
          <w:szCs w:val="28"/>
          <w:rtl/>
        </w:rPr>
        <w:t xml:space="preserve"> </w:t>
      </w:r>
      <w:r>
        <w:rPr>
          <w:rFonts w:cs="David"/>
          <w:sz w:val="28"/>
          <w:szCs w:val="28"/>
          <w:rtl/>
        </w:rPr>
        <w:t>–</w:t>
      </w:r>
      <w:r>
        <w:rPr>
          <w:rFonts w:cs="David" w:hint="cs"/>
          <w:sz w:val="28"/>
          <w:szCs w:val="28"/>
          <w:rtl/>
        </w:rPr>
        <w:t xml:space="preserve"> גם במדעים, גם בקריאה וגם במתמטיקה ניתן ללמוד על עליה בהישגים, אך ללא שינוי מספק בתוצאות. </w:t>
      </w:r>
    </w:p>
    <w:p w:rsidR="00176BF6" w:rsidRDefault="00176BF6" w:rsidP="00D50EA2">
      <w:pPr>
        <w:spacing w:after="0" w:line="360" w:lineRule="auto"/>
        <w:jc w:val="both"/>
        <w:rPr>
          <w:rFonts w:cs="David"/>
          <w:sz w:val="28"/>
          <w:szCs w:val="28"/>
          <w:rtl/>
        </w:rPr>
      </w:pPr>
      <w:r>
        <w:rPr>
          <w:rFonts w:cs="David" w:hint="cs"/>
          <w:sz w:val="28"/>
          <w:szCs w:val="28"/>
          <w:rtl/>
        </w:rPr>
        <w:t xml:space="preserve">מבחינת נתונים של מבחן </w:t>
      </w:r>
      <w:proofErr w:type="spellStart"/>
      <w:r>
        <w:rPr>
          <w:rFonts w:cs="David"/>
          <w:sz w:val="28"/>
          <w:szCs w:val="28"/>
        </w:rPr>
        <w:t>pisa</w:t>
      </w:r>
      <w:proofErr w:type="spellEnd"/>
      <w:r w:rsidR="005952F6">
        <w:rPr>
          <w:rFonts w:cs="David" w:hint="cs"/>
          <w:sz w:val="28"/>
          <w:szCs w:val="28"/>
          <w:rtl/>
        </w:rPr>
        <w:t xml:space="preserve"> במתמטיקה ל</w:t>
      </w:r>
      <w:r>
        <w:rPr>
          <w:rFonts w:cs="David" w:hint="cs"/>
          <w:sz w:val="28"/>
          <w:szCs w:val="28"/>
          <w:rtl/>
        </w:rPr>
        <w:t xml:space="preserve">כיתות ה' </w:t>
      </w:r>
      <w:r>
        <w:rPr>
          <w:rFonts w:cs="David"/>
          <w:sz w:val="28"/>
          <w:szCs w:val="28"/>
          <w:rtl/>
        </w:rPr>
        <w:t>–</w:t>
      </w:r>
      <w:r>
        <w:rPr>
          <w:rFonts w:cs="David" w:hint="cs"/>
          <w:sz w:val="28"/>
          <w:szCs w:val="28"/>
          <w:rtl/>
        </w:rPr>
        <w:t xml:space="preserve"> ניתן לראות שמתקיים צמצום פערים בין המגזר הערבי והיהודי. </w:t>
      </w:r>
    </w:p>
    <w:p w:rsidR="005952F6" w:rsidRDefault="005952F6" w:rsidP="00D50EA2">
      <w:pPr>
        <w:spacing w:after="0" w:line="360" w:lineRule="auto"/>
        <w:jc w:val="both"/>
        <w:rPr>
          <w:rFonts w:cs="David"/>
          <w:sz w:val="28"/>
          <w:szCs w:val="28"/>
          <w:rtl/>
        </w:rPr>
      </w:pPr>
    </w:p>
    <w:p w:rsidR="005952F6" w:rsidRDefault="005952F6" w:rsidP="00D50EA2">
      <w:pPr>
        <w:spacing w:after="0" w:line="360" w:lineRule="auto"/>
        <w:jc w:val="both"/>
        <w:rPr>
          <w:rFonts w:cs="David"/>
          <w:sz w:val="28"/>
          <w:szCs w:val="28"/>
          <w:rtl/>
        </w:rPr>
      </w:pPr>
      <w:r>
        <w:rPr>
          <w:rFonts w:cs="David" w:hint="cs"/>
          <w:sz w:val="28"/>
          <w:szCs w:val="28"/>
          <w:rtl/>
        </w:rPr>
        <w:t xml:space="preserve">קיים קשר חזק בין הרמה הסוציו אקונומית של התושבים ברשות המקומית לבין גודל התקציב התוספתי. כלומר </w:t>
      </w:r>
      <w:r>
        <w:rPr>
          <w:rFonts w:cs="David"/>
          <w:sz w:val="28"/>
          <w:szCs w:val="28"/>
          <w:rtl/>
        </w:rPr>
        <w:t>–</w:t>
      </w:r>
      <w:r>
        <w:rPr>
          <w:rFonts w:cs="David" w:hint="cs"/>
          <w:sz w:val="28"/>
          <w:szCs w:val="28"/>
          <w:rtl/>
        </w:rPr>
        <w:t xml:space="preserve"> קורלציה בין המצב הסוציו אקונומי לבין ההשקעה של הרשות בתושב. כל תלמיד לא מקבל רק מה שמשרד החינוך משקיע, אלא גם מה שהרשות משקיעה </w:t>
      </w:r>
      <w:r>
        <w:rPr>
          <w:rFonts w:cs="David"/>
          <w:sz w:val="28"/>
          <w:szCs w:val="28"/>
          <w:rtl/>
        </w:rPr>
        <w:t>–</w:t>
      </w:r>
      <w:r>
        <w:rPr>
          <w:rFonts w:cs="David" w:hint="cs"/>
          <w:sz w:val="28"/>
          <w:szCs w:val="28"/>
          <w:rtl/>
        </w:rPr>
        <w:t xml:space="preserve"> והשאלה כמה יקבל תלויה בחוזק הרשות המקומית ובנכונות שלה להשקיע בנושא החינוך. </w:t>
      </w:r>
    </w:p>
    <w:p w:rsidR="005952F6" w:rsidRDefault="005952F6" w:rsidP="00D50EA2">
      <w:pPr>
        <w:spacing w:after="0" w:line="360" w:lineRule="auto"/>
        <w:jc w:val="both"/>
        <w:rPr>
          <w:rFonts w:cs="David"/>
          <w:sz w:val="28"/>
          <w:szCs w:val="28"/>
          <w:rtl/>
        </w:rPr>
      </w:pPr>
    </w:p>
    <w:p w:rsidR="005952F6" w:rsidRDefault="005952F6" w:rsidP="00D50EA2">
      <w:pPr>
        <w:spacing w:after="0" w:line="360" w:lineRule="auto"/>
        <w:jc w:val="both"/>
        <w:rPr>
          <w:rFonts w:cs="David" w:hint="cs"/>
          <w:sz w:val="28"/>
          <w:szCs w:val="28"/>
          <w:rtl/>
        </w:rPr>
      </w:pPr>
      <w:r>
        <w:rPr>
          <w:rFonts w:cs="David" w:hint="cs"/>
          <w:sz w:val="28"/>
          <w:szCs w:val="28"/>
          <w:rtl/>
        </w:rPr>
        <w:t xml:space="preserve">מכאן נובע אתגר אי השוויון: רפורמת תקצוב אי דיפרנציאלי הביאה לשינוי בתקציבים שניתנו דווקא לעשירונים הנמוכים יותר. </w:t>
      </w:r>
    </w:p>
    <w:p w:rsidR="005952F6" w:rsidRDefault="005952F6" w:rsidP="00D50EA2">
      <w:pPr>
        <w:spacing w:after="0" w:line="360" w:lineRule="auto"/>
        <w:jc w:val="both"/>
        <w:rPr>
          <w:rFonts w:cs="David"/>
          <w:sz w:val="28"/>
          <w:szCs w:val="28"/>
          <w:rtl/>
        </w:rPr>
      </w:pPr>
    </w:p>
    <w:p w:rsidR="005952F6" w:rsidRDefault="005952F6" w:rsidP="00D50EA2">
      <w:pPr>
        <w:spacing w:after="0" w:line="360" w:lineRule="auto"/>
        <w:jc w:val="both"/>
        <w:rPr>
          <w:rFonts w:cs="David" w:hint="cs"/>
          <w:sz w:val="28"/>
          <w:szCs w:val="28"/>
          <w:rtl/>
        </w:rPr>
      </w:pPr>
      <w:r>
        <w:rPr>
          <w:rFonts w:cs="David" w:hint="cs"/>
          <w:sz w:val="28"/>
          <w:szCs w:val="28"/>
          <w:rtl/>
        </w:rPr>
        <w:t xml:space="preserve">בחינת ההצלחה במבחני </w:t>
      </w:r>
      <w:proofErr w:type="spellStart"/>
      <w:r>
        <w:rPr>
          <w:rFonts w:cs="David"/>
          <w:sz w:val="28"/>
          <w:szCs w:val="28"/>
        </w:rPr>
        <w:t>pisa</w:t>
      </w:r>
      <w:proofErr w:type="spellEnd"/>
      <w:r>
        <w:rPr>
          <w:rFonts w:cs="David"/>
          <w:sz w:val="28"/>
          <w:szCs w:val="28"/>
        </w:rPr>
        <w:t xml:space="preserve"> 2015</w:t>
      </w:r>
      <w:r>
        <w:rPr>
          <w:rFonts w:cs="David" w:hint="cs"/>
          <w:sz w:val="28"/>
          <w:szCs w:val="28"/>
          <w:rtl/>
        </w:rPr>
        <w:t xml:space="preserve"> מדגימה כי בעוד שישראל נמצאת בערך בממוצע בחלק הנמוך שלו </w:t>
      </w:r>
      <w:r>
        <w:rPr>
          <w:rFonts w:cs="David"/>
          <w:sz w:val="28"/>
          <w:szCs w:val="28"/>
          <w:rtl/>
        </w:rPr>
        <w:t>–</w:t>
      </w:r>
      <w:r>
        <w:rPr>
          <w:rFonts w:cs="David" w:hint="cs"/>
          <w:sz w:val="28"/>
          <w:szCs w:val="28"/>
          <w:rtl/>
        </w:rPr>
        <w:t xml:space="preserve"> הרי שפילוח בין דוברי עברית וערבית מביא לתוצאות אחרות לגמרי. דוברי העברית נמצאים בחלק העליון ואילו דוברי ערבית </w:t>
      </w:r>
      <w:r>
        <w:rPr>
          <w:rFonts w:cs="David"/>
          <w:sz w:val="28"/>
          <w:szCs w:val="28"/>
          <w:rtl/>
        </w:rPr>
        <w:t>–</w:t>
      </w:r>
      <w:r>
        <w:rPr>
          <w:rFonts w:cs="David" w:hint="cs"/>
          <w:sz w:val="28"/>
          <w:szCs w:val="28"/>
          <w:rtl/>
        </w:rPr>
        <w:t xml:space="preserve"> בחלק התחתון וזו חלק מהבעיה של הפערים בין המגזר הערבי ליהודי. </w:t>
      </w:r>
    </w:p>
    <w:p w:rsidR="005952F6" w:rsidRDefault="005952F6" w:rsidP="00D50EA2">
      <w:pPr>
        <w:spacing w:after="0" w:line="360" w:lineRule="auto"/>
        <w:jc w:val="both"/>
        <w:rPr>
          <w:rFonts w:cs="David"/>
          <w:sz w:val="28"/>
          <w:szCs w:val="28"/>
          <w:rtl/>
        </w:rPr>
      </w:pPr>
    </w:p>
    <w:p w:rsidR="005952F6" w:rsidRDefault="005952F6" w:rsidP="005952F6">
      <w:pPr>
        <w:spacing w:after="0" w:line="360" w:lineRule="auto"/>
        <w:jc w:val="both"/>
        <w:rPr>
          <w:rFonts w:cs="David" w:hint="cs"/>
          <w:sz w:val="28"/>
          <w:szCs w:val="28"/>
          <w:rtl/>
        </w:rPr>
      </w:pPr>
      <w:r>
        <w:rPr>
          <w:rFonts w:cs="David" w:hint="cs"/>
          <w:sz w:val="28"/>
          <w:szCs w:val="28"/>
          <w:rtl/>
        </w:rPr>
        <w:t xml:space="preserve">אתגר המאה ה-21: בעבודה אסטרטגית שבה ניסו לאפיין את המערכת העתידית, נעשה ניסיון לבחון איך יראה שוק התעסוקה העתידי (עניין קשה לחיזוי, נוכח השינויים התכופים). אחד מהקשיים נוגע גם לכך שהרבה מאוד מההשכלה שהילדים רוכשים היום היא דווקא בבית ולא בביה"ס ונשאלת השאלה מה תפקידו של בית הספר בתוך זה. החשש הוא שילדים ממגזרים חלשים לא ישלימו את פערי הידע </w:t>
      </w:r>
      <w:r>
        <w:rPr>
          <w:rFonts w:cs="David" w:hint="cs"/>
          <w:sz w:val="28"/>
          <w:szCs w:val="28"/>
          <w:rtl/>
        </w:rPr>
        <w:lastRenderedPageBreak/>
        <w:t xml:space="preserve">שנוצרו והתיאוריה שבית הספר ייצר שוויון הזדמנויות מצויה בסימן שאלה גדול. אל הפער הזה נכנס גם צה"ל, כאחד ממחוללי המוביליות הגדולים, ונשאלת השאלה מה קורה כשגם בצה"ל נוצר פילוג משמעותי בין מגזרים ויחידות שונות. </w:t>
      </w:r>
    </w:p>
    <w:p w:rsidR="005952F6" w:rsidRDefault="005952F6" w:rsidP="005952F6">
      <w:pPr>
        <w:spacing w:after="0" w:line="360" w:lineRule="auto"/>
        <w:jc w:val="both"/>
        <w:rPr>
          <w:rFonts w:cs="David"/>
          <w:sz w:val="28"/>
          <w:szCs w:val="28"/>
          <w:rtl/>
        </w:rPr>
      </w:pPr>
    </w:p>
    <w:p w:rsidR="005952F6" w:rsidRDefault="005952F6" w:rsidP="005952F6">
      <w:pPr>
        <w:spacing w:after="0" w:line="360" w:lineRule="auto"/>
        <w:jc w:val="both"/>
        <w:rPr>
          <w:rFonts w:cs="David"/>
          <w:sz w:val="28"/>
          <w:szCs w:val="28"/>
          <w:rtl/>
        </w:rPr>
      </w:pPr>
      <w:r>
        <w:rPr>
          <w:rFonts w:cs="David" w:hint="cs"/>
          <w:sz w:val="28"/>
          <w:szCs w:val="28"/>
          <w:rtl/>
        </w:rPr>
        <w:t xml:space="preserve">ההנחה היא שאחד מאתגרי המאה ה-21 נוגע לכמות גדולה מאוד של עובדים, בכל רחבי העולם, שייאלצו להחליף קריירה עד 2030.  </w:t>
      </w:r>
    </w:p>
    <w:p w:rsidR="005952F6" w:rsidRDefault="005952F6" w:rsidP="005952F6">
      <w:pPr>
        <w:spacing w:after="0" w:line="360" w:lineRule="auto"/>
        <w:jc w:val="both"/>
        <w:rPr>
          <w:rFonts w:cs="David"/>
          <w:sz w:val="28"/>
          <w:szCs w:val="28"/>
          <w:rtl/>
        </w:rPr>
      </w:pPr>
      <w:r>
        <w:rPr>
          <w:rFonts w:cs="David" w:hint="cs"/>
          <w:sz w:val="28"/>
          <w:szCs w:val="28"/>
          <w:rtl/>
        </w:rPr>
        <w:t>חלק מדרישות המאה ה-21: ללמד תלמידים ללמוד; ללמד מיומנויות חדשות</w:t>
      </w:r>
      <w:r w:rsidR="00A34F5C">
        <w:rPr>
          <w:rFonts w:cs="David" w:hint="cs"/>
          <w:sz w:val="28"/>
          <w:szCs w:val="28"/>
          <w:rtl/>
        </w:rPr>
        <w:t xml:space="preserve">. </w:t>
      </w:r>
    </w:p>
    <w:p w:rsidR="00A34F5C" w:rsidRDefault="00A34F5C" w:rsidP="005952F6">
      <w:pPr>
        <w:spacing w:after="0" w:line="360" w:lineRule="auto"/>
        <w:jc w:val="both"/>
        <w:rPr>
          <w:rFonts w:cs="David"/>
          <w:sz w:val="28"/>
          <w:szCs w:val="28"/>
          <w:rtl/>
        </w:rPr>
      </w:pPr>
    </w:p>
    <w:p w:rsidR="001F3731" w:rsidRDefault="00A34F5C" w:rsidP="001F3731">
      <w:pPr>
        <w:spacing w:after="0" w:line="360" w:lineRule="auto"/>
        <w:jc w:val="both"/>
        <w:rPr>
          <w:rFonts w:cs="David"/>
          <w:sz w:val="28"/>
          <w:szCs w:val="28"/>
          <w:rtl/>
        </w:rPr>
      </w:pPr>
      <w:r>
        <w:rPr>
          <w:rFonts w:cs="David" w:hint="cs"/>
          <w:sz w:val="28"/>
          <w:szCs w:val="28"/>
          <w:rtl/>
        </w:rPr>
        <w:t xml:space="preserve">מי שמכתיב את מדיניות החינוך במדינת ישראל הוא לא משרד החינוך, אלא אזרחי ישראל. דוגמה לכך </w:t>
      </w:r>
      <w:r>
        <w:rPr>
          <w:rFonts w:cs="David"/>
          <w:sz w:val="28"/>
          <w:szCs w:val="28"/>
          <w:rtl/>
        </w:rPr>
        <w:t>–</w:t>
      </w:r>
      <w:r>
        <w:rPr>
          <w:rFonts w:cs="David" w:hint="cs"/>
          <w:sz w:val="28"/>
          <w:szCs w:val="28"/>
          <w:rtl/>
        </w:rPr>
        <w:t xml:space="preserve"> ההכתבה בדבר צמצום מספר התלמידים בכיתות. לפיכך הציבור הישראלי הוא זה שצריך לייצר את המצ</w:t>
      </w:r>
      <w:r w:rsidR="001F3731">
        <w:rPr>
          <w:rFonts w:cs="David" w:hint="cs"/>
          <w:sz w:val="28"/>
          <w:szCs w:val="28"/>
          <w:rtl/>
        </w:rPr>
        <w:t xml:space="preserve">פנים של מערכת החינוך. קיימים גורמים מעכבים רבים להליכי שינוי הנוגעים לתקציבים, ללחץ ציבורי, לחץ ארגוני המורים ועוד. </w:t>
      </w:r>
    </w:p>
    <w:p w:rsidR="001F3731" w:rsidRDefault="001F3731" w:rsidP="001F3731">
      <w:pPr>
        <w:spacing w:after="0" w:line="360" w:lineRule="auto"/>
        <w:jc w:val="both"/>
        <w:rPr>
          <w:rFonts w:cs="David"/>
          <w:sz w:val="28"/>
          <w:szCs w:val="28"/>
          <w:rtl/>
        </w:rPr>
      </w:pPr>
      <w:r>
        <w:rPr>
          <w:rFonts w:cs="David" w:hint="cs"/>
          <w:sz w:val="28"/>
          <w:szCs w:val="28"/>
          <w:rtl/>
        </w:rPr>
        <w:t xml:space="preserve">קיים קושי לקבוע סטנדרט ברור הנוגע למטרות מוסכמות של מערכת החינוך. </w:t>
      </w:r>
    </w:p>
    <w:p w:rsidR="001F3731" w:rsidRDefault="001F3731" w:rsidP="001F3731">
      <w:pPr>
        <w:spacing w:after="0" w:line="360" w:lineRule="auto"/>
        <w:jc w:val="both"/>
        <w:rPr>
          <w:rFonts w:cs="David"/>
          <w:sz w:val="28"/>
          <w:szCs w:val="28"/>
          <w:rtl/>
        </w:rPr>
      </w:pPr>
      <w:r>
        <w:rPr>
          <w:rFonts w:cs="David" w:hint="cs"/>
          <w:sz w:val="28"/>
          <w:szCs w:val="28"/>
          <w:rtl/>
        </w:rPr>
        <w:t xml:space="preserve">קשיים נוספים העומדים בפני עריכת שינוי נוגעים לאופן ההעסקה: כל המורים עד כיתות ט' מועסקים על ידי משרד החינוך, אך מכיתה י' והלאה מדובר במוסדות מוכרים שאינם רשמיים, וההעסקה נעשית בהתאם לבעלות (רשות מקומית, עמותה וכו').  מנהל התיכון צריך באופן כלשהו לשלוט בכל הנושא הזה, כאשר יש אצלו מורים שכל אחד מהם משתכר על פי מפתח אחר. </w:t>
      </w:r>
    </w:p>
    <w:p w:rsidR="00D80877" w:rsidRDefault="00D80877" w:rsidP="00D80877">
      <w:pPr>
        <w:spacing w:after="0" w:line="360" w:lineRule="auto"/>
        <w:jc w:val="both"/>
        <w:rPr>
          <w:rFonts w:cs="David"/>
          <w:sz w:val="28"/>
          <w:szCs w:val="28"/>
          <w:rtl/>
        </w:rPr>
      </w:pPr>
      <w:r>
        <w:rPr>
          <w:rFonts w:cs="David" w:hint="cs"/>
          <w:sz w:val="28"/>
          <w:szCs w:val="28"/>
          <w:rtl/>
        </w:rPr>
        <w:t xml:space="preserve">בעיה נוספת </w:t>
      </w:r>
      <w:r>
        <w:rPr>
          <w:rFonts w:cs="David"/>
          <w:sz w:val="28"/>
          <w:szCs w:val="28"/>
          <w:rtl/>
        </w:rPr>
        <w:t>–</w:t>
      </w:r>
      <w:r>
        <w:rPr>
          <w:rFonts w:cs="David" w:hint="cs"/>
          <w:sz w:val="28"/>
          <w:szCs w:val="28"/>
          <w:rtl/>
        </w:rPr>
        <w:t xml:space="preserve"> מערכת החינוך לא מוכנה להתמודד עם מערכת חינוך מקצועית, עקב טראומה חברתית מימים עברו, בנוגע להסללה </w:t>
      </w:r>
      <w:r>
        <w:rPr>
          <w:rFonts w:cs="David"/>
          <w:sz w:val="28"/>
          <w:szCs w:val="28"/>
          <w:rtl/>
        </w:rPr>
        <w:t>–</w:t>
      </w:r>
      <w:r>
        <w:rPr>
          <w:rFonts w:cs="David" w:hint="cs"/>
          <w:sz w:val="28"/>
          <w:szCs w:val="28"/>
          <w:rtl/>
        </w:rPr>
        <w:t xml:space="preserve"> וכולם היום "נדונים" להיות </w:t>
      </w:r>
      <w:proofErr w:type="spellStart"/>
      <w:r>
        <w:rPr>
          <w:rFonts w:cs="David" w:hint="cs"/>
          <w:sz w:val="28"/>
          <w:szCs w:val="28"/>
          <w:rtl/>
        </w:rPr>
        <w:t>מוסללים</w:t>
      </w:r>
      <w:proofErr w:type="spellEnd"/>
      <w:r>
        <w:rPr>
          <w:rFonts w:cs="David" w:hint="cs"/>
          <w:sz w:val="28"/>
          <w:szCs w:val="28"/>
          <w:rtl/>
        </w:rPr>
        <w:t xml:space="preserve"> לבתי הספר העיוניים. </w:t>
      </w:r>
    </w:p>
    <w:p w:rsidR="00D80877" w:rsidRDefault="00E031A6" w:rsidP="00D80877">
      <w:pPr>
        <w:spacing w:after="0" w:line="360" w:lineRule="auto"/>
        <w:jc w:val="both"/>
        <w:rPr>
          <w:rFonts w:cs="David"/>
          <w:sz w:val="28"/>
          <w:szCs w:val="28"/>
          <w:rtl/>
        </w:rPr>
      </w:pPr>
      <w:r>
        <w:rPr>
          <w:rFonts w:cs="David" w:hint="cs"/>
          <w:sz w:val="28"/>
          <w:szCs w:val="28"/>
          <w:rtl/>
        </w:rPr>
        <w:t xml:space="preserve">חלק נוסף מהבעיה </w:t>
      </w:r>
      <w:r>
        <w:rPr>
          <w:rFonts w:cs="David"/>
          <w:sz w:val="28"/>
          <w:szCs w:val="28"/>
          <w:rtl/>
        </w:rPr>
        <w:t>–</w:t>
      </w:r>
      <w:r>
        <w:rPr>
          <w:rFonts w:cs="David" w:hint="cs"/>
          <w:sz w:val="28"/>
          <w:szCs w:val="28"/>
          <w:rtl/>
        </w:rPr>
        <w:t xml:space="preserve"> רמת המורים. רף הכניסה להוראה נמוך ומיומנויות המורים בין הנמוכות במדינות ה-</w:t>
      </w:r>
      <w:proofErr w:type="spellStart"/>
      <w:r>
        <w:rPr>
          <w:rFonts w:cs="David"/>
          <w:sz w:val="28"/>
          <w:szCs w:val="28"/>
        </w:rPr>
        <w:t>oecd</w:t>
      </w:r>
      <w:proofErr w:type="spellEnd"/>
      <w:r>
        <w:rPr>
          <w:rFonts w:cs="David" w:hint="cs"/>
          <w:sz w:val="28"/>
          <w:szCs w:val="28"/>
          <w:rtl/>
        </w:rPr>
        <w:t xml:space="preserve">. זו התמונה שמאפיינת את מרבית המורים במדינת ישראל. </w:t>
      </w:r>
      <w:bookmarkStart w:id="0" w:name="_GoBack"/>
      <w:bookmarkEnd w:id="0"/>
    </w:p>
    <w:sectPr w:rsidR="00D80877"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CC2"/>
    <w:rsid w:val="00035597"/>
    <w:rsid w:val="00176BF6"/>
    <w:rsid w:val="001F3731"/>
    <w:rsid w:val="00210AAB"/>
    <w:rsid w:val="00266ACB"/>
    <w:rsid w:val="003A5CC2"/>
    <w:rsid w:val="005952F6"/>
    <w:rsid w:val="00A34F5C"/>
    <w:rsid w:val="00D50EA2"/>
    <w:rsid w:val="00D80877"/>
    <w:rsid w:val="00E031A6"/>
    <w:rsid w:val="00E57F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C0430"/>
  <w15:chartTrackingRefBased/>
  <w15:docId w15:val="{173C5E1C-D88E-4F13-A09E-3FA40F17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1024</Words>
  <Characters>5023</Characters>
  <Application>Microsoft Office Word</Application>
  <DocSecurity>0</DocSecurity>
  <Lines>106</Lines>
  <Paragraphs>23</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3</cp:revision>
  <dcterms:created xsi:type="dcterms:W3CDTF">2019-03-20T11:03:00Z</dcterms:created>
  <dcterms:modified xsi:type="dcterms:W3CDTF">2019-03-20T12:20:00Z</dcterms:modified>
</cp:coreProperties>
</file>