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0A812" w14:textId="60D35D95" w:rsidR="00AD45BD" w:rsidRDefault="00F025C4" w:rsidP="00723E48">
      <w:pPr>
        <w:bidi/>
        <w:spacing w:line="360" w:lineRule="auto"/>
        <w:jc w:val="center"/>
        <w:rPr>
          <w:b/>
          <w:bCs/>
          <w:sz w:val="28"/>
          <w:szCs w:val="28"/>
          <w:rtl/>
          <w:lang w:bidi="he-IL"/>
        </w:rPr>
      </w:pPr>
      <w:r w:rsidRPr="00F025C4">
        <w:rPr>
          <w:rFonts w:hint="cs"/>
          <w:b/>
          <w:bCs/>
          <w:sz w:val="28"/>
          <w:szCs w:val="28"/>
          <w:u w:val="single"/>
          <w:rtl/>
          <w:lang w:bidi="he-IL"/>
        </w:rPr>
        <w:t>הצעת מחקר לתזה</w:t>
      </w:r>
      <w:r w:rsidR="00723E48">
        <w:rPr>
          <w:rFonts w:hint="cs"/>
          <w:b/>
          <w:bCs/>
          <w:sz w:val="28"/>
          <w:szCs w:val="28"/>
          <w:u w:val="single"/>
          <w:rtl/>
          <w:lang w:bidi="he-IL"/>
        </w:rPr>
        <w:t xml:space="preserve"> </w:t>
      </w:r>
      <w:r w:rsidR="00723E48">
        <w:rPr>
          <w:b/>
          <w:bCs/>
          <w:sz w:val="28"/>
          <w:szCs w:val="28"/>
          <w:u w:val="single"/>
          <w:rtl/>
          <w:lang w:bidi="he-IL"/>
        </w:rPr>
        <w:t>–</w:t>
      </w:r>
      <w:r w:rsidR="00723E48">
        <w:rPr>
          <w:rFonts w:hint="cs"/>
          <w:b/>
          <w:bCs/>
          <w:sz w:val="28"/>
          <w:szCs w:val="28"/>
          <w:u w:val="single"/>
          <w:rtl/>
          <w:lang w:bidi="he-IL"/>
        </w:rPr>
        <w:t xml:space="preserve"> לקראת אישור האלוף </w:t>
      </w:r>
    </w:p>
    <w:p w14:paraId="4ACE9A71" w14:textId="29C695BD" w:rsidR="00F025C4" w:rsidRPr="00723E48" w:rsidRDefault="00AD45BD" w:rsidP="00AD45BD">
      <w:pPr>
        <w:bidi/>
        <w:spacing w:line="360" w:lineRule="auto"/>
        <w:jc w:val="center"/>
        <w:rPr>
          <w:b/>
          <w:bCs/>
          <w:sz w:val="28"/>
          <w:szCs w:val="28"/>
          <w:rtl/>
          <w:lang w:bidi="he-IL"/>
        </w:rPr>
      </w:pPr>
      <w:r>
        <w:rPr>
          <w:rFonts w:hint="cs"/>
          <w:b/>
          <w:bCs/>
          <w:sz w:val="28"/>
          <w:szCs w:val="28"/>
          <w:rtl/>
          <w:lang w:bidi="he-IL"/>
        </w:rPr>
        <w:t xml:space="preserve">10 </w:t>
      </w:r>
      <w:r w:rsidR="00C55957" w:rsidRPr="00723E48">
        <w:rPr>
          <w:rFonts w:hint="cs"/>
          <w:b/>
          <w:bCs/>
          <w:sz w:val="28"/>
          <w:szCs w:val="28"/>
          <w:rtl/>
          <w:lang w:bidi="he-IL"/>
        </w:rPr>
        <w:t>דצמבר</w:t>
      </w:r>
      <w:r w:rsidR="00C636F7" w:rsidRPr="00723E48">
        <w:rPr>
          <w:rFonts w:hint="cs"/>
          <w:b/>
          <w:bCs/>
          <w:sz w:val="28"/>
          <w:szCs w:val="28"/>
          <w:rtl/>
          <w:lang w:bidi="he-IL"/>
        </w:rPr>
        <w:t xml:space="preserve"> 2017</w:t>
      </w:r>
    </w:p>
    <w:p w14:paraId="7307C9F3" w14:textId="77777777" w:rsidR="00761BFC" w:rsidRDefault="00F025C4" w:rsidP="00F025C4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 w:rsidRPr="00F025C4">
        <w:rPr>
          <w:rFonts w:hint="cs"/>
          <w:b/>
          <w:bCs/>
          <w:sz w:val="28"/>
          <w:szCs w:val="28"/>
          <w:rtl/>
          <w:lang w:bidi="he-IL"/>
        </w:rPr>
        <w:t>שם התלמידה</w:t>
      </w:r>
      <w:r>
        <w:rPr>
          <w:rFonts w:hint="cs"/>
          <w:sz w:val="28"/>
          <w:szCs w:val="28"/>
          <w:rtl/>
          <w:lang w:bidi="he-IL"/>
        </w:rPr>
        <w:t xml:space="preserve">: </w:t>
      </w:r>
    </w:p>
    <w:p w14:paraId="0CDB5482" w14:textId="77777777" w:rsidR="00F87413" w:rsidRDefault="00E91B69" w:rsidP="00761BFC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תמי רחמימוב הוניג</w:t>
      </w:r>
    </w:p>
    <w:p w14:paraId="5545C1FD" w14:textId="77777777" w:rsidR="00761BFC" w:rsidRDefault="00761BFC" w:rsidP="00761BFC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</w:p>
    <w:p w14:paraId="702FDAAD" w14:textId="77777777" w:rsidR="00761BFC" w:rsidRDefault="00F025C4" w:rsidP="00F025C4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 w:rsidRPr="00F025C4">
        <w:rPr>
          <w:rFonts w:hint="cs"/>
          <w:b/>
          <w:bCs/>
          <w:sz w:val="28"/>
          <w:szCs w:val="28"/>
          <w:rtl/>
          <w:lang w:bidi="he-IL"/>
        </w:rPr>
        <w:t>נושא העבודה</w:t>
      </w:r>
      <w:r>
        <w:rPr>
          <w:rFonts w:hint="cs"/>
          <w:sz w:val="28"/>
          <w:szCs w:val="28"/>
          <w:rtl/>
          <w:lang w:bidi="he-IL"/>
        </w:rPr>
        <w:t xml:space="preserve">: </w:t>
      </w:r>
    </w:p>
    <w:p w14:paraId="76E521E5" w14:textId="3991662A" w:rsidR="00F025C4" w:rsidRDefault="00C55957" w:rsidP="00761BFC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האמנה על איסור שימוש בנשק גרעיני</w:t>
      </w:r>
      <w:r w:rsidR="00F025C4">
        <w:rPr>
          <w:rFonts w:hint="cs"/>
          <w:sz w:val="28"/>
          <w:szCs w:val="28"/>
          <w:rtl/>
          <w:lang w:bidi="he-IL"/>
        </w:rPr>
        <w:t xml:space="preserve"> </w:t>
      </w:r>
      <w:r w:rsidR="00133695">
        <w:rPr>
          <w:rFonts w:hint="cs"/>
          <w:sz w:val="28"/>
          <w:szCs w:val="28"/>
          <w:rtl/>
          <w:lang w:bidi="he-IL"/>
        </w:rPr>
        <w:t>(</w:t>
      </w:r>
      <w:r w:rsidR="00133695">
        <w:rPr>
          <w:sz w:val="28"/>
          <w:szCs w:val="28"/>
          <w:lang w:bidi="he-IL"/>
        </w:rPr>
        <w:t>Treaty on the Prohibition of Nuclear Weapons</w:t>
      </w:r>
      <w:r w:rsidR="00133695">
        <w:rPr>
          <w:rFonts w:hint="cs"/>
          <w:sz w:val="28"/>
          <w:szCs w:val="28"/>
          <w:rtl/>
          <w:lang w:bidi="he-IL"/>
        </w:rPr>
        <w:t>)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="00723E48">
        <w:rPr>
          <w:rFonts w:hint="cs"/>
          <w:sz w:val="28"/>
          <w:szCs w:val="28"/>
          <w:rtl/>
          <w:lang w:bidi="he-IL"/>
        </w:rPr>
        <w:t>ו</w:t>
      </w:r>
      <w:r w:rsidR="00F025C4">
        <w:rPr>
          <w:rFonts w:hint="cs"/>
          <w:sz w:val="28"/>
          <w:szCs w:val="28"/>
          <w:rtl/>
          <w:lang w:bidi="he-IL"/>
        </w:rPr>
        <w:t>ישראל</w:t>
      </w:r>
      <w:r w:rsidR="00133695">
        <w:rPr>
          <w:rFonts w:hint="cs"/>
          <w:sz w:val="28"/>
          <w:szCs w:val="28"/>
          <w:rtl/>
          <w:lang w:bidi="he-IL"/>
        </w:rPr>
        <w:t>.</w:t>
      </w:r>
    </w:p>
    <w:p w14:paraId="4F52428E" w14:textId="77777777" w:rsidR="00761BFC" w:rsidRDefault="00761BFC" w:rsidP="00761BFC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</w:p>
    <w:p w14:paraId="21D01EE0" w14:textId="77777777" w:rsidR="00761BFC" w:rsidRDefault="00F025C4" w:rsidP="00761BFC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b/>
          <w:bCs/>
          <w:sz w:val="28"/>
          <w:szCs w:val="28"/>
          <w:rtl/>
          <w:lang w:bidi="he-IL"/>
        </w:rPr>
        <w:t>רקע</w:t>
      </w:r>
      <w:r w:rsidR="00F40F3F" w:rsidRPr="00F025C4">
        <w:rPr>
          <w:rFonts w:hint="cs"/>
          <w:sz w:val="28"/>
          <w:szCs w:val="28"/>
          <w:rtl/>
          <w:lang w:bidi="he-IL"/>
        </w:rPr>
        <w:t>:</w:t>
      </w:r>
    </w:p>
    <w:p w14:paraId="6F069EEE" w14:textId="2A4EF51A" w:rsidR="00723E48" w:rsidRDefault="00F025C4" w:rsidP="00C55957">
      <w:pPr>
        <w:bidi/>
        <w:spacing w:line="360" w:lineRule="auto"/>
        <w:jc w:val="both"/>
        <w:rPr>
          <w:rFonts w:hint="cs"/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ב</w:t>
      </w:r>
      <w:r w:rsidR="00133695">
        <w:rPr>
          <w:rFonts w:hint="cs"/>
          <w:sz w:val="28"/>
          <w:szCs w:val="28"/>
          <w:rtl/>
          <w:lang w:bidi="he-IL"/>
        </w:rPr>
        <w:t xml:space="preserve">חודש </w:t>
      </w:r>
      <w:r w:rsidR="001F12C6">
        <w:rPr>
          <w:rFonts w:hint="cs"/>
          <w:sz w:val="28"/>
          <w:szCs w:val="28"/>
          <w:rtl/>
          <w:lang w:bidi="he-IL"/>
        </w:rPr>
        <w:t xml:space="preserve">יולי </w:t>
      </w:r>
      <w:r>
        <w:rPr>
          <w:rFonts w:hint="cs"/>
          <w:sz w:val="28"/>
          <w:szCs w:val="28"/>
          <w:rtl/>
          <w:lang w:bidi="he-IL"/>
        </w:rPr>
        <w:t>2017</w:t>
      </w:r>
      <w:r w:rsidR="001F12C6">
        <w:rPr>
          <w:rFonts w:hint="cs"/>
          <w:sz w:val="28"/>
          <w:szCs w:val="28"/>
          <w:rtl/>
          <w:lang w:bidi="he-IL"/>
        </w:rPr>
        <w:t xml:space="preserve"> </w:t>
      </w:r>
      <w:r w:rsidR="00133695">
        <w:rPr>
          <w:rFonts w:hint="cs"/>
          <w:sz w:val="28"/>
          <w:szCs w:val="28"/>
          <w:rtl/>
          <w:lang w:bidi="he-IL"/>
        </w:rPr>
        <w:t>אומצה</w:t>
      </w:r>
      <w:r w:rsidR="001F12C6">
        <w:rPr>
          <w:rFonts w:hint="cs"/>
          <w:sz w:val="28"/>
          <w:szCs w:val="28"/>
          <w:rtl/>
          <w:lang w:bidi="he-IL"/>
        </w:rPr>
        <w:t xml:space="preserve"> </w:t>
      </w:r>
      <w:r w:rsidR="005F5BAC">
        <w:rPr>
          <w:rFonts w:hint="cs"/>
          <w:sz w:val="28"/>
          <w:szCs w:val="28"/>
          <w:rtl/>
          <w:lang w:bidi="he-IL"/>
        </w:rPr>
        <w:t xml:space="preserve">באו"ם </w:t>
      </w:r>
      <w:r w:rsidR="001F12C6">
        <w:rPr>
          <w:rFonts w:hint="cs"/>
          <w:sz w:val="28"/>
          <w:szCs w:val="28"/>
          <w:rtl/>
          <w:lang w:bidi="he-IL"/>
        </w:rPr>
        <w:t>אמנ</w:t>
      </w:r>
      <w:r w:rsidR="00C55957">
        <w:rPr>
          <w:rFonts w:hint="cs"/>
          <w:sz w:val="28"/>
          <w:szCs w:val="28"/>
          <w:rtl/>
          <w:lang w:bidi="he-IL"/>
        </w:rPr>
        <w:t xml:space="preserve">ת איסור השימוש בנשק גרעיני (להלן אמנת ה- </w:t>
      </w:r>
      <w:r w:rsidR="00C55957">
        <w:rPr>
          <w:rFonts w:hint="cs"/>
          <w:sz w:val="28"/>
          <w:szCs w:val="28"/>
          <w:lang w:bidi="he-IL"/>
        </w:rPr>
        <w:t>BAN</w:t>
      </w:r>
      <w:r w:rsidR="00C55957">
        <w:rPr>
          <w:rFonts w:hint="cs"/>
          <w:sz w:val="28"/>
          <w:szCs w:val="28"/>
          <w:rtl/>
          <w:lang w:bidi="he-IL"/>
        </w:rPr>
        <w:t>),</w:t>
      </w:r>
      <w:r w:rsidR="001F12C6">
        <w:rPr>
          <w:rFonts w:hint="cs"/>
          <w:sz w:val="28"/>
          <w:szCs w:val="28"/>
          <w:rtl/>
          <w:lang w:bidi="he-IL"/>
        </w:rPr>
        <w:t xml:space="preserve"> האוסרת באופן גורף נשק גרעיני</w:t>
      </w:r>
      <w:r w:rsidR="00133695">
        <w:rPr>
          <w:rFonts w:hint="cs"/>
          <w:sz w:val="28"/>
          <w:szCs w:val="28"/>
          <w:rtl/>
          <w:lang w:bidi="he-IL"/>
        </w:rPr>
        <w:t xml:space="preserve"> במכלול היבטיו: פיתוח, ייצור, שימוש, העברה, איום, סיוע וכד'</w:t>
      </w:r>
      <w:r w:rsidR="001F12C6">
        <w:rPr>
          <w:rFonts w:hint="cs"/>
          <w:sz w:val="28"/>
          <w:szCs w:val="28"/>
          <w:rtl/>
          <w:lang w:bidi="he-IL"/>
        </w:rPr>
        <w:t xml:space="preserve">. </w:t>
      </w:r>
      <w:r w:rsidR="00C55957">
        <w:rPr>
          <w:rFonts w:hint="cs"/>
          <w:sz w:val="28"/>
          <w:szCs w:val="28"/>
          <w:rtl/>
          <w:lang w:bidi="he-IL"/>
        </w:rPr>
        <w:t xml:space="preserve">את </w:t>
      </w:r>
      <w:r w:rsidR="0081571F">
        <w:rPr>
          <w:rFonts w:hint="cs"/>
          <w:sz w:val="28"/>
          <w:szCs w:val="28"/>
          <w:rtl/>
          <w:lang w:bidi="he-IL"/>
        </w:rPr>
        <w:t xml:space="preserve">האמנה </w:t>
      </w:r>
      <w:r w:rsidR="00C55957">
        <w:rPr>
          <w:rFonts w:hint="cs"/>
          <w:sz w:val="28"/>
          <w:szCs w:val="28"/>
          <w:rtl/>
          <w:lang w:bidi="he-IL"/>
        </w:rPr>
        <w:t>יזמה</w:t>
      </w:r>
      <w:r w:rsidR="0081571F">
        <w:rPr>
          <w:rFonts w:hint="cs"/>
          <w:sz w:val="28"/>
          <w:szCs w:val="28"/>
          <w:rtl/>
          <w:lang w:bidi="he-IL"/>
        </w:rPr>
        <w:t xml:space="preserve">  קבוצת מדינות </w:t>
      </w:r>
      <w:r w:rsidR="00723E48">
        <w:rPr>
          <w:rFonts w:hint="cs"/>
          <w:sz w:val="28"/>
          <w:szCs w:val="28"/>
          <w:rtl/>
          <w:lang w:bidi="he-IL"/>
        </w:rPr>
        <w:t>(</w:t>
      </w:r>
      <w:r w:rsidR="0081571F">
        <w:rPr>
          <w:rFonts w:hint="cs"/>
          <w:sz w:val="28"/>
          <w:szCs w:val="28"/>
          <w:rtl/>
          <w:lang w:bidi="he-IL"/>
        </w:rPr>
        <w:t>אשר כללה את אוסטריה, מכסיקו, ניו-זילנד, אירלנד, דרום אפריקה ואחרות</w:t>
      </w:r>
      <w:r w:rsidR="00723E48">
        <w:rPr>
          <w:rFonts w:hint="cs"/>
          <w:sz w:val="28"/>
          <w:szCs w:val="28"/>
          <w:rtl/>
          <w:lang w:bidi="he-IL"/>
        </w:rPr>
        <w:t>)</w:t>
      </w:r>
      <w:r w:rsidR="0081571F">
        <w:rPr>
          <w:rFonts w:hint="cs"/>
          <w:sz w:val="28"/>
          <w:szCs w:val="28"/>
          <w:rtl/>
          <w:lang w:bidi="he-IL"/>
        </w:rPr>
        <w:t xml:space="preserve"> </w:t>
      </w:r>
      <w:r w:rsidR="00C55957">
        <w:rPr>
          <w:rFonts w:hint="cs"/>
          <w:sz w:val="28"/>
          <w:szCs w:val="28"/>
          <w:rtl/>
          <w:lang w:bidi="he-IL"/>
        </w:rPr>
        <w:t>וכן</w:t>
      </w:r>
      <w:r w:rsidR="0081571F">
        <w:rPr>
          <w:rFonts w:hint="cs"/>
          <w:sz w:val="28"/>
          <w:szCs w:val="28"/>
          <w:rtl/>
          <w:lang w:bidi="he-IL"/>
        </w:rPr>
        <w:t xml:space="preserve"> </w:t>
      </w:r>
      <w:r w:rsidR="00723E48">
        <w:rPr>
          <w:rFonts w:hint="cs"/>
          <w:sz w:val="28"/>
          <w:szCs w:val="28"/>
          <w:rtl/>
          <w:lang w:bidi="he-IL"/>
        </w:rPr>
        <w:t xml:space="preserve">מספר </w:t>
      </w:r>
      <w:r w:rsidR="0081571F">
        <w:rPr>
          <w:rFonts w:hint="cs"/>
          <w:sz w:val="28"/>
          <w:szCs w:val="28"/>
          <w:rtl/>
          <w:lang w:bidi="he-IL"/>
        </w:rPr>
        <w:t>ארגונים לא ממשלתיים הפעילים בתחום</w:t>
      </w:r>
      <w:r w:rsidR="00C958FE">
        <w:rPr>
          <w:rFonts w:hint="cs"/>
          <w:sz w:val="28"/>
          <w:szCs w:val="28"/>
          <w:rtl/>
          <w:lang w:bidi="he-IL"/>
        </w:rPr>
        <w:t xml:space="preserve"> פירוק הנשק הגרעיני</w:t>
      </w:r>
      <w:r w:rsidR="009C775C">
        <w:rPr>
          <w:rFonts w:hint="cs"/>
          <w:sz w:val="28"/>
          <w:szCs w:val="28"/>
          <w:rtl/>
          <w:lang w:bidi="he-IL"/>
        </w:rPr>
        <w:t xml:space="preserve"> </w:t>
      </w:r>
      <w:r w:rsidR="00723E48">
        <w:rPr>
          <w:rFonts w:hint="cs"/>
          <w:sz w:val="28"/>
          <w:szCs w:val="28"/>
          <w:rtl/>
          <w:lang w:bidi="he-IL"/>
        </w:rPr>
        <w:t>(</w:t>
      </w:r>
      <w:r w:rsidR="009C775C">
        <w:rPr>
          <w:rFonts w:hint="cs"/>
          <w:sz w:val="28"/>
          <w:szCs w:val="28"/>
          <w:rtl/>
          <w:lang w:bidi="he-IL"/>
        </w:rPr>
        <w:t xml:space="preserve">בראשם </w:t>
      </w:r>
      <w:r w:rsidR="009C775C">
        <w:rPr>
          <w:rFonts w:hint="cs"/>
          <w:sz w:val="28"/>
          <w:szCs w:val="28"/>
          <w:lang w:bidi="he-IL"/>
        </w:rPr>
        <w:t>ICAN</w:t>
      </w:r>
      <w:r w:rsidR="00723E48">
        <w:rPr>
          <w:rFonts w:hint="cs"/>
          <w:sz w:val="28"/>
          <w:szCs w:val="28"/>
          <w:rtl/>
          <w:lang w:bidi="he-IL"/>
        </w:rPr>
        <w:t>)</w:t>
      </w:r>
      <w:r w:rsidR="0081571F">
        <w:rPr>
          <w:rFonts w:hint="cs"/>
          <w:sz w:val="28"/>
          <w:szCs w:val="28"/>
          <w:rtl/>
          <w:lang w:bidi="he-IL"/>
        </w:rPr>
        <w:t xml:space="preserve">. </w:t>
      </w:r>
      <w:r w:rsidR="00723E48">
        <w:rPr>
          <w:rFonts w:hint="cs"/>
          <w:sz w:val="28"/>
          <w:szCs w:val="28"/>
          <w:rtl/>
          <w:lang w:bidi="he-IL"/>
        </w:rPr>
        <w:t xml:space="preserve">זאת לאור אכזבת גורמים אלו ממה שהן ראו כאי מילוי חובתן של המדינות הגרעיניות (על פי ה- </w:t>
      </w:r>
      <w:r w:rsidR="00723E48">
        <w:rPr>
          <w:rFonts w:hint="cs"/>
          <w:sz w:val="28"/>
          <w:szCs w:val="28"/>
          <w:lang w:bidi="he-IL"/>
        </w:rPr>
        <w:t>NPT</w:t>
      </w:r>
      <w:r w:rsidR="00723E48">
        <w:rPr>
          <w:rFonts w:hint="cs"/>
          <w:sz w:val="28"/>
          <w:szCs w:val="28"/>
          <w:rtl/>
          <w:lang w:bidi="he-IL"/>
        </w:rPr>
        <w:t xml:space="preserve">: האמנה למניעת תפוצת גרעין- </w:t>
      </w:r>
      <w:r w:rsidR="00723E48">
        <w:rPr>
          <w:sz w:val="28"/>
          <w:szCs w:val="28"/>
          <w:lang w:bidi="he-IL"/>
        </w:rPr>
        <w:t>The Nuclear Non- Proliferation Treaty</w:t>
      </w:r>
      <w:r w:rsidR="00723E48">
        <w:rPr>
          <w:rFonts w:hint="cs"/>
          <w:sz w:val="28"/>
          <w:szCs w:val="28"/>
          <w:rtl/>
          <w:lang w:bidi="he-IL"/>
        </w:rPr>
        <w:t xml:space="preserve">) על פי סעיף 6 לאמנת ה-  </w:t>
      </w:r>
      <w:r w:rsidR="00723E48">
        <w:rPr>
          <w:rFonts w:hint="cs"/>
          <w:sz w:val="28"/>
          <w:szCs w:val="28"/>
          <w:lang w:bidi="he-IL"/>
        </w:rPr>
        <w:t>NPT</w:t>
      </w:r>
      <w:r w:rsidR="00723E48">
        <w:rPr>
          <w:rFonts w:hint="cs"/>
          <w:sz w:val="28"/>
          <w:szCs w:val="28"/>
          <w:rtl/>
          <w:lang w:bidi="he-IL"/>
        </w:rPr>
        <w:t xml:space="preserve"> בכל הנוגע לפירוק נשק גרעיני.</w:t>
      </w:r>
    </w:p>
    <w:p w14:paraId="1612B3B6" w14:textId="77777777" w:rsidR="00723E48" w:rsidRDefault="00723E48" w:rsidP="00723E48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</w:p>
    <w:p w14:paraId="483D3052" w14:textId="4AEBA629" w:rsidR="00133695" w:rsidRDefault="00274DFD" w:rsidP="00723E48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אמנת ה- </w:t>
      </w:r>
      <w:r>
        <w:rPr>
          <w:rFonts w:hint="cs"/>
          <w:sz w:val="28"/>
          <w:szCs w:val="28"/>
          <w:lang w:bidi="he-IL"/>
        </w:rPr>
        <w:t>BAN</w:t>
      </w:r>
      <w:r w:rsidR="00047F05">
        <w:rPr>
          <w:rFonts w:hint="cs"/>
          <w:sz w:val="28"/>
          <w:szCs w:val="28"/>
          <w:rtl/>
          <w:lang w:bidi="he-IL"/>
        </w:rPr>
        <w:t xml:space="preserve"> קבעה, לר</w:t>
      </w:r>
      <w:r w:rsidR="00133695">
        <w:rPr>
          <w:rFonts w:hint="cs"/>
          <w:sz w:val="28"/>
          <w:szCs w:val="28"/>
          <w:rtl/>
          <w:lang w:bidi="he-IL"/>
        </w:rPr>
        <w:t>אשונה בזירה הבינלאומית</w:t>
      </w:r>
      <w:r w:rsidR="00047F05">
        <w:rPr>
          <w:rFonts w:hint="cs"/>
          <w:sz w:val="28"/>
          <w:szCs w:val="28"/>
          <w:rtl/>
          <w:lang w:bidi="he-IL"/>
        </w:rPr>
        <w:t>,</w:t>
      </w:r>
      <w:r w:rsidR="00133695">
        <w:rPr>
          <w:rFonts w:hint="cs"/>
          <w:sz w:val="28"/>
          <w:szCs w:val="28"/>
          <w:rtl/>
          <w:lang w:bidi="he-IL"/>
        </w:rPr>
        <w:t xml:space="preserve"> איסור מוחלט על נשק גרעיני</w:t>
      </w:r>
      <w:r w:rsidR="009C775C">
        <w:rPr>
          <w:rFonts w:hint="cs"/>
          <w:sz w:val="28"/>
          <w:szCs w:val="28"/>
          <w:rtl/>
          <w:lang w:bidi="he-IL"/>
        </w:rPr>
        <w:t xml:space="preserve">. </w:t>
      </w:r>
      <w:r w:rsidR="00133695">
        <w:rPr>
          <w:rFonts w:hint="cs"/>
          <w:sz w:val="28"/>
          <w:szCs w:val="28"/>
          <w:rtl/>
          <w:lang w:bidi="he-IL"/>
        </w:rPr>
        <w:t>אמנות קודמות</w:t>
      </w:r>
      <w:r w:rsidR="009C775C">
        <w:rPr>
          <w:rFonts w:hint="cs"/>
          <w:sz w:val="28"/>
          <w:szCs w:val="28"/>
          <w:rtl/>
          <w:lang w:bidi="he-IL"/>
        </w:rPr>
        <w:t xml:space="preserve"> בתחום הגרעין, </w:t>
      </w:r>
      <w:r w:rsidR="00133695">
        <w:rPr>
          <w:rFonts w:hint="cs"/>
          <w:sz w:val="28"/>
          <w:szCs w:val="28"/>
          <w:rtl/>
          <w:lang w:bidi="he-IL"/>
        </w:rPr>
        <w:t xml:space="preserve">כגון האמנה למניעת תפוצת גרעין </w:t>
      </w:r>
      <w:r w:rsidR="009C775C">
        <w:rPr>
          <w:rFonts w:hint="cs"/>
          <w:sz w:val="28"/>
          <w:szCs w:val="28"/>
          <w:rtl/>
          <w:lang w:bidi="he-IL"/>
        </w:rPr>
        <w:t>(</w:t>
      </w:r>
      <w:r w:rsidR="00C55957">
        <w:rPr>
          <w:sz w:val="28"/>
          <w:szCs w:val="28"/>
          <w:lang w:bidi="he-IL"/>
        </w:rPr>
        <w:t>The Non Proliferation Treaty- NPT</w:t>
      </w:r>
      <w:r w:rsidR="00133695">
        <w:rPr>
          <w:rFonts w:hint="cs"/>
          <w:sz w:val="28"/>
          <w:szCs w:val="28"/>
          <w:rtl/>
          <w:lang w:bidi="he-IL"/>
        </w:rPr>
        <w:t>)</w:t>
      </w:r>
      <w:r w:rsidR="009C775C">
        <w:rPr>
          <w:rFonts w:hint="cs"/>
          <w:sz w:val="28"/>
          <w:szCs w:val="28"/>
          <w:rtl/>
          <w:lang w:bidi="he-IL"/>
        </w:rPr>
        <w:t>,</w:t>
      </w:r>
      <w:r w:rsidR="00133695">
        <w:rPr>
          <w:rFonts w:hint="cs"/>
          <w:sz w:val="28"/>
          <w:szCs w:val="28"/>
          <w:rtl/>
          <w:lang w:bidi="he-IL"/>
        </w:rPr>
        <w:t xml:space="preserve"> לא קבעו איסור שכזה</w:t>
      </w:r>
      <w:r w:rsidR="0081571F">
        <w:rPr>
          <w:rFonts w:hint="cs"/>
          <w:sz w:val="28"/>
          <w:szCs w:val="28"/>
          <w:rtl/>
          <w:lang w:bidi="he-IL"/>
        </w:rPr>
        <w:t xml:space="preserve">. </w:t>
      </w:r>
      <w:r w:rsidR="00133695">
        <w:rPr>
          <w:rFonts w:hint="cs"/>
          <w:sz w:val="28"/>
          <w:szCs w:val="28"/>
          <w:rtl/>
          <w:lang w:bidi="he-IL"/>
        </w:rPr>
        <w:t>גם בית הדין הבין-לאומי בהאג</w:t>
      </w:r>
      <w:r w:rsidR="009C775C">
        <w:rPr>
          <w:rFonts w:hint="cs"/>
          <w:sz w:val="28"/>
          <w:szCs w:val="28"/>
          <w:rtl/>
          <w:lang w:bidi="he-IL"/>
        </w:rPr>
        <w:t>,</w:t>
      </w:r>
      <w:r w:rsidR="00133695">
        <w:rPr>
          <w:rFonts w:hint="cs"/>
          <w:sz w:val="28"/>
          <w:szCs w:val="28"/>
          <w:rtl/>
          <w:lang w:bidi="he-IL"/>
        </w:rPr>
        <w:t xml:space="preserve"> בחוות דעת</w:t>
      </w:r>
      <w:r w:rsidR="0097514E">
        <w:rPr>
          <w:rFonts w:hint="cs"/>
          <w:sz w:val="28"/>
          <w:szCs w:val="28"/>
          <w:rtl/>
          <w:lang w:bidi="he-IL"/>
        </w:rPr>
        <w:t xml:space="preserve"> שנתן בשנת 1996 </w:t>
      </w:r>
      <w:r w:rsidR="0081571F">
        <w:rPr>
          <w:rFonts w:hint="cs"/>
          <w:sz w:val="28"/>
          <w:szCs w:val="28"/>
          <w:rtl/>
          <w:lang w:bidi="he-IL"/>
        </w:rPr>
        <w:t>בנושא חוקיות נשק גרעיני</w:t>
      </w:r>
      <w:r w:rsidR="009C775C">
        <w:rPr>
          <w:rFonts w:hint="cs"/>
          <w:sz w:val="28"/>
          <w:szCs w:val="28"/>
          <w:rtl/>
          <w:lang w:bidi="he-IL"/>
        </w:rPr>
        <w:t>,</w:t>
      </w:r>
      <w:r w:rsidR="0081571F">
        <w:rPr>
          <w:rFonts w:hint="cs"/>
          <w:sz w:val="28"/>
          <w:szCs w:val="28"/>
          <w:rtl/>
          <w:lang w:bidi="he-IL"/>
        </w:rPr>
        <w:t xml:space="preserve"> נמנע</w:t>
      </w:r>
      <w:r w:rsidR="0097514E">
        <w:rPr>
          <w:rFonts w:hint="cs"/>
          <w:sz w:val="28"/>
          <w:szCs w:val="28"/>
          <w:rtl/>
          <w:lang w:bidi="he-IL"/>
        </w:rPr>
        <w:t xml:space="preserve"> </w:t>
      </w:r>
      <w:r w:rsidR="009C775C">
        <w:rPr>
          <w:rFonts w:hint="cs"/>
          <w:sz w:val="28"/>
          <w:szCs w:val="28"/>
          <w:rtl/>
          <w:lang w:bidi="he-IL"/>
        </w:rPr>
        <w:t>מן הקביעה</w:t>
      </w:r>
      <w:r w:rsidR="0097514E">
        <w:rPr>
          <w:rFonts w:hint="cs"/>
          <w:sz w:val="28"/>
          <w:szCs w:val="28"/>
          <w:rtl/>
          <w:lang w:bidi="he-IL"/>
        </w:rPr>
        <w:t xml:space="preserve"> כי השימוש בנשק גרעיני יהיה </w:t>
      </w:r>
      <w:r w:rsidR="00C55957">
        <w:rPr>
          <w:rFonts w:hint="cs"/>
          <w:sz w:val="28"/>
          <w:szCs w:val="28"/>
          <w:rtl/>
          <w:lang w:bidi="he-IL"/>
        </w:rPr>
        <w:t>מוחלט</w:t>
      </w:r>
      <w:r w:rsidR="0081571F">
        <w:rPr>
          <w:rFonts w:hint="cs"/>
          <w:sz w:val="28"/>
          <w:szCs w:val="28"/>
          <w:rtl/>
          <w:lang w:bidi="he-IL"/>
        </w:rPr>
        <w:t xml:space="preserve"> ובכל הנסיבות </w:t>
      </w:r>
      <w:r w:rsidR="0097514E">
        <w:rPr>
          <w:rFonts w:hint="cs"/>
          <w:sz w:val="28"/>
          <w:szCs w:val="28"/>
          <w:rtl/>
          <w:lang w:bidi="he-IL"/>
        </w:rPr>
        <w:t>בלתי חוקי.</w:t>
      </w:r>
    </w:p>
    <w:p w14:paraId="6E73956D" w14:textId="77777777" w:rsidR="00133695" w:rsidRDefault="00133695" w:rsidP="00133695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</w:p>
    <w:p w14:paraId="073B0C53" w14:textId="77777777" w:rsidR="003D7ECB" w:rsidRDefault="0081571F" w:rsidP="00133695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אמנת ה- </w:t>
      </w:r>
      <w:r>
        <w:rPr>
          <w:rFonts w:hint="cs"/>
          <w:sz w:val="28"/>
          <w:szCs w:val="28"/>
          <w:lang w:bidi="he-IL"/>
        </w:rPr>
        <w:t>BAN</w:t>
      </w:r>
      <w:r w:rsidR="001F12C6" w:rsidRPr="00A11638">
        <w:rPr>
          <w:rFonts w:hint="cs"/>
          <w:sz w:val="28"/>
          <w:szCs w:val="28"/>
          <w:rtl/>
          <w:lang w:bidi="he-IL"/>
        </w:rPr>
        <w:t xml:space="preserve"> </w:t>
      </w:r>
      <w:r w:rsidR="00F025C4">
        <w:rPr>
          <w:rFonts w:hint="cs"/>
          <w:sz w:val="28"/>
          <w:szCs w:val="28"/>
          <w:rtl/>
          <w:lang w:bidi="he-IL"/>
        </w:rPr>
        <w:t>נפתחה לחתימה בחודש ספטמבר</w:t>
      </w:r>
      <w:r w:rsidR="00133695">
        <w:rPr>
          <w:rFonts w:hint="cs"/>
          <w:sz w:val="28"/>
          <w:szCs w:val="28"/>
          <w:rtl/>
          <w:lang w:bidi="he-IL"/>
        </w:rPr>
        <w:t xml:space="preserve"> 2017 ו</w:t>
      </w:r>
      <w:r w:rsidR="001F12C6" w:rsidRPr="00A11638">
        <w:rPr>
          <w:rFonts w:hint="cs"/>
          <w:sz w:val="28"/>
          <w:szCs w:val="28"/>
          <w:rtl/>
          <w:lang w:bidi="he-IL"/>
        </w:rPr>
        <w:t xml:space="preserve">עד כה חתמו </w:t>
      </w:r>
      <w:r w:rsidR="00133695">
        <w:rPr>
          <w:rFonts w:hint="cs"/>
          <w:sz w:val="28"/>
          <w:szCs w:val="28"/>
          <w:rtl/>
          <w:lang w:bidi="he-IL"/>
        </w:rPr>
        <w:t>עליה חמישים ושלוש</w:t>
      </w:r>
      <w:r w:rsidR="00A11638" w:rsidRPr="00A11638">
        <w:rPr>
          <w:rFonts w:hint="cs"/>
          <w:sz w:val="28"/>
          <w:szCs w:val="28"/>
          <w:rtl/>
          <w:lang w:bidi="he-IL"/>
        </w:rPr>
        <w:t xml:space="preserve"> מדינות. על </w:t>
      </w:r>
      <w:r w:rsidR="009C775C">
        <w:rPr>
          <w:rFonts w:hint="cs"/>
          <w:sz w:val="28"/>
          <w:szCs w:val="28"/>
          <w:rtl/>
          <w:lang w:bidi="he-IL"/>
        </w:rPr>
        <w:t xml:space="preserve">פי הוראות האמנה, על </w:t>
      </w:r>
      <w:r w:rsidR="00A11638" w:rsidRPr="00A11638">
        <w:rPr>
          <w:rFonts w:hint="cs"/>
          <w:sz w:val="28"/>
          <w:szCs w:val="28"/>
          <w:rtl/>
          <w:lang w:bidi="he-IL"/>
        </w:rPr>
        <w:t xml:space="preserve">מנת שתכנס לתוקף, </w:t>
      </w:r>
      <w:r w:rsidR="00133695">
        <w:rPr>
          <w:rFonts w:hint="cs"/>
          <w:sz w:val="28"/>
          <w:szCs w:val="28"/>
          <w:rtl/>
          <w:lang w:bidi="he-IL"/>
        </w:rPr>
        <w:t>חמישים</w:t>
      </w:r>
      <w:r w:rsidR="00A11638" w:rsidRPr="00A11638">
        <w:rPr>
          <w:rFonts w:hint="cs"/>
          <w:sz w:val="28"/>
          <w:szCs w:val="28"/>
          <w:rtl/>
          <w:lang w:bidi="he-IL"/>
        </w:rPr>
        <w:t xml:space="preserve"> מדינות צריכות לאשרר </w:t>
      </w:r>
      <w:r w:rsidR="00F025C4">
        <w:rPr>
          <w:rFonts w:hint="cs"/>
          <w:sz w:val="28"/>
          <w:szCs w:val="28"/>
          <w:rtl/>
          <w:lang w:bidi="he-IL"/>
        </w:rPr>
        <w:t>אותה</w:t>
      </w:r>
      <w:r w:rsidR="00A11638" w:rsidRPr="00A11638">
        <w:rPr>
          <w:rFonts w:hint="cs"/>
          <w:sz w:val="28"/>
          <w:szCs w:val="28"/>
          <w:rtl/>
          <w:lang w:bidi="he-IL"/>
        </w:rPr>
        <w:t>.</w:t>
      </w:r>
      <w:r w:rsidR="00F025C4">
        <w:rPr>
          <w:rFonts w:hint="cs"/>
          <w:sz w:val="28"/>
          <w:szCs w:val="28"/>
          <w:rtl/>
          <w:lang w:bidi="he-IL"/>
        </w:rPr>
        <w:t xml:space="preserve"> </w:t>
      </w:r>
      <w:r w:rsidR="00133695">
        <w:rPr>
          <w:rFonts w:hint="cs"/>
          <w:sz w:val="28"/>
          <w:szCs w:val="28"/>
          <w:rtl/>
          <w:lang w:bidi="he-IL"/>
        </w:rPr>
        <w:t>עד כה, אישררו את האמנה שלוש מדינות</w:t>
      </w:r>
      <w:r>
        <w:rPr>
          <w:rFonts w:hint="cs"/>
          <w:sz w:val="28"/>
          <w:szCs w:val="28"/>
          <w:rtl/>
          <w:lang w:bidi="he-IL"/>
        </w:rPr>
        <w:t xml:space="preserve"> בלבד</w:t>
      </w:r>
      <w:r w:rsidR="00133695">
        <w:rPr>
          <w:rFonts w:hint="cs"/>
          <w:sz w:val="28"/>
          <w:szCs w:val="28"/>
          <w:rtl/>
          <w:lang w:bidi="he-IL"/>
        </w:rPr>
        <w:t xml:space="preserve">, אולם על-פי הערכות </w:t>
      </w:r>
      <w:r w:rsidR="00A56306">
        <w:rPr>
          <w:rFonts w:hint="cs"/>
          <w:sz w:val="28"/>
          <w:szCs w:val="28"/>
          <w:rtl/>
          <w:lang w:bidi="he-IL"/>
        </w:rPr>
        <w:t xml:space="preserve">בזירה הבינלאומית </w:t>
      </w:r>
      <w:r w:rsidR="00133695">
        <w:rPr>
          <w:rFonts w:hint="cs"/>
          <w:sz w:val="28"/>
          <w:szCs w:val="28"/>
          <w:rtl/>
          <w:lang w:bidi="he-IL"/>
        </w:rPr>
        <w:t xml:space="preserve">האמנה תכנס לתוקף בתוך </w:t>
      </w:r>
      <w:r w:rsidR="00771719">
        <w:rPr>
          <w:rFonts w:hint="cs"/>
          <w:sz w:val="28"/>
          <w:szCs w:val="28"/>
          <w:rtl/>
          <w:lang w:bidi="he-IL"/>
        </w:rPr>
        <w:t>כ</w:t>
      </w:r>
      <w:r w:rsidR="00133695">
        <w:rPr>
          <w:rFonts w:hint="cs"/>
          <w:sz w:val="28"/>
          <w:szCs w:val="28"/>
          <w:rtl/>
          <w:lang w:bidi="he-IL"/>
        </w:rPr>
        <w:t>שנה מיום אימוצה.</w:t>
      </w:r>
    </w:p>
    <w:p w14:paraId="6338560E" w14:textId="5E51E7EB" w:rsidR="0081571F" w:rsidRDefault="00133695" w:rsidP="003D7ECB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 </w:t>
      </w:r>
    </w:p>
    <w:p w14:paraId="034A40D0" w14:textId="46D64E00" w:rsidR="00784345" w:rsidRDefault="00AB6A93" w:rsidP="00784345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ה</w:t>
      </w:r>
      <w:r w:rsidR="00A11638" w:rsidRPr="005F5BAC">
        <w:rPr>
          <w:rFonts w:hint="cs"/>
          <w:sz w:val="28"/>
          <w:szCs w:val="28"/>
          <w:rtl/>
          <w:lang w:bidi="he-IL"/>
        </w:rPr>
        <w:t>מדינות ה</w:t>
      </w:r>
      <w:r>
        <w:rPr>
          <w:rFonts w:hint="cs"/>
          <w:sz w:val="28"/>
          <w:szCs w:val="28"/>
          <w:rtl/>
          <w:lang w:bidi="he-IL"/>
        </w:rPr>
        <w:t xml:space="preserve">גרעיניות על פי אמנת ה- </w:t>
      </w:r>
      <w:r>
        <w:rPr>
          <w:rFonts w:hint="cs"/>
          <w:sz w:val="28"/>
          <w:szCs w:val="28"/>
          <w:lang w:bidi="he-IL"/>
        </w:rPr>
        <w:t>NPT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="00A11638" w:rsidRPr="005F5BAC">
        <w:rPr>
          <w:rFonts w:hint="cs"/>
          <w:sz w:val="28"/>
          <w:szCs w:val="28"/>
          <w:rtl/>
          <w:lang w:bidi="he-IL"/>
        </w:rPr>
        <w:t>(</w:t>
      </w:r>
      <w:r>
        <w:rPr>
          <w:rFonts w:hint="cs"/>
          <w:sz w:val="28"/>
          <w:szCs w:val="28"/>
          <w:rtl/>
          <w:lang w:bidi="he-IL"/>
        </w:rPr>
        <w:t xml:space="preserve">ה- </w:t>
      </w:r>
      <w:r>
        <w:rPr>
          <w:sz w:val="28"/>
          <w:szCs w:val="28"/>
          <w:lang w:bidi="he-IL"/>
        </w:rPr>
        <w:t>:</w:t>
      </w:r>
      <w:r>
        <w:rPr>
          <w:rFonts w:hint="cs"/>
          <w:sz w:val="28"/>
          <w:szCs w:val="28"/>
          <w:lang w:bidi="he-IL"/>
        </w:rPr>
        <w:t>N</w:t>
      </w:r>
      <w:r>
        <w:rPr>
          <w:sz w:val="28"/>
          <w:szCs w:val="28"/>
          <w:lang w:bidi="he-IL"/>
        </w:rPr>
        <w:t>uclear Weapon States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Pr="005F5BAC">
        <w:rPr>
          <w:rFonts w:hint="cs"/>
          <w:sz w:val="28"/>
          <w:szCs w:val="28"/>
          <w:rtl/>
          <w:lang w:bidi="he-IL"/>
        </w:rPr>
        <w:t>ארה"ב, רוסיה, בריטניה, צרפת וסין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) וכן הודו ופקיסטן </w:t>
      </w:r>
      <w:r w:rsidR="000128A7">
        <w:rPr>
          <w:rFonts w:hint="cs"/>
          <w:sz w:val="28"/>
          <w:szCs w:val="28"/>
          <w:rtl/>
          <w:lang w:bidi="he-IL"/>
        </w:rPr>
        <w:t>לא השתתפו במו"מ זה ו</w:t>
      </w:r>
      <w:r w:rsidR="00A11638" w:rsidRPr="005F5BAC">
        <w:rPr>
          <w:rFonts w:hint="cs"/>
          <w:sz w:val="28"/>
          <w:szCs w:val="28"/>
          <w:rtl/>
          <w:lang w:bidi="he-IL"/>
        </w:rPr>
        <w:t>הודיעו כי הן מתנגדות לאמנה ו</w:t>
      </w:r>
      <w:r w:rsidR="000128A7">
        <w:rPr>
          <w:rFonts w:hint="cs"/>
          <w:sz w:val="28"/>
          <w:szCs w:val="28"/>
          <w:rtl/>
          <w:lang w:bidi="he-IL"/>
        </w:rPr>
        <w:t xml:space="preserve">כי </w:t>
      </w:r>
      <w:r w:rsidR="00A11638" w:rsidRPr="005F5BAC">
        <w:rPr>
          <w:rFonts w:hint="cs"/>
          <w:sz w:val="28"/>
          <w:szCs w:val="28"/>
          <w:rtl/>
          <w:lang w:bidi="he-IL"/>
        </w:rPr>
        <w:t>אין בכוונתן להצטרף לאמנה</w:t>
      </w:r>
      <w:r w:rsidR="005F5BAC" w:rsidRPr="005F5BAC">
        <w:rPr>
          <w:rFonts w:hint="cs"/>
          <w:sz w:val="28"/>
          <w:szCs w:val="28"/>
          <w:rtl/>
          <w:lang w:bidi="he-IL"/>
        </w:rPr>
        <w:t xml:space="preserve"> זו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. </w:t>
      </w:r>
      <w:r w:rsidR="00C73AEF">
        <w:rPr>
          <w:rFonts w:hint="cs"/>
          <w:sz w:val="28"/>
          <w:szCs w:val="28"/>
          <w:rtl/>
          <w:lang w:bidi="he-IL"/>
        </w:rPr>
        <w:t xml:space="preserve">למעט הולנד, 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גם מדינות </w:t>
      </w:r>
      <w:r w:rsidR="005F5BAC" w:rsidRPr="005F5BAC">
        <w:rPr>
          <w:rFonts w:hint="cs"/>
          <w:sz w:val="28"/>
          <w:szCs w:val="28"/>
          <w:rtl/>
          <w:lang w:bidi="he-IL"/>
        </w:rPr>
        <w:t>ה</w:t>
      </w:r>
      <w:r w:rsidR="00A56306">
        <w:rPr>
          <w:rFonts w:hint="cs"/>
          <w:sz w:val="28"/>
          <w:szCs w:val="28"/>
          <w:rtl/>
          <w:lang w:bidi="he-IL"/>
        </w:rPr>
        <w:t>"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מטריה </w:t>
      </w:r>
      <w:r w:rsidR="005F5BAC" w:rsidRPr="005F5BAC">
        <w:rPr>
          <w:rFonts w:hint="cs"/>
          <w:sz w:val="28"/>
          <w:szCs w:val="28"/>
          <w:rtl/>
          <w:lang w:bidi="he-IL"/>
        </w:rPr>
        <w:t>ה</w:t>
      </w:r>
      <w:r w:rsidR="00A11638" w:rsidRPr="005F5BAC">
        <w:rPr>
          <w:rFonts w:hint="cs"/>
          <w:sz w:val="28"/>
          <w:szCs w:val="28"/>
          <w:rtl/>
          <w:lang w:bidi="he-IL"/>
        </w:rPr>
        <w:t>גרעינית</w:t>
      </w:r>
      <w:r w:rsidR="00A56306">
        <w:rPr>
          <w:rFonts w:hint="cs"/>
          <w:sz w:val="28"/>
          <w:szCs w:val="28"/>
          <w:rtl/>
          <w:lang w:bidi="he-IL"/>
        </w:rPr>
        <w:t>"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 </w:t>
      </w:r>
      <w:r w:rsidR="00A56306">
        <w:rPr>
          <w:sz w:val="28"/>
          <w:szCs w:val="28"/>
          <w:rtl/>
          <w:lang w:bidi="he-IL"/>
        </w:rPr>
        <w:t>–</w:t>
      </w:r>
      <w:r w:rsidR="00A56306">
        <w:rPr>
          <w:rFonts w:hint="cs"/>
          <w:sz w:val="28"/>
          <w:szCs w:val="28"/>
          <w:rtl/>
          <w:lang w:bidi="he-IL"/>
        </w:rPr>
        <w:t xml:space="preserve"> מדינות </w:t>
      </w:r>
      <w:r w:rsidR="005F5BAC" w:rsidRPr="005F5BAC">
        <w:rPr>
          <w:rFonts w:hint="cs"/>
          <w:sz w:val="28"/>
          <w:szCs w:val="28"/>
          <w:rtl/>
          <w:lang w:bidi="he-IL"/>
        </w:rPr>
        <w:t xml:space="preserve">נאט"ו, אוסטרליה, דר' קוריאה </w:t>
      </w:r>
      <w:r w:rsidR="00A56306">
        <w:rPr>
          <w:rFonts w:hint="cs"/>
          <w:sz w:val="28"/>
          <w:szCs w:val="28"/>
          <w:rtl/>
          <w:lang w:bidi="he-IL"/>
        </w:rPr>
        <w:t>ו</w:t>
      </w:r>
      <w:r w:rsidR="005F5BAC" w:rsidRPr="005F5BAC">
        <w:rPr>
          <w:rFonts w:hint="cs"/>
          <w:sz w:val="28"/>
          <w:szCs w:val="28"/>
          <w:rtl/>
          <w:lang w:bidi="he-IL"/>
        </w:rPr>
        <w:t>יפן</w:t>
      </w:r>
      <w:r w:rsidR="00A56306">
        <w:rPr>
          <w:rFonts w:hint="cs"/>
          <w:sz w:val="28"/>
          <w:szCs w:val="28"/>
          <w:rtl/>
          <w:lang w:bidi="he-IL"/>
        </w:rPr>
        <w:t>-</w:t>
      </w:r>
      <w:r w:rsidR="000128A7">
        <w:rPr>
          <w:rFonts w:hint="cs"/>
          <w:sz w:val="28"/>
          <w:szCs w:val="28"/>
          <w:rtl/>
          <w:lang w:bidi="he-IL"/>
        </w:rPr>
        <w:t xml:space="preserve"> </w:t>
      </w:r>
      <w:r w:rsidR="00133695">
        <w:rPr>
          <w:rFonts w:hint="cs"/>
          <w:sz w:val="28"/>
          <w:szCs w:val="28"/>
          <w:rtl/>
          <w:lang w:bidi="he-IL"/>
        </w:rPr>
        <w:t>לא השתתפו במשא ומתן זה</w:t>
      </w:r>
      <w:r w:rsidR="00A56306">
        <w:rPr>
          <w:rFonts w:hint="cs"/>
          <w:sz w:val="28"/>
          <w:szCs w:val="28"/>
          <w:rtl/>
          <w:lang w:bidi="he-IL"/>
        </w:rPr>
        <w:t>. מדינות ה"מטריה הגרעינית"</w:t>
      </w:r>
      <w:r w:rsidR="00133695">
        <w:rPr>
          <w:rFonts w:hint="cs"/>
          <w:sz w:val="28"/>
          <w:szCs w:val="28"/>
          <w:rtl/>
          <w:lang w:bidi="he-IL"/>
        </w:rPr>
        <w:t xml:space="preserve"> </w:t>
      </w:r>
      <w:r w:rsidR="00A56306">
        <w:rPr>
          <w:rFonts w:hint="cs"/>
          <w:sz w:val="28"/>
          <w:szCs w:val="28"/>
          <w:rtl/>
          <w:lang w:bidi="he-IL"/>
        </w:rPr>
        <w:t xml:space="preserve">הבהירו כי </w:t>
      </w:r>
      <w:r w:rsidR="000128A7">
        <w:rPr>
          <w:rFonts w:hint="cs"/>
          <w:sz w:val="28"/>
          <w:szCs w:val="28"/>
          <w:rtl/>
          <w:lang w:bidi="he-IL"/>
        </w:rPr>
        <w:t xml:space="preserve">אין </w:t>
      </w:r>
      <w:r w:rsidR="00A56306">
        <w:rPr>
          <w:rFonts w:hint="cs"/>
          <w:sz w:val="28"/>
          <w:szCs w:val="28"/>
          <w:rtl/>
          <w:lang w:bidi="he-IL"/>
        </w:rPr>
        <w:t>בכוונתן</w:t>
      </w:r>
      <w:r w:rsidR="000128A7">
        <w:rPr>
          <w:rFonts w:hint="cs"/>
          <w:sz w:val="28"/>
          <w:szCs w:val="28"/>
          <w:rtl/>
          <w:lang w:bidi="he-IL"/>
        </w:rPr>
        <w:t xml:space="preserve"> להצטרף </w:t>
      </w:r>
      <w:r w:rsidR="00A56306">
        <w:rPr>
          <w:rFonts w:hint="cs"/>
          <w:sz w:val="28"/>
          <w:szCs w:val="28"/>
          <w:rtl/>
          <w:lang w:bidi="he-IL"/>
        </w:rPr>
        <w:t>לאמנה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. </w:t>
      </w:r>
      <w:r w:rsidR="00A56306">
        <w:rPr>
          <w:rFonts w:hint="cs"/>
          <w:sz w:val="28"/>
          <w:szCs w:val="28"/>
          <w:rtl/>
          <w:lang w:bidi="he-IL"/>
        </w:rPr>
        <w:t>ניכר ממצב דברים זה כי</w:t>
      </w:r>
      <w:r w:rsidR="0081571F">
        <w:rPr>
          <w:rFonts w:hint="cs"/>
          <w:sz w:val="28"/>
          <w:szCs w:val="28"/>
          <w:rtl/>
          <w:lang w:bidi="he-IL"/>
        </w:rPr>
        <w:t xml:space="preserve"> במישור הנורמטיבי הוראות האמנה אינן צפויות להיות מקובלות על מדינות מפתח בתחום ובמישור הפרקטי </w:t>
      </w:r>
      <w:r w:rsidR="00A56306">
        <w:rPr>
          <w:rFonts w:hint="cs"/>
          <w:sz w:val="28"/>
          <w:szCs w:val="28"/>
          <w:rtl/>
          <w:lang w:bidi="he-IL"/>
        </w:rPr>
        <w:t xml:space="preserve">האמנה </w:t>
      </w:r>
      <w:r w:rsidR="0081571F">
        <w:rPr>
          <w:rFonts w:hint="cs"/>
          <w:sz w:val="28"/>
          <w:szCs w:val="28"/>
          <w:rtl/>
          <w:lang w:bidi="he-IL"/>
        </w:rPr>
        <w:t xml:space="preserve">איננה צפויה להביא לפירוק </w:t>
      </w:r>
      <w:r w:rsidR="00771719">
        <w:rPr>
          <w:rFonts w:hint="cs"/>
          <w:sz w:val="28"/>
          <w:szCs w:val="28"/>
          <w:rtl/>
          <w:lang w:bidi="he-IL"/>
        </w:rPr>
        <w:t>נשק גרעיני</w:t>
      </w:r>
      <w:r w:rsidR="0081571F">
        <w:rPr>
          <w:rFonts w:hint="cs"/>
          <w:sz w:val="28"/>
          <w:szCs w:val="28"/>
          <w:rtl/>
          <w:lang w:bidi="he-IL"/>
        </w:rPr>
        <w:t xml:space="preserve"> (בוודאי לא בטווח הקצר או הבינוני).</w:t>
      </w:r>
      <w:r w:rsidR="00784345">
        <w:rPr>
          <w:rFonts w:hint="cs"/>
          <w:sz w:val="28"/>
          <w:szCs w:val="28"/>
          <w:rtl/>
          <w:lang w:bidi="he-IL"/>
        </w:rPr>
        <w:t xml:space="preserve"> 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ישראל </w:t>
      </w:r>
      <w:r w:rsidR="00133695">
        <w:rPr>
          <w:rFonts w:hint="cs"/>
          <w:sz w:val="28"/>
          <w:szCs w:val="28"/>
          <w:rtl/>
          <w:lang w:bidi="he-IL"/>
        </w:rPr>
        <w:t>לא השתתפה במשא ומתן על האמנה ו</w:t>
      </w:r>
      <w:r w:rsidR="0081571F">
        <w:rPr>
          <w:rFonts w:hint="cs"/>
          <w:sz w:val="28"/>
          <w:szCs w:val="28"/>
          <w:rtl/>
          <w:lang w:bidi="he-IL"/>
        </w:rPr>
        <w:t xml:space="preserve">אף </w:t>
      </w:r>
      <w:r w:rsidR="00133695">
        <w:rPr>
          <w:rFonts w:hint="cs"/>
          <w:sz w:val="28"/>
          <w:szCs w:val="28"/>
          <w:rtl/>
          <w:lang w:bidi="he-IL"/>
        </w:rPr>
        <w:t>הבהירה במספר הזדמנויות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 עמדתה </w:t>
      </w:r>
      <w:r w:rsidR="005F5BAC" w:rsidRPr="005F5BAC">
        <w:rPr>
          <w:rFonts w:hint="cs"/>
          <w:sz w:val="28"/>
          <w:szCs w:val="28"/>
          <w:rtl/>
          <w:lang w:bidi="he-IL"/>
        </w:rPr>
        <w:t xml:space="preserve">השלילית 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ביחס </w:t>
      </w:r>
      <w:r w:rsidR="00133695">
        <w:rPr>
          <w:rFonts w:hint="cs"/>
          <w:sz w:val="28"/>
          <w:szCs w:val="28"/>
          <w:rtl/>
          <w:lang w:bidi="he-IL"/>
        </w:rPr>
        <w:t>אליה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. </w:t>
      </w:r>
    </w:p>
    <w:p w14:paraId="52A52A5A" w14:textId="77777777" w:rsidR="00784345" w:rsidRDefault="00784345" w:rsidP="00784345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</w:p>
    <w:p w14:paraId="49B55D47" w14:textId="28D55621" w:rsidR="00713440" w:rsidRDefault="00F025C4" w:rsidP="00784345">
      <w:p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עבודה זו מבקשת לבדוק האם </w:t>
      </w:r>
      <w:r w:rsidR="002A6B70">
        <w:rPr>
          <w:rFonts w:hint="cs"/>
          <w:sz w:val="28"/>
          <w:szCs w:val="28"/>
          <w:rtl/>
          <w:lang w:bidi="he-IL"/>
        </w:rPr>
        <w:t xml:space="preserve">תהיינה </w:t>
      </w:r>
      <w:r w:rsidR="008221B8">
        <w:rPr>
          <w:rFonts w:hint="cs"/>
          <w:sz w:val="28"/>
          <w:szCs w:val="28"/>
          <w:rtl/>
          <w:lang w:bidi="he-IL"/>
        </w:rPr>
        <w:t xml:space="preserve">לאמנה השלכות על </w:t>
      </w:r>
      <w:r w:rsidR="00771719">
        <w:rPr>
          <w:rFonts w:hint="cs"/>
          <w:sz w:val="28"/>
          <w:szCs w:val="28"/>
          <w:rtl/>
          <w:lang w:bidi="he-IL"/>
        </w:rPr>
        <w:t xml:space="preserve">מדינות שתבחרנה שלא להצטרף אליה </w:t>
      </w:r>
      <w:r w:rsidR="009C775C">
        <w:rPr>
          <w:rFonts w:hint="cs"/>
          <w:sz w:val="28"/>
          <w:szCs w:val="28"/>
          <w:rtl/>
          <w:lang w:bidi="he-IL"/>
        </w:rPr>
        <w:t>ובכך להשפיע על מדיניות</w:t>
      </w:r>
      <w:r w:rsidR="00771719">
        <w:rPr>
          <w:rFonts w:hint="cs"/>
          <w:sz w:val="28"/>
          <w:szCs w:val="28"/>
          <w:rtl/>
          <w:lang w:bidi="he-IL"/>
        </w:rPr>
        <w:t>ן</w:t>
      </w:r>
      <w:r w:rsidR="009C775C">
        <w:rPr>
          <w:rFonts w:hint="cs"/>
          <w:sz w:val="28"/>
          <w:szCs w:val="28"/>
          <w:rtl/>
          <w:lang w:bidi="he-IL"/>
        </w:rPr>
        <w:t xml:space="preserve"> בתחום הגרעין ובטחונ</w:t>
      </w:r>
      <w:r w:rsidR="00771719">
        <w:rPr>
          <w:rFonts w:hint="cs"/>
          <w:sz w:val="28"/>
          <w:szCs w:val="28"/>
          <w:rtl/>
          <w:lang w:bidi="he-IL"/>
        </w:rPr>
        <w:t>ן</w:t>
      </w:r>
      <w:r w:rsidR="009C775C">
        <w:rPr>
          <w:rFonts w:hint="cs"/>
          <w:sz w:val="28"/>
          <w:szCs w:val="28"/>
          <w:rtl/>
          <w:lang w:bidi="he-IL"/>
        </w:rPr>
        <w:t xml:space="preserve"> הלאומי</w:t>
      </w:r>
      <w:r w:rsidR="008221B8">
        <w:rPr>
          <w:rFonts w:hint="cs"/>
          <w:sz w:val="28"/>
          <w:szCs w:val="28"/>
          <w:rtl/>
          <w:lang w:bidi="he-IL"/>
        </w:rPr>
        <w:t>.</w:t>
      </w:r>
      <w:r w:rsidR="0081571F">
        <w:rPr>
          <w:rFonts w:hint="cs"/>
          <w:sz w:val="28"/>
          <w:szCs w:val="28"/>
          <w:rtl/>
          <w:lang w:bidi="he-IL"/>
        </w:rPr>
        <w:t xml:space="preserve"> קרי, האם ביכולתה של האמנה ליצור חובות או מגבלות על </w:t>
      </w:r>
      <w:r w:rsidR="00771719">
        <w:rPr>
          <w:rFonts w:hint="cs"/>
          <w:sz w:val="28"/>
          <w:szCs w:val="28"/>
          <w:rtl/>
          <w:lang w:bidi="he-IL"/>
        </w:rPr>
        <w:t>מדינות</w:t>
      </w:r>
      <w:r w:rsidR="0081571F">
        <w:rPr>
          <w:rFonts w:hint="cs"/>
          <w:sz w:val="28"/>
          <w:szCs w:val="28"/>
          <w:rtl/>
          <w:lang w:bidi="he-IL"/>
        </w:rPr>
        <w:t xml:space="preserve"> גם ללא הסכמת</w:t>
      </w:r>
      <w:r w:rsidR="00771719">
        <w:rPr>
          <w:rFonts w:hint="cs"/>
          <w:sz w:val="28"/>
          <w:szCs w:val="28"/>
          <w:rtl/>
          <w:lang w:bidi="he-IL"/>
        </w:rPr>
        <w:t>ן</w:t>
      </w:r>
      <w:r w:rsidR="0081571F">
        <w:rPr>
          <w:rFonts w:hint="cs"/>
          <w:sz w:val="28"/>
          <w:szCs w:val="28"/>
          <w:rtl/>
          <w:lang w:bidi="he-IL"/>
        </w:rPr>
        <w:t xml:space="preserve">, בין במישור </w:t>
      </w:r>
      <w:r w:rsidR="002A6B70">
        <w:rPr>
          <w:rFonts w:hint="cs"/>
          <w:sz w:val="28"/>
          <w:szCs w:val="28"/>
          <w:rtl/>
          <w:lang w:bidi="he-IL"/>
        </w:rPr>
        <w:t>המשפטי</w:t>
      </w:r>
      <w:r w:rsidR="0081571F">
        <w:rPr>
          <w:rFonts w:hint="cs"/>
          <w:sz w:val="28"/>
          <w:szCs w:val="28"/>
          <w:rtl/>
          <w:lang w:bidi="he-IL"/>
        </w:rPr>
        <w:t xml:space="preserve"> ובין במישור המעשי</w:t>
      </w:r>
      <w:r w:rsidR="002A6B70">
        <w:rPr>
          <w:rFonts w:hint="cs"/>
          <w:sz w:val="28"/>
          <w:szCs w:val="28"/>
          <w:rtl/>
          <w:lang w:bidi="he-IL"/>
        </w:rPr>
        <w:t xml:space="preserve"> (המדיני והבטחוני)</w:t>
      </w:r>
      <w:r w:rsidR="00771719">
        <w:rPr>
          <w:rFonts w:hint="cs"/>
          <w:sz w:val="28"/>
          <w:szCs w:val="28"/>
          <w:rtl/>
          <w:lang w:bidi="he-IL"/>
        </w:rPr>
        <w:t>,</w:t>
      </w:r>
      <w:r w:rsidR="009C775C">
        <w:rPr>
          <w:rFonts w:hint="cs"/>
          <w:sz w:val="28"/>
          <w:szCs w:val="28"/>
          <w:rtl/>
          <w:lang w:bidi="he-IL"/>
        </w:rPr>
        <w:t xml:space="preserve"> ובכך לחייב</w:t>
      </w:r>
      <w:r w:rsidR="00771719">
        <w:rPr>
          <w:rFonts w:hint="cs"/>
          <w:sz w:val="28"/>
          <w:szCs w:val="28"/>
          <w:rtl/>
          <w:lang w:bidi="he-IL"/>
        </w:rPr>
        <w:t>ן</w:t>
      </w:r>
      <w:r w:rsidR="009C775C">
        <w:rPr>
          <w:rFonts w:hint="cs"/>
          <w:sz w:val="28"/>
          <w:szCs w:val="28"/>
          <w:rtl/>
          <w:lang w:bidi="he-IL"/>
        </w:rPr>
        <w:t xml:space="preserve"> לערוך שינויים ב</w:t>
      </w:r>
      <w:r w:rsidR="00771719">
        <w:rPr>
          <w:rFonts w:hint="cs"/>
          <w:sz w:val="28"/>
          <w:szCs w:val="28"/>
          <w:rtl/>
          <w:lang w:bidi="he-IL"/>
        </w:rPr>
        <w:t>מדיניותן ו</w:t>
      </w:r>
      <w:r w:rsidR="009C775C">
        <w:rPr>
          <w:rFonts w:hint="cs"/>
          <w:sz w:val="28"/>
          <w:szCs w:val="28"/>
          <w:rtl/>
          <w:lang w:bidi="he-IL"/>
        </w:rPr>
        <w:t>דפוס התנהלות</w:t>
      </w:r>
      <w:r w:rsidR="00771719">
        <w:rPr>
          <w:rFonts w:hint="cs"/>
          <w:sz w:val="28"/>
          <w:szCs w:val="28"/>
          <w:rtl/>
          <w:lang w:bidi="he-IL"/>
        </w:rPr>
        <w:t>ן</w:t>
      </w:r>
      <w:r w:rsidR="0081571F">
        <w:rPr>
          <w:rFonts w:hint="cs"/>
          <w:sz w:val="28"/>
          <w:szCs w:val="28"/>
          <w:rtl/>
          <w:lang w:bidi="he-IL"/>
        </w:rPr>
        <w:t>.</w:t>
      </w:r>
      <w:r w:rsidR="00771719">
        <w:rPr>
          <w:rFonts w:hint="cs"/>
          <w:sz w:val="28"/>
          <w:szCs w:val="28"/>
          <w:rtl/>
          <w:lang w:bidi="he-IL"/>
        </w:rPr>
        <w:t xml:space="preserve"> בהקשר זה נבקש לב</w:t>
      </w:r>
      <w:r w:rsidR="00C73AEF">
        <w:rPr>
          <w:rFonts w:hint="cs"/>
          <w:sz w:val="28"/>
          <w:szCs w:val="28"/>
          <w:rtl/>
          <w:lang w:bidi="he-IL"/>
        </w:rPr>
        <w:t>חון</w:t>
      </w:r>
      <w:r w:rsidR="00771719">
        <w:rPr>
          <w:rFonts w:hint="cs"/>
          <w:sz w:val="28"/>
          <w:szCs w:val="28"/>
          <w:rtl/>
          <w:lang w:bidi="he-IL"/>
        </w:rPr>
        <w:t xml:space="preserve"> במיוחד מה תהיינה השלכות </w:t>
      </w:r>
      <w:r w:rsidR="00C73AEF">
        <w:rPr>
          <w:rFonts w:hint="cs"/>
          <w:sz w:val="28"/>
          <w:szCs w:val="28"/>
          <w:rtl/>
          <w:lang w:bidi="he-IL"/>
        </w:rPr>
        <w:t xml:space="preserve">אמנת ה- </w:t>
      </w:r>
      <w:r w:rsidR="00C73AEF">
        <w:rPr>
          <w:rFonts w:hint="cs"/>
          <w:sz w:val="28"/>
          <w:szCs w:val="28"/>
          <w:lang w:bidi="he-IL"/>
        </w:rPr>
        <w:t>BAN</w:t>
      </w:r>
      <w:r w:rsidR="00771719">
        <w:rPr>
          <w:rFonts w:hint="cs"/>
          <w:sz w:val="28"/>
          <w:szCs w:val="28"/>
          <w:rtl/>
          <w:lang w:bidi="he-IL"/>
        </w:rPr>
        <w:t xml:space="preserve"> על </w:t>
      </w:r>
      <w:r w:rsidR="00687196">
        <w:rPr>
          <w:rFonts w:hint="cs"/>
          <w:sz w:val="28"/>
          <w:szCs w:val="28"/>
          <w:rtl/>
          <w:lang w:bidi="he-IL"/>
        </w:rPr>
        <w:t xml:space="preserve">מדיניותה הגרעינית של </w:t>
      </w:r>
      <w:r w:rsidR="00771719">
        <w:rPr>
          <w:rFonts w:hint="cs"/>
          <w:sz w:val="28"/>
          <w:szCs w:val="28"/>
          <w:rtl/>
          <w:lang w:bidi="he-IL"/>
        </w:rPr>
        <w:t>ישראל</w:t>
      </w:r>
      <w:r w:rsidR="00687196">
        <w:rPr>
          <w:rFonts w:hint="cs"/>
          <w:sz w:val="28"/>
          <w:szCs w:val="28"/>
          <w:rtl/>
          <w:lang w:bidi="he-IL"/>
        </w:rPr>
        <w:t xml:space="preserve"> ומעמדה הבינלאומי, אם ישראל לא תצטרף לאמנה זו.</w:t>
      </w:r>
      <w:r w:rsidR="00771719">
        <w:rPr>
          <w:rFonts w:hint="cs"/>
          <w:sz w:val="28"/>
          <w:szCs w:val="28"/>
          <w:rtl/>
          <w:lang w:bidi="he-IL"/>
        </w:rPr>
        <w:t xml:space="preserve"> </w:t>
      </w:r>
    </w:p>
    <w:p w14:paraId="0762DA39" w14:textId="71337DBF" w:rsidR="003D7ECB" w:rsidRDefault="003D7ECB">
      <w:pPr>
        <w:rPr>
          <w:sz w:val="28"/>
          <w:szCs w:val="28"/>
          <w:rtl/>
          <w:lang w:bidi="he-IL"/>
        </w:rPr>
      </w:pPr>
      <w:r>
        <w:rPr>
          <w:sz w:val="28"/>
          <w:szCs w:val="28"/>
          <w:rtl/>
          <w:lang w:bidi="he-IL"/>
        </w:rPr>
        <w:br w:type="page"/>
      </w:r>
    </w:p>
    <w:p w14:paraId="765A6DB5" w14:textId="77777777" w:rsidR="008221B8" w:rsidRDefault="008221B8" w:rsidP="008221B8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 w:rsidRPr="008221B8">
        <w:rPr>
          <w:rFonts w:hint="cs"/>
          <w:b/>
          <w:bCs/>
          <w:sz w:val="28"/>
          <w:szCs w:val="28"/>
          <w:rtl/>
          <w:lang w:bidi="he-IL"/>
        </w:rPr>
        <w:lastRenderedPageBreak/>
        <w:t>טענת המחקר</w:t>
      </w:r>
      <w:r>
        <w:rPr>
          <w:rFonts w:hint="cs"/>
          <w:sz w:val="28"/>
          <w:szCs w:val="28"/>
          <w:rtl/>
          <w:lang w:bidi="he-IL"/>
        </w:rPr>
        <w:t xml:space="preserve">: </w:t>
      </w:r>
    </w:p>
    <w:p w14:paraId="062FB105" w14:textId="1AC38E85" w:rsidR="00A11638" w:rsidRDefault="008221B8" w:rsidP="00317696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גם ללא הצטרפות</w:t>
      </w:r>
      <w:r w:rsidR="00317696">
        <w:rPr>
          <w:rFonts w:hint="cs"/>
          <w:sz w:val="28"/>
          <w:szCs w:val="28"/>
          <w:rtl/>
          <w:lang w:bidi="he-IL"/>
        </w:rPr>
        <w:t>ן של</w:t>
      </w:r>
      <w:r>
        <w:rPr>
          <w:rFonts w:hint="cs"/>
          <w:sz w:val="28"/>
          <w:szCs w:val="28"/>
          <w:rtl/>
          <w:lang w:bidi="he-IL"/>
        </w:rPr>
        <w:t xml:space="preserve"> מדינות </w:t>
      </w:r>
      <w:r w:rsidR="00317696">
        <w:rPr>
          <w:rFonts w:hint="cs"/>
          <w:sz w:val="28"/>
          <w:szCs w:val="28"/>
          <w:rtl/>
          <w:lang w:bidi="he-IL"/>
        </w:rPr>
        <w:t>גרעיניות</w:t>
      </w:r>
      <w:r>
        <w:rPr>
          <w:rFonts w:hint="cs"/>
          <w:sz w:val="28"/>
          <w:szCs w:val="28"/>
          <w:rtl/>
          <w:lang w:bidi="he-IL"/>
        </w:rPr>
        <w:t xml:space="preserve">, צפויה </w:t>
      </w:r>
      <w:r w:rsidR="00317696">
        <w:rPr>
          <w:rFonts w:hint="cs"/>
          <w:sz w:val="28"/>
          <w:szCs w:val="28"/>
          <w:rtl/>
          <w:lang w:bidi="he-IL"/>
        </w:rPr>
        <w:t xml:space="preserve">אמנת ה- </w:t>
      </w:r>
      <w:r w:rsidR="00317696">
        <w:rPr>
          <w:rFonts w:hint="cs"/>
          <w:sz w:val="28"/>
          <w:szCs w:val="28"/>
          <w:lang w:bidi="he-IL"/>
        </w:rPr>
        <w:t>BAN</w:t>
      </w:r>
      <w:r w:rsidR="00317696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ל</w:t>
      </w:r>
      <w:r w:rsidR="00A11638">
        <w:rPr>
          <w:rFonts w:hint="cs"/>
          <w:sz w:val="28"/>
          <w:szCs w:val="28"/>
          <w:rtl/>
          <w:lang w:bidi="he-IL"/>
        </w:rPr>
        <w:t xml:space="preserve">השפיע על המרחב </w:t>
      </w:r>
      <w:r w:rsidR="00C84770">
        <w:rPr>
          <w:rFonts w:hint="cs"/>
          <w:sz w:val="28"/>
          <w:szCs w:val="28"/>
          <w:rtl/>
          <w:lang w:bidi="he-IL"/>
        </w:rPr>
        <w:t>הבינלאומי</w:t>
      </w:r>
      <w:r w:rsidR="005F5BAC">
        <w:rPr>
          <w:rFonts w:hint="cs"/>
          <w:sz w:val="28"/>
          <w:szCs w:val="28"/>
          <w:rtl/>
          <w:lang w:bidi="he-IL"/>
        </w:rPr>
        <w:t xml:space="preserve"> המדיני</w:t>
      </w:r>
      <w:r>
        <w:rPr>
          <w:rFonts w:hint="cs"/>
          <w:sz w:val="28"/>
          <w:szCs w:val="28"/>
          <w:rtl/>
          <w:lang w:bidi="he-IL"/>
        </w:rPr>
        <w:t>,</w:t>
      </w:r>
      <w:r w:rsidR="005F5BAC">
        <w:rPr>
          <w:rFonts w:hint="cs"/>
          <w:sz w:val="28"/>
          <w:szCs w:val="28"/>
          <w:rtl/>
          <w:lang w:bidi="he-IL"/>
        </w:rPr>
        <w:t xml:space="preserve"> המשפטי </w:t>
      </w:r>
      <w:r w:rsidR="000128A7">
        <w:rPr>
          <w:rFonts w:hint="cs"/>
          <w:sz w:val="28"/>
          <w:szCs w:val="28"/>
          <w:rtl/>
          <w:lang w:bidi="he-IL"/>
        </w:rPr>
        <w:t>והבטחוני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="000128A7">
        <w:rPr>
          <w:rFonts w:hint="cs"/>
          <w:sz w:val="28"/>
          <w:szCs w:val="28"/>
          <w:rtl/>
          <w:lang w:bidi="he-IL"/>
        </w:rPr>
        <w:t>בתחום הגרעין</w:t>
      </w:r>
      <w:r w:rsidR="00251C19">
        <w:rPr>
          <w:rFonts w:hint="cs"/>
          <w:sz w:val="28"/>
          <w:szCs w:val="28"/>
          <w:rtl/>
          <w:lang w:bidi="he-IL"/>
        </w:rPr>
        <w:t xml:space="preserve"> </w:t>
      </w:r>
      <w:r w:rsidR="00317696">
        <w:rPr>
          <w:rFonts w:hint="cs"/>
          <w:sz w:val="28"/>
          <w:szCs w:val="28"/>
          <w:rtl/>
          <w:lang w:bidi="he-IL"/>
        </w:rPr>
        <w:t>ולהשפיע גם על</w:t>
      </w:r>
      <w:r w:rsidR="00C84770">
        <w:rPr>
          <w:rFonts w:hint="cs"/>
          <w:sz w:val="28"/>
          <w:szCs w:val="28"/>
          <w:rtl/>
          <w:lang w:bidi="he-IL"/>
        </w:rPr>
        <w:t xml:space="preserve"> מדינות</w:t>
      </w:r>
      <w:r w:rsidR="009C775C">
        <w:rPr>
          <w:rFonts w:hint="cs"/>
          <w:sz w:val="28"/>
          <w:szCs w:val="28"/>
          <w:rtl/>
          <w:lang w:bidi="he-IL"/>
        </w:rPr>
        <w:t xml:space="preserve"> שביכרו להיוותר מחוץ להסדריה</w:t>
      </w:r>
      <w:r w:rsidR="00C84770">
        <w:rPr>
          <w:rFonts w:hint="cs"/>
          <w:sz w:val="28"/>
          <w:szCs w:val="28"/>
          <w:rtl/>
          <w:lang w:bidi="he-IL"/>
        </w:rPr>
        <w:t>;</w:t>
      </w:r>
      <w:r w:rsidR="00C9795A">
        <w:rPr>
          <w:rFonts w:hint="cs"/>
          <w:sz w:val="28"/>
          <w:szCs w:val="28"/>
          <w:rtl/>
          <w:lang w:bidi="he-IL"/>
        </w:rPr>
        <w:t xml:space="preserve"> </w:t>
      </w:r>
      <w:r w:rsidR="00E72812">
        <w:rPr>
          <w:rFonts w:hint="cs"/>
          <w:sz w:val="28"/>
          <w:szCs w:val="28"/>
          <w:rtl/>
          <w:lang w:bidi="he-IL"/>
        </w:rPr>
        <w:t xml:space="preserve">בתחום המדיני צפויה האמנה להכניס את יעדי האמנה </w:t>
      </w:r>
      <w:r w:rsidR="00C84770">
        <w:rPr>
          <w:rFonts w:hint="cs"/>
          <w:sz w:val="28"/>
          <w:szCs w:val="28"/>
          <w:rtl/>
          <w:lang w:bidi="he-IL"/>
        </w:rPr>
        <w:t xml:space="preserve">ומטרותיה </w:t>
      </w:r>
      <w:r w:rsidR="00E72812">
        <w:rPr>
          <w:rFonts w:hint="cs"/>
          <w:sz w:val="28"/>
          <w:szCs w:val="28"/>
          <w:rtl/>
          <w:lang w:bidi="he-IL"/>
        </w:rPr>
        <w:t xml:space="preserve">ביתר שאת לדיון המקצועי המתקיים בתחום הגרעין בפורומים בינלאומיים </w:t>
      </w:r>
      <w:r w:rsidR="00C84770">
        <w:rPr>
          <w:rFonts w:hint="cs"/>
          <w:sz w:val="28"/>
          <w:szCs w:val="28"/>
          <w:rtl/>
          <w:lang w:bidi="he-IL"/>
        </w:rPr>
        <w:t>העוסקים</w:t>
      </w:r>
      <w:r w:rsidR="00E72812">
        <w:rPr>
          <w:rFonts w:hint="cs"/>
          <w:sz w:val="28"/>
          <w:szCs w:val="28"/>
          <w:rtl/>
          <w:lang w:bidi="he-IL"/>
        </w:rPr>
        <w:t xml:space="preserve"> </w:t>
      </w:r>
      <w:r w:rsidR="00C84770">
        <w:rPr>
          <w:rFonts w:hint="cs"/>
          <w:sz w:val="28"/>
          <w:szCs w:val="28"/>
          <w:rtl/>
          <w:lang w:bidi="he-IL"/>
        </w:rPr>
        <w:t xml:space="preserve">בגרעין, תוך יצירת לחצים והגברת המחלוקות </w:t>
      </w:r>
      <w:r w:rsidR="002A6B70">
        <w:rPr>
          <w:rFonts w:hint="cs"/>
          <w:sz w:val="28"/>
          <w:szCs w:val="28"/>
          <w:rtl/>
          <w:lang w:bidi="he-IL"/>
        </w:rPr>
        <w:t>עד כדי חשש לזעזוע זיר</w:t>
      </w:r>
      <w:r w:rsidR="009C775C">
        <w:rPr>
          <w:rFonts w:hint="cs"/>
          <w:sz w:val="28"/>
          <w:szCs w:val="28"/>
          <w:rtl/>
          <w:lang w:bidi="he-IL"/>
        </w:rPr>
        <w:t>ות אלו</w:t>
      </w:r>
      <w:r w:rsidR="00C84770">
        <w:rPr>
          <w:rFonts w:hint="cs"/>
          <w:sz w:val="28"/>
          <w:szCs w:val="28"/>
          <w:rtl/>
          <w:lang w:bidi="he-IL"/>
        </w:rPr>
        <w:t>. לחצים ומחלוקות אלו עלולים לבוא לידי ביטוי</w:t>
      </w:r>
      <w:r w:rsidR="002A6B70">
        <w:rPr>
          <w:rFonts w:hint="cs"/>
          <w:sz w:val="28"/>
          <w:szCs w:val="28"/>
          <w:rtl/>
          <w:lang w:bidi="he-IL"/>
        </w:rPr>
        <w:t xml:space="preserve">, בין היתר, </w:t>
      </w:r>
      <w:r w:rsidR="00C84770">
        <w:rPr>
          <w:rFonts w:hint="cs"/>
          <w:sz w:val="28"/>
          <w:szCs w:val="28"/>
          <w:rtl/>
          <w:lang w:bidi="he-IL"/>
        </w:rPr>
        <w:t>בסוגיות מהותיות עבור ישראל. בתחום המשפטי עלולות להישמע טענות בדבר היווצרות נורמה משפטית המחייבת גם מדינות שלא הצטרפו לאמנה</w:t>
      </w:r>
      <w:r w:rsidR="00FB3EC1">
        <w:rPr>
          <w:rFonts w:hint="cs"/>
          <w:sz w:val="28"/>
          <w:szCs w:val="28"/>
          <w:rtl/>
          <w:lang w:bidi="he-IL"/>
        </w:rPr>
        <w:t>, ואילו</w:t>
      </w:r>
      <w:r w:rsidR="00C84770">
        <w:rPr>
          <w:rFonts w:hint="cs"/>
          <w:sz w:val="28"/>
          <w:szCs w:val="28"/>
          <w:rtl/>
          <w:lang w:bidi="he-IL"/>
        </w:rPr>
        <w:t xml:space="preserve"> בתחום הבטחוני </w:t>
      </w:r>
      <w:r w:rsidR="00FB3EC1">
        <w:rPr>
          <w:rFonts w:hint="cs"/>
          <w:sz w:val="28"/>
          <w:szCs w:val="28"/>
          <w:rtl/>
          <w:lang w:bidi="he-IL"/>
        </w:rPr>
        <w:t>האמנה מטילה על המדינות שהן צד לה חובות אשר תשפענה גם על מדינות שלא הצטרפו אל האמנה.</w:t>
      </w:r>
    </w:p>
    <w:p w14:paraId="6EA6AE75" w14:textId="77777777" w:rsidR="00761BFC" w:rsidRDefault="00761BFC" w:rsidP="00761BFC">
      <w:pPr>
        <w:bidi/>
        <w:spacing w:line="360" w:lineRule="auto"/>
        <w:jc w:val="both"/>
        <w:rPr>
          <w:sz w:val="28"/>
          <w:szCs w:val="28"/>
          <w:lang w:bidi="he-IL"/>
        </w:rPr>
      </w:pPr>
    </w:p>
    <w:p w14:paraId="0B7FADB3" w14:textId="77777777" w:rsidR="00F40F3F" w:rsidRDefault="000128A7" w:rsidP="00F025C4">
      <w:pPr>
        <w:pStyle w:val="ListParagraph"/>
        <w:bidi/>
        <w:spacing w:line="360" w:lineRule="auto"/>
        <w:ind w:left="0"/>
        <w:jc w:val="both"/>
        <w:rPr>
          <w:sz w:val="28"/>
          <w:szCs w:val="28"/>
          <w:rtl/>
          <w:lang w:bidi="he-IL"/>
        </w:rPr>
      </w:pPr>
      <w:r w:rsidRPr="000128A7">
        <w:rPr>
          <w:rFonts w:hint="cs"/>
          <w:b/>
          <w:bCs/>
          <w:sz w:val="28"/>
          <w:szCs w:val="28"/>
          <w:rtl/>
          <w:lang w:bidi="he-IL"/>
        </w:rPr>
        <w:t>חשיבות העבודה</w:t>
      </w:r>
      <w:r>
        <w:rPr>
          <w:rFonts w:hint="cs"/>
          <w:sz w:val="28"/>
          <w:szCs w:val="28"/>
          <w:rtl/>
          <w:lang w:bidi="he-IL"/>
        </w:rPr>
        <w:t>:</w:t>
      </w:r>
    </w:p>
    <w:p w14:paraId="3C3774C9" w14:textId="1B58CCC9" w:rsidR="00761BFC" w:rsidRDefault="00FB3EC1" w:rsidP="00761BFC">
      <w:pPr>
        <w:pStyle w:val="ListParagraph"/>
        <w:bidi/>
        <w:spacing w:line="360" w:lineRule="auto"/>
        <w:ind w:left="0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מיפוי</w:t>
      </w:r>
      <w:r w:rsidR="000128A7">
        <w:rPr>
          <w:rFonts w:hint="cs"/>
          <w:sz w:val="28"/>
          <w:szCs w:val="28"/>
          <w:rtl/>
          <w:lang w:bidi="he-IL"/>
        </w:rPr>
        <w:t xml:space="preserve"> השלכות</w:t>
      </w:r>
      <w:r>
        <w:rPr>
          <w:rFonts w:hint="cs"/>
          <w:sz w:val="28"/>
          <w:szCs w:val="28"/>
          <w:rtl/>
          <w:lang w:bidi="he-IL"/>
        </w:rPr>
        <w:t>יה</w:t>
      </w:r>
      <w:r w:rsidR="000128A7">
        <w:rPr>
          <w:rFonts w:hint="cs"/>
          <w:sz w:val="28"/>
          <w:szCs w:val="28"/>
          <w:rtl/>
          <w:lang w:bidi="he-IL"/>
        </w:rPr>
        <w:t xml:space="preserve"> של האמנה </w:t>
      </w:r>
      <w:r w:rsidR="0017690D">
        <w:rPr>
          <w:rFonts w:hint="cs"/>
          <w:sz w:val="28"/>
          <w:szCs w:val="28"/>
          <w:rtl/>
          <w:lang w:bidi="he-IL"/>
        </w:rPr>
        <w:t>על המרחב הבינלאומי המדיני, המשפטי והבטחוני</w:t>
      </w:r>
      <w:r>
        <w:rPr>
          <w:rFonts w:hint="cs"/>
          <w:sz w:val="28"/>
          <w:szCs w:val="28"/>
          <w:rtl/>
          <w:lang w:bidi="he-IL"/>
        </w:rPr>
        <w:t xml:space="preserve">, </w:t>
      </w:r>
      <w:r w:rsidR="0017690D">
        <w:rPr>
          <w:rFonts w:hint="cs"/>
          <w:sz w:val="28"/>
          <w:szCs w:val="28"/>
          <w:rtl/>
          <w:lang w:bidi="he-IL"/>
        </w:rPr>
        <w:t xml:space="preserve">לרבות השלכות האמנה על מדינות שתבכרנה שלא להצטרף אליה, </w:t>
      </w:r>
      <w:r>
        <w:rPr>
          <w:rFonts w:hint="cs"/>
          <w:sz w:val="28"/>
          <w:szCs w:val="28"/>
          <w:rtl/>
          <w:lang w:bidi="he-IL"/>
        </w:rPr>
        <w:t>יסייע</w:t>
      </w:r>
      <w:r w:rsidR="000128A7">
        <w:rPr>
          <w:rFonts w:hint="cs"/>
          <w:sz w:val="28"/>
          <w:szCs w:val="28"/>
          <w:rtl/>
          <w:lang w:bidi="he-IL"/>
        </w:rPr>
        <w:t xml:space="preserve"> לישראל להתמודד בצורה טובה יותר עם </w:t>
      </w:r>
      <w:r>
        <w:rPr>
          <w:rFonts w:hint="cs"/>
          <w:sz w:val="28"/>
          <w:szCs w:val="28"/>
          <w:rtl/>
          <w:lang w:bidi="he-IL"/>
        </w:rPr>
        <w:t>ה</w:t>
      </w:r>
      <w:r w:rsidR="000128A7">
        <w:rPr>
          <w:rFonts w:hint="cs"/>
          <w:sz w:val="28"/>
          <w:szCs w:val="28"/>
          <w:rtl/>
          <w:lang w:bidi="he-IL"/>
        </w:rPr>
        <w:t xml:space="preserve">שלכות </w:t>
      </w:r>
      <w:r w:rsidR="0017690D">
        <w:rPr>
          <w:rFonts w:hint="cs"/>
          <w:sz w:val="28"/>
          <w:szCs w:val="28"/>
          <w:rtl/>
          <w:lang w:bidi="he-IL"/>
        </w:rPr>
        <w:t>אלו במקרה שלא תצטרף לאמנה זו</w:t>
      </w:r>
      <w:r>
        <w:rPr>
          <w:rFonts w:hint="cs"/>
          <w:sz w:val="28"/>
          <w:szCs w:val="28"/>
          <w:rtl/>
          <w:lang w:bidi="he-IL"/>
        </w:rPr>
        <w:t>. כך למשל, תוכל להתמודד ישראל טוב יותר עם טענות בדבר היווצרותה של נורמה משפטית מחייבת בנושא זה</w:t>
      </w:r>
      <w:r w:rsidR="002A6B70">
        <w:rPr>
          <w:rFonts w:hint="cs"/>
          <w:sz w:val="28"/>
          <w:szCs w:val="28"/>
          <w:rtl/>
          <w:lang w:bidi="he-IL"/>
        </w:rPr>
        <w:t xml:space="preserve"> וכן עם </w:t>
      </w:r>
      <w:r w:rsidR="009C775C">
        <w:rPr>
          <w:rFonts w:hint="cs"/>
          <w:sz w:val="28"/>
          <w:szCs w:val="28"/>
          <w:rtl/>
          <w:lang w:bidi="he-IL"/>
        </w:rPr>
        <w:t>דרישות להגבלת פעילותה בתחום</w:t>
      </w:r>
      <w:r w:rsidR="002A6B70">
        <w:rPr>
          <w:rFonts w:hint="cs"/>
          <w:sz w:val="28"/>
          <w:szCs w:val="28"/>
          <w:rtl/>
          <w:lang w:bidi="he-IL"/>
        </w:rPr>
        <w:t xml:space="preserve"> </w:t>
      </w:r>
      <w:r w:rsidR="009C775C">
        <w:rPr>
          <w:rFonts w:hint="cs"/>
          <w:sz w:val="28"/>
          <w:szCs w:val="28"/>
          <w:rtl/>
          <w:lang w:bidi="he-IL"/>
        </w:rPr>
        <w:t>ה</w:t>
      </w:r>
      <w:r w:rsidR="002A6B70">
        <w:rPr>
          <w:rFonts w:hint="cs"/>
          <w:sz w:val="28"/>
          <w:szCs w:val="28"/>
          <w:rtl/>
          <w:lang w:bidi="he-IL"/>
        </w:rPr>
        <w:t>מדיני</w:t>
      </w:r>
      <w:r w:rsidR="009C775C">
        <w:rPr>
          <w:rFonts w:hint="cs"/>
          <w:sz w:val="28"/>
          <w:szCs w:val="28"/>
          <w:rtl/>
          <w:lang w:bidi="he-IL"/>
        </w:rPr>
        <w:t xml:space="preserve"> וה</w:t>
      </w:r>
      <w:r w:rsidR="002A6B70">
        <w:rPr>
          <w:rFonts w:hint="cs"/>
          <w:sz w:val="28"/>
          <w:szCs w:val="28"/>
          <w:rtl/>
          <w:lang w:bidi="he-IL"/>
        </w:rPr>
        <w:t>בטחוני</w:t>
      </w:r>
      <w:r>
        <w:rPr>
          <w:rFonts w:hint="cs"/>
          <w:sz w:val="28"/>
          <w:szCs w:val="28"/>
          <w:rtl/>
          <w:lang w:bidi="he-IL"/>
        </w:rPr>
        <w:t>.</w:t>
      </w:r>
    </w:p>
    <w:p w14:paraId="368804CF" w14:textId="77777777" w:rsidR="00761BFC" w:rsidRDefault="00761BFC" w:rsidP="00761BFC">
      <w:pPr>
        <w:pStyle w:val="ListParagraph"/>
        <w:bidi/>
        <w:spacing w:line="360" w:lineRule="auto"/>
        <w:ind w:left="0"/>
        <w:jc w:val="both"/>
        <w:rPr>
          <w:sz w:val="28"/>
          <w:szCs w:val="28"/>
          <w:rtl/>
          <w:lang w:bidi="he-IL"/>
        </w:rPr>
      </w:pPr>
    </w:p>
    <w:p w14:paraId="1B2D3F1C" w14:textId="77777777" w:rsidR="000128A7" w:rsidRDefault="000128A7" w:rsidP="00761BFC">
      <w:pPr>
        <w:pStyle w:val="ListParagraph"/>
        <w:bidi/>
        <w:spacing w:line="360" w:lineRule="auto"/>
        <w:ind w:left="0"/>
        <w:jc w:val="both"/>
        <w:rPr>
          <w:sz w:val="28"/>
          <w:szCs w:val="28"/>
          <w:rtl/>
          <w:lang w:bidi="he-IL"/>
        </w:rPr>
      </w:pPr>
      <w:r w:rsidRPr="00A603CE">
        <w:rPr>
          <w:rFonts w:hint="cs"/>
          <w:b/>
          <w:bCs/>
          <w:sz w:val="28"/>
          <w:szCs w:val="28"/>
          <w:rtl/>
          <w:lang w:bidi="he-IL"/>
        </w:rPr>
        <w:t>ראשי פרקים</w:t>
      </w:r>
      <w:r w:rsidR="00761BFC">
        <w:rPr>
          <w:rFonts w:hint="cs"/>
          <w:b/>
          <w:bCs/>
          <w:sz w:val="28"/>
          <w:szCs w:val="28"/>
          <w:rtl/>
          <w:lang w:bidi="he-IL"/>
        </w:rPr>
        <w:t xml:space="preserve"> לעבודה</w:t>
      </w:r>
      <w:r>
        <w:rPr>
          <w:rFonts w:hint="cs"/>
          <w:sz w:val="28"/>
          <w:szCs w:val="28"/>
          <w:rtl/>
          <w:lang w:bidi="he-IL"/>
        </w:rPr>
        <w:t>:</w:t>
      </w:r>
    </w:p>
    <w:p w14:paraId="34051ACF" w14:textId="77777777" w:rsidR="00FB3EC1" w:rsidRDefault="000128A7" w:rsidP="000128A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A603CE">
        <w:rPr>
          <w:rFonts w:hint="cs"/>
          <w:b/>
          <w:bCs/>
          <w:sz w:val="28"/>
          <w:szCs w:val="28"/>
          <w:rtl/>
          <w:lang w:bidi="he-IL"/>
        </w:rPr>
        <w:t>רקע</w:t>
      </w:r>
      <w:r w:rsidR="00FB3EC1">
        <w:rPr>
          <w:rFonts w:hint="cs"/>
          <w:b/>
          <w:bCs/>
          <w:sz w:val="28"/>
          <w:szCs w:val="28"/>
          <w:rtl/>
          <w:lang w:bidi="he-IL"/>
        </w:rPr>
        <w:t xml:space="preserve"> היסטורי על התנועה לפירוק נשק גרעיני</w:t>
      </w:r>
      <w:r>
        <w:rPr>
          <w:rFonts w:hint="cs"/>
          <w:sz w:val="28"/>
          <w:szCs w:val="28"/>
          <w:rtl/>
          <w:lang w:bidi="he-IL"/>
        </w:rPr>
        <w:t xml:space="preserve">: </w:t>
      </w:r>
    </w:p>
    <w:p w14:paraId="42E254DC" w14:textId="77777777" w:rsidR="00FB3EC1" w:rsidRDefault="000128A7" w:rsidP="00FB3EC1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שורשי תנועת ה- </w:t>
      </w:r>
      <w:r>
        <w:rPr>
          <w:sz w:val="28"/>
          <w:szCs w:val="28"/>
          <w:lang w:bidi="he-IL"/>
        </w:rPr>
        <w:t>Global Zero</w:t>
      </w:r>
      <w:r>
        <w:rPr>
          <w:rFonts w:hint="cs"/>
          <w:sz w:val="28"/>
          <w:szCs w:val="28"/>
          <w:rtl/>
          <w:lang w:bidi="he-IL"/>
        </w:rPr>
        <w:t xml:space="preserve"> (עולם ללא נשק גרעיני)</w:t>
      </w:r>
      <w:r w:rsidR="00FB3EC1">
        <w:rPr>
          <w:rFonts w:hint="cs"/>
          <w:sz w:val="28"/>
          <w:szCs w:val="28"/>
          <w:rtl/>
          <w:lang w:bidi="he-IL"/>
        </w:rPr>
        <w:t>.</w:t>
      </w:r>
    </w:p>
    <w:p w14:paraId="7FDE57B5" w14:textId="77777777" w:rsidR="00FB3EC1" w:rsidRDefault="00B369A2" w:rsidP="00FB3EC1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השפעת מאמר קיסינג'ר, שולץ, פרי ונאן מ- 2007 בדבר עולם חופשי מנשק גרעיני.</w:t>
      </w:r>
    </w:p>
    <w:p w14:paraId="0FD7A827" w14:textId="77777777" w:rsidR="00FB3EC1" w:rsidRDefault="000128A7" w:rsidP="00FB3EC1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החלטת הצלב האדום בדבר חוקיות נשק גרעיני</w:t>
      </w:r>
      <w:r w:rsidR="00B369A2">
        <w:rPr>
          <w:rFonts w:hint="cs"/>
          <w:sz w:val="28"/>
          <w:szCs w:val="28"/>
          <w:rtl/>
          <w:lang w:bidi="he-IL"/>
        </w:rPr>
        <w:t>.</w:t>
      </w:r>
      <w:r>
        <w:rPr>
          <w:rFonts w:hint="cs"/>
          <w:sz w:val="28"/>
          <w:szCs w:val="28"/>
          <w:rtl/>
          <w:lang w:bidi="he-IL"/>
        </w:rPr>
        <w:t xml:space="preserve"> </w:t>
      </w:r>
    </w:p>
    <w:p w14:paraId="5F5A9B23" w14:textId="77777777" w:rsidR="00FB3EC1" w:rsidRDefault="000128A7" w:rsidP="00FB3EC1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תנועת ההיבטים ההומניטאריים של נשק גרעיני</w:t>
      </w:r>
      <w:r w:rsidR="00B369A2">
        <w:rPr>
          <w:rFonts w:hint="cs"/>
          <w:sz w:val="28"/>
          <w:szCs w:val="28"/>
          <w:rtl/>
          <w:lang w:bidi="he-IL"/>
        </w:rPr>
        <w:t>.</w:t>
      </w:r>
      <w:r>
        <w:rPr>
          <w:rFonts w:hint="cs"/>
          <w:sz w:val="28"/>
          <w:szCs w:val="28"/>
          <w:rtl/>
          <w:lang w:bidi="he-IL"/>
        </w:rPr>
        <w:t xml:space="preserve"> </w:t>
      </w:r>
    </w:p>
    <w:p w14:paraId="7E094DE9" w14:textId="77441CE1" w:rsidR="00756EB6" w:rsidRPr="003D7ECB" w:rsidRDefault="000128A7" w:rsidP="003D7ECB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3D7ECB">
        <w:rPr>
          <w:rFonts w:hint="cs"/>
          <w:sz w:val="28"/>
          <w:szCs w:val="28"/>
          <w:rtl/>
          <w:lang w:bidi="he-IL"/>
        </w:rPr>
        <w:t xml:space="preserve">קבוצת העבודה הפתוחה בנושא ה- </w:t>
      </w:r>
      <w:r w:rsidRPr="003D7ECB">
        <w:rPr>
          <w:rFonts w:hint="cs"/>
          <w:sz w:val="28"/>
          <w:szCs w:val="28"/>
          <w:lang w:bidi="he-IL"/>
        </w:rPr>
        <w:t>BAN</w:t>
      </w:r>
      <w:r w:rsidRPr="003D7ECB">
        <w:rPr>
          <w:rFonts w:hint="cs"/>
          <w:sz w:val="28"/>
          <w:szCs w:val="28"/>
          <w:rtl/>
          <w:lang w:bidi="he-IL"/>
        </w:rPr>
        <w:t xml:space="preserve"> (</w:t>
      </w:r>
      <w:r w:rsidRPr="003D7ECB">
        <w:rPr>
          <w:sz w:val="28"/>
          <w:szCs w:val="28"/>
          <w:lang w:bidi="he-IL"/>
        </w:rPr>
        <w:t>Open Ended Working Group</w:t>
      </w:r>
      <w:r w:rsidRPr="003D7ECB">
        <w:rPr>
          <w:rFonts w:hint="cs"/>
          <w:sz w:val="28"/>
          <w:szCs w:val="28"/>
          <w:rtl/>
          <w:lang w:bidi="he-IL"/>
        </w:rPr>
        <w:t>)</w:t>
      </w:r>
      <w:r w:rsidR="00756EB6" w:rsidRPr="003D7ECB">
        <w:rPr>
          <w:rFonts w:hint="cs"/>
          <w:sz w:val="28"/>
          <w:szCs w:val="28"/>
          <w:rtl/>
          <w:lang w:bidi="he-IL"/>
        </w:rPr>
        <w:t>.</w:t>
      </w:r>
      <w:bookmarkStart w:id="0" w:name="_GoBack"/>
      <w:bookmarkEnd w:id="0"/>
      <w:r w:rsidR="0017690D" w:rsidRPr="003D7ECB">
        <w:rPr>
          <w:sz w:val="28"/>
          <w:szCs w:val="28"/>
          <w:rtl/>
          <w:lang w:bidi="he-IL"/>
        </w:rPr>
        <w:br w:type="page"/>
      </w:r>
    </w:p>
    <w:p w14:paraId="2D195A1A" w14:textId="77777777" w:rsidR="00756EB6" w:rsidRDefault="00756EB6" w:rsidP="00756EB6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756EB6">
        <w:rPr>
          <w:rFonts w:hint="cs"/>
          <w:b/>
          <w:bCs/>
          <w:sz w:val="28"/>
          <w:szCs w:val="28"/>
          <w:rtl/>
          <w:lang w:bidi="he-IL"/>
        </w:rPr>
        <w:lastRenderedPageBreak/>
        <w:t xml:space="preserve">אמנת ה- </w:t>
      </w:r>
      <w:r w:rsidRPr="00756EB6">
        <w:rPr>
          <w:rFonts w:hint="cs"/>
          <w:b/>
          <w:bCs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>:</w:t>
      </w:r>
    </w:p>
    <w:p w14:paraId="40A25C4E" w14:textId="77777777" w:rsidR="00756EB6" w:rsidRDefault="002A6B70" w:rsidP="00756EB6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המשא ומתן</w:t>
      </w:r>
      <w:r w:rsidR="000128A7">
        <w:rPr>
          <w:rFonts w:hint="cs"/>
          <w:sz w:val="28"/>
          <w:szCs w:val="28"/>
          <w:rtl/>
          <w:lang w:bidi="he-IL"/>
        </w:rPr>
        <w:t xml:space="preserve"> על אמנת ה- </w:t>
      </w:r>
      <w:r w:rsidR="000128A7">
        <w:rPr>
          <w:rFonts w:hint="cs"/>
          <w:sz w:val="28"/>
          <w:szCs w:val="28"/>
          <w:lang w:bidi="he-IL"/>
        </w:rPr>
        <w:t>BAN</w:t>
      </w:r>
      <w:r w:rsidR="00756EB6">
        <w:rPr>
          <w:rFonts w:hint="cs"/>
          <w:sz w:val="28"/>
          <w:szCs w:val="28"/>
          <w:rtl/>
          <w:lang w:bidi="he-IL"/>
        </w:rPr>
        <w:t>.</w:t>
      </w:r>
    </w:p>
    <w:p w14:paraId="2FBBF367" w14:textId="77777777" w:rsidR="000128A7" w:rsidRDefault="00756EB6" w:rsidP="00756EB6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הוראותיה ה</w:t>
      </w:r>
      <w:r w:rsidR="0022135C">
        <w:rPr>
          <w:rFonts w:hint="cs"/>
          <w:sz w:val="28"/>
          <w:szCs w:val="28"/>
          <w:rtl/>
          <w:lang w:bidi="he-IL"/>
        </w:rPr>
        <w:t>עיקרי</w:t>
      </w:r>
      <w:r>
        <w:rPr>
          <w:rFonts w:hint="cs"/>
          <w:sz w:val="28"/>
          <w:szCs w:val="28"/>
          <w:rtl/>
          <w:lang w:bidi="he-IL"/>
        </w:rPr>
        <w:t>ות של האמנה</w:t>
      </w:r>
      <w:r w:rsidR="000128A7">
        <w:rPr>
          <w:rFonts w:hint="cs"/>
          <w:sz w:val="28"/>
          <w:szCs w:val="28"/>
          <w:rtl/>
          <w:lang w:bidi="he-IL"/>
        </w:rPr>
        <w:t>.</w:t>
      </w:r>
    </w:p>
    <w:p w14:paraId="2E36BB9A" w14:textId="77777777" w:rsidR="0017690D" w:rsidRPr="0017690D" w:rsidRDefault="0017690D" w:rsidP="00246BFD">
      <w:pPr>
        <w:pStyle w:val="ListParagraph"/>
        <w:numPr>
          <w:ilvl w:val="0"/>
          <w:numId w:val="6"/>
        </w:numPr>
        <w:bidi/>
        <w:rPr>
          <w:sz w:val="28"/>
          <w:szCs w:val="28"/>
          <w:lang w:bidi="he-IL"/>
        </w:rPr>
      </w:pPr>
    </w:p>
    <w:p w14:paraId="318DC141" w14:textId="028E754D" w:rsidR="00EB7168" w:rsidRDefault="00A603CE" w:rsidP="0017690D">
      <w:pPr>
        <w:pStyle w:val="ListParagraph"/>
        <w:numPr>
          <w:ilvl w:val="0"/>
          <w:numId w:val="6"/>
        </w:numPr>
        <w:bidi/>
        <w:rPr>
          <w:sz w:val="28"/>
          <w:szCs w:val="28"/>
          <w:lang w:bidi="he-IL"/>
        </w:rPr>
      </w:pPr>
      <w:r w:rsidRPr="00246BFD">
        <w:rPr>
          <w:rFonts w:hint="cs"/>
          <w:b/>
          <w:bCs/>
          <w:sz w:val="28"/>
          <w:szCs w:val="28"/>
          <w:rtl/>
          <w:lang w:bidi="he-IL"/>
        </w:rPr>
        <w:t>ההשלכות המשפטיות האפשריות של האמנה</w:t>
      </w:r>
      <w:r w:rsidRPr="00246BFD">
        <w:rPr>
          <w:rFonts w:hint="cs"/>
          <w:sz w:val="28"/>
          <w:szCs w:val="28"/>
          <w:rtl/>
          <w:lang w:bidi="he-IL"/>
        </w:rPr>
        <w:t xml:space="preserve">: </w:t>
      </w:r>
    </w:p>
    <w:p w14:paraId="263B9AFB" w14:textId="77777777" w:rsidR="00246BFD" w:rsidRPr="00246BFD" w:rsidRDefault="00246BFD" w:rsidP="00246BFD">
      <w:pPr>
        <w:pStyle w:val="ListParagraph"/>
        <w:bidi/>
        <w:ind w:left="360"/>
        <w:rPr>
          <w:sz w:val="28"/>
          <w:szCs w:val="28"/>
          <w:lang w:bidi="he-IL"/>
        </w:rPr>
      </w:pPr>
    </w:p>
    <w:p w14:paraId="57B543C8" w14:textId="77777777" w:rsidR="0093487A" w:rsidRDefault="0093487A" w:rsidP="00761BFC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תרומתה האפשרית של האמנה ל</w:t>
      </w:r>
      <w:r w:rsidR="00A603CE" w:rsidRPr="00EB7168">
        <w:rPr>
          <w:rFonts w:hint="cs"/>
          <w:sz w:val="28"/>
          <w:szCs w:val="28"/>
          <w:rtl/>
          <w:lang w:bidi="he-IL"/>
        </w:rPr>
        <w:t xml:space="preserve">יצירת </w:t>
      </w:r>
      <w:r>
        <w:rPr>
          <w:rFonts w:hint="cs"/>
          <w:sz w:val="28"/>
          <w:szCs w:val="28"/>
          <w:rtl/>
          <w:lang w:bidi="he-IL"/>
        </w:rPr>
        <w:t>נורמה משפטית מחייבת אשר תאסור על נשק גרעיני.</w:t>
      </w:r>
    </w:p>
    <w:p w14:paraId="5FF63D20" w14:textId="77777777" w:rsidR="00756EB6" w:rsidRDefault="00756EB6" w:rsidP="00761BFC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היתכנות </w:t>
      </w:r>
      <w:r w:rsidR="0093487A">
        <w:rPr>
          <w:rFonts w:hint="cs"/>
          <w:sz w:val="28"/>
          <w:szCs w:val="28"/>
          <w:rtl/>
          <w:lang w:bidi="he-IL"/>
        </w:rPr>
        <w:t>יצירת נורמה</w:t>
      </w:r>
      <w:r w:rsidR="00A603CE" w:rsidRPr="00EB7168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אשר תאסור על נשק גרעיני</w:t>
      </w:r>
      <w:r w:rsidR="00A603CE" w:rsidRPr="00EB7168">
        <w:rPr>
          <w:rFonts w:hint="cs"/>
          <w:sz w:val="28"/>
          <w:szCs w:val="28"/>
          <w:rtl/>
          <w:lang w:bidi="he-IL"/>
        </w:rPr>
        <w:t xml:space="preserve"> באמצעות </w:t>
      </w:r>
      <w:r>
        <w:rPr>
          <w:rFonts w:hint="cs"/>
          <w:sz w:val="28"/>
          <w:szCs w:val="28"/>
          <w:rtl/>
          <w:lang w:bidi="he-IL"/>
        </w:rPr>
        <w:t>משפט</w:t>
      </w:r>
      <w:r w:rsidR="0093487A">
        <w:rPr>
          <w:rFonts w:hint="cs"/>
          <w:sz w:val="28"/>
          <w:szCs w:val="28"/>
          <w:rtl/>
          <w:lang w:bidi="he-IL"/>
        </w:rPr>
        <w:t xml:space="preserve"> בינ"ל</w:t>
      </w:r>
      <w:r>
        <w:rPr>
          <w:rFonts w:hint="cs"/>
          <w:sz w:val="28"/>
          <w:szCs w:val="28"/>
          <w:rtl/>
          <w:lang w:bidi="he-IL"/>
        </w:rPr>
        <w:t xml:space="preserve"> מנהגי</w:t>
      </w:r>
      <w:r w:rsidR="00EB7168" w:rsidRPr="00EB7168">
        <w:rPr>
          <w:rFonts w:hint="cs"/>
          <w:sz w:val="28"/>
          <w:szCs w:val="28"/>
          <w:rtl/>
          <w:lang w:bidi="he-IL"/>
        </w:rPr>
        <w:t xml:space="preserve"> </w:t>
      </w:r>
    </w:p>
    <w:p w14:paraId="0493DCEE" w14:textId="77777777" w:rsidR="00756EB6" w:rsidRDefault="00EB7168" w:rsidP="00756EB6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EB7168">
        <w:rPr>
          <w:rFonts w:hint="cs"/>
          <w:sz w:val="28"/>
          <w:szCs w:val="28"/>
          <w:rtl/>
          <w:lang w:bidi="he-IL"/>
        </w:rPr>
        <w:t>התנאים להיווצרות מנהג במשפט הבין-לאומי</w:t>
      </w:r>
      <w:r w:rsidR="00C73AEF">
        <w:rPr>
          <w:rFonts w:hint="cs"/>
          <w:sz w:val="28"/>
          <w:szCs w:val="28"/>
          <w:rtl/>
          <w:lang w:bidi="he-IL"/>
        </w:rPr>
        <w:t>.</w:t>
      </w:r>
    </w:p>
    <w:p w14:paraId="378F43F1" w14:textId="77777777" w:rsidR="00756EB6" w:rsidRDefault="00EB7168" w:rsidP="00756EB6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EB7168">
        <w:rPr>
          <w:rFonts w:hint="cs"/>
          <w:sz w:val="28"/>
          <w:szCs w:val="28"/>
          <w:rtl/>
          <w:lang w:bidi="he-IL"/>
        </w:rPr>
        <w:t>"</w:t>
      </w:r>
      <w:r w:rsidR="00756EB6">
        <w:rPr>
          <w:rFonts w:hint="cs"/>
          <w:sz w:val="28"/>
          <w:szCs w:val="28"/>
          <w:rtl/>
          <w:lang w:bidi="he-IL"/>
        </w:rPr>
        <w:t xml:space="preserve">משפט בינלאומי </w:t>
      </w:r>
      <w:r w:rsidRPr="00EB7168">
        <w:rPr>
          <w:rFonts w:hint="cs"/>
          <w:sz w:val="28"/>
          <w:szCs w:val="28"/>
          <w:rtl/>
          <w:lang w:bidi="he-IL"/>
        </w:rPr>
        <w:t>מנהג</w:t>
      </w:r>
      <w:r w:rsidR="00756EB6">
        <w:rPr>
          <w:rFonts w:hint="cs"/>
          <w:sz w:val="28"/>
          <w:szCs w:val="28"/>
          <w:rtl/>
          <w:lang w:bidi="he-IL"/>
        </w:rPr>
        <w:t>י</w:t>
      </w:r>
      <w:r w:rsidRPr="00EB7168">
        <w:rPr>
          <w:rFonts w:hint="cs"/>
          <w:sz w:val="28"/>
          <w:szCs w:val="28"/>
          <w:rtl/>
          <w:lang w:bidi="he-IL"/>
        </w:rPr>
        <w:t>" בפרשנות המסורתית ובפרשנות המודרנית</w:t>
      </w:r>
      <w:r w:rsidR="00C73AEF">
        <w:rPr>
          <w:rFonts w:hint="cs"/>
          <w:sz w:val="28"/>
          <w:szCs w:val="28"/>
          <w:rtl/>
          <w:lang w:bidi="he-IL"/>
        </w:rPr>
        <w:t>.</w:t>
      </w:r>
    </w:p>
    <w:p w14:paraId="0E2E5835" w14:textId="51D62255" w:rsidR="00756EB6" w:rsidRDefault="00EB7168" w:rsidP="00756EB6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EB7168">
        <w:rPr>
          <w:rFonts w:hint="cs"/>
          <w:sz w:val="28"/>
          <w:szCs w:val="28"/>
          <w:rtl/>
          <w:lang w:bidi="he-IL"/>
        </w:rPr>
        <w:t xml:space="preserve"> האצת קצב היווצרות </w:t>
      </w:r>
      <w:r w:rsidR="0017690D">
        <w:rPr>
          <w:rFonts w:hint="cs"/>
          <w:sz w:val="28"/>
          <w:szCs w:val="28"/>
          <w:rtl/>
          <w:lang w:bidi="he-IL"/>
        </w:rPr>
        <w:t>ה</w:t>
      </w:r>
      <w:r w:rsidR="00756EB6">
        <w:rPr>
          <w:rFonts w:hint="cs"/>
          <w:sz w:val="28"/>
          <w:szCs w:val="28"/>
          <w:rtl/>
          <w:lang w:bidi="he-IL"/>
        </w:rPr>
        <w:t xml:space="preserve">משפט </w:t>
      </w:r>
      <w:r w:rsidR="0017690D">
        <w:rPr>
          <w:rFonts w:hint="cs"/>
          <w:sz w:val="28"/>
          <w:szCs w:val="28"/>
          <w:rtl/>
          <w:lang w:bidi="he-IL"/>
        </w:rPr>
        <w:t>ה</w:t>
      </w:r>
      <w:r w:rsidRPr="00EB7168">
        <w:rPr>
          <w:rFonts w:hint="cs"/>
          <w:sz w:val="28"/>
          <w:szCs w:val="28"/>
          <w:rtl/>
          <w:lang w:bidi="he-IL"/>
        </w:rPr>
        <w:t>מנהג</w:t>
      </w:r>
      <w:r w:rsidR="00756EB6">
        <w:rPr>
          <w:rFonts w:hint="cs"/>
          <w:sz w:val="28"/>
          <w:szCs w:val="28"/>
          <w:rtl/>
          <w:lang w:bidi="he-IL"/>
        </w:rPr>
        <w:t>י</w:t>
      </w:r>
      <w:r w:rsidR="00C73AEF">
        <w:rPr>
          <w:rFonts w:hint="cs"/>
          <w:sz w:val="28"/>
          <w:szCs w:val="28"/>
          <w:rtl/>
          <w:lang w:bidi="he-IL"/>
        </w:rPr>
        <w:t>.</w:t>
      </w:r>
    </w:p>
    <w:p w14:paraId="22FAB30F" w14:textId="77777777" w:rsidR="00756EB6" w:rsidRDefault="00EB7168" w:rsidP="00756EB6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מי</w:t>
      </w:r>
      <w:r w:rsidR="00756EB6">
        <w:rPr>
          <w:rFonts w:hint="cs"/>
          <w:sz w:val="28"/>
          <w:szCs w:val="28"/>
          <w:rtl/>
          <w:lang w:bidi="he-IL"/>
        </w:rPr>
        <w:t>הן</w:t>
      </w:r>
      <w:r>
        <w:rPr>
          <w:rFonts w:hint="cs"/>
          <w:sz w:val="28"/>
          <w:szCs w:val="28"/>
          <w:rtl/>
          <w:lang w:bidi="he-IL"/>
        </w:rPr>
        <w:t xml:space="preserve"> המדינות הרלבנטיות ליצירת </w:t>
      </w:r>
      <w:r w:rsidR="00756EB6">
        <w:rPr>
          <w:rFonts w:hint="cs"/>
          <w:sz w:val="28"/>
          <w:szCs w:val="28"/>
          <w:rtl/>
          <w:lang w:bidi="he-IL"/>
        </w:rPr>
        <w:t xml:space="preserve">משפט בינלאומי </w:t>
      </w:r>
      <w:r>
        <w:rPr>
          <w:rFonts w:hint="cs"/>
          <w:sz w:val="28"/>
          <w:szCs w:val="28"/>
          <w:rtl/>
          <w:lang w:bidi="he-IL"/>
        </w:rPr>
        <w:t>מנהג</w:t>
      </w:r>
      <w:r w:rsidR="00756EB6">
        <w:rPr>
          <w:rFonts w:hint="cs"/>
          <w:sz w:val="28"/>
          <w:szCs w:val="28"/>
          <w:rtl/>
          <w:lang w:bidi="he-IL"/>
        </w:rPr>
        <w:t>י בתחום הגרעין</w:t>
      </w:r>
      <w:r w:rsidR="00C73AEF">
        <w:rPr>
          <w:rFonts w:hint="cs"/>
          <w:sz w:val="28"/>
          <w:szCs w:val="28"/>
          <w:rtl/>
          <w:lang w:bidi="he-IL"/>
        </w:rPr>
        <w:t>.</w:t>
      </w:r>
    </w:p>
    <w:p w14:paraId="06B41D12" w14:textId="77777777" w:rsidR="00E06814" w:rsidRDefault="00EB7168" w:rsidP="00756EB6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"מתנג</w:t>
      </w:r>
      <w:r w:rsidR="00756EB6">
        <w:rPr>
          <w:rFonts w:hint="cs"/>
          <w:sz w:val="28"/>
          <w:szCs w:val="28"/>
          <w:rtl/>
          <w:lang w:bidi="he-IL"/>
        </w:rPr>
        <w:t>דו</w:t>
      </w:r>
      <w:r>
        <w:rPr>
          <w:rFonts w:hint="cs"/>
          <w:sz w:val="28"/>
          <w:szCs w:val="28"/>
          <w:rtl/>
          <w:lang w:bidi="he-IL"/>
        </w:rPr>
        <w:t>ת עיקש</w:t>
      </w:r>
      <w:r w:rsidR="00756EB6">
        <w:rPr>
          <w:rFonts w:hint="cs"/>
          <w:sz w:val="28"/>
          <w:szCs w:val="28"/>
          <w:rtl/>
          <w:lang w:bidi="he-IL"/>
        </w:rPr>
        <w:t>ו</w:t>
      </w:r>
      <w:r>
        <w:rPr>
          <w:rFonts w:hint="cs"/>
          <w:sz w:val="28"/>
          <w:szCs w:val="28"/>
          <w:rtl/>
          <w:lang w:bidi="he-IL"/>
        </w:rPr>
        <w:t>ת"</w:t>
      </w:r>
      <w:r w:rsidR="00756EB6">
        <w:rPr>
          <w:rFonts w:hint="cs"/>
          <w:sz w:val="28"/>
          <w:szCs w:val="28"/>
          <w:rtl/>
          <w:lang w:bidi="he-IL"/>
        </w:rPr>
        <w:t xml:space="preserve"> להיווצרות משפט בינלאומי מנהגי</w:t>
      </w:r>
      <w:r>
        <w:rPr>
          <w:rFonts w:hint="cs"/>
          <w:sz w:val="28"/>
          <w:szCs w:val="28"/>
          <w:rtl/>
          <w:lang w:bidi="he-IL"/>
        </w:rPr>
        <w:t>.</w:t>
      </w:r>
    </w:p>
    <w:p w14:paraId="46CBEE1E" w14:textId="77777777" w:rsidR="00756EB6" w:rsidRDefault="00756EB6" w:rsidP="00756EB6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ישראל ותחולת המשפט הבינלאומי המנהגי.</w:t>
      </w:r>
    </w:p>
    <w:p w14:paraId="187ABFAE" w14:textId="77777777" w:rsidR="00BB39F1" w:rsidRDefault="00BB39F1" w:rsidP="00761BFC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השלכות אמנת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על</w:t>
      </w:r>
      <w:r w:rsidR="00EB7168">
        <w:rPr>
          <w:rFonts w:hint="cs"/>
          <w:sz w:val="28"/>
          <w:szCs w:val="28"/>
          <w:rtl/>
          <w:lang w:bidi="he-IL"/>
        </w:rPr>
        <w:t xml:space="preserve"> חוות הדעת של בית הדין הבי</w:t>
      </w:r>
      <w:r>
        <w:rPr>
          <w:rFonts w:hint="cs"/>
          <w:sz w:val="28"/>
          <w:szCs w:val="28"/>
          <w:rtl/>
          <w:lang w:bidi="he-IL"/>
        </w:rPr>
        <w:t>נ</w:t>
      </w:r>
      <w:r w:rsidR="00EB7168">
        <w:rPr>
          <w:rFonts w:hint="cs"/>
          <w:sz w:val="28"/>
          <w:szCs w:val="28"/>
          <w:rtl/>
          <w:lang w:bidi="he-IL"/>
        </w:rPr>
        <w:t>לאומי בהאג ב</w:t>
      </w:r>
      <w:r>
        <w:rPr>
          <w:rFonts w:hint="cs"/>
          <w:sz w:val="28"/>
          <w:szCs w:val="28"/>
          <w:rtl/>
          <w:lang w:bidi="he-IL"/>
        </w:rPr>
        <w:t>מ</w:t>
      </w:r>
      <w:r w:rsidR="00EB7168">
        <w:rPr>
          <w:rFonts w:hint="cs"/>
          <w:sz w:val="28"/>
          <w:szCs w:val="28"/>
          <w:rtl/>
          <w:lang w:bidi="he-IL"/>
        </w:rPr>
        <w:t>- 1996 לגבי חוקיות השימוש בנשק גרעיני</w:t>
      </w:r>
      <w:r>
        <w:rPr>
          <w:rFonts w:hint="cs"/>
          <w:sz w:val="28"/>
          <w:szCs w:val="28"/>
          <w:rtl/>
          <w:lang w:bidi="he-IL"/>
        </w:rPr>
        <w:t>:</w:t>
      </w:r>
    </w:p>
    <w:p w14:paraId="38183454" w14:textId="77777777" w:rsidR="00BB39F1" w:rsidRDefault="00BB39F1" w:rsidP="00BB39F1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תוכנה של חוות הדעת בכל הנוגע לחוקיות השימוש בנשק גרעיני, לרבות הימנעות בית הדין לקבוע כי השימוש בנשק גרעיני תמיד יהיה בלתי חוקי.</w:t>
      </w:r>
    </w:p>
    <w:p w14:paraId="139C4440" w14:textId="77777777" w:rsidR="00BB39F1" w:rsidRDefault="00BB39F1" w:rsidP="00BB39F1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התנאים וה</w:t>
      </w:r>
      <w:r w:rsidR="00E31F80">
        <w:rPr>
          <w:rFonts w:hint="cs"/>
          <w:sz w:val="28"/>
          <w:szCs w:val="28"/>
          <w:rtl/>
          <w:lang w:bidi="he-IL"/>
        </w:rPr>
        <w:t>פרוצדורה לפניה</w:t>
      </w:r>
      <w:r>
        <w:rPr>
          <w:rFonts w:hint="cs"/>
          <w:sz w:val="28"/>
          <w:szCs w:val="28"/>
          <w:rtl/>
          <w:lang w:bidi="he-IL"/>
        </w:rPr>
        <w:t xml:space="preserve"> מחודשת</w:t>
      </w:r>
      <w:r w:rsidR="00E31F80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לבית הדין</w:t>
      </w:r>
      <w:r w:rsidR="00E31F80">
        <w:rPr>
          <w:rFonts w:hint="cs"/>
          <w:sz w:val="28"/>
          <w:szCs w:val="28"/>
          <w:rtl/>
          <w:lang w:bidi="he-IL"/>
        </w:rPr>
        <w:t xml:space="preserve"> הבי</w:t>
      </w:r>
      <w:r>
        <w:rPr>
          <w:rFonts w:hint="cs"/>
          <w:sz w:val="28"/>
          <w:szCs w:val="28"/>
          <w:rtl/>
          <w:lang w:bidi="he-IL"/>
        </w:rPr>
        <w:t>נ</w:t>
      </w:r>
      <w:r w:rsidR="00E31F80">
        <w:rPr>
          <w:rFonts w:hint="cs"/>
          <w:sz w:val="28"/>
          <w:szCs w:val="28"/>
          <w:rtl/>
          <w:lang w:bidi="he-IL"/>
        </w:rPr>
        <w:t>לאומי</w:t>
      </w:r>
      <w:r>
        <w:rPr>
          <w:rFonts w:hint="cs"/>
          <w:sz w:val="28"/>
          <w:szCs w:val="28"/>
          <w:rtl/>
          <w:lang w:bidi="he-IL"/>
        </w:rPr>
        <w:t xml:space="preserve"> על מנת שידון מחדש בחוקיות השימוש בנשק גרעיני</w:t>
      </w:r>
      <w:r w:rsidR="00F433AD">
        <w:rPr>
          <w:rFonts w:hint="cs"/>
          <w:sz w:val="28"/>
          <w:szCs w:val="28"/>
          <w:rtl/>
          <w:lang w:bidi="he-IL"/>
        </w:rPr>
        <w:t>.</w:t>
      </w:r>
    </w:p>
    <w:p w14:paraId="6CF2F488" w14:textId="77777777" w:rsidR="00761BFC" w:rsidRDefault="00761BFC" w:rsidP="00761BFC">
      <w:pPr>
        <w:pStyle w:val="ListParagraph"/>
        <w:bidi/>
        <w:spacing w:line="360" w:lineRule="auto"/>
        <w:jc w:val="both"/>
        <w:rPr>
          <w:sz w:val="28"/>
          <w:szCs w:val="28"/>
          <w:lang w:bidi="he-IL"/>
        </w:rPr>
      </w:pPr>
    </w:p>
    <w:p w14:paraId="3F9C08D5" w14:textId="77777777" w:rsidR="00EB7168" w:rsidRDefault="0093487A" w:rsidP="00EB7168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93487A">
        <w:rPr>
          <w:rFonts w:hint="cs"/>
          <w:b/>
          <w:bCs/>
          <w:sz w:val="28"/>
          <w:szCs w:val="28"/>
          <w:rtl/>
          <w:lang w:bidi="he-IL"/>
        </w:rPr>
        <w:t xml:space="preserve">השלכות </w:t>
      </w:r>
      <w:r w:rsidR="00BB39F1">
        <w:rPr>
          <w:rFonts w:hint="cs"/>
          <w:b/>
          <w:bCs/>
          <w:sz w:val="28"/>
          <w:szCs w:val="28"/>
          <w:rtl/>
          <w:lang w:bidi="he-IL"/>
        </w:rPr>
        <w:t xml:space="preserve">אמנת ה- </w:t>
      </w:r>
      <w:r w:rsidR="00BB39F1">
        <w:rPr>
          <w:rFonts w:hint="cs"/>
          <w:b/>
          <w:bCs/>
          <w:sz w:val="28"/>
          <w:szCs w:val="28"/>
          <w:lang w:bidi="he-IL"/>
        </w:rPr>
        <w:t>BAN</w:t>
      </w:r>
      <w:r w:rsidRPr="0093487A">
        <w:rPr>
          <w:rFonts w:hint="cs"/>
          <w:b/>
          <w:bCs/>
          <w:sz w:val="28"/>
          <w:szCs w:val="28"/>
          <w:rtl/>
          <w:lang w:bidi="he-IL"/>
        </w:rPr>
        <w:t xml:space="preserve"> על זיר</w:t>
      </w:r>
      <w:r w:rsidR="00B20F0E">
        <w:rPr>
          <w:rFonts w:hint="cs"/>
          <w:b/>
          <w:bCs/>
          <w:sz w:val="28"/>
          <w:szCs w:val="28"/>
          <w:rtl/>
          <w:lang w:bidi="he-IL"/>
        </w:rPr>
        <w:t>ו</w:t>
      </w:r>
      <w:r w:rsidRPr="0093487A">
        <w:rPr>
          <w:rFonts w:hint="cs"/>
          <w:b/>
          <w:bCs/>
          <w:sz w:val="28"/>
          <w:szCs w:val="28"/>
          <w:rtl/>
          <w:lang w:bidi="he-IL"/>
        </w:rPr>
        <w:t xml:space="preserve">ת </w:t>
      </w:r>
      <w:r w:rsidR="00B20F0E">
        <w:rPr>
          <w:rFonts w:hint="cs"/>
          <w:b/>
          <w:bCs/>
          <w:sz w:val="28"/>
          <w:szCs w:val="28"/>
          <w:rtl/>
          <w:lang w:bidi="he-IL"/>
        </w:rPr>
        <w:t>פירוק ובקרת הנשק</w:t>
      </w:r>
      <w:r w:rsidRPr="0093487A">
        <w:rPr>
          <w:rFonts w:hint="cs"/>
          <w:b/>
          <w:bCs/>
          <w:sz w:val="28"/>
          <w:szCs w:val="28"/>
          <w:rtl/>
          <w:lang w:bidi="he-IL"/>
        </w:rPr>
        <w:t xml:space="preserve"> ומניעת התפוצה</w:t>
      </w:r>
      <w:r w:rsidR="00B20F0E">
        <w:rPr>
          <w:rFonts w:hint="cs"/>
          <w:b/>
          <w:bCs/>
          <w:sz w:val="28"/>
          <w:szCs w:val="28"/>
          <w:rtl/>
          <w:lang w:bidi="he-IL"/>
        </w:rPr>
        <w:t xml:space="preserve"> הגרעינית</w:t>
      </w:r>
      <w:r>
        <w:rPr>
          <w:rFonts w:hint="cs"/>
          <w:sz w:val="28"/>
          <w:szCs w:val="28"/>
          <w:rtl/>
          <w:lang w:bidi="he-IL"/>
        </w:rPr>
        <w:t>:</w:t>
      </w:r>
    </w:p>
    <w:p w14:paraId="600B9DEE" w14:textId="77777777" w:rsidR="00761BFC" w:rsidRDefault="00BB39F1" w:rsidP="00761BFC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ו</w:t>
      </w:r>
      <w:r w:rsidR="00761BFC">
        <w:rPr>
          <w:rFonts w:hint="cs"/>
          <w:sz w:val="28"/>
          <w:szCs w:val="28"/>
          <w:rtl/>
          <w:lang w:bidi="he-IL"/>
        </w:rPr>
        <w:t xml:space="preserve">ערעור אמנת ה- </w:t>
      </w:r>
      <w:r w:rsidR="00761BFC">
        <w:rPr>
          <w:rFonts w:hint="cs"/>
          <w:sz w:val="28"/>
          <w:szCs w:val="28"/>
          <w:lang w:bidi="he-IL"/>
        </w:rPr>
        <w:t>NPT</w:t>
      </w:r>
      <w:r>
        <w:rPr>
          <w:rFonts w:hint="cs"/>
          <w:sz w:val="28"/>
          <w:szCs w:val="28"/>
          <w:rtl/>
          <w:lang w:bidi="he-IL"/>
        </w:rPr>
        <w:t>:</w:t>
      </w:r>
    </w:p>
    <w:p w14:paraId="38B6A966" w14:textId="77777777" w:rsidR="00BB39F1" w:rsidRDefault="00BB39F1" w:rsidP="00BB39F1">
      <w:pPr>
        <w:pStyle w:val="ListParagraph"/>
        <w:numPr>
          <w:ilvl w:val="2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חשיבותה של האמנה למניעת תפוצת גרעין (</w:t>
      </w:r>
      <w:r>
        <w:rPr>
          <w:rFonts w:hint="cs"/>
          <w:sz w:val="28"/>
          <w:szCs w:val="28"/>
          <w:lang w:bidi="he-IL"/>
        </w:rPr>
        <w:t>NPT</w:t>
      </w:r>
      <w:r>
        <w:rPr>
          <w:rFonts w:hint="cs"/>
          <w:sz w:val="28"/>
          <w:szCs w:val="28"/>
          <w:rtl/>
          <w:lang w:bidi="he-IL"/>
        </w:rPr>
        <w:t>).</w:t>
      </w:r>
    </w:p>
    <w:p w14:paraId="528D8426" w14:textId="77777777" w:rsidR="00BB39F1" w:rsidRDefault="00BB39F1" w:rsidP="00BB39F1">
      <w:pPr>
        <w:pStyle w:val="ListParagraph"/>
        <w:numPr>
          <w:ilvl w:val="2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הסתירות בין אמנות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וה- </w:t>
      </w:r>
      <w:r>
        <w:rPr>
          <w:rFonts w:hint="cs"/>
          <w:sz w:val="28"/>
          <w:szCs w:val="28"/>
          <w:lang w:bidi="he-IL"/>
        </w:rPr>
        <w:t>NPT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="002A6B70">
        <w:rPr>
          <w:rFonts w:hint="cs"/>
          <w:sz w:val="28"/>
          <w:szCs w:val="28"/>
          <w:rtl/>
          <w:lang w:bidi="he-IL"/>
        </w:rPr>
        <w:t>והשלכותיהן על ה</w:t>
      </w:r>
      <w:r>
        <w:rPr>
          <w:rFonts w:hint="cs"/>
          <w:sz w:val="28"/>
          <w:szCs w:val="28"/>
          <w:rtl/>
          <w:lang w:bidi="he-IL"/>
        </w:rPr>
        <w:t xml:space="preserve">- </w:t>
      </w:r>
      <w:r>
        <w:rPr>
          <w:rFonts w:hint="cs"/>
          <w:sz w:val="28"/>
          <w:szCs w:val="28"/>
          <w:lang w:bidi="he-IL"/>
        </w:rPr>
        <w:t>NPT</w:t>
      </w:r>
      <w:r>
        <w:rPr>
          <w:rFonts w:hint="cs"/>
          <w:sz w:val="28"/>
          <w:szCs w:val="28"/>
          <w:rtl/>
          <w:lang w:bidi="he-IL"/>
        </w:rPr>
        <w:t>.</w:t>
      </w:r>
    </w:p>
    <w:p w14:paraId="1A137455" w14:textId="77777777" w:rsidR="00BB39F1" w:rsidRDefault="002D182E" w:rsidP="00BB39F1">
      <w:pPr>
        <w:pStyle w:val="ListParagraph"/>
        <w:numPr>
          <w:ilvl w:val="2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מאמצי יוזמות האמנה</w:t>
      </w:r>
      <w:r w:rsidR="00BB39F1">
        <w:rPr>
          <w:rFonts w:hint="cs"/>
          <w:sz w:val="28"/>
          <w:szCs w:val="28"/>
          <w:rtl/>
          <w:lang w:bidi="he-IL"/>
        </w:rPr>
        <w:t xml:space="preserve"> למניעת פגיעה באמנת ה- </w:t>
      </w:r>
      <w:r w:rsidR="00BB39F1">
        <w:rPr>
          <w:rFonts w:hint="cs"/>
          <w:sz w:val="28"/>
          <w:szCs w:val="28"/>
          <w:lang w:bidi="he-IL"/>
        </w:rPr>
        <w:t>NPT</w:t>
      </w:r>
      <w:r w:rsidR="00BB39F1">
        <w:rPr>
          <w:rFonts w:hint="cs"/>
          <w:sz w:val="28"/>
          <w:szCs w:val="28"/>
          <w:rtl/>
          <w:lang w:bidi="he-IL"/>
        </w:rPr>
        <w:t>.</w:t>
      </w:r>
    </w:p>
    <w:p w14:paraId="7762A223" w14:textId="77777777" w:rsidR="00B20F0E" w:rsidRDefault="00761BFC" w:rsidP="00761BFC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B20F0E">
        <w:rPr>
          <w:rFonts w:hint="cs"/>
          <w:sz w:val="28"/>
          <w:szCs w:val="28"/>
          <w:rtl/>
          <w:lang w:bidi="he-IL"/>
        </w:rPr>
        <w:lastRenderedPageBreak/>
        <w:t xml:space="preserve">השלכות </w:t>
      </w:r>
      <w:r w:rsidR="002A6B70">
        <w:rPr>
          <w:rFonts w:hint="cs"/>
          <w:sz w:val="28"/>
          <w:szCs w:val="28"/>
          <w:rtl/>
          <w:lang w:bidi="he-IL"/>
        </w:rPr>
        <w:t xml:space="preserve">ה- </w:t>
      </w:r>
      <w:r w:rsidR="002A6B70">
        <w:rPr>
          <w:rFonts w:hint="cs"/>
          <w:sz w:val="28"/>
          <w:szCs w:val="28"/>
          <w:lang w:bidi="he-IL"/>
        </w:rPr>
        <w:t>BAN</w:t>
      </w:r>
      <w:r w:rsidRPr="00B20F0E">
        <w:rPr>
          <w:rFonts w:hint="cs"/>
          <w:sz w:val="28"/>
          <w:szCs w:val="28"/>
          <w:rtl/>
          <w:lang w:bidi="he-IL"/>
        </w:rPr>
        <w:t xml:space="preserve"> על פורומים מולטילטרליים העוסקים בפירוק ובקרת נשק</w:t>
      </w:r>
      <w:r w:rsidR="002A6B70">
        <w:rPr>
          <w:rFonts w:hint="cs"/>
          <w:sz w:val="28"/>
          <w:szCs w:val="28"/>
          <w:rtl/>
          <w:lang w:bidi="he-IL"/>
        </w:rPr>
        <w:t xml:space="preserve"> ומניעת תפוצה</w:t>
      </w:r>
    </w:p>
    <w:p w14:paraId="1DF320F0" w14:textId="77777777" w:rsidR="002A6B70" w:rsidRDefault="002A6B70" w:rsidP="002A6B70">
      <w:pPr>
        <w:pStyle w:val="ListParagraph"/>
        <w:numPr>
          <w:ilvl w:val="2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השלכות על הסוכנות הבינלאומית לאנרגיה אטומית</w:t>
      </w:r>
    </w:p>
    <w:p w14:paraId="1343535C" w14:textId="430F1B79" w:rsidR="002A6B70" w:rsidRDefault="002A6B70" w:rsidP="002A6B70">
      <w:pPr>
        <w:pStyle w:val="ListParagraph"/>
        <w:numPr>
          <w:ilvl w:val="2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השלכות האמנה על הועידה לפירוק החימוש</w:t>
      </w:r>
    </w:p>
    <w:p w14:paraId="359DC4F4" w14:textId="77777777" w:rsidR="00943FA9" w:rsidRDefault="00943FA9" w:rsidP="00943FA9">
      <w:pPr>
        <w:pStyle w:val="ListParagraph"/>
        <w:bidi/>
        <w:spacing w:line="360" w:lineRule="auto"/>
        <w:ind w:left="1080"/>
        <w:jc w:val="both"/>
        <w:rPr>
          <w:sz w:val="28"/>
          <w:szCs w:val="28"/>
          <w:lang w:bidi="he-IL"/>
        </w:rPr>
      </w:pPr>
    </w:p>
    <w:p w14:paraId="18E19E6E" w14:textId="77777777" w:rsidR="0093487A" w:rsidRDefault="0093487A" w:rsidP="0093487A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761BFC">
        <w:rPr>
          <w:rFonts w:hint="cs"/>
          <w:b/>
          <w:bCs/>
          <w:sz w:val="28"/>
          <w:szCs w:val="28"/>
          <w:rtl/>
          <w:lang w:bidi="he-IL"/>
        </w:rPr>
        <w:t xml:space="preserve">השלכות </w:t>
      </w:r>
      <w:r w:rsidR="002D182E">
        <w:rPr>
          <w:rFonts w:hint="cs"/>
          <w:b/>
          <w:bCs/>
          <w:sz w:val="28"/>
          <w:szCs w:val="28"/>
          <w:rtl/>
          <w:lang w:bidi="he-IL"/>
        </w:rPr>
        <w:t>האמנה במימד הבטחוני</w:t>
      </w:r>
      <w:r w:rsidR="00761BFC">
        <w:rPr>
          <w:rFonts w:hint="cs"/>
          <w:sz w:val="28"/>
          <w:szCs w:val="28"/>
          <w:rtl/>
          <w:lang w:bidi="he-IL"/>
        </w:rPr>
        <w:t>:</w:t>
      </w:r>
    </w:p>
    <w:p w14:paraId="2287A9AB" w14:textId="77777777" w:rsidR="002A6B70" w:rsidRDefault="002A6B70" w:rsidP="002A6B70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אמנת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וסוגיית ההרתעה הגרעינית</w:t>
      </w:r>
    </w:p>
    <w:p w14:paraId="4984D871" w14:textId="77777777" w:rsidR="00AF2E33" w:rsidRDefault="00AF2E33" w:rsidP="00AF2E33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B20F0E">
        <w:rPr>
          <w:rFonts w:hint="cs"/>
          <w:sz w:val="28"/>
          <w:szCs w:val="28"/>
          <w:rtl/>
          <w:lang w:bidi="he-IL"/>
        </w:rPr>
        <w:t>הפגיעה האפשרית בסטנדרט הפיקוח של סבא"א</w:t>
      </w:r>
    </w:p>
    <w:p w14:paraId="0870404B" w14:textId="77777777" w:rsidR="00761BFC" w:rsidRDefault="00761BFC" w:rsidP="00761BFC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השפעת האמנה על אפשרות העברת נשק גרעיני (מעבר בים, ביבשה ובאוויר, עצירה בנמלי מדינות שהן צד לאמנה)</w:t>
      </w:r>
    </w:p>
    <w:p w14:paraId="555F3D89" w14:textId="77777777" w:rsidR="00761BFC" w:rsidRDefault="00761BFC" w:rsidP="00761BFC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השפעת האמנה על שיתופי פעולה בין צבאיים (</w:t>
      </w:r>
      <w:r>
        <w:rPr>
          <w:sz w:val="28"/>
          <w:szCs w:val="28"/>
          <w:lang w:bidi="he-IL"/>
        </w:rPr>
        <w:t>interoperability</w:t>
      </w:r>
      <w:r>
        <w:rPr>
          <w:rFonts w:hint="cs"/>
          <w:sz w:val="28"/>
          <w:szCs w:val="28"/>
          <w:rtl/>
          <w:lang w:bidi="he-IL"/>
        </w:rPr>
        <w:t>) ובריתות בינ"ל</w:t>
      </w:r>
    </w:p>
    <w:p w14:paraId="41C884C4" w14:textId="77777777" w:rsidR="002A6B70" w:rsidRDefault="002A6B70" w:rsidP="002A6B70">
      <w:pPr>
        <w:pStyle w:val="ListParagraph"/>
        <w:bidi/>
        <w:spacing w:line="360" w:lineRule="auto"/>
        <w:jc w:val="both"/>
        <w:rPr>
          <w:sz w:val="28"/>
          <w:szCs w:val="28"/>
          <w:rtl/>
          <w:lang w:bidi="he-IL"/>
        </w:rPr>
      </w:pPr>
    </w:p>
    <w:p w14:paraId="449A1E6E" w14:textId="77777777" w:rsidR="00AF2E33" w:rsidRDefault="00AF2E33" w:rsidP="00AF2E3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2A6B70">
        <w:rPr>
          <w:rFonts w:hint="cs"/>
          <w:b/>
          <w:bCs/>
          <w:sz w:val="28"/>
          <w:szCs w:val="28"/>
          <w:rtl/>
          <w:lang w:bidi="he-IL"/>
        </w:rPr>
        <w:t xml:space="preserve">אמנת ה- </w:t>
      </w:r>
      <w:r w:rsidRPr="002A6B70">
        <w:rPr>
          <w:rFonts w:hint="cs"/>
          <w:b/>
          <w:bCs/>
          <w:sz w:val="28"/>
          <w:szCs w:val="28"/>
          <w:lang w:bidi="he-IL"/>
        </w:rPr>
        <w:t>BAN</w:t>
      </w:r>
      <w:r w:rsidRPr="002A6B70">
        <w:rPr>
          <w:rFonts w:hint="cs"/>
          <w:b/>
          <w:bCs/>
          <w:sz w:val="28"/>
          <w:szCs w:val="28"/>
          <w:rtl/>
          <w:lang w:bidi="he-IL"/>
        </w:rPr>
        <w:t xml:space="preserve"> ומדיניות הגרעי</w:t>
      </w:r>
      <w:r>
        <w:rPr>
          <w:rFonts w:hint="cs"/>
          <w:b/>
          <w:bCs/>
          <w:sz w:val="28"/>
          <w:szCs w:val="28"/>
          <w:rtl/>
          <w:lang w:bidi="he-IL"/>
        </w:rPr>
        <w:t>ן</w:t>
      </w:r>
      <w:r w:rsidRPr="002A6B70">
        <w:rPr>
          <w:rFonts w:hint="cs"/>
          <w:b/>
          <w:bCs/>
          <w:sz w:val="28"/>
          <w:szCs w:val="28"/>
          <w:rtl/>
          <w:lang w:bidi="he-IL"/>
        </w:rPr>
        <w:t xml:space="preserve"> של ישראל</w:t>
      </w:r>
      <w:r>
        <w:rPr>
          <w:rFonts w:hint="cs"/>
          <w:sz w:val="28"/>
          <w:szCs w:val="28"/>
          <w:rtl/>
          <w:lang w:bidi="he-IL"/>
        </w:rPr>
        <w:t>:</w:t>
      </w:r>
    </w:p>
    <w:p w14:paraId="678E49E2" w14:textId="1684A698" w:rsidR="00AF2E33" w:rsidRDefault="00AF2E33" w:rsidP="00AF2E33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אמנת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ומדיניות</w:t>
      </w:r>
      <w:r w:rsidR="0017690D">
        <w:rPr>
          <w:rFonts w:hint="cs"/>
          <w:sz w:val="28"/>
          <w:szCs w:val="28"/>
          <w:rtl/>
          <w:lang w:bidi="he-IL"/>
        </w:rPr>
        <w:t xml:space="preserve"> אי ההודאה </w:t>
      </w:r>
      <w:r>
        <w:rPr>
          <w:rFonts w:hint="cs"/>
          <w:sz w:val="28"/>
          <w:szCs w:val="28"/>
          <w:rtl/>
          <w:lang w:bidi="he-IL"/>
        </w:rPr>
        <w:t>הגרעינית של ישראל.</w:t>
      </w:r>
    </w:p>
    <w:p w14:paraId="58B560D4" w14:textId="77777777" w:rsidR="00AF2E33" w:rsidRDefault="00AF2E33" w:rsidP="00AF2E33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אמנת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והיוזמות לפירוז המזרח התיכון מנשק השמדת המונים.</w:t>
      </w:r>
    </w:p>
    <w:p w14:paraId="41509D47" w14:textId="77777777" w:rsidR="00AF2E33" w:rsidRDefault="00AF2E33" w:rsidP="00AF2E33">
      <w:pPr>
        <w:pStyle w:val="ListParagraph"/>
        <w:bidi/>
        <w:spacing w:line="360" w:lineRule="auto"/>
        <w:jc w:val="both"/>
        <w:rPr>
          <w:sz w:val="28"/>
          <w:szCs w:val="28"/>
          <w:lang w:bidi="he-IL"/>
        </w:rPr>
      </w:pPr>
    </w:p>
    <w:p w14:paraId="4CAE74B9" w14:textId="430309DE" w:rsidR="00B20F0E" w:rsidRPr="002A6B70" w:rsidRDefault="00B20F0E" w:rsidP="00B20F0E">
      <w:pPr>
        <w:pStyle w:val="ListParagraph"/>
        <w:numPr>
          <w:ilvl w:val="0"/>
          <w:numId w:val="7"/>
        </w:numPr>
        <w:bidi/>
        <w:spacing w:line="360" w:lineRule="auto"/>
        <w:ind w:left="180" w:hanging="90"/>
        <w:jc w:val="both"/>
        <w:rPr>
          <w:b/>
          <w:bCs/>
          <w:sz w:val="28"/>
          <w:szCs w:val="28"/>
          <w:lang w:bidi="he-IL"/>
        </w:rPr>
      </w:pPr>
      <w:r w:rsidRPr="002A6B70">
        <w:rPr>
          <w:rFonts w:hint="cs"/>
          <w:b/>
          <w:bCs/>
          <w:sz w:val="28"/>
          <w:szCs w:val="28"/>
          <w:rtl/>
          <w:lang w:bidi="he-IL"/>
        </w:rPr>
        <w:t>סיכום</w:t>
      </w:r>
      <w:r w:rsidR="0017690D">
        <w:rPr>
          <w:rFonts w:hint="cs"/>
          <w:b/>
          <w:bCs/>
          <w:sz w:val="28"/>
          <w:szCs w:val="28"/>
          <w:rtl/>
          <w:lang w:bidi="he-IL"/>
        </w:rPr>
        <w:t xml:space="preserve">, </w:t>
      </w:r>
      <w:r w:rsidRPr="002A6B70">
        <w:rPr>
          <w:rFonts w:hint="cs"/>
          <w:b/>
          <w:bCs/>
          <w:sz w:val="28"/>
          <w:szCs w:val="28"/>
          <w:rtl/>
          <w:lang w:bidi="he-IL"/>
        </w:rPr>
        <w:t>מסקנות</w:t>
      </w:r>
      <w:r w:rsidR="0017690D">
        <w:rPr>
          <w:rFonts w:hint="cs"/>
          <w:b/>
          <w:bCs/>
          <w:sz w:val="28"/>
          <w:szCs w:val="28"/>
          <w:rtl/>
          <w:lang w:bidi="he-IL"/>
        </w:rPr>
        <w:t xml:space="preserve"> והמלצות</w:t>
      </w:r>
    </w:p>
    <w:p w14:paraId="5BC0C56E" w14:textId="77777777" w:rsidR="00761BFC" w:rsidRDefault="00761BFC" w:rsidP="00761BFC">
      <w:pPr>
        <w:pStyle w:val="ListParagraph"/>
        <w:bidi/>
        <w:spacing w:line="360" w:lineRule="auto"/>
        <w:ind w:left="360"/>
        <w:jc w:val="both"/>
        <w:rPr>
          <w:sz w:val="28"/>
          <w:szCs w:val="28"/>
          <w:rtl/>
          <w:lang w:bidi="he-IL"/>
        </w:rPr>
      </w:pPr>
    </w:p>
    <w:p w14:paraId="0D630034" w14:textId="77777777" w:rsidR="00761BFC" w:rsidRDefault="00761BFC" w:rsidP="00761BFC">
      <w:pPr>
        <w:pStyle w:val="ListParagraph"/>
        <w:bidi/>
        <w:spacing w:line="360" w:lineRule="auto"/>
        <w:ind w:left="360"/>
        <w:jc w:val="both"/>
        <w:rPr>
          <w:sz w:val="28"/>
          <w:szCs w:val="28"/>
          <w:rtl/>
          <w:lang w:bidi="he-IL"/>
        </w:rPr>
      </w:pPr>
    </w:p>
    <w:p w14:paraId="2A0B8C4E" w14:textId="77777777" w:rsidR="00C636F7" w:rsidRDefault="00761BFC" w:rsidP="00761BFC">
      <w:pPr>
        <w:pStyle w:val="ListParagraph"/>
        <w:bidi/>
        <w:spacing w:line="360" w:lineRule="auto"/>
        <w:ind w:left="0"/>
        <w:jc w:val="both"/>
        <w:rPr>
          <w:sz w:val="28"/>
          <w:szCs w:val="28"/>
          <w:rtl/>
          <w:lang w:bidi="he-IL"/>
        </w:rPr>
      </w:pPr>
      <w:r w:rsidRPr="00761BFC">
        <w:rPr>
          <w:rFonts w:hint="cs"/>
          <w:b/>
          <w:bCs/>
          <w:sz w:val="28"/>
          <w:szCs w:val="28"/>
          <w:rtl/>
          <w:lang w:bidi="he-IL"/>
        </w:rPr>
        <w:t>מנחה העבודה</w:t>
      </w:r>
      <w:r>
        <w:rPr>
          <w:rFonts w:hint="cs"/>
          <w:sz w:val="28"/>
          <w:szCs w:val="28"/>
          <w:rtl/>
          <w:lang w:bidi="he-IL"/>
        </w:rPr>
        <w:t xml:space="preserve">: </w:t>
      </w:r>
    </w:p>
    <w:p w14:paraId="181255C5" w14:textId="77777777" w:rsidR="00761BFC" w:rsidRPr="00EB7168" w:rsidRDefault="00761BFC" w:rsidP="00C636F7">
      <w:pPr>
        <w:pStyle w:val="ListParagraph"/>
        <w:bidi/>
        <w:spacing w:line="360" w:lineRule="auto"/>
        <w:ind w:left="0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פרופ' שאול חורב</w:t>
      </w:r>
    </w:p>
    <w:p w14:paraId="12711A58" w14:textId="77777777" w:rsidR="000128A7" w:rsidRDefault="000128A7" w:rsidP="000128A7">
      <w:pPr>
        <w:pStyle w:val="ListParagraph"/>
        <w:bidi/>
        <w:spacing w:line="360" w:lineRule="auto"/>
        <w:ind w:left="0"/>
        <w:jc w:val="both"/>
        <w:rPr>
          <w:sz w:val="28"/>
          <w:szCs w:val="28"/>
          <w:lang w:bidi="he-IL"/>
        </w:rPr>
      </w:pPr>
    </w:p>
    <w:p w14:paraId="180C6927" w14:textId="77777777" w:rsidR="00F40F3F" w:rsidRPr="00761BFC" w:rsidRDefault="00F40F3F" w:rsidP="00761BFC">
      <w:pPr>
        <w:pStyle w:val="ListParagraph"/>
        <w:bidi/>
        <w:spacing w:line="360" w:lineRule="auto"/>
        <w:ind w:left="0"/>
        <w:jc w:val="both"/>
        <w:rPr>
          <w:sz w:val="28"/>
          <w:szCs w:val="28"/>
          <w:lang w:bidi="he-IL"/>
        </w:rPr>
      </w:pPr>
    </w:p>
    <w:sectPr w:rsidR="00F40F3F" w:rsidRPr="00761BF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6FFEE" w14:textId="77777777" w:rsidR="00832E5C" w:rsidRDefault="00832E5C" w:rsidP="00EA3D34">
      <w:pPr>
        <w:spacing w:after="0" w:line="240" w:lineRule="auto"/>
      </w:pPr>
      <w:r>
        <w:separator/>
      </w:r>
    </w:p>
  </w:endnote>
  <w:endnote w:type="continuationSeparator" w:id="0">
    <w:p w14:paraId="4524E2E5" w14:textId="77777777" w:rsidR="00832E5C" w:rsidRDefault="00832E5C" w:rsidP="00EA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868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4650D" w14:textId="6F996582" w:rsidR="00BB39F1" w:rsidRDefault="00BB39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EC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458C2D" w14:textId="77777777" w:rsidR="00BB39F1" w:rsidRDefault="00BB3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4FA3A" w14:textId="77777777" w:rsidR="00832E5C" w:rsidRDefault="00832E5C" w:rsidP="00EA3D34">
      <w:pPr>
        <w:spacing w:after="0" w:line="240" w:lineRule="auto"/>
      </w:pPr>
      <w:r>
        <w:separator/>
      </w:r>
    </w:p>
  </w:footnote>
  <w:footnote w:type="continuationSeparator" w:id="0">
    <w:p w14:paraId="55A2F699" w14:textId="77777777" w:rsidR="00832E5C" w:rsidRDefault="00832E5C" w:rsidP="00EA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90EC7"/>
    <w:multiLevelType w:val="hybridMultilevel"/>
    <w:tmpl w:val="402E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A16F4"/>
    <w:multiLevelType w:val="hybridMultilevel"/>
    <w:tmpl w:val="DFC2D1FC"/>
    <w:lvl w:ilvl="0" w:tplc="57F276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629AE"/>
    <w:multiLevelType w:val="hybridMultilevel"/>
    <w:tmpl w:val="4844C3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512FC3"/>
    <w:multiLevelType w:val="hybridMultilevel"/>
    <w:tmpl w:val="F48063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B22027"/>
    <w:multiLevelType w:val="multilevel"/>
    <w:tmpl w:val="6D48CA7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2002886"/>
    <w:multiLevelType w:val="hybridMultilevel"/>
    <w:tmpl w:val="E4FEA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87AA1"/>
    <w:multiLevelType w:val="multilevel"/>
    <w:tmpl w:val="F9C6C0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DA618AD"/>
    <w:multiLevelType w:val="hybridMultilevel"/>
    <w:tmpl w:val="FDBA7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C6"/>
    <w:rsid w:val="000128A7"/>
    <w:rsid w:val="00047F05"/>
    <w:rsid w:val="000B2009"/>
    <w:rsid w:val="000D09EE"/>
    <w:rsid w:val="000E1BE2"/>
    <w:rsid w:val="00117301"/>
    <w:rsid w:val="001216E4"/>
    <w:rsid w:val="00133695"/>
    <w:rsid w:val="0017690D"/>
    <w:rsid w:val="001E72A3"/>
    <w:rsid w:val="001F12C6"/>
    <w:rsid w:val="001F7A47"/>
    <w:rsid w:val="0022135C"/>
    <w:rsid w:val="00246BFD"/>
    <w:rsid w:val="00251C19"/>
    <w:rsid w:val="002616D4"/>
    <w:rsid w:val="00274DFD"/>
    <w:rsid w:val="002A6B70"/>
    <w:rsid w:val="002D182E"/>
    <w:rsid w:val="00317696"/>
    <w:rsid w:val="00343D9B"/>
    <w:rsid w:val="0036622F"/>
    <w:rsid w:val="003D7ECB"/>
    <w:rsid w:val="004703C3"/>
    <w:rsid w:val="00490D7A"/>
    <w:rsid w:val="005F5BAC"/>
    <w:rsid w:val="006240A6"/>
    <w:rsid w:val="006718CA"/>
    <w:rsid w:val="00687196"/>
    <w:rsid w:val="006C368D"/>
    <w:rsid w:val="00713440"/>
    <w:rsid w:val="00723E48"/>
    <w:rsid w:val="00756EB6"/>
    <w:rsid w:val="00761BFC"/>
    <w:rsid w:val="00771719"/>
    <w:rsid w:val="00784345"/>
    <w:rsid w:val="0081571F"/>
    <w:rsid w:val="008221B8"/>
    <w:rsid w:val="00832E5C"/>
    <w:rsid w:val="008D099C"/>
    <w:rsid w:val="0093487A"/>
    <w:rsid w:val="00943FA9"/>
    <w:rsid w:val="0097514E"/>
    <w:rsid w:val="009C775C"/>
    <w:rsid w:val="009D7511"/>
    <w:rsid w:val="00A11638"/>
    <w:rsid w:val="00A56306"/>
    <w:rsid w:val="00A603CE"/>
    <w:rsid w:val="00AB6A93"/>
    <w:rsid w:val="00AD45BD"/>
    <w:rsid w:val="00AF2E33"/>
    <w:rsid w:val="00B20F0E"/>
    <w:rsid w:val="00B27BB3"/>
    <w:rsid w:val="00B369A2"/>
    <w:rsid w:val="00BB39F1"/>
    <w:rsid w:val="00BB762C"/>
    <w:rsid w:val="00C55957"/>
    <w:rsid w:val="00C636F7"/>
    <w:rsid w:val="00C73AEF"/>
    <w:rsid w:val="00C84770"/>
    <w:rsid w:val="00C958FE"/>
    <w:rsid w:val="00C9795A"/>
    <w:rsid w:val="00CD52F1"/>
    <w:rsid w:val="00D066F0"/>
    <w:rsid w:val="00D073ED"/>
    <w:rsid w:val="00D76480"/>
    <w:rsid w:val="00DC41D5"/>
    <w:rsid w:val="00E06814"/>
    <w:rsid w:val="00E07079"/>
    <w:rsid w:val="00E20C2C"/>
    <w:rsid w:val="00E31F80"/>
    <w:rsid w:val="00E649AF"/>
    <w:rsid w:val="00E72812"/>
    <w:rsid w:val="00E91B69"/>
    <w:rsid w:val="00EA3D34"/>
    <w:rsid w:val="00EB7168"/>
    <w:rsid w:val="00F025C4"/>
    <w:rsid w:val="00F338D2"/>
    <w:rsid w:val="00F40F3F"/>
    <w:rsid w:val="00F433AD"/>
    <w:rsid w:val="00F87413"/>
    <w:rsid w:val="00FA4472"/>
    <w:rsid w:val="00FB3EC1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E9E"/>
  <w15:chartTrackingRefBased/>
  <w15:docId w15:val="{C862D6F1-265E-4AA8-84A2-88040445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D34"/>
  </w:style>
  <w:style w:type="paragraph" w:styleId="Footer">
    <w:name w:val="footer"/>
    <w:basedOn w:val="Normal"/>
    <w:link w:val="FooterChar"/>
    <w:uiPriority w:val="99"/>
    <w:unhideWhenUsed/>
    <w:rsid w:val="00EA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D34"/>
  </w:style>
  <w:style w:type="character" w:styleId="CommentReference">
    <w:name w:val="annotation reference"/>
    <w:basedOn w:val="DefaultParagraphFont"/>
    <w:uiPriority w:val="99"/>
    <w:semiHidden/>
    <w:unhideWhenUsed/>
    <w:rsid w:val="009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B7F8-E356-4CE4-9099-CF451439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Honig Rahamimoff</dc:creator>
  <cp:keywords/>
  <dc:description/>
  <cp:lastModifiedBy>Honig Rahamimoff</cp:lastModifiedBy>
  <cp:revision>13</cp:revision>
  <dcterms:created xsi:type="dcterms:W3CDTF">2017-12-10T15:22:00Z</dcterms:created>
  <dcterms:modified xsi:type="dcterms:W3CDTF">2017-12-10T15:43:00Z</dcterms:modified>
</cp:coreProperties>
</file>