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AF" w:rsidRDefault="006E1352" w:rsidP="00BC5EAF">
      <w:pPr>
        <w:tabs>
          <w:tab w:val="left" w:pos="3611"/>
        </w:tabs>
        <w:spacing w:after="0" w:line="360" w:lineRule="auto"/>
        <w:jc w:val="both"/>
        <w:rPr>
          <w:rFonts w:cs="David" w:hint="cs"/>
          <w:b/>
          <w:bCs/>
          <w:sz w:val="36"/>
          <w:szCs w:val="36"/>
          <w:rtl/>
        </w:rPr>
      </w:pPr>
      <w:r w:rsidRPr="00BC5EAF">
        <w:rPr>
          <w:rFonts w:cs="David" w:hint="cs"/>
          <w:b/>
          <w:bCs/>
          <w:sz w:val="36"/>
          <w:szCs w:val="36"/>
          <w:rtl/>
        </w:rPr>
        <w:t>הצעת מחקר לעבודה השנתית</w:t>
      </w:r>
    </w:p>
    <w:p w:rsidR="00654A73" w:rsidRPr="00BC5EAF" w:rsidRDefault="00654A73" w:rsidP="00BC5EAF">
      <w:pPr>
        <w:tabs>
          <w:tab w:val="left" w:pos="3611"/>
        </w:tabs>
        <w:spacing w:after="0" w:line="360" w:lineRule="auto"/>
        <w:jc w:val="both"/>
        <w:rPr>
          <w:rFonts w:cs="David"/>
          <w:b/>
          <w:bCs/>
          <w:sz w:val="36"/>
          <w:szCs w:val="36"/>
          <w:rtl/>
        </w:rPr>
      </w:pPr>
    </w:p>
    <w:p w:rsidR="00BC5EAF" w:rsidRDefault="00766CEC" w:rsidP="00766CEC">
      <w:pPr>
        <w:tabs>
          <w:tab w:val="left" w:pos="3611"/>
        </w:tabs>
        <w:spacing w:after="0" w:line="360" w:lineRule="auto"/>
        <w:jc w:val="both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שם התלמידה: </w:t>
      </w:r>
      <w:proofErr w:type="spellStart"/>
      <w:r w:rsidRPr="0099321E">
        <w:rPr>
          <w:rFonts w:cs="David" w:hint="cs"/>
          <w:sz w:val="28"/>
          <w:szCs w:val="28"/>
          <w:rtl/>
        </w:rPr>
        <w:t>נצ"ם</w:t>
      </w:r>
      <w:proofErr w:type="spellEnd"/>
      <w:r w:rsidRPr="0099321E">
        <w:rPr>
          <w:rFonts w:cs="David" w:hint="cs"/>
          <w:sz w:val="28"/>
          <w:szCs w:val="28"/>
          <w:rtl/>
        </w:rPr>
        <w:t xml:space="preserve"> סיגל בר-צבי</w:t>
      </w:r>
    </w:p>
    <w:p w:rsidR="00FE5ECD" w:rsidRPr="003F590D" w:rsidRDefault="006E1352" w:rsidP="00BC5EAF">
      <w:pPr>
        <w:tabs>
          <w:tab w:val="left" w:pos="3611"/>
        </w:tabs>
        <w:spacing w:after="0" w:line="360" w:lineRule="auto"/>
        <w:jc w:val="both"/>
        <w:rPr>
          <w:rFonts w:cs="David" w:hint="cs"/>
          <w:b/>
          <w:bCs/>
          <w:sz w:val="28"/>
          <w:szCs w:val="28"/>
          <w:rtl/>
        </w:rPr>
      </w:pPr>
      <w:r w:rsidRPr="003F590D">
        <w:rPr>
          <w:rFonts w:cs="David" w:hint="cs"/>
          <w:b/>
          <w:bCs/>
          <w:sz w:val="28"/>
          <w:szCs w:val="28"/>
          <w:rtl/>
        </w:rPr>
        <w:t xml:space="preserve">הנושא: </w:t>
      </w:r>
    </w:p>
    <w:p w:rsidR="006E1352" w:rsidRDefault="003D76FB" w:rsidP="00BC5EAF">
      <w:pPr>
        <w:tabs>
          <w:tab w:val="left" w:pos="3611"/>
        </w:tabs>
        <w:spacing w:after="0" w:line="360" w:lineRule="auto"/>
        <w:jc w:val="both"/>
        <w:rPr>
          <w:rFonts w:cs="David" w:hint="cs"/>
          <w:sz w:val="28"/>
          <w:szCs w:val="28"/>
          <w:rtl/>
        </w:rPr>
      </w:pPr>
      <w:r w:rsidRPr="003F590D">
        <w:rPr>
          <w:rFonts w:cs="David" w:hint="cs"/>
          <w:sz w:val="28"/>
          <w:szCs w:val="28"/>
          <w:rtl/>
        </w:rPr>
        <w:t xml:space="preserve">בחינת הפערים בין קידום מדיניות לשוויון מגדרי </w:t>
      </w:r>
      <w:r w:rsidR="00FE5ECD" w:rsidRPr="003F590D">
        <w:rPr>
          <w:rFonts w:cs="David" w:hint="cs"/>
          <w:sz w:val="28"/>
          <w:szCs w:val="28"/>
          <w:rtl/>
        </w:rPr>
        <w:t>ב</w:t>
      </w:r>
      <w:r w:rsidRPr="003F590D">
        <w:rPr>
          <w:rFonts w:cs="David" w:hint="cs"/>
          <w:sz w:val="28"/>
          <w:szCs w:val="28"/>
          <w:rtl/>
        </w:rPr>
        <w:t>משטרת ישראל ובצה"ל ובין יישומה הלכה למעשה</w:t>
      </w:r>
      <w:r w:rsidR="00497857" w:rsidRPr="003F590D">
        <w:rPr>
          <w:rFonts w:cs="David" w:hint="cs"/>
          <w:sz w:val="28"/>
          <w:szCs w:val="28"/>
          <w:rtl/>
        </w:rPr>
        <w:t>;</w:t>
      </w:r>
      <w:r w:rsidR="00D24408" w:rsidRPr="003F590D">
        <w:rPr>
          <w:rFonts w:cs="David" w:hint="cs"/>
          <w:sz w:val="28"/>
          <w:szCs w:val="28"/>
          <w:rtl/>
        </w:rPr>
        <w:t xml:space="preserve"> </w:t>
      </w:r>
      <w:r w:rsidR="001C4446" w:rsidRPr="003F590D">
        <w:rPr>
          <w:rFonts w:cs="David" w:hint="cs"/>
          <w:sz w:val="28"/>
          <w:szCs w:val="28"/>
          <w:rtl/>
        </w:rPr>
        <w:t xml:space="preserve">השלכותיהם </w:t>
      </w:r>
      <w:r w:rsidR="0099321E">
        <w:rPr>
          <w:rFonts w:cs="David" w:hint="cs"/>
          <w:sz w:val="28"/>
          <w:szCs w:val="28"/>
          <w:rtl/>
        </w:rPr>
        <w:t xml:space="preserve">של הפערים </w:t>
      </w:r>
      <w:r w:rsidR="00D24408" w:rsidRPr="003F590D">
        <w:rPr>
          <w:rFonts w:cs="David" w:hint="cs"/>
          <w:sz w:val="28"/>
          <w:szCs w:val="28"/>
          <w:rtl/>
        </w:rPr>
        <w:t xml:space="preserve">על התרבות הארגונית והדרכים לצמצם אותם. </w:t>
      </w:r>
    </w:p>
    <w:p w:rsidR="00632812" w:rsidRPr="003F590D" w:rsidRDefault="00632812" w:rsidP="00BC5EAF">
      <w:p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B22E6D" w:rsidRPr="003F590D" w:rsidRDefault="00B22E6D" w:rsidP="00BC5EAF">
      <w:pPr>
        <w:tabs>
          <w:tab w:val="left" w:pos="3611"/>
        </w:tabs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3F590D">
        <w:rPr>
          <w:rFonts w:cs="David" w:hint="cs"/>
          <w:b/>
          <w:bCs/>
          <w:sz w:val="28"/>
          <w:szCs w:val="28"/>
          <w:rtl/>
        </w:rPr>
        <w:t>רקע:</w:t>
      </w:r>
    </w:p>
    <w:p w:rsidR="000A4789" w:rsidRPr="003F590D" w:rsidRDefault="000A4789" w:rsidP="00BC5EAF">
      <w:p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F590D">
        <w:rPr>
          <w:rFonts w:cs="David" w:hint="cs"/>
          <w:sz w:val="28"/>
          <w:szCs w:val="28"/>
          <w:rtl/>
        </w:rPr>
        <w:t>השנים הראשונות של המאה העשרים ואחת אופיינו בין היתר בעליית ההכרה של ארגונים בחשיבות של קידום מדיניות השוויון המגדרי</w:t>
      </w:r>
      <w:r w:rsidR="00FA681B" w:rsidRPr="003F590D">
        <w:rPr>
          <w:rFonts w:cs="David" w:hint="cs"/>
          <w:sz w:val="28"/>
          <w:szCs w:val="28"/>
          <w:rtl/>
        </w:rPr>
        <w:t xml:space="preserve"> כמדיניות בכלל ובעולם העבודה בפרט.</w:t>
      </w:r>
      <w:r w:rsidR="00CB49B2" w:rsidRPr="003F590D">
        <w:rPr>
          <w:rFonts w:cs="David" w:hint="cs"/>
          <w:sz w:val="28"/>
          <w:szCs w:val="28"/>
          <w:rtl/>
        </w:rPr>
        <w:t xml:space="preserve"> </w:t>
      </w:r>
      <w:r w:rsidRPr="003F590D">
        <w:rPr>
          <w:rFonts w:cs="David" w:hint="cs"/>
          <w:sz w:val="28"/>
          <w:szCs w:val="28"/>
          <w:rtl/>
        </w:rPr>
        <w:t>מאז ועד היום, הושקעו משאבים רבים ב</w:t>
      </w:r>
      <w:r w:rsidR="00FA681B" w:rsidRPr="003F590D">
        <w:rPr>
          <w:rFonts w:cs="David" w:hint="cs"/>
          <w:sz w:val="28"/>
          <w:szCs w:val="28"/>
          <w:rtl/>
        </w:rPr>
        <w:t>קידום ה</w:t>
      </w:r>
      <w:r w:rsidRPr="003F590D">
        <w:rPr>
          <w:rFonts w:cs="David" w:hint="cs"/>
          <w:sz w:val="28"/>
          <w:szCs w:val="28"/>
          <w:rtl/>
        </w:rPr>
        <w:t xml:space="preserve">נושא, הן בתיאוריה </w:t>
      </w:r>
      <w:r w:rsidRPr="003F590D">
        <w:rPr>
          <w:rFonts w:cs="David"/>
          <w:sz w:val="28"/>
          <w:szCs w:val="28"/>
          <w:rtl/>
        </w:rPr>
        <w:t>–</w:t>
      </w:r>
      <w:r w:rsidRPr="003F590D">
        <w:rPr>
          <w:rFonts w:cs="David" w:hint="cs"/>
          <w:sz w:val="28"/>
          <w:szCs w:val="28"/>
          <w:rtl/>
        </w:rPr>
        <w:t xml:space="preserve"> חקירה אקדמית וכתיבת ספרות, והן בשפת המעשה </w:t>
      </w:r>
      <w:r w:rsidRPr="003F590D">
        <w:rPr>
          <w:rFonts w:cs="David"/>
          <w:sz w:val="28"/>
          <w:szCs w:val="28"/>
          <w:rtl/>
        </w:rPr>
        <w:t>–</w:t>
      </w:r>
      <w:r w:rsidRPr="003F590D">
        <w:rPr>
          <w:rFonts w:cs="David" w:hint="cs"/>
          <w:sz w:val="28"/>
          <w:szCs w:val="28"/>
          <w:rtl/>
        </w:rPr>
        <w:t xml:space="preserve"> </w:t>
      </w:r>
      <w:r w:rsidR="00843B7A" w:rsidRPr="003F590D">
        <w:rPr>
          <w:rFonts w:cs="David" w:hint="cs"/>
          <w:sz w:val="28"/>
          <w:szCs w:val="28"/>
          <w:rtl/>
        </w:rPr>
        <w:t>כינון</w:t>
      </w:r>
      <w:r w:rsidRPr="003F590D">
        <w:rPr>
          <w:rFonts w:cs="David" w:hint="cs"/>
          <w:sz w:val="28"/>
          <w:szCs w:val="28"/>
          <w:rtl/>
        </w:rPr>
        <w:t xml:space="preserve"> מנגנונים</w:t>
      </w:r>
      <w:r w:rsidR="00843B7A" w:rsidRPr="003F590D">
        <w:rPr>
          <w:rFonts w:cs="David" w:hint="cs"/>
          <w:sz w:val="28"/>
          <w:szCs w:val="28"/>
          <w:rtl/>
        </w:rPr>
        <w:t xml:space="preserve"> ומערכים אקטיביים</w:t>
      </w:r>
      <w:r w:rsidR="00FA681B" w:rsidRPr="003F590D">
        <w:rPr>
          <w:rFonts w:cs="David" w:hint="cs"/>
          <w:sz w:val="28"/>
          <w:szCs w:val="28"/>
          <w:rtl/>
        </w:rPr>
        <w:t>-</w:t>
      </w:r>
      <w:r w:rsidR="00DD0D9D" w:rsidRPr="003F590D">
        <w:rPr>
          <w:rFonts w:cs="David" w:hint="cs"/>
          <w:sz w:val="28"/>
          <w:szCs w:val="28"/>
          <w:rtl/>
        </w:rPr>
        <w:t xml:space="preserve"> </w:t>
      </w:r>
      <w:r w:rsidR="00843B7A" w:rsidRPr="003F590D">
        <w:rPr>
          <w:rFonts w:cs="David" w:hint="cs"/>
          <w:sz w:val="28"/>
          <w:szCs w:val="28"/>
          <w:rtl/>
        </w:rPr>
        <w:t xml:space="preserve"> תוך ארגוניים</w:t>
      </w:r>
      <w:r w:rsidR="004304E8" w:rsidRPr="003F590D">
        <w:rPr>
          <w:rFonts w:cs="David" w:hint="cs"/>
          <w:sz w:val="28"/>
          <w:szCs w:val="28"/>
          <w:rtl/>
        </w:rPr>
        <w:t>,</w:t>
      </w:r>
      <w:r w:rsidR="00843B7A" w:rsidRPr="003F590D">
        <w:rPr>
          <w:rFonts w:cs="David" w:hint="cs"/>
          <w:sz w:val="28"/>
          <w:szCs w:val="28"/>
          <w:rtl/>
        </w:rPr>
        <w:t xml:space="preserve"> שנועדו לנטרל חסמים</w:t>
      </w:r>
      <w:r w:rsidR="00FA681B" w:rsidRPr="003F590D">
        <w:rPr>
          <w:rFonts w:cs="David" w:hint="cs"/>
          <w:sz w:val="28"/>
          <w:szCs w:val="28"/>
          <w:rtl/>
        </w:rPr>
        <w:t xml:space="preserve"> ולאפשר הזדמנות לגיוס ולקידום</w:t>
      </w:r>
      <w:r w:rsidR="00843B7A" w:rsidRPr="003F590D">
        <w:rPr>
          <w:rFonts w:cs="David" w:hint="cs"/>
          <w:sz w:val="28"/>
          <w:szCs w:val="28"/>
          <w:rtl/>
        </w:rPr>
        <w:t xml:space="preserve"> גברים ונשים באופן שווה.</w:t>
      </w:r>
    </w:p>
    <w:p w:rsidR="00DE1548" w:rsidRPr="003F590D" w:rsidRDefault="00843B7A" w:rsidP="00BC5EAF">
      <w:pPr>
        <w:tabs>
          <w:tab w:val="left" w:pos="3611"/>
        </w:tabs>
        <w:spacing w:after="0" w:line="360" w:lineRule="auto"/>
        <w:jc w:val="both"/>
        <w:rPr>
          <w:rFonts w:cs="David" w:hint="cs"/>
          <w:sz w:val="28"/>
          <w:szCs w:val="28"/>
          <w:rtl/>
        </w:rPr>
      </w:pPr>
      <w:r w:rsidRPr="003F590D">
        <w:rPr>
          <w:rFonts w:cs="David" w:hint="cs"/>
          <w:sz w:val="28"/>
          <w:szCs w:val="28"/>
          <w:rtl/>
        </w:rPr>
        <w:t xml:space="preserve">האמור לעיל נכון </w:t>
      </w:r>
      <w:r w:rsidR="00FA681B" w:rsidRPr="003F590D">
        <w:rPr>
          <w:rFonts w:cs="David" w:hint="cs"/>
          <w:sz w:val="28"/>
          <w:szCs w:val="28"/>
          <w:rtl/>
        </w:rPr>
        <w:t xml:space="preserve">הן </w:t>
      </w:r>
      <w:r w:rsidRPr="003F590D">
        <w:rPr>
          <w:rFonts w:cs="David" w:hint="cs"/>
          <w:sz w:val="28"/>
          <w:szCs w:val="28"/>
          <w:rtl/>
        </w:rPr>
        <w:t xml:space="preserve">לגבי ארגונים במגזר הפרטי והציבורי, </w:t>
      </w:r>
      <w:r w:rsidR="00C703F4" w:rsidRPr="003F590D">
        <w:rPr>
          <w:rFonts w:cs="David" w:hint="cs"/>
          <w:sz w:val="28"/>
          <w:szCs w:val="28"/>
          <w:rtl/>
        </w:rPr>
        <w:t xml:space="preserve">הן </w:t>
      </w:r>
      <w:r w:rsidRPr="003F590D">
        <w:rPr>
          <w:rFonts w:cs="David" w:hint="cs"/>
          <w:sz w:val="28"/>
          <w:szCs w:val="28"/>
          <w:rtl/>
        </w:rPr>
        <w:t>במערכות אזרחיות ו</w:t>
      </w:r>
      <w:r w:rsidR="00DA3F38" w:rsidRPr="003F590D">
        <w:rPr>
          <w:rFonts w:cs="David" w:hint="cs"/>
          <w:sz w:val="28"/>
          <w:szCs w:val="28"/>
          <w:rtl/>
        </w:rPr>
        <w:t xml:space="preserve">הן </w:t>
      </w:r>
      <w:r w:rsidRPr="003F590D">
        <w:rPr>
          <w:rFonts w:cs="David" w:hint="cs"/>
          <w:sz w:val="28"/>
          <w:szCs w:val="28"/>
          <w:rtl/>
        </w:rPr>
        <w:t xml:space="preserve">במערכות </w:t>
      </w:r>
      <w:r w:rsidR="00DA3F38" w:rsidRPr="003F590D">
        <w:rPr>
          <w:rFonts w:cs="David" w:hint="cs"/>
          <w:sz w:val="28"/>
          <w:szCs w:val="28"/>
          <w:rtl/>
        </w:rPr>
        <w:t xml:space="preserve">אזרחיות ובמערכות </w:t>
      </w:r>
      <w:r w:rsidRPr="003F590D">
        <w:rPr>
          <w:rFonts w:cs="David" w:hint="cs"/>
          <w:sz w:val="28"/>
          <w:szCs w:val="28"/>
          <w:rtl/>
        </w:rPr>
        <w:t>ביטחוניות</w:t>
      </w:r>
      <w:r w:rsidR="001F4E8E" w:rsidRPr="003F590D">
        <w:rPr>
          <w:rFonts w:cs="David" w:hint="cs"/>
          <w:sz w:val="28"/>
          <w:szCs w:val="28"/>
          <w:rtl/>
        </w:rPr>
        <w:t>, אשר רובן המכריע נשלט על ידי הגמוניה גברית</w:t>
      </w:r>
      <w:r w:rsidRPr="003F590D">
        <w:rPr>
          <w:rFonts w:cs="David" w:hint="cs"/>
          <w:sz w:val="28"/>
          <w:szCs w:val="28"/>
          <w:rtl/>
        </w:rPr>
        <w:t>.</w:t>
      </w:r>
      <w:r w:rsidR="00DD0D9D" w:rsidRPr="003F590D">
        <w:rPr>
          <w:rFonts w:cs="David" w:hint="cs"/>
          <w:sz w:val="28"/>
          <w:szCs w:val="28"/>
          <w:rtl/>
        </w:rPr>
        <w:t xml:space="preserve"> </w:t>
      </w:r>
      <w:r w:rsidRPr="003F590D">
        <w:rPr>
          <w:rFonts w:cs="David" w:hint="cs"/>
          <w:sz w:val="28"/>
          <w:szCs w:val="28"/>
          <w:rtl/>
        </w:rPr>
        <w:t xml:space="preserve">אופי העשייה ועולם התוכן במערכות ביטחוניות, מדגיש את הבידול </w:t>
      </w:r>
      <w:r w:rsidR="002C2359" w:rsidRPr="003F590D">
        <w:rPr>
          <w:rFonts w:cs="David" w:hint="cs"/>
          <w:sz w:val="28"/>
          <w:szCs w:val="28"/>
          <w:rtl/>
        </w:rPr>
        <w:t>בין המינים ביתר שאת,</w:t>
      </w:r>
      <w:r w:rsidR="001F4E8E" w:rsidRPr="003F590D">
        <w:rPr>
          <w:rFonts w:cs="David" w:hint="cs"/>
          <w:sz w:val="28"/>
          <w:szCs w:val="28"/>
          <w:rtl/>
        </w:rPr>
        <w:t xml:space="preserve"> </w:t>
      </w:r>
      <w:r w:rsidRPr="003F590D">
        <w:rPr>
          <w:rFonts w:cs="David" w:hint="cs"/>
          <w:sz w:val="28"/>
          <w:szCs w:val="28"/>
          <w:rtl/>
        </w:rPr>
        <w:t xml:space="preserve"> שכן במקומות אלו נדרשות על פי רוב שעות עבודה רבות והשקע</w:t>
      </w:r>
      <w:r w:rsidR="004C502C" w:rsidRPr="003F590D">
        <w:rPr>
          <w:rFonts w:cs="David" w:hint="cs"/>
          <w:sz w:val="28"/>
          <w:szCs w:val="28"/>
          <w:rtl/>
        </w:rPr>
        <w:t xml:space="preserve">ה </w:t>
      </w:r>
      <w:r w:rsidR="00DA3F38" w:rsidRPr="003F590D">
        <w:rPr>
          <w:rFonts w:cs="David" w:hint="cs"/>
          <w:sz w:val="28"/>
          <w:szCs w:val="28"/>
          <w:rtl/>
        </w:rPr>
        <w:t xml:space="preserve">טוטאלית של זמן ומרחב אמביציוזי. </w:t>
      </w:r>
      <w:r w:rsidR="00EF3104" w:rsidRPr="003F590D">
        <w:rPr>
          <w:rFonts w:cs="David" w:hint="cs"/>
          <w:sz w:val="28"/>
          <w:szCs w:val="28"/>
          <w:rtl/>
        </w:rPr>
        <w:t>גברים עומדים בדרישות אלו יותר מנשים מכיוון</w:t>
      </w:r>
      <w:r w:rsidR="004C502C" w:rsidRPr="003F590D">
        <w:rPr>
          <w:rFonts w:cs="David" w:hint="cs"/>
          <w:sz w:val="28"/>
          <w:szCs w:val="28"/>
          <w:rtl/>
        </w:rPr>
        <w:t xml:space="preserve"> שמחויבותם לבית ולמשפחה </w:t>
      </w:r>
      <w:r w:rsidR="00373620" w:rsidRPr="003F590D">
        <w:rPr>
          <w:rFonts w:cs="David" w:hint="cs"/>
          <w:sz w:val="28"/>
          <w:szCs w:val="28"/>
          <w:rtl/>
        </w:rPr>
        <w:t>ק</w:t>
      </w:r>
      <w:r w:rsidR="00EF3104" w:rsidRPr="003F590D">
        <w:rPr>
          <w:rFonts w:cs="David" w:hint="cs"/>
          <w:sz w:val="28"/>
          <w:szCs w:val="28"/>
          <w:rtl/>
        </w:rPr>
        <w:t>ט</w:t>
      </w:r>
      <w:r w:rsidR="00C703F4" w:rsidRPr="003F590D">
        <w:rPr>
          <w:rFonts w:cs="David" w:hint="cs"/>
          <w:sz w:val="28"/>
          <w:szCs w:val="28"/>
          <w:rtl/>
        </w:rPr>
        <w:t>נה</w:t>
      </w:r>
      <w:r w:rsidR="00EF3104" w:rsidRPr="003F590D">
        <w:rPr>
          <w:rFonts w:cs="David" w:hint="cs"/>
          <w:sz w:val="28"/>
          <w:szCs w:val="28"/>
          <w:rtl/>
        </w:rPr>
        <w:t xml:space="preserve"> על פי רוב ביחס לנשים</w:t>
      </w:r>
      <w:r w:rsidR="00C703F4" w:rsidRPr="003F590D">
        <w:rPr>
          <w:rFonts w:cs="David" w:hint="cs"/>
          <w:sz w:val="28"/>
          <w:szCs w:val="28"/>
          <w:rtl/>
        </w:rPr>
        <w:t>. בנוסף על כך</w:t>
      </w:r>
      <w:r w:rsidR="00DD0D9D" w:rsidRPr="003F590D">
        <w:rPr>
          <w:rFonts w:cs="David" w:hint="cs"/>
          <w:sz w:val="28"/>
          <w:szCs w:val="28"/>
          <w:rtl/>
        </w:rPr>
        <w:t>,</w:t>
      </w:r>
      <w:r w:rsidR="00EF3104" w:rsidRPr="003F590D">
        <w:rPr>
          <w:rFonts w:cs="David" w:hint="cs"/>
          <w:sz w:val="28"/>
          <w:szCs w:val="28"/>
          <w:rtl/>
        </w:rPr>
        <w:t xml:space="preserve"> </w:t>
      </w:r>
      <w:r w:rsidR="004C502C" w:rsidRPr="003F590D">
        <w:rPr>
          <w:rFonts w:cs="David" w:hint="cs"/>
          <w:sz w:val="28"/>
          <w:szCs w:val="28"/>
          <w:rtl/>
        </w:rPr>
        <w:t>נ</w:t>
      </w:r>
      <w:r w:rsidR="008C4870" w:rsidRPr="003F590D">
        <w:rPr>
          <w:rFonts w:cs="David" w:hint="cs"/>
          <w:sz w:val="28"/>
          <w:szCs w:val="28"/>
          <w:rtl/>
        </w:rPr>
        <w:t>דרשות תכונות אופי המשויכות</w:t>
      </w:r>
      <w:r w:rsidR="00DD0D9D" w:rsidRPr="003F590D">
        <w:rPr>
          <w:rFonts w:cs="David" w:hint="cs"/>
          <w:sz w:val="28"/>
          <w:szCs w:val="28"/>
          <w:rtl/>
        </w:rPr>
        <w:t>, לכאורה,</w:t>
      </w:r>
      <w:r w:rsidR="008C4870" w:rsidRPr="003F590D">
        <w:rPr>
          <w:rFonts w:cs="David" w:hint="cs"/>
          <w:sz w:val="28"/>
          <w:szCs w:val="28"/>
          <w:rtl/>
        </w:rPr>
        <w:t xml:space="preserve"> </w:t>
      </w:r>
      <w:r w:rsidR="004C502C" w:rsidRPr="003F590D">
        <w:rPr>
          <w:rFonts w:cs="David" w:hint="cs"/>
          <w:sz w:val="28"/>
          <w:szCs w:val="28"/>
          <w:rtl/>
        </w:rPr>
        <w:t>לגברים יותר מאשר לנשים, כגון</w:t>
      </w:r>
      <w:r w:rsidR="00EF3104" w:rsidRPr="003F590D">
        <w:rPr>
          <w:rFonts w:cs="David" w:hint="cs"/>
          <w:sz w:val="28"/>
          <w:szCs w:val="28"/>
          <w:rtl/>
        </w:rPr>
        <w:t>:</w:t>
      </w:r>
      <w:r w:rsidR="004C502C" w:rsidRPr="003F590D">
        <w:rPr>
          <w:rFonts w:cs="David" w:hint="cs"/>
          <w:sz w:val="28"/>
          <w:szCs w:val="28"/>
          <w:rtl/>
        </w:rPr>
        <w:t xml:space="preserve"> חוסן נפשי ופיזי, </w:t>
      </w:r>
      <w:r w:rsidR="00C226B8" w:rsidRPr="003F590D">
        <w:rPr>
          <w:rFonts w:cs="David" w:hint="cs"/>
          <w:sz w:val="28"/>
          <w:szCs w:val="28"/>
          <w:rtl/>
        </w:rPr>
        <w:t>ה</w:t>
      </w:r>
      <w:r w:rsidR="00C703F4" w:rsidRPr="003F590D">
        <w:rPr>
          <w:rFonts w:cs="David" w:hint="cs"/>
          <w:sz w:val="28"/>
          <w:szCs w:val="28"/>
          <w:rtl/>
        </w:rPr>
        <w:t>י</w:t>
      </w:r>
      <w:r w:rsidR="00C226B8" w:rsidRPr="003F590D">
        <w:rPr>
          <w:rFonts w:cs="David" w:hint="cs"/>
          <w:sz w:val="28"/>
          <w:szCs w:val="28"/>
          <w:rtl/>
        </w:rPr>
        <w:t>שגיות</w:t>
      </w:r>
      <w:r w:rsidR="00EF3104" w:rsidRPr="003F590D">
        <w:rPr>
          <w:rFonts w:cs="David" w:hint="cs"/>
          <w:sz w:val="28"/>
          <w:szCs w:val="28"/>
          <w:rtl/>
        </w:rPr>
        <w:t>, עמידה ביעדים, קבלת החלטות מהירה</w:t>
      </w:r>
      <w:r w:rsidR="00C226B8" w:rsidRPr="003F590D">
        <w:rPr>
          <w:rFonts w:cs="David" w:hint="cs"/>
          <w:sz w:val="28"/>
          <w:szCs w:val="28"/>
          <w:rtl/>
        </w:rPr>
        <w:t xml:space="preserve"> ותחרותיות.</w:t>
      </w:r>
      <w:r w:rsidR="000E1CB1" w:rsidRPr="003F590D">
        <w:rPr>
          <w:rFonts w:cs="David" w:hint="cs"/>
          <w:sz w:val="28"/>
          <w:szCs w:val="28"/>
          <w:rtl/>
        </w:rPr>
        <w:t xml:space="preserve"> </w:t>
      </w:r>
      <w:r w:rsidR="00C226B8" w:rsidRPr="003F590D">
        <w:rPr>
          <w:rFonts w:cs="David" w:hint="cs"/>
          <w:sz w:val="28"/>
          <w:szCs w:val="28"/>
          <w:rtl/>
        </w:rPr>
        <w:t>אי לכך</w:t>
      </w:r>
      <w:r w:rsidR="005B6DD7" w:rsidRPr="003F590D">
        <w:rPr>
          <w:rFonts w:cs="David" w:hint="cs"/>
          <w:sz w:val="28"/>
          <w:szCs w:val="28"/>
          <w:rtl/>
        </w:rPr>
        <w:t xml:space="preserve">, השגת שוויון מלא ואמיתי בין המינים במערכות </w:t>
      </w:r>
      <w:r w:rsidR="00C703F4" w:rsidRPr="003F590D">
        <w:rPr>
          <w:rFonts w:cs="David" w:hint="cs"/>
          <w:sz w:val="28"/>
          <w:szCs w:val="28"/>
          <w:rtl/>
        </w:rPr>
        <w:t>הביטחון, מהווה</w:t>
      </w:r>
      <w:r w:rsidR="00C62EC8" w:rsidRPr="003F590D">
        <w:rPr>
          <w:rFonts w:cs="David" w:hint="cs"/>
          <w:sz w:val="28"/>
          <w:szCs w:val="28"/>
          <w:rtl/>
        </w:rPr>
        <w:t xml:space="preserve"> אתגר כפול ומכופל.</w:t>
      </w:r>
    </w:p>
    <w:p w:rsidR="0034633F" w:rsidRPr="003F590D" w:rsidRDefault="005B6DD7" w:rsidP="00BC5EAF">
      <w:p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F590D">
        <w:rPr>
          <w:rFonts w:cs="David" w:hint="cs"/>
          <w:sz w:val="28"/>
          <w:szCs w:val="28"/>
          <w:rtl/>
        </w:rPr>
        <w:t>בעבודה זו בכוונתי לחקור</w:t>
      </w:r>
      <w:r w:rsidR="00DC2039" w:rsidRPr="003F590D">
        <w:rPr>
          <w:rFonts w:cs="David" w:hint="cs"/>
          <w:sz w:val="28"/>
          <w:szCs w:val="28"/>
          <w:rtl/>
        </w:rPr>
        <w:t xml:space="preserve"> את המדיניות,</w:t>
      </w:r>
      <w:r w:rsidRPr="003F590D">
        <w:rPr>
          <w:rFonts w:cs="David" w:hint="cs"/>
          <w:sz w:val="28"/>
          <w:szCs w:val="28"/>
          <w:rtl/>
        </w:rPr>
        <w:t xml:space="preserve"> </w:t>
      </w:r>
      <w:r w:rsidR="00F753C3" w:rsidRPr="003F590D">
        <w:rPr>
          <w:rFonts w:cs="David" w:hint="cs"/>
          <w:sz w:val="28"/>
          <w:szCs w:val="28"/>
          <w:rtl/>
        </w:rPr>
        <w:t xml:space="preserve">את </w:t>
      </w:r>
      <w:r w:rsidRPr="003F590D">
        <w:rPr>
          <w:rFonts w:cs="David" w:hint="cs"/>
          <w:sz w:val="28"/>
          <w:szCs w:val="28"/>
          <w:rtl/>
        </w:rPr>
        <w:t>תהליכי</w:t>
      </w:r>
      <w:r w:rsidR="0034633F" w:rsidRPr="003F590D">
        <w:rPr>
          <w:rFonts w:cs="David" w:hint="cs"/>
          <w:sz w:val="28"/>
          <w:szCs w:val="28"/>
          <w:rtl/>
        </w:rPr>
        <w:t xml:space="preserve"> </w:t>
      </w:r>
      <w:r w:rsidR="00F753C3" w:rsidRPr="003F590D">
        <w:rPr>
          <w:rFonts w:cs="David" w:hint="cs"/>
          <w:sz w:val="28"/>
          <w:szCs w:val="28"/>
          <w:rtl/>
        </w:rPr>
        <w:t>ה</w:t>
      </w:r>
      <w:r w:rsidR="0034633F" w:rsidRPr="003F590D">
        <w:rPr>
          <w:rFonts w:cs="David" w:hint="cs"/>
          <w:sz w:val="28"/>
          <w:szCs w:val="28"/>
          <w:rtl/>
        </w:rPr>
        <w:t xml:space="preserve">עבודה </w:t>
      </w:r>
      <w:r w:rsidR="00DC2039" w:rsidRPr="003F590D">
        <w:rPr>
          <w:rFonts w:cs="David" w:hint="cs"/>
          <w:sz w:val="28"/>
          <w:szCs w:val="28"/>
          <w:rtl/>
        </w:rPr>
        <w:t xml:space="preserve">והתפוקות </w:t>
      </w:r>
      <w:r w:rsidR="0034633F" w:rsidRPr="003F590D">
        <w:rPr>
          <w:rFonts w:cs="David" w:hint="cs"/>
          <w:sz w:val="28"/>
          <w:szCs w:val="28"/>
          <w:rtl/>
        </w:rPr>
        <w:t xml:space="preserve">בנושא </w:t>
      </w:r>
      <w:r w:rsidR="00DC2039" w:rsidRPr="003F590D">
        <w:rPr>
          <w:rFonts w:cs="David" w:hint="cs"/>
          <w:sz w:val="28"/>
          <w:szCs w:val="28"/>
          <w:rtl/>
        </w:rPr>
        <w:t>ה</w:t>
      </w:r>
      <w:r w:rsidR="0034633F" w:rsidRPr="003F590D">
        <w:rPr>
          <w:rFonts w:cs="David" w:hint="cs"/>
          <w:sz w:val="28"/>
          <w:szCs w:val="28"/>
          <w:rtl/>
        </w:rPr>
        <w:t xml:space="preserve">שוויון </w:t>
      </w:r>
      <w:r w:rsidR="00DC2039" w:rsidRPr="003F590D">
        <w:rPr>
          <w:rFonts w:cs="David" w:hint="cs"/>
          <w:sz w:val="28"/>
          <w:szCs w:val="28"/>
          <w:rtl/>
        </w:rPr>
        <w:t>ה</w:t>
      </w:r>
      <w:r w:rsidR="0034633F" w:rsidRPr="003F590D">
        <w:rPr>
          <w:rFonts w:cs="David" w:hint="cs"/>
          <w:sz w:val="28"/>
          <w:szCs w:val="28"/>
          <w:rtl/>
        </w:rPr>
        <w:t xml:space="preserve">מגדרי בצה"ל ובמשטרת ישראל. </w:t>
      </w:r>
      <w:r w:rsidR="002F3FA0" w:rsidRPr="003F590D">
        <w:rPr>
          <w:rFonts w:cs="David" w:hint="cs"/>
          <w:sz w:val="28"/>
          <w:szCs w:val="28"/>
          <w:rtl/>
        </w:rPr>
        <w:t>צה"ל הקדים את משטרת ישראל בנושא זה בשנים רבות</w:t>
      </w:r>
      <w:r w:rsidR="00F753C3" w:rsidRPr="003F590D">
        <w:rPr>
          <w:rFonts w:cs="David" w:hint="cs"/>
          <w:sz w:val="28"/>
          <w:szCs w:val="28"/>
          <w:rtl/>
        </w:rPr>
        <w:t xml:space="preserve"> ולכן נבחר לצורך ההשוואה</w:t>
      </w:r>
      <w:r w:rsidR="002F3FA0" w:rsidRPr="003F590D">
        <w:rPr>
          <w:rFonts w:cs="David" w:hint="cs"/>
          <w:sz w:val="28"/>
          <w:szCs w:val="28"/>
          <w:rtl/>
        </w:rPr>
        <w:t xml:space="preserve">. </w:t>
      </w:r>
      <w:r w:rsidR="0034633F" w:rsidRPr="003F590D">
        <w:rPr>
          <w:rFonts w:cs="David" w:hint="cs"/>
          <w:sz w:val="28"/>
          <w:szCs w:val="28"/>
          <w:rtl/>
        </w:rPr>
        <w:t xml:space="preserve">בכוונתי לברר מדוע בישראל של 2015, חרף כל המאמצים והמשאבים שהושקעו לאורך השנים, </w:t>
      </w:r>
      <w:r w:rsidR="00A32237" w:rsidRPr="003F590D">
        <w:rPr>
          <w:rFonts w:cs="David" w:hint="cs"/>
          <w:sz w:val="28"/>
          <w:szCs w:val="28"/>
          <w:rtl/>
        </w:rPr>
        <w:t xml:space="preserve">עדיין </w:t>
      </w:r>
      <w:r w:rsidR="0034633F" w:rsidRPr="003F590D">
        <w:rPr>
          <w:rFonts w:cs="David" w:hint="cs"/>
          <w:sz w:val="28"/>
          <w:szCs w:val="28"/>
          <w:rtl/>
        </w:rPr>
        <w:t>מבחן התוצאה</w:t>
      </w:r>
      <w:r w:rsidR="005066D0" w:rsidRPr="003F590D">
        <w:rPr>
          <w:rFonts w:cs="David" w:hint="cs"/>
          <w:sz w:val="28"/>
          <w:szCs w:val="28"/>
          <w:rtl/>
        </w:rPr>
        <w:t xml:space="preserve"> -</w:t>
      </w:r>
      <w:r w:rsidR="0034633F" w:rsidRPr="003F590D">
        <w:rPr>
          <w:rFonts w:cs="David" w:hint="cs"/>
          <w:sz w:val="28"/>
          <w:szCs w:val="28"/>
          <w:rtl/>
        </w:rPr>
        <w:t xml:space="preserve"> מנויי </w:t>
      </w:r>
      <w:r w:rsidR="00A32237" w:rsidRPr="003F590D">
        <w:rPr>
          <w:rFonts w:cs="David" w:hint="cs"/>
          <w:sz w:val="28"/>
          <w:szCs w:val="28"/>
          <w:rtl/>
        </w:rPr>
        <w:t xml:space="preserve">נשים לתפקידים </w:t>
      </w:r>
      <w:r w:rsidR="0034633F" w:rsidRPr="003F590D">
        <w:rPr>
          <w:rFonts w:cs="David" w:hint="cs"/>
          <w:sz w:val="28"/>
          <w:szCs w:val="28"/>
          <w:rtl/>
        </w:rPr>
        <w:t>בכירים</w:t>
      </w:r>
      <w:r w:rsidR="005066D0" w:rsidRPr="003F590D">
        <w:rPr>
          <w:rFonts w:cs="David" w:hint="cs"/>
          <w:sz w:val="28"/>
          <w:szCs w:val="28"/>
          <w:rtl/>
        </w:rPr>
        <w:t xml:space="preserve"> -</w:t>
      </w:r>
      <w:r w:rsidR="00A32237" w:rsidRPr="003F590D">
        <w:rPr>
          <w:rFonts w:cs="David" w:hint="cs"/>
          <w:sz w:val="28"/>
          <w:szCs w:val="28"/>
          <w:rtl/>
        </w:rPr>
        <w:t>נוחל כישלון חרוץ</w:t>
      </w:r>
      <w:r w:rsidR="005066D0" w:rsidRPr="003F590D">
        <w:rPr>
          <w:rFonts w:cs="David" w:hint="cs"/>
          <w:sz w:val="28"/>
          <w:szCs w:val="28"/>
          <w:rtl/>
        </w:rPr>
        <w:t>,</w:t>
      </w:r>
      <w:r w:rsidR="00E77E5B" w:rsidRPr="003F590D">
        <w:rPr>
          <w:rFonts w:cs="David" w:hint="cs"/>
          <w:sz w:val="28"/>
          <w:szCs w:val="28"/>
          <w:rtl/>
        </w:rPr>
        <w:t xml:space="preserve"> וכיצד משפיע </w:t>
      </w:r>
      <w:r w:rsidR="00DB531F" w:rsidRPr="003F590D">
        <w:rPr>
          <w:rFonts w:cs="David" w:hint="cs"/>
          <w:sz w:val="28"/>
          <w:szCs w:val="28"/>
          <w:rtl/>
        </w:rPr>
        <w:t>הדבר על התרבות הארגונית במשטרת ישראל</w:t>
      </w:r>
      <w:r w:rsidR="005066D0" w:rsidRPr="003F590D">
        <w:rPr>
          <w:rFonts w:cs="David" w:hint="cs"/>
          <w:sz w:val="28"/>
          <w:szCs w:val="28"/>
          <w:rtl/>
        </w:rPr>
        <w:t>.</w:t>
      </w:r>
    </w:p>
    <w:p w:rsidR="0099321E" w:rsidRDefault="0034633F" w:rsidP="00BC5EAF">
      <w:pPr>
        <w:tabs>
          <w:tab w:val="left" w:pos="3611"/>
        </w:tabs>
        <w:spacing w:after="0" w:line="360" w:lineRule="auto"/>
        <w:jc w:val="both"/>
        <w:rPr>
          <w:rFonts w:cs="David" w:hint="cs"/>
          <w:sz w:val="28"/>
          <w:szCs w:val="28"/>
          <w:rtl/>
        </w:rPr>
      </w:pPr>
      <w:r w:rsidRPr="003F590D">
        <w:rPr>
          <w:rFonts w:cs="David" w:hint="cs"/>
          <w:sz w:val="28"/>
          <w:szCs w:val="28"/>
          <w:rtl/>
        </w:rPr>
        <w:lastRenderedPageBreak/>
        <w:t xml:space="preserve">בכוונתי לברר מה </w:t>
      </w:r>
      <w:r w:rsidR="009D1A95" w:rsidRPr="003F590D">
        <w:rPr>
          <w:rFonts w:cs="David" w:hint="cs"/>
          <w:sz w:val="28"/>
          <w:szCs w:val="28"/>
          <w:rtl/>
        </w:rPr>
        <w:t>התהליך ש</w:t>
      </w:r>
      <w:r w:rsidRPr="003F590D">
        <w:rPr>
          <w:rFonts w:cs="David" w:hint="cs"/>
          <w:sz w:val="28"/>
          <w:szCs w:val="28"/>
          <w:rtl/>
        </w:rPr>
        <w:t>נעשה בצבא</w:t>
      </w:r>
      <w:r w:rsidR="00664A20" w:rsidRPr="003F590D">
        <w:rPr>
          <w:rFonts w:cs="David" w:hint="cs"/>
          <w:sz w:val="28"/>
          <w:szCs w:val="28"/>
          <w:rtl/>
        </w:rPr>
        <w:t xml:space="preserve"> מאז שנת 2000,</w:t>
      </w:r>
      <w:r w:rsidR="008E1DC5" w:rsidRPr="003F590D">
        <w:rPr>
          <w:rFonts w:cs="David" w:hint="cs"/>
          <w:sz w:val="28"/>
          <w:szCs w:val="28"/>
          <w:rtl/>
        </w:rPr>
        <w:t xml:space="preserve"> אלו הישגים נרשמו,</w:t>
      </w:r>
      <w:r w:rsidRPr="003F590D">
        <w:rPr>
          <w:rFonts w:cs="David" w:hint="cs"/>
          <w:sz w:val="28"/>
          <w:szCs w:val="28"/>
          <w:rtl/>
        </w:rPr>
        <w:t xml:space="preserve"> וכיצד הצבא </w:t>
      </w:r>
      <w:r w:rsidR="001F78B0" w:rsidRPr="003F590D">
        <w:rPr>
          <w:rFonts w:cs="David" w:hint="cs"/>
          <w:sz w:val="28"/>
          <w:szCs w:val="28"/>
          <w:rtl/>
        </w:rPr>
        <w:t>מגדיר ומציג הישגים אלו</w:t>
      </w:r>
      <w:r w:rsidRPr="003F590D">
        <w:rPr>
          <w:rFonts w:cs="David" w:hint="cs"/>
          <w:sz w:val="28"/>
          <w:szCs w:val="28"/>
          <w:rtl/>
        </w:rPr>
        <w:t xml:space="preserve"> (</w:t>
      </w:r>
      <w:r w:rsidR="001F78B0" w:rsidRPr="003F590D">
        <w:rPr>
          <w:rFonts w:cs="David" w:hint="cs"/>
          <w:sz w:val="28"/>
          <w:szCs w:val="28"/>
          <w:rtl/>
        </w:rPr>
        <w:t xml:space="preserve">האם </w:t>
      </w:r>
      <w:r w:rsidRPr="003F590D">
        <w:rPr>
          <w:rFonts w:cs="David" w:hint="cs"/>
          <w:sz w:val="28"/>
          <w:szCs w:val="28"/>
          <w:rtl/>
        </w:rPr>
        <w:t>כהצלחה?)</w:t>
      </w:r>
      <w:r w:rsidR="002F1E88" w:rsidRPr="003F590D">
        <w:rPr>
          <w:rFonts w:cs="David" w:hint="cs"/>
          <w:sz w:val="28"/>
          <w:szCs w:val="28"/>
          <w:rtl/>
        </w:rPr>
        <w:t xml:space="preserve">, </w:t>
      </w:r>
      <w:r w:rsidR="00D80949" w:rsidRPr="003F590D">
        <w:rPr>
          <w:rFonts w:cs="David" w:hint="cs"/>
          <w:sz w:val="28"/>
          <w:szCs w:val="28"/>
          <w:rtl/>
        </w:rPr>
        <w:t>האם קיים</w:t>
      </w:r>
      <w:r w:rsidR="001F78B0" w:rsidRPr="003F590D">
        <w:rPr>
          <w:rFonts w:cs="David" w:hint="cs"/>
          <w:sz w:val="28"/>
          <w:szCs w:val="28"/>
          <w:rtl/>
        </w:rPr>
        <w:t xml:space="preserve"> בצבא</w:t>
      </w:r>
      <w:r w:rsidR="00D80949" w:rsidRPr="003F590D">
        <w:rPr>
          <w:rFonts w:cs="David" w:hint="cs"/>
          <w:sz w:val="28"/>
          <w:szCs w:val="28"/>
          <w:rtl/>
        </w:rPr>
        <w:t xml:space="preserve"> תהליך של בניית תודעה כוזבת</w:t>
      </w:r>
      <w:r w:rsidR="001F78B0" w:rsidRPr="003F590D">
        <w:rPr>
          <w:rFonts w:cs="David" w:hint="cs"/>
          <w:sz w:val="28"/>
          <w:szCs w:val="28"/>
          <w:rtl/>
        </w:rPr>
        <w:t>,</w:t>
      </w:r>
      <w:r w:rsidR="00D80949" w:rsidRPr="003F590D">
        <w:rPr>
          <w:rFonts w:cs="David" w:hint="cs"/>
          <w:sz w:val="28"/>
          <w:szCs w:val="28"/>
          <w:rtl/>
        </w:rPr>
        <w:t xml:space="preserve"> כאשר הארגון מצדיק את </w:t>
      </w:r>
      <w:r w:rsidR="008E1DC5" w:rsidRPr="003F590D">
        <w:rPr>
          <w:rFonts w:cs="David" w:hint="cs"/>
          <w:sz w:val="28"/>
          <w:szCs w:val="28"/>
          <w:rtl/>
        </w:rPr>
        <w:t xml:space="preserve">חוסר ההצלחה במבחן התוצאה. </w:t>
      </w:r>
      <w:r w:rsidR="002F1E88" w:rsidRPr="003F590D">
        <w:rPr>
          <w:rFonts w:cs="David" w:hint="cs"/>
          <w:sz w:val="28"/>
          <w:szCs w:val="28"/>
          <w:rtl/>
        </w:rPr>
        <w:t xml:space="preserve">עוד בכוונתי לברר </w:t>
      </w:r>
      <w:r w:rsidR="00BE003A" w:rsidRPr="003F590D">
        <w:rPr>
          <w:rFonts w:cs="David" w:hint="cs"/>
          <w:sz w:val="28"/>
          <w:szCs w:val="28"/>
          <w:rtl/>
        </w:rPr>
        <w:t xml:space="preserve">באיזה אופן </w:t>
      </w:r>
      <w:r w:rsidR="002F1E88" w:rsidRPr="003F590D">
        <w:rPr>
          <w:rFonts w:cs="David" w:hint="cs"/>
          <w:sz w:val="28"/>
          <w:szCs w:val="28"/>
          <w:rtl/>
        </w:rPr>
        <w:t>הועתק המודל הצבאי (</w:t>
      </w:r>
      <w:proofErr w:type="spellStart"/>
      <w:r w:rsidR="002F1E88" w:rsidRPr="003F590D">
        <w:rPr>
          <w:rFonts w:cs="David" w:hint="cs"/>
          <w:sz w:val="28"/>
          <w:szCs w:val="28"/>
          <w:rtl/>
        </w:rPr>
        <w:t>יוהל"ן</w:t>
      </w:r>
      <w:proofErr w:type="spellEnd"/>
      <w:r w:rsidR="002F1E88" w:rsidRPr="003F590D">
        <w:rPr>
          <w:rFonts w:cs="David" w:hint="cs"/>
          <w:sz w:val="28"/>
          <w:szCs w:val="28"/>
          <w:rtl/>
        </w:rPr>
        <w:t>) למשטרה, אלו תהליכים</w:t>
      </w:r>
      <w:r w:rsidR="001F78B0" w:rsidRPr="003F590D">
        <w:rPr>
          <w:rFonts w:cs="David" w:hint="cs"/>
          <w:sz w:val="28"/>
          <w:szCs w:val="28"/>
          <w:rtl/>
        </w:rPr>
        <w:t xml:space="preserve"> נוספים</w:t>
      </w:r>
      <w:r w:rsidR="002F1E88" w:rsidRPr="003F590D">
        <w:rPr>
          <w:rFonts w:cs="David" w:hint="cs"/>
          <w:sz w:val="28"/>
          <w:szCs w:val="28"/>
          <w:rtl/>
        </w:rPr>
        <w:t xml:space="preserve"> הועתקו להצלחה או לכישלון, האם יש קשר פוטנציאלי בין הצלחה בתהליך ובין המשבר הגדו</w:t>
      </w:r>
      <w:r w:rsidR="008E1DC5" w:rsidRPr="003F590D">
        <w:rPr>
          <w:rFonts w:cs="David" w:hint="cs"/>
          <w:sz w:val="28"/>
          <w:szCs w:val="28"/>
          <w:rtl/>
        </w:rPr>
        <w:t>ל שפקד את משטרת ישראל השנה.</w:t>
      </w:r>
    </w:p>
    <w:p w:rsidR="002F1E88" w:rsidRPr="003F590D" w:rsidRDefault="008E1DC5" w:rsidP="00BC5EAF">
      <w:p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F590D">
        <w:rPr>
          <w:rFonts w:cs="David" w:hint="cs"/>
          <w:sz w:val="28"/>
          <w:szCs w:val="28"/>
          <w:rtl/>
        </w:rPr>
        <w:t xml:space="preserve"> </w:t>
      </w:r>
    </w:p>
    <w:p w:rsidR="00C62EC8" w:rsidRPr="003F590D" w:rsidRDefault="00C62EC8" w:rsidP="00BC5EAF">
      <w:pPr>
        <w:tabs>
          <w:tab w:val="left" w:pos="3611"/>
        </w:tabs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3F590D">
        <w:rPr>
          <w:rFonts w:cs="David" w:hint="cs"/>
          <w:b/>
          <w:bCs/>
          <w:sz w:val="28"/>
          <w:szCs w:val="28"/>
          <w:rtl/>
        </w:rPr>
        <w:t>מטרות העבודה:</w:t>
      </w:r>
    </w:p>
    <w:p w:rsidR="00C62EC8" w:rsidRPr="003F590D" w:rsidRDefault="00D61E45" w:rsidP="00BC5EAF">
      <w:pPr>
        <w:pStyle w:val="a3"/>
        <w:numPr>
          <w:ilvl w:val="0"/>
          <w:numId w:val="5"/>
        </w:num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</w:rPr>
      </w:pPr>
      <w:r w:rsidRPr="003F590D">
        <w:rPr>
          <w:rFonts w:cs="David" w:hint="cs"/>
          <w:sz w:val="28"/>
          <w:szCs w:val="28"/>
          <w:rtl/>
        </w:rPr>
        <w:t>תיאור תמונת מצב עכשווי במ"י ובצה"ל, מדרגת סנ"צ</w:t>
      </w:r>
      <w:r w:rsidR="00BE003A" w:rsidRPr="003F590D">
        <w:rPr>
          <w:rFonts w:cs="David" w:hint="cs"/>
          <w:sz w:val="28"/>
          <w:szCs w:val="28"/>
          <w:rtl/>
        </w:rPr>
        <w:t>/</w:t>
      </w:r>
      <w:r w:rsidRPr="003F590D">
        <w:rPr>
          <w:rFonts w:cs="David" w:hint="cs"/>
          <w:sz w:val="28"/>
          <w:szCs w:val="28"/>
          <w:rtl/>
        </w:rPr>
        <w:t>סא"ל ומעלה.</w:t>
      </w:r>
    </w:p>
    <w:p w:rsidR="00D61E45" w:rsidRPr="003F590D" w:rsidRDefault="00D61E45" w:rsidP="00BC5EAF">
      <w:pPr>
        <w:pStyle w:val="a3"/>
        <w:numPr>
          <w:ilvl w:val="0"/>
          <w:numId w:val="5"/>
        </w:num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</w:rPr>
      </w:pPr>
      <w:r w:rsidRPr="003F590D">
        <w:rPr>
          <w:rFonts w:cs="David" w:hint="cs"/>
          <w:sz w:val="28"/>
          <w:szCs w:val="28"/>
          <w:rtl/>
        </w:rPr>
        <w:t xml:space="preserve">בחינת המדיניות ויישומה בפועל </w:t>
      </w:r>
      <w:r w:rsidR="00236FFF" w:rsidRPr="003F590D">
        <w:rPr>
          <w:rFonts w:cs="David" w:hint="cs"/>
          <w:sz w:val="28"/>
          <w:szCs w:val="28"/>
          <w:rtl/>
        </w:rPr>
        <w:t xml:space="preserve">בשני הארגונים </w:t>
      </w:r>
      <w:r w:rsidRPr="003F590D">
        <w:rPr>
          <w:rFonts w:cs="David" w:hint="cs"/>
          <w:sz w:val="28"/>
          <w:szCs w:val="28"/>
          <w:rtl/>
        </w:rPr>
        <w:t>(2000</w:t>
      </w:r>
      <w:r w:rsidR="00236FFF" w:rsidRPr="003F590D">
        <w:rPr>
          <w:rFonts w:cs="David" w:hint="cs"/>
          <w:sz w:val="28"/>
          <w:szCs w:val="28"/>
          <w:rtl/>
        </w:rPr>
        <w:t xml:space="preserve"> </w:t>
      </w:r>
      <w:r w:rsidRPr="003F590D">
        <w:rPr>
          <w:rFonts w:cs="David" w:hint="cs"/>
          <w:sz w:val="28"/>
          <w:szCs w:val="28"/>
          <w:rtl/>
        </w:rPr>
        <w:t>-2015).</w:t>
      </w:r>
    </w:p>
    <w:p w:rsidR="00D61E45" w:rsidRPr="003F590D" w:rsidRDefault="00D61E45" w:rsidP="00BC5EAF">
      <w:pPr>
        <w:pStyle w:val="a3"/>
        <w:numPr>
          <w:ilvl w:val="0"/>
          <w:numId w:val="5"/>
        </w:num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</w:rPr>
      </w:pPr>
      <w:r w:rsidRPr="003F590D">
        <w:rPr>
          <w:rFonts w:cs="David" w:hint="cs"/>
          <w:sz w:val="28"/>
          <w:szCs w:val="28"/>
          <w:rtl/>
        </w:rPr>
        <w:t>התחקות אחר הגורמים הפנים-ארגוניים והחוץ-ארגוניים שמשפיעים על ייצור הזדמנויות לנשים מצד אחד, ועל חסמים מהצד השני.</w:t>
      </w:r>
      <w:r w:rsidR="003C0456" w:rsidRPr="003F590D">
        <w:rPr>
          <w:rFonts w:cs="David" w:hint="cs"/>
          <w:sz w:val="28"/>
          <w:szCs w:val="28"/>
          <w:rtl/>
        </w:rPr>
        <w:t xml:space="preserve"> (</w:t>
      </w:r>
      <w:r w:rsidR="00632812">
        <w:rPr>
          <w:rFonts w:cs="David" w:hint="cs"/>
          <w:sz w:val="28"/>
          <w:szCs w:val="28"/>
          <w:rtl/>
        </w:rPr>
        <w:t xml:space="preserve">של </w:t>
      </w:r>
      <w:r w:rsidR="00F12617" w:rsidRPr="003F590D">
        <w:rPr>
          <w:rFonts w:cs="David" w:hint="cs"/>
          <w:sz w:val="28"/>
          <w:szCs w:val="28"/>
          <w:rtl/>
        </w:rPr>
        <w:t>נשים וגברים כאחד)</w:t>
      </w:r>
    </w:p>
    <w:p w:rsidR="002F1E88" w:rsidRPr="003F590D" w:rsidRDefault="00D61E45" w:rsidP="00BC5EAF">
      <w:pPr>
        <w:pStyle w:val="a3"/>
        <w:numPr>
          <w:ilvl w:val="0"/>
          <w:numId w:val="5"/>
        </w:num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F590D">
        <w:rPr>
          <w:rFonts w:cs="David" w:hint="cs"/>
          <w:sz w:val="28"/>
          <w:szCs w:val="28"/>
          <w:rtl/>
        </w:rPr>
        <w:t xml:space="preserve">בחינת הקשר בין השפעתה של </w:t>
      </w:r>
      <w:r w:rsidR="00BE003A" w:rsidRPr="003F590D">
        <w:rPr>
          <w:rFonts w:cs="David" w:hint="cs"/>
          <w:sz w:val="28"/>
          <w:szCs w:val="28"/>
          <w:rtl/>
        </w:rPr>
        <w:t>"</w:t>
      </w:r>
      <w:r w:rsidRPr="003F590D">
        <w:rPr>
          <w:rFonts w:cs="David" w:hint="cs"/>
          <w:sz w:val="28"/>
          <w:szCs w:val="28"/>
          <w:rtl/>
        </w:rPr>
        <w:t>תקרת הזכוכית</w:t>
      </w:r>
      <w:r w:rsidR="00BE003A" w:rsidRPr="003F590D">
        <w:rPr>
          <w:rFonts w:cs="David" w:hint="cs"/>
          <w:sz w:val="28"/>
          <w:szCs w:val="28"/>
          <w:rtl/>
        </w:rPr>
        <w:t>"</w:t>
      </w:r>
      <w:r w:rsidRPr="003F590D">
        <w:rPr>
          <w:rFonts w:cs="David" w:hint="cs"/>
          <w:sz w:val="28"/>
          <w:szCs w:val="28"/>
          <w:rtl/>
        </w:rPr>
        <w:t xml:space="preserve"> על מינויי נשים</w:t>
      </w:r>
      <w:r w:rsidR="00FA4A7C" w:rsidRPr="003F590D">
        <w:rPr>
          <w:rFonts w:cs="David" w:hint="cs"/>
          <w:sz w:val="28"/>
          <w:szCs w:val="28"/>
          <w:rtl/>
        </w:rPr>
        <w:t xml:space="preserve"> בארגון (משטרה בלבד),ובין התרבות ה</w:t>
      </w:r>
      <w:r w:rsidR="00936DD4" w:rsidRPr="003F590D">
        <w:rPr>
          <w:rFonts w:cs="David" w:hint="cs"/>
          <w:sz w:val="28"/>
          <w:szCs w:val="28"/>
          <w:rtl/>
        </w:rPr>
        <w:t>ארגונית ביחס לשוטרות בכל הדרגות.</w:t>
      </w:r>
    </w:p>
    <w:p w:rsidR="002F1E88" w:rsidRPr="003F590D" w:rsidRDefault="00936DD4" w:rsidP="00BC5EAF">
      <w:pPr>
        <w:tabs>
          <w:tab w:val="left" w:pos="3611"/>
        </w:tabs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3F590D">
        <w:rPr>
          <w:rFonts w:cs="David" w:hint="cs"/>
          <w:b/>
          <w:bCs/>
          <w:sz w:val="28"/>
          <w:szCs w:val="28"/>
          <w:rtl/>
        </w:rPr>
        <w:t>שאל</w:t>
      </w:r>
      <w:r w:rsidR="002F1E88" w:rsidRPr="003F590D">
        <w:rPr>
          <w:rFonts w:cs="David" w:hint="cs"/>
          <w:b/>
          <w:bCs/>
          <w:sz w:val="28"/>
          <w:szCs w:val="28"/>
          <w:rtl/>
        </w:rPr>
        <w:t>ת המחקר:</w:t>
      </w:r>
    </w:p>
    <w:p w:rsidR="00415D90" w:rsidRPr="003F590D" w:rsidRDefault="00936DD4" w:rsidP="00BC5EAF">
      <w:pPr>
        <w:pStyle w:val="a3"/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F590D">
        <w:rPr>
          <w:rFonts w:cs="David" w:hint="cs"/>
          <w:sz w:val="28"/>
          <w:szCs w:val="28"/>
          <w:rtl/>
        </w:rPr>
        <w:t xml:space="preserve">באיזו מידה מיושמת מדיניות קידום השוויון המגדרי </w:t>
      </w:r>
      <w:r w:rsidR="0069773D" w:rsidRPr="003F590D">
        <w:rPr>
          <w:rFonts w:cs="David" w:hint="cs"/>
          <w:sz w:val="28"/>
          <w:szCs w:val="28"/>
          <w:rtl/>
        </w:rPr>
        <w:t xml:space="preserve">בכלל </w:t>
      </w:r>
      <w:r w:rsidRPr="003F590D">
        <w:rPr>
          <w:rFonts w:cs="David" w:hint="cs"/>
          <w:sz w:val="28"/>
          <w:szCs w:val="28"/>
          <w:rtl/>
        </w:rPr>
        <w:t xml:space="preserve">במשטרה ובצבא, ועד כמה יש בה כדי להשפיע על </w:t>
      </w:r>
      <w:r w:rsidR="000A01CE" w:rsidRPr="003F590D">
        <w:rPr>
          <w:rFonts w:cs="David" w:hint="cs"/>
          <w:sz w:val="28"/>
          <w:szCs w:val="28"/>
          <w:rtl/>
        </w:rPr>
        <w:t>מעמדן של</w:t>
      </w:r>
      <w:r w:rsidRPr="003F590D">
        <w:rPr>
          <w:rFonts w:cs="David" w:hint="cs"/>
          <w:sz w:val="28"/>
          <w:szCs w:val="28"/>
          <w:rtl/>
        </w:rPr>
        <w:t xml:space="preserve"> נשים בארגונים אלו?</w:t>
      </w:r>
    </w:p>
    <w:p w:rsidR="00303E26" w:rsidRPr="003F590D" w:rsidRDefault="00303E26" w:rsidP="00BC5EAF">
      <w:pPr>
        <w:tabs>
          <w:tab w:val="left" w:pos="3611"/>
        </w:tabs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3F590D">
        <w:rPr>
          <w:rFonts w:cs="David" w:hint="cs"/>
          <w:b/>
          <w:bCs/>
          <w:sz w:val="28"/>
          <w:szCs w:val="28"/>
          <w:rtl/>
        </w:rPr>
        <w:t>ראשי פרקים</w:t>
      </w:r>
      <w:r w:rsidR="00A33812" w:rsidRPr="003F590D">
        <w:rPr>
          <w:rFonts w:cs="David" w:hint="cs"/>
          <w:b/>
          <w:bCs/>
          <w:sz w:val="28"/>
          <w:szCs w:val="28"/>
          <w:rtl/>
        </w:rPr>
        <w:t>:</w:t>
      </w:r>
    </w:p>
    <w:p w:rsidR="00303E26" w:rsidRPr="003F590D" w:rsidRDefault="004106F9" w:rsidP="00BC5EAF">
      <w:pPr>
        <w:pStyle w:val="a3"/>
        <w:numPr>
          <w:ilvl w:val="0"/>
          <w:numId w:val="2"/>
        </w:num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</w:rPr>
      </w:pPr>
      <w:r w:rsidRPr="003F590D">
        <w:rPr>
          <w:rFonts w:cs="David" w:hint="cs"/>
          <w:sz w:val="28"/>
          <w:szCs w:val="28"/>
          <w:rtl/>
        </w:rPr>
        <w:t>סקירת ספרות</w:t>
      </w:r>
      <w:r w:rsidR="000A01CE" w:rsidRPr="003F590D">
        <w:rPr>
          <w:rFonts w:cs="David" w:hint="cs"/>
          <w:sz w:val="28"/>
          <w:szCs w:val="28"/>
          <w:rtl/>
        </w:rPr>
        <w:t>: הפוליטיקה של המינים</w:t>
      </w:r>
      <w:r w:rsidR="005A052E" w:rsidRPr="003F590D">
        <w:rPr>
          <w:rFonts w:cs="David" w:hint="cs"/>
          <w:sz w:val="28"/>
          <w:szCs w:val="28"/>
          <w:rtl/>
        </w:rPr>
        <w:t xml:space="preserve"> במחקר </w:t>
      </w:r>
      <w:r w:rsidR="00D400E0" w:rsidRPr="003F590D">
        <w:rPr>
          <w:rFonts w:cs="David" w:hint="cs"/>
          <w:sz w:val="28"/>
          <w:szCs w:val="28"/>
          <w:rtl/>
        </w:rPr>
        <w:t xml:space="preserve">העולמי ובמחקר הישראלי, שוק העבודה </w:t>
      </w:r>
      <w:proofErr w:type="spellStart"/>
      <w:r w:rsidR="00D400E0" w:rsidRPr="003F590D">
        <w:rPr>
          <w:rFonts w:cs="David" w:hint="cs"/>
          <w:sz w:val="28"/>
          <w:szCs w:val="28"/>
          <w:rtl/>
        </w:rPr>
        <w:t>וכו</w:t>
      </w:r>
      <w:proofErr w:type="spellEnd"/>
      <w:r w:rsidR="00D400E0" w:rsidRPr="003F590D">
        <w:rPr>
          <w:rFonts w:cs="David" w:hint="cs"/>
          <w:sz w:val="28"/>
          <w:szCs w:val="28"/>
          <w:rtl/>
        </w:rPr>
        <w:t>'</w:t>
      </w:r>
    </w:p>
    <w:p w:rsidR="00303E26" w:rsidRPr="003F590D" w:rsidRDefault="00D400E0" w:rsidP="00BC5EAF">
      <w:pPr>
        <w:pStyle w:val="a3"/>
        <w:numPr>
          <w:ilvl w:val="0"/>
          <w:numId w:val="2"/>
        </w:num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</w:rPr>
      </w:pPr>
      <w:r w:rsidRPr="003F590D">
        <w:rPr>
          <w:rFonts w:cs="David" w:hint="cs"/>
          <w:sz w:val="28"/>
          <w:szCs w:val="28"/>
          <w:rtl/>
        </w:rPr>
        <w:t xml:space="preserve">תמונת </w:t>
      </w:r>
      <w:r w:rsidR="00303E26" w:rsidRPr="003F590D">
        <w:rPr>
          <w:rFonts w:cs="David" w:hint="cs"/>
          <w:sz w:val="28"/>
          <w:szCs w:val="28"/>
          <w:rtl/>
        </w:rPr>
        <w:t xml:space="preserve">מצב </w:t>
      </w:r>
      <w:r w:rsidR="004106F9" w:rsidRPr="003F590D">
        <w:rPr>
          <w:rFonts w:cs="David" w:hint="cs"/>
          <w:sz w:val="28"/>
          <w:szCs w:val="28"/>
          <w:rtl/>
        </w:rPr>
        <w:t>בצבא</w:t>
      </w:r>
      <w:r w:rsidR="008F4F5B" w:rsidRPr="003F590D">
        <w:rPr>
          <w:rFonts w:cs="David" w:hint="cs"/>
          <w:sz w:val="28"/>
          <w:szCs w:val="28"/>
          <w:rtl/>
        </w:rPr>
        <w:t xml:space="preserve"> ובמשטרה</w:t>
      </w:r>
      <w:r w:rsidRPr="003F590D">
        <w:rPr>
          <w:rFonts w:cs="David" w:hint="cs"/>
          <w:sz w:val="28"/>
          <w:szCs w:val="28"/>
          <w:rtl/>
        </w:rPr>
        <w:t>: נתונים</w:t>
      </w:r>
    </w:p>
    <w:p w:rsidR="00303E26" w:rsidRPr="003F590D" w:rsidRDefault="00A33812" w:rsidP="00BC5EAF">
      <w:pPr>
        <w:pStyle w:val="a3"/>
        <w:numPr>
          <w:ilvl w:val="0"/>
          <w:numId w:val="2"/>
        </w:num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</w:rPr>
      </w:pPr>
      <w:r w:rsidRPr="003F590D">
        <w:rPr>
          <w:rFonts w:cs="David" w:hint="cs"/>
          <w:sz w:val="28"/>
          <w:szCs w:val="28"/>
          <w:rtl/>
        </w:rPr>
        <w:t xml:space="preserve">הפער בין </w:t>
      </w:r>
      <w:r w:rsidR="0069773D" w:rsidRPr="003F590D">
        <w:rPr>
          <w:rFonts w:cs="David" w:hint="cs"/>
          <w:sz w:val="28"/>
          <w:szCs w:val="28"/>
          <w:rtl/>
        </w:rPr>
        <w:t>ה</w:t>
      </w:r>
      <w:r w:rsidRPr="003F590D">
        <w:rPr>
          <w:rFonts w:cs="David" w:hint="cs"/>
          <w:sz w:val="28"/>
          <w:szCs w:val="28"/>
          <w:rtl/>
        </w:rPr>
        <w:t>מדיניות לתוצאה ולמציאות</w:t>
      </w:r>
      <w:r w:rsidR="004106F9" w:rsidRPr="003F590D">
        <w:rPr>
          <w:rFonts w:cs="David" w:hint="cs"/>
          <w:sz w:val="28"/>
          <w:szCs w:val="28"/>
          <w:rtl/>
        </w:rPr>
        <w:t xml:space="preserve"> בשני הארגונים</w:t>
      </w:r>
      <w:r w:rsidRPr="003F590D">
        <w:rPr>
          <w:rFonts w:cs="David" w:hint="cs"/>
          <w:sz w:val="28"/>
          <w:szCs w:val="28"/>
          <w:rtl/>
        </w:rPr>
        <w:t>.</w:t>
      </w:r>
    </w:p>
    <w:p w:rsidR="00A33812" w:rsidRPr="003F590D" w:rsidRDefault="008F4F5B" w:rsidP="00BC5EAF">
      <w:pPr>
        <w:pStyle w:val="a3"/>
        <w:numPr>
          <w:ilvl w:val="0"/>
          <w:numId w:val="2"/>
        </w:num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</w:rPr>
      </w:pPr>
      <w:r w:rsidRPr="003F590D">
        <w:rPr>
          <w:rFonts w:cs="David" w:hint="cs"/>
          <w:sz w:val="28"/>
          <w:szCs w:val="28"/>
          <w:rtl/>
        </w:rPr>
        <w:t>הגורמים החוץ ארגוניים והפנים ארגוניים...</w:t>
      </w:r>
    </w:p>
    <w:p w:rsidR="00A33812" w:rsidRPr="003F590D" w:rsidRDefault="003F590D" w:rsidP="00BC5EAF">
      <w:pPr>
        <w:pStyle w:val="a3"/>
        <w:numPr>
          <w:ilvl w:val="0"/>
          <w:numId w:val="2"/>
        </w:num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</w:rPr>
      </w:pPr>
      <w:r w:rsidRPr="003F590D">
        <w:rPr>
          <w:rFonts w:cs="David" w:hint="cs"/>
          <w:sz w:val="28"/>
          <w:szCs w:val="28"/>
          <w:rtl/>
        </w:rPr>
        <w:t>הקשר בין "תקרת הזכוכית" ובין התרבות הארגונית במשטרת ישראל</w:t>
      </w:r>
      <w:r w:rsidR="00A33812" w:rsidRPr="003F590D">
        <w:rPr>
          <w:rFonts w:cs="David" w:hint="cs"/>
          <w:sz w:val="28"/>
          <w:szCs w:val="28"/>
          <w:rtl/>
        </w:rPr>
        <w:t>.</w:t>
      </w:r>
    </w:p>
    <w:p w:rsidR="004106F9" w:rsidRPr="003F590D" w:rsidRDefault="004106F9" w:rsidP="00BC5EAF">
      <w:pPr>
        <w:pStyle w:val="a3"/>
        <w:numPr>
          <w:ilvl w:val="0"/>
          <w:numId w:val="2"/>
        </w:num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</w:rPr>
      </w:pPr>
      <w:r w:rsidRPr="003F590D">
        <w:rPr>
          <w:rFonts w:cs="David" w:hint="cs"/>
          <w:sz w:val="28"/>
          <w:szCs w:val="28"/>
          <w:rtl/>
        </w:rPr>
        <w:t>סיכום</w:t>
      </w:r>
    </w:p>
    <w:p w:rsidR="00DE1548" w:rsidRDefault="00DE1548" w:rsidP="00BC5EAF">
      <w:pPr>
        <w:pStyle w:val="a3"/>
        <w:tabs>
          <w:tab w:val="left" w:pos="3611"/>
        </w:tabs>
        <w:spacing w:after="0" w:line="360" w:lineRule="auto"/>
        <w:jc w:val="both"/>
        <w:rPr>
          <w:rFonts w:cs="David" w:hint="cs"/>
          <w:sz w:val="28"/>
          <w:szCs w:val="28"/>
          <w:rtl/>
        </w:rPr>
      </w:pPr>
    </w:p>
    <w:p w:rsidR="00A33812" w:rsidRPr="003F590D" w:rsidRDefault="00A33812" w:rsidP="00BC5EAF">
      <w:pPr>
        <w:tabs>
          <w:tab w:val="left" w:pos="3611"/>
        </w:tabs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3F590D">
        <w:rPr>
          <w:rFonts w:cs="David" w:hint="cs"/>
          <w:b/>
          <w:bCs/>
          <w:sz w:val="28"/>
          <w:szCs w:val="28"/>
          <w:rtl/>
        </w:rPr>
        <w:t>זיקת העבודה לביטחון הלאומי:</w:t>
      </w:r>
    </w:p>
    <w:p w:rsidR="00A33812" w:rsidRPr="003F590D" w:rsidRDefault="00A33812" w:rsidP="00BC5EAF">
      <w:p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F590D">
        <w:rPr>
          <w:rFonts w:cs="David" w:hint="cs"/>
          <w:sz w:val="28"/>
          <w:szCs w:val="28"/>
          <w:rtl/>
        </w:rPr>
        <w:t xml:space="preserve">ארגוני הביטחון באים בממשק ישיר עם האוכלוסיות השונות. בין אם מדובר </w:t>
      </w:r>
      <w:r w:rsidR="005818C7" w:rsidRPr="003F590D">
        <w:rPr>
          <w:rFonts w:cs="David" w:hint="cs"/>
          <w:sz w:val="28"/>
          <w:szCs w:val="28"/>
          <w:rtl/>
        </w:rPr>
        <w:t>בארגון שעיקר הקשב</w:t>
      </w:r>
      <w:r w:rsidR="00885A5B" w:rsidRPr="003F590D">
        <w:rPr>
          <w:rFonts w:cs="David" w:hint="cs"/>
          <w:sz w:val="28"/>
          <w:szCs w:val="28"/>
          <w:rtl/>
        </w:rPr>
        <w:t xml:space="preserve"> שלו מופנה ללחימה, ובין אם מדוב</w:t>
      </w:r>
      <w:r w:rsidR="005818C7" w:rsidRPr="003F590D">
        <w:rPr>
          <w:rFonts w:cs="David" w:hint="cs"/>
          <w:sz w:val="28"/>
          <w:szCs w:val="28"/>
          <w:rtl/>
        </w:rPr>
        <w:t xml:space="preserve">ר בארגון המשרת ציבור, בין אם מדובר באוכלוסיה </w:t>
      </w:r>
      <w:r w:rsidR="00323FED" w:rsidRPr="003F590D">
        <w:rPr>
          <w:rFonts w:cs="David" w:hint="cs"/>
          <w:sz w:val="28"/>
          <w:szCs w:val="28"/>
          <w:rtl/>
        </w:rPr>
        <w:t>המוגדרת "אוי</w:t>
      </w:r>
      <w:r w:rsidR="005818C7" w:rsidRPr="003F590D">
        <w:rPr>
          <w:rFonts w:cs="David" w:hint="cs"/>
          <w:sz w:val="28"/>
          <w:szCs w:val="28"/>
          <w:rtl/>
        </w:rPr>
        <w:t xml:space="preserve">ב", ובין אם מדובר באוכלוסיה </w:t>
      </w:r>
      <w:r w:rsidR="005818C7" w:rsidRPr="003F590D">
        <w:rPr>
          <w:rFonts w:cs="David" w:hint="cs"/>
          <w:sz w:val="28"/>
          <w:szCs w:val="28"/>
          <w:rtl/>
        </w:rPr>
        <w:lastRenderedPageBreak/>
        <w:t xml:space="preserve">נורמטיבית, שומרת חוק, להכרות מעמיקה, רחבה המקיפה מגוון גדול של תחומים, </w:t>
      </w:r>
      <w:r w:rsidR="00597AA5" w:rsidRPr="003F590D">
        <w:rPr>
          <w:rFonts w:cs="David" w:hint="cs"/>
          <w:sz w:val="28"/>
          <w:szCs w:val="28"/>
          <w:rtl/>
        </w:rPr>
        <w:t>משמעות קריטית להצלחה על כל נגזרותיה.</w:t>
      </w:r>
    </w:p>
    <w:p w:rsidR="00597AA5" w:rsidRPr="003F590D" w:rsidRDefault="00597AA5" w:rsidP="00BC5EAF">
      <w:p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F590D">
        <w:rPr>
          <w:rFonts w:cs="David" w:hint="cs"/>
          <w:sz w:val="28"/>
          <w:szCs w:val="28"/>
          <w:rtl/>
        </w:rPr>
        <w:t xml:space="preserve">ייצוג </w:t>
      </w:r>
      <w:r w:rsidR="00BC04C4" w:rsidRPr="003F590D">
        <w:rPr>
          <w:rFonts w:cs="David" w:hint="cs"/>
          <w:sz w:val="28"/>
          <w:szCs w:val="28"/>
          <w:rtl/>
        </w:rPr>
        <w:t>עשיר</w:t>
      </w:r>
      <w:r w:rsidR="008B0DD7" w:rsidRPr="003F590D">
        <w:rPr>
          <w:rFonts w:cs="David" w:hint="cs"/>
          <w:sz w:val="28"/>
          <w:szCs w:val="28"/>
          <w:rtl/>
        </w:rPr>
        <w:t>, רב גוני</w:t>
      </w:r>
      <w:r w:rsidR="00AE2AE5" w:rsidRPr="003F590D">
        <w:rPr>
          <w:rFonts w:cs="David" w:hint="cs"/>
          <w:sz w:val="28"/>
          <w:szCs w:val="28"/>
          <w:rtl/>
        </w:rPr>
        <w:t xml:space="preserve"> של</w:t>
      </w:r>
      <w:r w:rsidRPr="003F590D">
        <w:rPr>
          <w:rFonts w:cs="David" w:hint="cs"/>
          <w:sz w:val="28"/>
          <w:szCs w:val="28"/>
          <w:rtl/>
        </w:rPr>
        <w:t xml:space="preserve"> אוכלוסיות </w:t>
      </w:r>
      <w:r w:rsidR="00391128" w:rsidRPr="003F590D">
        <w:rPr>
          <w:rFonts w:cs="David" w:hint="cs"/>
          <w:sz w:val="28"/>
          <w:szCs w:val="28"/>
          <w:rtl/>
        </w:rPr>
        <w:t xml:space="preserve">בקרב מקבלי ההחלטות, </w:t>
      </w:r>
      <w:r w:rsidRPr="003F590D">
        <w:rPr>
          <w:rFonts w:cs="David" w:hint="cs"/>
          <w:sz w:val="28"/>
          <w:szCs w:val="28"/>
          <w:rtl/>
        </w:rPr>
        <w:t xml:space="preserve">יטייב את הדיאלוג עימן ויאפשר הבנה עמוקה יותר לצרכים, לבעיות ולאתגרים </w:t>
      </w:r>
      <w:r w:rsidR="007D275D" w:rsidRPr="003F590D">
        <w:rPr>
          <w:rFonts w:cs="David" w:hint="cs"/>
          <w:sz w:val="28"/>
          <w:szCs w:val="28"/>
          <w:rtl/>
        </w:rPr>
        <w:t>איתם הן מתמודדות</w:t>
      </w:r>
      <w:r w:rsidRPr="003F590D">
        <w:rPr>
          <w:rFonts w:cs="David" w:hint="cs"/>
          <w:sz w:val="28"/>
          <w:szCs w:val="28"/>
          <w:rtl/>
        </w:rPr>
        <w:t>. ייצוג שכזה יביא לגיוון של דעות, רעיונות</w:t>
      </w:r>
      <w:r w:rsidR="00391128" w:rsidRPr="003F590D">
        <w:rPr>
          <w:rFonts w:cs="David" w:hint="cs"/>
          <w:sz w:val="28"/>
          <w:szCs w:val="28"/>
          <w:rtl/>
        </w:rPr>
        <w:t>, זוויות מבט</w:t>
      </w:r>
      <w:r w:rsidRPr="003F590D">
        <w:rPr>
          <w:rFonts w:cs="David" w:hint="cs"/>
          <w:sz w:val="28"/>
          <w:szCs w:val="28"/>
          <w:rtl/>
        </w:rPr>
        <w:t xml:space="preserve"> והשקפות עולם</w:t>
      </w:r>
      <w:r w:rsidR="00391128" w:rsidRPr="003F590D">
        <w:rPr>
          <w:rFonts w:cs="David" w:hint="cs"/>
          <w:sz w:val="28"/>
          <w:szCs w:val="28"/>
          <w:rtl/>
        </w:rPr>
        <w:t xml:space="preserve"> אשר יש בידיהן כדי לייעל תהליכי עבודה, להימנע מקונפליקטים ולמצוא פתרונות מובחנים ומתאימים עבור כל אלו.</w:t>
      </w:r>
      <w:r w:rsidR="00D924FB" w:rsidRPr="003F590D">
        <w:rPr>
          <w:rFonts w:cs="David" w:hint="cs"/>
          <w:sz w:val="28"/>
          <w:szCs w:val="28"/>
          <w:rtl/>
        </w:rPr>
        <w:t xml:space="preserve"> כאשר מדובר בנשים, המהוות בין חמישים לחמישים ואחד אחוזים מכלל האוכלוסייה (כל אוכלוסיה), הצבתן ב</w:t>
      </w:r>
      <w:r w:rsidR="0049616C" w:rsidRPr="003F590D">
        <w:rPr>
          <w:rFonts w:cs="David" w:hint="cs"/>
          <w:sz w:val="28"/>
          <w:szCs w:val="28"/>
          <w:rtl/>
        </w:rPr>
        <w:t>עמדות אלו הינה מתבקשת, ואולי אפילו הכרחית.</w:t>
      </w:r>
    </w:p>
    <w:p w:rsidR="008A1FD0" w:rsidRPr="003F590D" w:rsidRDefault="008A1FD0" w:rsidP="00BC5EAF">
      <w:p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F590D">
        <w:rPr>
          <w:rFonts w:cs="David" w:hint="cs"/>
          <w:sz w:val="28"/>
          <w:szCs w:val="28"/>
          <w:rtl/>
        </w:rPr>
        <w:t xml:space="preserve">סגלי הפיקוד במשטרה ובצבא מורכבים באופן מובהק מגברים, יהודים, סטרייטים, אקדמאים, חילוניים. </w:t>
      </w:r>
      <w:r w:rsidR="003B1D55" w:rsidRPr="003F590D">
        <w:rPr>
          <w:rFonts w:cs="David" w:hint="cs"/>
          <w:sz w:val="28"/>
          <w:szCs w:val="28"/>
          <w:rtl/>
        </w:rPr>
        <w:t>פרופיל</w:t>
      </w:r>
      <w:r w:rsidRPr="003F590D">
        <w:rPr>
          <w:rFonts w:cs="David" w:hint="cs"/>
          <w:sz w:val="28"/>
          <w:szCs w:val="28"/>
          <w:rtl/>
        </w:rPr>
        <w:t xml:space="preserve"> זה, בהיו</w:t>
      </w:r>
      <w:r w:rsidR="00971FF3" w:rsidRPr="003F590D">
        <w:rPr>
          <w:rFonts w:cs="David" w:hint="cs"/>
          <w:sz w:val="28"/>
          <w:szCs w:val="28"/>
          <w:rtl/>
        </w:rPr>
        <w:t xml:space="preserve">תו כה חד גוני, נותר מקובע. הוא </w:t>
      </w:r>
      <w:r w:rsidR="00D66DC5" w:rsidRPr="003F590D">
        <w:rPr>
          <w:rFonts w:cs="David" w:hint="cs"/>
          <w:sz w:val="28"/>
          <w:szCs w:val="28"/>
          <w:rtl/>
        </w:rPr>
        <w:t>משכפל את עצמו</w:t>
      </w:r>
      <w:r w:rsidR="00971FF3" w:rsidRPr="003F590D">
        <w:rPr>
          <w:rFonts w:cs="David" w:hint="cs"/>
          <w:sz w:val="28"/>
          <w:szCs w:val="28"/>
          <w:rtl/>
        </w:rPr>
        <w:t xml:space="preserve"> לאורך השנים</w:t>
      </w:r>
      <w:r w:rsidR="00D66DC5" w:rsidRPr="003F590D">
        <w:rPr>
          <w:rFonts w:cs="David" w:hint="cs"/>
          <w:sz w:val="28"/>
          <w:szCs w:val="28"/>
          <w:rtl/>
        </w:rPr>
        <w:t xml:space="preserve"> בתוך מעגל סגור</w:t>
      </w:r>
      <w:r w:rsidR="00971FF3" w:rsidRPr="003F590D">
        <w:rPr>
          <w:rFonts w:cs="David" w:hint="cs"/>
          <w:sz w:val="28"/>
          <w:szCs w:val="28"/>
          <w:rtl/>
        </w:rPr>
        <w:t xml:space="preserve"> של בעלי תפקידים הממנים בעלי תפקידים עם מאפיינים דומים, ללא </w:t>
      </w:r>
      <w:r w:rsidR="00BE0965" w:rsidRPr="003F590D">
        <w:rPr>
          <w:rFonts w:cs="David" w:hint="cs"/>
          <w:sz w:val="28"/>
          <w:szCs w:val="28"/>
          <w:rtl/>
        </w:rPr>
        <w:t>פתיחות אמיתית לשונות.</w:t>
      </w:r>
      <w:r w:rsidR="002A7ADC" w:rsidRPr="003F590D">
        <w:rPr>
          <w:rFonts w:cs="David" w:hint="cs"/>
          <w:sz w:val="28"/>
          <w:szCs w:val="28"/>
          <w:rtl/>
        </w:rPr>
        <w:t xml:space="preserve"> </w:t>
      </w:r>
      <w:r w:rsidR="00BE0965" w:rsidRPr="003F590D">
        <w:rPr>
          <w:rFonts w:cs="David" w:hint="cs"/>
          <w:sz w:val="28"/>
          <w:szCs w:val="28"/>
          <w:rtl/>
        </w:rPr>
        <w:t>כך לא ניתן</w:t>
      </w:r>
      <w:r w:rsidR="002A7ADC" w:rsidRPr="003F590D">
        <w:rPr>
          <w:rFonts w:cs="David" w:hint="cs"/>
          <w:sz w:val="28"/>
          <w:szCs w:val="28"/>
          <w:rtl/>
        </w:rPr>
        <w:t xml:space="preserve"> להעניק את הטיפול הטוב ביותר ו</w:t>
      </w:r>
      <w:r w:rsidR="00BE0965" w:rsidRPr="003F590D">
        <w:rPr>
          <w:rFonts w:cs="David" w:hint="cs"/>
          <w:sz w:val="28"/>
          <w:szCs w:val="28"/>
          <w:rtl/>
        </w:rPr>
        <w:t xml:space="preserve">לכן לא ניתן </w:t>
      </w:r>
      <w:r w:rsidR="002A7ADC" w:rsidRPr="003F590D">
        <w:rPr>
          <w:rFonts w:cs="David" w:hint="cs"/>
          <w:sz w:val="28"/>
          <w:szCs w:val="28"/>
          <w:rtl/>
        </w:rPr>
        <w:t>להגיע לתוצאות הטובות ביותר.</w:t>
      </w:r>
      <w:r w:rsidR="00551D4E" w:rsidRPr="003F590D">
        <w:rPr>
          <w:rFonts w:cs="David" w:hint="cs"/>
          <w:sz w:val="28"/>
          <w:szCs w:val="28"/>
          <w:rtl/>
        </w:rPr>
        <w:t xml:space="preserve"> חסימת מרחבים אלו דוחקת החוצה הון אנושי רב, ובכך מביאה להפחתת הפוטנציאל לשיבוץ האנשים הטובים ביותר, המתאימים ביותר, בתפקידים השונים.</w:t>
      </w:r>
    </w:p>
    <w:p w:rsidR="00BE0965" w:rsidRPr="003F590D" w:rsidRDefault="00BE0965" w:rsidP="00BC5EAF">
      <w:p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F590D">
        <w:rPr>
          <w:rFonts w:cs="David" w:hint="cs"/>
          <w:sz w:val="28"/>
          <w:szCs w:val="28"/>
          <w:rtl/>
        </w:rPr>
        <w:t xml:space="preserve">טעם נוסף לקשר בין </w:t>
      </w:r>
      <w:proofErr w:type="spellStart"/>
      <w:r w:rsidRPr="003F590D">
        <w:rPr>
          <w:rFonts w:cs="David" w:hint="cs"/>
          <w:sz w:val="28"/>
          <w:szCs w:val="28"/>
          <w:rtl/>
        </w:rPr>
        <w:t>בטל"מ</w:t>
      </w:r>
      <w:proofErr w:type="spellEnd"/>
      <w:r w:rsidRPr="003F590D">
        <w:rPr>
          <w:rFonts w:cs="David" w:hint="cs"/>
          <w:sz w:val="28"/>
          <w:szCs w:val="28"/>
          <w:rtl/>
        </w:rPr>
        <w:t xml:space="preserve"> לשילוב נשים בתפקידי ליבה בכירים בארגונים ביטחוניים, נעוץ ביכולתן המוכחת של נשים ליצור תהליכי</w:t>
      </w:r>
      <w:r w:rsidR="003B1D55" w:rsidRPr="003F590D">
        <w:rPr>
          <w:rFonts w:cs="David" w:hint="cs"/>
          <w:sz w:val="28"/>
          <w:szCs w:val="28"/>
          <w:rtl/>
        </w:rPr>
        <w:t>ם של</w:t>
      </w:r>
      <w:r w:rsidRPr="003F590D">
        <w:rPr>
          <w:rFonts w:cs="David" w:hint="cs"/>
          <w:sz w:val="28"/>
          <w:szCs w:val="28"/>
          <w:rtl/>
        </w:rPr>
        <w:t xml:space="preserve"> מניעת סכסוכים, </w:t>
      </w:r>
      <w:r w:rsidR="005C6796" w:rsidRPr="003F590D">
        <w:rPr>
          <w:rFonts w:cs="David" w:hint="cs"/>
          <w:sz w:val="28"/>
          <w:szCs w:val="28"/>
          <w:rtl/>
        </w:rPr>
        <w:t xml:space="preserve">יישוב סכסוכים, ושיקום לאחר סכסוך. קיים גם תהליך להוכחת הקשר שבין התמשכותם של סכסוכים צבאיים לאי שוויון מגדרי בחברה (לקוח מתוך החלטה 1325 של מועצת הביטחון של האו"ם, </w:t>
      </w:r>
      <w:r w:rsidR="005C6796" w:rsidRPr="003F590D">
        <w:rPr>
          <w:rFonts w:cs="David" w:hint="cs"/>
          <w:b/>
          <w:bCs/>
          <w:sz w:val="28"/>
          <w:szCs w:val="28"/>
          <w:rtl/>
        </w:rPr>
        <w:t>ודרוש בדיקה).</w:t>
      </w:r>
    </w:p>
    <w:p w:rsidR="005C6796" w:rsidRPr="003F590D" w:rsidRDefault="005C6796" w:rsidP="00BC5EAF">
      <w:p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F590D">
        <w:rPr>
          <w:rFonts w:cs="David" w:hint="cs"/>
          <w:sz w:val="28"/>
          <w:szCs w:val="28"/>
          <w:rtl/>
        </w:rPr>
        <w:t xml:space="preserve">לסיכום, קשר העבודה </w:t>
      </w:r>
      <w:proofErr w:type="spellStart"/>
      <w:r w:rsidRPr="003F590D">
        <w:rPr>
          <w:rFonts w:cs="David" w:hint="cs"/>
          <w:sz w:val="28"/>
          <w:szCs w:val="28"/>
          <w:rtl/>
        </w:rPr>
        <w:t>לבטל"מ</w:t>
      </w:r>
      <w:proofErr w:type="spellEnd"/>
      <w:r w:rsidRPr="003F590D">
        <w:rPr>
          <w:rFonts w:cs="David" w:hint="cs"/>
          <w:sz w:val="28"/>
          <w:szCs w:val="28"/>
          <w:rtl/>
        </w:rPr>
        <w:t xml:space="preserve"> מבוסס על</w:t>
      </w:r>
      <w:r w:rsidR="00BE359E" w:rsidRPr="003F590D">
        <w:rPr>
          <w:rFonts w:cs="David" w:hint="cs"/>
          <w:sz w:val="28"/>
          <w:szCs w:val="28"/>
          <w:rtl/>
        </w:rPr>
        <w:t xml:space="preserve"> כמה</w:t>
      </w:r>
      <w:r w:rsidRPr="003F590D">
        <w:rPr>
          <w:rFonts w:cs="David" w:hint="cs"/>
          <w:sz w:val="28"/>
          <w:szCs w:val="28"/>
          <w:rtl/>
        </w:rPr>
        <w:t xml:space="preserve"> טעמים:</w:t>
      </w:r>
    </w:p>
    <w:p w:rsidR="005C6796" w:rsidRPr="003F590D" w:rsidRDefault="005C6796" w:rsidP="00BC5EAF">
      <w:pPr>
        <w:pStyle w:val="a3"/>
        <w:numPr>
          <w:ilvl w:val="0"/>
          <w:numId w:val="3"/>
        </w:num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</w:rPr>
      </w:pPr>
      <w:r w:rsidRPr="003F590D">
        <w:rPr>
          <w:rFonts w:cs="David" w:hint="cs"/>
          <w:sz w:val="28"/>
          <w:szCs w:val="28"/>
          <w:rtl/>
        </w:rPr>
        <w:t>ייצוג אותנטי</w:t>
      </w:r>
      <w:r w:rsidR="00BE359E" w:rsidRPr="003F590D">
        <w:rPr>
          <w:rFonts w:cs="David" w:hint="cs"/>
          <w:sz w:val="28"/>
          <w:szCs w:val="28"/>
          <w:rtl/>
        </w:rPr>
        <w:t xml:space="preserve"> ומשקף</w:t>
      </w:r>
      <w:r w:rsidRPr="003F590D">
        <w:rPr>
          <w:rFonts w:cs="David" w:hint="cs"/>
          <w:sz w:val="28"/>
          <w:szCs w:val="28"/>
          <w:rtl/>
        </w:rPr>
        <w:t xml:space="preserve"> של </w:t>
      </w:r>
      <w:r w:rsidR="00BE359E" w:rsidRPr="003F590D">
        <w:rPr>
          <w:rFonts w:cs="David" w:hint="cs"/>
          <w:sz w:val="28"/>
          <w:szCs w:val="28"/>
          <w:rtl/>
        </w:rPr>
        <w:t>השונות ב</w:t>
      </w:r>
      <w:r w:rsidRPr="003F590D">
        <w:rPr>
          <w:rFonts w:cs="David" w:hint="cs"/>
          <w:sz w:val="28"/>
          <w:szCs w:val="28"/>
          <w:rtl/>
        </w:rPr>
        <w:t>אוכלוסיה</w:t>
      </w:r>
      <w:r w:rsidR="003B1D55" w:rsidRPr="003F590D">
        <w:rPr>
          <w:rFonts w:cs="David" w:hint="cs"/>
          <w:sz w:val="28"/>
          <w:szCs w:val="28"/>
          <w:rtl/>
        </w:rPr>
        <w:t>.</w:t>
      </w:r>
    </w:p>
    <w:p w:rsidR="00BA6151" w:rsidRPr="003F590D" w:rsidRDefault="00BA6151" w:rsidP="00BC5EAF">
      <w:pPr>
        <w:pStyle w:val="a3"/>
        <w:numPr>
          <w:ilvl w:val="0"/>
          <w:numId w:val="3"/>
        </w:num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</w:rPr>
      </w:pPr>
      <w:r w:rsidRPr="003F590D">
        <w:rPr>
          <w:rFonts w:cs="David" w:hint="cs"/>
          <w:sz w:val="28"/>
          <w:szCs w:val="28"/>
          <w:rtl/>
        </w:rPr>
        <w:t>החמצה של הון אנושי.</w:t>
      </w:r>
    </w:p>
    <w:p w:rsidR="005C6796" w:rsidRPr="003F590D" w:rsidRDefault="005837B3" w:rsidP="00BC5EAF">
      <w:pPr>
        <w:pStyle w:val="a3"/>
        <w:numPr>
          <w:ilvl w:val="0"/>
          <w:numId w:val="3"/>
        </w:num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</w:rPr>
      </w:pPr>
      <w:r w:rsidRPr="003F590D">
        <w:rPr>
          <w:rFonts w:cs="David" w:hint="cs"/>
          <w:sz w:val="28"/>
          <w:szCs w:val="28"/>
          <w:rtl/>
        </w:rPr>
        <w:t xml:space="preserve">יתרונות הקיימים בתכונות אופי המשויכות לנשים ואשר ביכולתם לתרום </w:t>
      </w:r>
      <w:proofErr w:type="spellStart"/>
      <w:r w:rsidRPr="003F590D">
        <w:rPr>
          <w:rFonts w:cs="David" w:hint="cs"/>
          <w:sz w:val="28"/>
          <w:szCs w:val="28"/>
          <w:rtl/>
        </w:rPr>
        <w:t>לבטל"מ</w:t>
      </w:r>
      <w:proofErr w:type="spellEnd"/>
      <w:r w:rsidRPr="003F590D">
        <w:rPr>
          <w:rFonts w:cs="David" w:hint="cs"/>
          <w:sz w:val="28"/>
          <w:szCs w:val="28"/>
          <w:rtl/>
        </w:rPr>
        <w:t>.</w:t>
      </w:r>
    </w:p>
    <w:p w:rsidR="00BE359E" w:rsidRPr="003F590D" w:rsidRDefault="00BE359E" w:rsidP="00BC5EAF">
      <w:pPr>
        <w:pStyle w:val="a3"/>
        <w:numPr>
          <w:ilvl w:val="0"/>
          <w:numId w:val="3"/>
        </w:num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</w:rPr>
      </w:pPr>
      <w:r w:rsidRPr="003F590D">
        <w:rPr>
          <w:rFonts w:cs="David" w:hint="cs"/>
          <w:sz w:val="28"/>
          <w:szCs w:val="28"/>
          <w:rtl/>
        </w:rPr>
        <w:t xml:space="preserve">שילוב ועירוב בין מינים </w:t>
      </w:r>
      <w:r w:rsidRPr="003F590D">
        <w:rPr>
          <w:rFonts w:cs="David"/>
          <w:sz w:val="28"/>
          <w:szCs w:val="28"/>
          <w:rtl/>
        </w:rPr>
        <w:t>–</w:t>
      </w:r>
      <w:r w:rsidRPr="003F590D">
        <w:rPr>
          <w:rFonts w:cs="David" w:hint="cs"/>
          <w:sz w:val="28"/>
          <w:szCs w:val="28"/>
          <w:rtl/>
        </w:rPr>
        <w:t xml:space="preserve"> מייצר גוף וצוות הרמוני ומאוזן יותר.</w:t>
      </w:r>
    </w:p>
    <w:p w:rsidR="00DE1548" w:rsidRPr="003F590D" w:rsidRDefault="00DE1548" w:rsidP="00BC5EAF">
      <w:p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5837B3" w:rsidRPr="003F590D" w:rsidRDefault="005837B3" w:rsidP="00BC5EAF">
      <w:pPr>
        <w:tabs>
          <w:tab w:val="left" w:pos="3611"/>
        </w:tabs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3F590D">
        <w:rPr>
          <w:rFonts w:cs="David" w:hint="cs"/>
          <w:b/>
          <w:bCs/>
          <w:sz w:val="28"/>
          <w:szCs w:val="28"/>
          <w:rtl/>
        </w:rPr>
        <w:t>זיקת הכותבת לעבודה:</w:t>
      </w:r>
    </w:p>
    <w:p w:rsidR="005837B3" w:rsidRPr="003F590D" w:rsidRDefault="002659DD" w:rsidP="00BC5EAF">
      <w:p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F590D">
        <w:rPr>
          <w:rFonts w:cs="David" w:hint="cs"/>
          <w:sz w:val="28"/>
          <w:szCs w:val="28"/>
          <w:rtl/>
        </w:rPr>
        <w:t xml:space="preserve">הכותבת היא </w:t>
      </w:r>
      <w:r w:rsidR="005837B3" w:rsidRPr="003F590D">
        <w:rPr>
          <w:rFonts w:cs="David" w:hint="cs"/>
          <w:sz w:val="28"/>
          <w:szCs w:val="28"/>
          <w:rtl/>
        </w:rPr>
        <w:t>קצינה בכירה במשטרה, מעורבת באופן אישי במאמץ לשלב נשים בתפקידי פיקוד וליבה, ו</w:t>
      </w:r>
      <w:r w:rsidRPr="003F590D">
        <w:rPr>
          <w:rFonts w:cs="David" w:hint="cs"/>
          <w:sz w:val="28"/>
          <w:szCs w:val="28"/>
          <w:rtl/>
        </w:rPr>
        <w:t xml:space="preserve">לצערה </w:t>
      </w:r>
      <w:r w:rsidR="005837B3" w:rsidRPr="003F590D">
        <w:rPr>
          <w:rFonts w:cs="David" w:hint="cs"/>
          <w:sz w:val="28"/>
          <w:szCs w:val="28"/>
          <w:rtl/>
        </w:rPr>
        <w:t>עדה זה שנים ארוכות ל</w:t>
      </w:r>
      <w:r w:rsidR="00DE1548" w:rsidRPr="003F590D">
        <w:rPr>
          <w:rFonts w:cs="David" w:hint="cs"/>
          <w:sz w:val="28"/>
          <w:szCs w:val="28"/>
          <w:rtl/>
        </w:rPr>
        <w:t>חוסר ההצלחה בנושא.</w:t>
      </w:r>
    </w:p>
    <w:p w:rsidR="00DE1548" w:rsidRPr="003F590D" w:rsidRDefault="00DE1548" w:rsidP="00BC5EAF">
      <w:p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</w:p>
    <w:p w:rsidR="00CB29CF" w:rsidRDefault="00CB29CF" w:rsidP="00BC5EAF">
      <w:pPr>
        <w:tabs>
          <w:tab w:val="left" w:pos="3611"/>
        </w:tabs>
        <w:spacing w:after="0" w:line="360" w:lineRule="auto"/>
        <w:jc w:val="both"/>
        <w:rPr>
          <w:rFonts w:cs="David" w:hint="cs"/>
          <w:b/>
          <w:bCs/>
          <w:sz w:val="28"/>
          <w:szCs w:val="28"/>
          <w:rtl/>
        </w:rPr>
      </w:pPr>
    </w:p>
    <w:p w:rsidR="00CB29CF" w:rsidRDefault="00CB29CF" w:rsidP="00BC5EAF">
      <w:pPr>
        <w:tabs>
          <w:tab w:val="left" w:pos="3611"/>
        </w:tabs>
        <w:spacing w:after="0" w:line="360" w:lineRule="auto"/>
        <w:jc w:val="both"/>
        <w:rPr>
          <w:rFonts w:cs="David" w:hint="cs"/>
          <w:b/>
          <w:bCs/>
          <w:sz w:val="28"/>
          <w:szCs w:val="28"/>
          <w:rtl/>
        </w:rPr>
      </w:pPr>
    </w:p>
    <w:p w:rsidR="00DE1548" w:rsidRPr="003F590D" w:rsidRDefault="00DE1548" w:rsidP="00BC5EAF">
      <w:pPr>
        <w:tabs>
          <w:tab w:val="left" w:pos="3611"/>
        </w:tabs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3F590D">
        <w:rPr>
          <w:rFonts w:cs="David" w:hint="cs"/>
          <w:b/>
          <w:bCs/>
          <w:sz w:val="28"/>
          <w:szCs w:val="28"/>
          <w:rtl/>
        </w:rPr>
        <w:t>הערה:</w:t>
      </w:r>
    </w:p>
    <w:p w:rsidR="00DE1548" w:rsidRPr="003F590D" w:rsidRDefault="00DE1548" w:rsidP="00BC5EAF">
      <w:pPr>
        <w:tabs>
          <w:tab w:val="left" w:pos="3611"/>
        </w:tabs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3F590D">
        <w:rPr>
          <w:rFonts w:cs="David" w:hint="cs"/>
          <w:sz w:val="28"/>
          <w:szCs w:val="28"/>
          <w:rtl/>
        </w:rPr>
        <w:t>נושא העבודה הוצג למפכ"ל הנכנס, המפכ"ל הביע עניין בתהליך הכתיבה, במסקנות ובהמלצות שייכתבו.</w:t>
      </w:r>
    </w:p>
    <w:p w:rsidR="00DE1548" w:rsidRPr="003F590D" w:rsidRDefault="00DE1548" w:rsidP="00BC5EAF">
      <w:pPr>
        <w:tabs>
          <w:tab w:val="left" w:pos="3611"/>
        </w:tabs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BE0965" w:rsidRDefault="00BE0965" w:rsidP="00BC5EAF">
      <w:pPr>
        <w:tabs>
          <w:tab w:val="left" w:pos="3611"/>
        </w:tabs>
        <w:spacing w:after="0" w:line="360" w:lineRule="auto"/>
        <w:jc w:val="both"/>
        <w:rPr>
          <w:sz w:val="24"/>
          <w:szCs w:val="24"/>
          <w:rtl/>
        </w:rPr>
      </w:pPr>
    </w:p>
    <w:p w:rsidR="002A7ADC" w:rsidRPr="00A33812" w:rsidRDefault="002A7ADC" w:rsidP="00BC5EAF">
      <w:pPr>
        <w:tabs>
          <w:tab w:val="left" w:pos="3611"/>
        </w:tabs>
        <w:spacing w:after="0" w:line="360" w:lineRule="auto"/>
        <w:jc w:val="both"/>
        <w:rPr>
          <w:sz w:val="24"/>
          <w:szCs w:val="24"/>
          <w:rtl/>
        </w:rPr>
      </w:pPr>
    </w:p>
    <w:p w:rsidR="00843B7A" w:rsidRPr="000A4789" w:rsidRDefault="00843B7A" w:rsidP="00BC5EAF">
      <w:pPr>
        <w:tabs>
          <w:tab w:val="left" w:pos="3611"/>
        </w:tabs>
        <w:spacing w:after="0" w:line="360" w:lineRule="auto"/>
        <w:jc w:val="both"/>
        <w:rPr>
          <w:sz w:val="24"/>
          <w:szCs w:val="24"/>
          <w:rtl/>
        </w:rPr>
      </w:pPr>
    </w:p>
    <w:p w:rsidR="00B22E6D" w:rsidRPr="006E1352" w:rsidRDefault="00B22E6D" w:rsidP="00BC5EAF">
      <w:pPr>
        <w:tabs>
          <w:tab w:val="left" w:pos="3611"/>
        </w:tabs>
        <w:spacing w:after="0" w:line="360" w:lineRule="auto"/>
        <w:jc w:val="both"/>
        <w:rPr>
          <w:sz w:val="24"/>
          <w:szCs w:val="24"/>
        </w:rPr>
      </w:pPr>
    </w:p>
    <w:sectPr w:rsidR="00B22E6D" w:rsidRPr="006E1352" w:rsidSect="002F369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0293A"/>
    <w:multiLevelType w:val="hybridMultilevel"/>
    <w:tmpl w:val="4E64E188"/>
    <w:lvl w:ilvl="0" w:tplc="D1F8A9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15778F"/>
    <w:multiLevelType w:val="hybridMultilevel"/>
    <w:tmpl w:val="32B4B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31F66"/>
    <w:multiLevelType w:val="hybridMultilevel"/>
    <w:tmpl w:val="4F06F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3193C"/>
    <w:multiLevelType w:val="hybridMultilevel"/>
    <w:tmpl w:val="6F941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94855"/>
    <w:multiLevelType w:val="hybridMultilevel"/>
    <w:tmpl w:val="EF787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1352"/>
    <w:rsid w:val="000324AF"/>
    <w:rsid w:val="000A01CE"/>
    <w:rsid w:val="000A4789"/>
    <w:rsid w:val="000E1CB1"/>
    <w:rsid w:val="00112ECE"/>
    <w:rsid w:val="001C4446"/>
    <w:rsid w:val="001F35A6"/>
    <w:rsid w:val="001F4E8E"/>
    <w:rsid w:val="001F78B0"/>
    <w:rsid w:val="00236FFF"/>
    <w:rsid w:val="002659DD"/>
    <w:rsid w:val="002A7ADC"/>
    <w:rsid w:val="002C2359"/>
    <w:rsid w:val="002F1E88"/>
    <w:rsid w:val="002F3692"/>
    <w:rsid w:val="002F3FA0"/>
    <w:rsid w:val="00303E26"/>
    <w:rsid w:val="00323FED"/>
    <w:rsid w:val="0034633F"/>
    <w:rsid w:val="00373620"/>
    <w:rsid w:val="00391128"/>
    <w:rsid w:val="003A0A82"/>
    <w:rsid w:val="003B1D55"/>
    <w:rsid w:val="003C0456"/>
    <w:rsid w:val="003D76FB"/>
    <w:rsid w:val="003F590D"/>
    <w:rsid w:val="004106F9"/>
    <w:rsid w:val="00415D90"/>
    <w:rsid w:val="004304E8"/>
    <w:rsid w:val="00457393"/>
    <w:rsid w:val="0049616C"/>
    <w:rsid w:val="00497857"/>
    <w:rsid w:val="004C502C"/>
    <w:rsid w:val="005066D0"/>
    <w:rsid w:val="00551D4E"/>
    <w:rsid w:val="005818C7"/>
    <w:rsid w:val="005837B3"/>
    <w:rsid w:val="00597AA5"/>
    <w:rsid w:val="005A052E"/>
    <w:rsid w:val="005B6DD7"/>
    <w:rsid w:val="005C6796"/>
    <w:rsid w:val="00632812"/>
    <w:rsid w:val="00654A73"/>
    <w:rsid w:val="00664A20"/>
    <w:rsid w:val="00682C51"/>
    <w:rsid w:val="0069773D"/>
    <w:rsid w:val="006E1352"/>
    <w:rsid w:val="007462EF"/>
    <w:rsid w:val="00766CEC"/>
    <w:rsid w:val="007D275D"/>
    <w:rsid w:val="007F7606"/>
    <w:rsid w:val="00843B7A"/>
    <w:rsid w:val="00885A5B"/>
    <w:rsid w:val="008A1FD0"/>
    <w:rsid w:val="008B0DD7"/>
    <w:rsid w:val="008C4870"/>
    <w:rsid w:val="008E1DC5"/>
    <w:rsid w:val="008F302E"/>
    <w:rsid w:val="008F4F5B"/>
    <w:rsid w:val="00936DD4"/>
    <w:rsid w:val="00971FF3"/>
    <w:rsid w:val="0099321E"/>
    <w:rsid w:val="009D1A95"/>
    <w:rsid w:val="009D79A7"/>
    <w:rsid w:val="00A32237"/>
    <w:rsid w:val="00A33812"/>
    <w:rsid w:val="00A61C15"/>
    <w:rsid w:val="00A846AA"/>
    <w:rsid w:val="00AE2AE5"/>
    <w:rsid w:val="00B22E6D"/>
    <w:rsid w:val="00BA05F8"/>
    <w:rsid w:val="00BA6151"/>
    <w:rsid w:val="00BC04C4"/>
    <w:rsid w:val="00BC5EAF"/>
    <w:rsid w:val="00BE003A"/>
    <w:rsid w:val="00BE0965"/>
    <w:rsid w:val="00BE359E"/>
    <w:rsid w:val="00C226B8"/>
    <w:rsid w:val="00C62EC8"/>
    <w:rsid w:val="00C703F4"/>
    <w:rsid w:val="00C82236"/>
    <w:rsid w:val="00CB29CF"/>
    <w:rsid w:val="00CB49B2"/>
    <w:rsid w:val="00CE1B12"/>
    <w:rsid w:val="00D24408"/>
    <w:rsid w:val="00D400E0"/>
    <w:rsid w:val="00D61E45"/>
    <w:rsid w:val="00D66DC5"/>
    <w:rsid w:val="00D80949"/>
    <w:rsid w:val="00D92427"/>
    <w:rsid w:val="00D924FB"/>
    <w:rsid w:val="00DA3F38"/>
    <w:rsid w:val="00DB531F"/>
    <w:rsid w:val="00DC2039"/>
    <w:rsid w:val="00DD0D9D"/>
    <w:rsid w:val="00DD6DFB"/>
    <w:rsid w:val="00DE1548"/>
    <w:rsid w:val="00E340AC"/>
    <w:rsid w:val="00E77E5B"/>
    <w:rsid w:val="00EF3104"/>
    <w:rsid w:val="00F12617"/>
    <w:rsid w:val="00F753C3"/>
    <w:rsid w:val="00F96FF5"/>
    <w:rsid w:val="00FA48F4"/>
    <w:rsid w:val="00FA4A7C"/>
    <w:rsid w:val="00FA681B"/>
    <w:rsid w:val="00FE5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4A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E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1</Pages>
  <Words>810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Amdocs</Company>
  <LinksUpToDate>false</LinksUpToDate>
  <CharactersWithSpaces>4854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Amdocs</dc:creator>
  <cp:keywords/>
  <dc:description/>
  <cp:lastModifiedBy>dell</cp:lastModifiedBy>
  <cp:revision>29</cp:revision>
  <cp:lastPrinted>2015-11-30T14:42:00Z</cp:lastPrinted>
  <dcterms:created xsi:type="dcterms:W3CDTF">2015-11-29T14:51:00Z</dcterms:created>
  <dcterms:modified xsi:type="dcterms:W3CDTF">2015-12-26T16:20:00Z</dcterms:modified>
</cp:coreProperties>
</file>