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2694" w:leader="none"/>
        </w:tabs>
        <w:bidi w:val="true"/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2694" w:leader="none"/>
        </w:tabs>
        <w:bidi w:val="true"/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2694" w:leader="none"/>
        </w:tabs>
        <w:bidi w:val="true"/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2694" w:leader="none"/>
        </w:tabs>
        <w:bidi w:val="true"/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2694" w:leader="none"/>
        </w:tabs>
        <w:bidi w:val="true"/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2694" w:leader="none"/>
        </w:tabs>
        <w:bidi w:val="true"/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2694" w:leader="none"/>
        </w:tabs>
        <w:bidi w:val="true"/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2694" w:leader="none"/>
        </w:tabs>
        <w:bidi w:val="true"/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2694" w:leader="none"/>
        </w:tabs>
        <w:bidi w:val="true"/>
        <w:spacing w:before="0" w:after="0" w:line="360"/>
        <w:ind w:right="0" w:left="0" w:firstLine="0"/>
        <w:jc w:val="center"/>
        <w:rPr>
          <w:rFonts w:ascii="Tahoma" w:hAnsi="Tahoma" w:cs="Tahoma" w:eastAsia="Tahoma"/>
          <w:color w:val="000000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0000FF"/>
          <w:spacing w:val="0"/>
          <w:position w:val="0"/>
          <w:sz w:val="72"/>
          <w:shd w:fill="auto" w:val="clear"/>
        </w:rPr>
        <w:t xml:space="preserve">בקשה לעידכון</w:t>
      </w:r>
      <w:r>
        <w:rPr>
          <w:rFonts w:ascii="Tahoma" w:hAnsi="Tahoma" w:cs="Tahoma" w:eastAsia="Tahoma"/>
          <w:b/>
          <w:color w:val="0000FF"/>
          <w:spacing w:val="0"/>
          <w:position w:val="0"/>
          <w:sz w:val="72"/>
          <w:shd w:fill="auto" w:val="clear"/>
        </w:rPr>
        <w:t xml:space="preserve">/</w:t>
      </w:r>
      <w:r>
        <w:rPr>
          <w:rFonts w:ascii="Tahoma" w:hAnsi="Tahoma" w:cs="Tahoma" w:eastAsia="Tahoma"/>
          <w:b/>
          <w:color w:val="0000FF"/>
          <w:spacing w:val="0"/>
          <w:position w:val="0"/>
          <w:sz w:val="72"/>
          <w:shd w:fill="auto" w:val="clear"/>
        </w:rPr>
        <w:t xml:space="preserve">הוספת גרסה</w:t>
      </w:r>
    </w:p>
    <w:p>
      <w:pPr>
        <w:tabs>
          <w:tab w:val="left" w:pos="2694" w:leader="none"/>
        </w:tabs>
        <w:bidi w:val="true"/>
        <w:spacing w:before="0" w:after="0" w:line="360"/>
        <w:ind w:right="0" w:left="0" w:firstLine="0"/>
        <w:jc w:val="center"/>
        <w:rPr>
          <w:rFonts w:ascii="Tahoma" w:hAnsi="Tahoma" w:cs="Tahoma" w:eastAsia="Tahoma"/>
          <w:color w:val="000000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0000FF"/>
          <w:spacing w:val="0"/>
          <w:position w:val="0"/>
          <w:sz w:val="22"/>
          <w:shd w:fill="auto" w:val="clear"/>
        </w:rPr>
        <w:t xml:space="preserve">גרסת מסמך </w:t>
      </w:r>
      <w:r>
        <w:rPr>
          <w:rFonts w:ascii="Tahoma" w:hAnsi="Tahoma" w:cs="Tahoma" w:eastAsia="Tahoma"/>
          <w:b/>
          <w:color w:val="0000FF"/>
          <w:spacing w:val="0"/>
          <w:position w:val="0"/>
          <w:sz w:val="22"/>
          <w:shd w:fill="auto" w:val="clear"/>
        </w:rPr>
        <w:t xml:space="preserve">1</w:t>
      </w:r>
    </w:p>
    <w:p>
      <w:pPr>
        <w:tabs>
          <w:tab w:val="left" w:pos="2694" w:leader="none"/>
        </w:tabs>
        <w:bidi w:val="true"/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2694" w:leader="none"/>
        </w:tabs>
        <w:bidi w:val="true"/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793" w:leader="none"/>
        </w:tabs>
        <w:bidi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793" w:leader="none"/>
        </w:tabs>
        <w:bidi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793" w:leader="none"/>
        </w:tabs>
        <w:bidi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793" w:leader="none"/>
        </w:tabs>
        <w:bidi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793" w:leader="none"/>
        </w:tabs>
        <w:bidi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793" w:leader="none"/>
        </w:tabs>
        <w:bidi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793" w:leader="none"/>
        </w:tabs>
        <w:bidi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793" w:leader="none"/>
        </w:tabs>
        <w:bidi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793" w:leader="none"/>
        </w:tabs>
        <w:bidi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793" w:leader="none"/>
        </w:tabs>
        <w:bidi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793" w:leader="none"/>
        </w:tabs>
        <w:bidi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793" w:leader="none"/>
        </w:tabs>
        <w:bidi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793" w:leader="none"/>
        </w:tabs>
        <w:bidi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793" w:leader="none"/>
        </w:tabs>
        <w:bidi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793" w:leader="none"/>
        </w:tabs>
        <w:bidi w:val="true"/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0000FF"/>
          <w:spacing w:val="0"/>
          <w:position w:val="0"/>
          <w:sz w:val="20"/>
          <w:shd w:fill="auto" w:val="clear"/>
        </w:rPr>
        <w:t xml:space="preserve">הנחיות כלליות </w:t>
      </w:r>
      <w:r>
        <w:rPr>
          <w:rFonts w:ascii="Tahoma" w:hAnsi="Tahoma" w:cs="Tahoma" w:eastAsia="Tahoma"/>
          <w:b/>
          <w:color w:val="0000FF"/>
          <w:spacing w:val="0"/>
          <w:position w:val="0"/>
          <w:sz w:val="20"/>
          <w:shd w:fill="auto" w:val="clear"/>
        </w:rPr>
        <w:t xml:space="preserve">:</w:t>
      </w:r>
    </w:p>
    <w:p>
      <w:pPr>
        <w:numPr>
          <w:ilvl w:val="0"/>
          <w:numId w:val="3"/>
        </w:numPr>
        <w:tabs>
          <w:tab w:val="left" w:pos="651" w:leader="none"/>
        </w:tabs>
        <w:bidi w:val="true"/>
        <w:spacing w:before="0" w:after="0" w:line="360"/>
        <w:ind w:right="0" w:left="935" w:hanging="359"/>
        <w:jc w:val="left"/>
        <w:rPr>
          <w:rFonts w:ascii="Tahoma" w:hAnsi="Tahoma" w:cs="Tahoma" w:eastAsia="Tahoma"/>
          <w:color w:val="0000FF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0000FF"/>
          <w:spacing w:val="0"/>
          <w:position w:val="0"/>
          <w:sz w:val="20"/>
          <w:shd w:fill="auto" w:val="clear"/>
        </w:rPr>
        <w:t xml:space="preserve">יש למלא את הטופס בצורה מלאה</w:t>
      </w:r>
      <w:r>
        <w:rPr>
          <w:rFonts w:ascii="Tahoma" w:hAnsi="Tahoma" w:cs="Tahoma" w:eastAsia="Tahoma"/>
          <w:color w:val="0000FF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"/>
        </w:numPr>
        <w:tabs>
          <w:tab w:val="left" w:pos="2694" w:leader="none"/>
        </w:tabs>
        <w:bidi w:val="true"/>
        <w:spacing w:before="0" w:after="0" w:line="360"/>
        <w:ind w:right="0" w:left="935" w:hanging="359"/>
        <w:jc w:val="left"/>
        <w:rPr>
          <w:rFonts w:ascii="Tahoma" w:hAnsi="Tahoma" w:cs="Tahoma" w:eastAsia="Tahoma"/>
          <w:color w:val="0000FF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0000FF"/>
          <w:spacing w:val="0"/>
          <w:position w:val="0"/>
          <w:sz w:val="20"/>
          <w:shd w:fill="auto" w:val="clear"/>
        </w:rPr>
        <w:t xml:space="preserve">יש להעביר את המסמך </w:t>
      </w:r>
      <w:r>
        <w:rPr>
          <w:rFonts w:ascii="Tahoma" w:hAnsi="Tahoma" w:cs="Tahoma" w:eastAsia="Tahoma"/>
          <w:color w:val="0000FF"/>
          <w:spacing w:val="0"/>
          <w:position w:val="0"/>
          <w:sz w:val="20"/>
          <w:shd w:fill="auto" w:val="clear"/>
        </w:rPr>
        <w:t xml:space="preserve">+ </w:t>
      </w:r>
      <w:r>
        <w:rPr>
          <w:rFonts w:ascii="Tahoma" w:hAnsi="Tahoma" w:cs="Tahoma" w:eastAsia="Tahoma"/>
          <w:color w:val="0000FF"/>
          <w:spacing w:val="0"/>
          <w:position w:val="0"/>
          <w:sz w:val="20"/>
          <w:shd w:fill="auto" w:val="clear"/>
        </w:rPr>
        <w:t xml:space="preserve">התכולה בקובץ </w:t>
      </w:r>
      <w:r>
        <w:rPr>
          <w:rFonts w:ascii="Tahoma" w:hAnsi="Tahoma" w:cs="Tahoma" w:eastAsia="Tahoma"/>
          <w:color w:val="0000FF"/>
          <w:spacing w:val="0"/>
          <w:position w:val="0"/>
          <w:sz w:val="20"/>
          <w:shd w:fill="auto" w:val="clear"/>
        </w:rPr>
        <w:t xml:space="preserve">ZIP</w:t>
      </w:r>
      <w:r>
        <w:rPr>
          <w:rFonts w:ascii="Tahoma" w:hAnsi="Tahoma" w:cs="Tahoma" w:eastAsia="Tahoma"/>
          <w:color w:val="0000FF"/>
          <w:spacing w:val="0"/>
          <w:position w:val="0"/>
          <w:sz w:val="20"/>
          <w:shd w:fill="auto" w:val="clear"/>
        </w:rPr>
        <w:t xml:space="preserve"> מוגן סיסמה</w:t>
      </w:r>
    </w:p>
    <w:p>
      <w:pPr>
        <w:numPr>
          <w:ilvl w:val="0"/>
          <w:numId w:val="3"/>
        </w:numPr>
        <w:tabs>
          <w:tab w:val="left" w:pos="2694" w:leader="none"/>
        </w:tabs>
        <w:bidi w:val="true"/>
        <w:spacing w:before="0" w:after="0" w:line="360"/>
        <w:ind w:right="0" w:left="935" w:hanging="359"/>
        <w:jc w:val="left"/>
        <w:rPr>
          <w:rFonts w:ascii="Tahoma" w:hAnsi="Tahoma" w:cs="Tahoma" w:eastAsia="Tahoma"/>
          <w:color w:val="0000FF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0000FF"/>
          <w:spacing w:val="0"/>
          <w:position w:val="0"/>
          <w:sz w:val="20"/>
          <w:shd w:fill="auto" w:val="clear"/>
        </w:rPr>
        <w:t xml:space="preserve">שם קובץ ה</w:t>
      </w:r>
      <w:r>
        <w:rPr>
          <w:rFonts w:ascii="Tahoma" w:hAnsi="Tahoma" w:cs="Tahoma" w:eastAsia="Tahoma"/>
          <w:color w:val="0000FF"/>
          <w:spacing w:val="0"/>
          <w:position w:val="0"/>
          <w:sz w:val="20"/>
          <w:shd w:fill="auto" w:val="clear"/>
        </w:rPr>
        <w:t xml:space="preserve">- </w:t>
      </w:r>
      <w:r>
        <w:rPr>
          <w:rFonts w:ascii="Tahoma" w:hAnsi="Tahoma" w:cs="Tahoma" w:eastAsia="Tahoma"/>
          <w:color w:val="0000FF"/>
          <w:spacing w:val="0"/>
          <w:position w:val="0"/>
          <w:sz w:val="20"/>
          <w:shd w:fill="auto" w:val="clear"/>
        </w:rPr>
        <w:t xml:space="preserve">zip</w:t>
      </w:r>
      <w:r>
        <w:rPr>
          <w:rFonts w:ascii="Tahoma" w:hAnsi="Tahoma" w:cs="Tahoma" w:eastAsia="Tahoma"/>
          <w:color w:val="0000FF"/>
          <w:spacing w:val="0"/>
          <w:position w:val="0"/>
          <w:sz w:val="20"/>
          <w:shd w:fill="auto" w:val="clear"/>
        </w:rPr>
        <w:t xml:space="preserve"> יהיה בנוי משם המשרד </w:t>
      </w:r>
      <w:r>
        <w:rPr>
          <w:rFonts w:ascii="Tahoma" w:hAnsi="Tahoma" w:cs="Tahoma" w:eastAsia="Tahoma"/>
          <w:color w:val="0000FF"/>
          <w:spacing w:val="0"/>
          <w:position w:val="0"/>
          <w:sz w:val="20"/>
          <w:shd w:fill="auto" w:val="clear"/>
        </w:rPr>
        <w:t xml:space="preserve">+ </w:t>
      </w:r>
      <w:r>
        <w:rPr>
          <w:rFonts w:ascii="Tahoma" w:hAnsi="Tahoma" w:cs="Tahoma" w:eastAsia="Tahoma"/>
          <w:color w:val="0000FF"/>
          <w:spacing w:val="0"/>
          <w:position w:val="0"/>
          <w:sz w:val="20"/>
          <w:shd w:fill="auto" w:val="clear"/>
        </w:rPr>
        <w:t xml:space="preserve">תאריך השליחה של הקובץ לדוגמה </w:t>
      </w:r>
      <w:r>
        <w:rPr>
          <w:rFonts w:ascii="Tahoma" w:hAnsi="Tahoma" w:cs="Tahoma" w:eastAsia="Tahoma"/>
          <w:color w:val="0000FF"/>
          <w:spacing w:val="0"/>
          <w:position w:val="0"/>
          <w:sz w:val="20"/>
          <w:shd w:fill="auto" w:val="clear"/>
        </w:rPr>
        <w:t xml:space="preserve">: </w:t>
      </w:r>
      <w:r>
        <w:rPr>
          <w:rFonts w:ascii="Tahoma" w:hAnsi="Tahoma" w:cs="Tahoma" w:eastAsia="Tahoma"/>
          <w:color w:val="0000FF"/>
          <w:spacing w:val="0"/>
          <w:position w:val="0"/>
          <w:sz w:val="20"/>
          <w:shd w:fill="auto" w:val="clear"/>
        </w:rPr>
        <w:t xml:space="preserve">MOP_</w:t>
      </w:r>
      <w:r>
        <w:rPr>
          <w:rFonts w:ascii="Tahoma" w:hAnsi="Tahoma" w:cs="Tahoma" w:eastAsia="Tahoma"/>
          <w:color w:val="0000FF"/>
          <w:spacing w:val="0"/>
          <w:position w:val="0"/>
          <w:sz w:val="20"/>
          <w:shd w:fill="auto" w:val="clear"/>
        </w:rPr>
        <w:t xml:space="preserve">01012012</w:t>
      </w:r>
      <w:r>
        <w:rPr>
          <w:rFonts w:ascii="Tahoma" w:hAnsi="Tahoma" w:cs="Tahoma" w:eastAsia="Tahoma"/>
          <w:color w:val="0000FF"/>
          <w:spacing w:val="0"/>
          <w:position w:val="0"/>
          <w:sz w:val="20"/>
          <w:shd w:fill="auto" w:val="clear"/>
        </w:rPr>
        <w:t xml:space="preserve">.zip</w:t>
      </w:r>
    </w:p>
    <w:p>
      <w:pPr>
        <w:numPr>
          <w:ilvl w:val="0"/>
          <w:numId w:val="3"/>
        </w:numPr>
        <w:tabs>
          <w:tab w:val="left" w:pos="2694" w:leader="none"/>
        </w:tabs>
        <w:bidi w:val="true"/>
        <w:spacing w:before="0" w:after="0" w:line="360"/>
        <w:ind w:right="0" w:left="935" w:hanging="359"/>
        <w:jc w:val="left"/>
        <w:rPr>
          <w:rFonts w:ascii="Tahoma" w:hAnsi="Tahoma" w:cs="Tahoma" w:eastAsia="Tahoma"/>
          <w:color w:val="0000FF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0000FF"/>
          <w:spacing w:val="0"/>
          <w:position w:val="0"/>
          <w:sz w:val="20"/>
          <w:shd w:fill="auto" w:val="clear"/>
        </w:rPr>
        <w:t xml:space="preserve">לאחר אישור של התיפעול יקבע תאריך ושעה לביצוע התהליך</w:t>
      </w:r>
      <w:r>
        <w:rPr>
          <w:rFonts w:ascii="Tahoma" w:hAnsi="Tahoma" w:cs="Tahoma" w:eastAsia="Tahoma"/>
          <w:color w:val="0000FF"/>
          <w:spacing w:val="0"/>
          <w:position w:val="0"/>
          <w:sz w:val="20"/>
          <w:shd w:fill="auto" w:val="clear"/>
        </w:rPr>
        <w:t xml:space="preserve">.</w:t>
      </w:r>
    </w:p>
    <w:p>
      <w:pPr>
        <w:tabs>
          <w:tab w:val="left" w:pos="2694" w:leader="none"/>
        </w:tabs>
        <w:bidi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tbl>
      <w:tblPr>
        <w:bidiVisual w:val="true"/>
      </w:tblPr>
      <w:tblGrid>
        <w:gridCol w:w="919"/>
        <w:gridCol w:w="278"/>
        <w:gridCol w:w="906"/>
        <w:gridCol w:w="752"/>
        <w:gridCol w:w="2151"/>
        <w:gridCol w:w="986"/>
        <w:gridCol w:w="15"/>
        <w:gridCol w:w="1939"/>
        <w:gridCol w:w="1104"/>
        <w:gridCol w:w="1856"/>
      </w:tblGrid>
      <w:tr>
        <w:trPr>
          <w:trHeight w:val="1" w:hRule="atLeast"/>
          <w:jc w:val="left"/>
        </w:trPr>
        <w:tc>
          <w:tcPr>
            <w:tcW w:w="10906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 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כללי</w:t>
            </w:r>
          </w:p>
        </w:tc>
      </w:tr>
      <w:tr>
        <w:trPr>
          <w:trHeight w:val="1" w:hRule="atLeast"/>
          <w:jc w:val="left"/>
        </w:trPr>
        <w:tc>
          <w:tcPr>
            <w:tcW w:w="285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שם המשרד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צה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ל</w:t>
            </w:r>
          </w:p>
        </w:tc>
        <w:tc>
          <w:tcPr>
            <w:tcW w:w="294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שם הפרויקט</w:t>
            </w:r>
          </w:p>
        </w:tc>
        <w:tc>
          <w:tcPr>
            <w:tcW w:w="29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מערכת צ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'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אטים צה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"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ל</w:t>
            </w:r>
          </w:p>
        </w:tc>
      </w:tr>
      <w:tr>
        <w:trPr>
          <w:trHeight w:val="520" w:hRule="auto"/>
          <w:jc w:val="left"/>
        </w:trPr>
        <w:tc>
          <w:tcPr>
            <w:tcW w:w="285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מגיש הבקשה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עמוס גואטה</w:t>
            </w:r>
          </w:p>
        </w:tc>
        <w:tc>
          <w:tcPr>
            <w:tcW w:w="294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תפקיד</w:t>
            </w:r>
          </w:p>
        </w:tc>
        <w:tc>
          <w:tcPr>
            <w:tcW w:w="29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5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בדיקת א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"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מ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השבתה</w:t>
            </w:r>
          </w:p>
        </w:tc>
        <w:tc>
          <w:tcPr>
            <w:tcW w:w="29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אין</w:t>
            </w:r>
          </w:p>
        </w:tc>
      </w:tr>
      <w:tr>
        <w:trPr>
          <w:trHeight w:val="1" w:hRule="atLeast"/>
          <w:jc w:val="left"/>
        </w:trPr>
        <w:tc>
          <w:tcPr>
            <w:tcW w:w="285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מספר גרסה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906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906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אנשי קשר </w:t>
            </w:r>
          </w:p>
        </w:tc>
      </w:tr>
      <w:tr>
        <w:trPr>
          <w:trHeight w:val="1" w:hRule="atLeast"/>
          <w:jc w:val="left"/>
        </w:trPr>
        <w:tc>
          <w:tcPr>
            <w:tcW w:w="285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שם מלא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טלפון</w:t>
            </w:r>
          </w:p>
        </w:tc>
        <w:tc>
          <w:tcPr>
            <w:tcW w:w="294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דואר אלקטרוני</w:t>
            </w:r>
          </w:p>
        </w:tc>
        <w:tc>
          <w:tcPr>
            <w:tcW w:w="29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תפקיד</w:t>
            </w:r>
          </w:p>
        </w:tc>
      </w:tr>
      <w:tr>
        <w:trPr>
          <w:trHeight w:val="1" w:hRule="atLeast"/>
          <w:jc w:val="left"/>
        </w:trPr>
        <w:tc>
          <w:tcPr>
            <w:tcW w:w="285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עמוס גואטה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0544426939</w:t>
            </w:r>
          </w:p>
        </w:tc>
        <w:tc>
          <w:tcPr>
            <w:tcW w:w="294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amosguata@gmail.com</w:t>
            </w:r>
          </w:p>
        </w:tc>
        <w:tc>
          <w:tcPr>
            <w:tcW w:w="29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רש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"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ץ פיתוח</w:t>
            </w:r>
          </w:p>
        </w:tc>
      </w:tr>
      <w:tr>
        <w:trPr>
          <w:trHeight w:val="1" w:hRule="atLeast"/>
          <w:jc w:val="left"/>
        </w:trPr>
        <w:tc>
          <w:tcPr>
            <w:tcW w:w="285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עמית כמיסה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0525706414</w:t>
            </w:r>
          </w:p>
        </w:tc>
        <w:tc>
          <w:tcPr>
            <w:tcW w:w="294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"mailto:amitk@wizsupport.com"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amitk@wizsupport.com</w:t>
              </w:r>
            </w:hyperlink>
          </w:p>
        </w:tc>
        <w:tc>
          <w:tcPr>
            <w:tcW w:w="29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מנהל פיתוח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chat</w:t>
            </w:r>
          </w:p>
        </w:tc>
      </w:tr>
      <w:tr>
        <w:trPr>
          <w:trHeight w:val="1" w:hRule="atLeast"/>
          <w:jc w:val="left"/>
        </w:trPr>
        <w:tc>
          <w:tcPr>
            <w:tcW w:w="285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5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5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4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906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906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רשימת שרתים</w:t>
            </w:r>
          </w:p>
        </w:tc>
      </w:tr>
      <w:tr>
        <w:trPr>
          <w:trHeight w:val="1" w:hRule="atLeast"/>
          <w:jc w:val="left"/>
        </w:trPr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8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שם שרת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כתובת רשת</w:t>
            </w:r>
          </w:p>
        </w:tc>
        <w:tc>
          <w:tcPr>
            <w:tcW w:w="590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תפקיד השרת</w:t>
            </w:r>
          </w:p>
        </w:tc>
      </w:tr>
      <w:tr>
        <w:trPr>
          <w:trHeight w:val="1" w:hRule="atLeast"/>
          <w:jc w:val="left"/>
        </w:trPr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408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Idf-chat-iis</w:t>
            </w:r>
          </w:p>
        </w:tc>
        <w:tc>
          <w:tcPr>
            <w:tcW w:w="590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שרת קדמי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IIS</w:t>
            </w:r>
          </w:p>
        </w:tc>
      </w:tr>
      <w:tr>
        <w:trPr>
          <w:trHeight w:val="1" w:hRule="atLeast"/>
          <w:jc w:val="left"/>
        </w:trPr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408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Idf-matzpen-iis</w:t>
            </w:r>
          </w:p>
        </w:tc>
        <w:tc>
          <w:tcPr>
            <w:tcW w:w="590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שרת קדמי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IIS</w:t>
            </w:r>
          </w:p>
        </w:tc>
      </w:tr>
      <w:tr>
        <w:trPr>
          <w:trHeight w:val="1" w:hRule="atLeast"/>
          <w:jc w:val="left"/>
        </w:trPr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408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Idf-chat-db</w:t>
            </w:r>
          </w:p>
        </w:tc>
        <w:tc>
          <w:tcPr>
            <w:tcW w:w="590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שרת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db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sql server</w:t>
            </w:r>
          </w:p>
        </w:tc>
      </w:tr>
      <w:tr>
        <w:trPr>
          <w:trHeight w:val="1" w:hRule="atLeast"/>
          <w:jc w:val="left"/>
        </w:trPr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408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0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408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0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906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906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שינויים בגרסה</w:t>
            </w:r>
          </w:p>
        </w:tc>
      </w:tr>
      <w:tr>
        <w:trPr>
          <w:trHeight w:val="1" w:hRule="atLeast"/>
          <w:jc w:val="left"/>
        </w:trPr>
        <w:tc>
          <w:tcPr>
            <w:tcW w:w="11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53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תיאור השינוי</w:t>
            </w:r>
          </w:p>
        </w:tc>
        <w:tc>
          <w:tcPr>
            <w:tcW w:w="1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חדש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עדכון</w:t>
            </w:r>
          </w:p>
        </w:tc>
      </w:tr>
      <w:tr>
        <w:trPr>
          <w:trHeight w:val="1" w:hRule="atLeast"/>
          <w:jc w:val="left"/>
        </w:trPr>
        <w:tc>
          <w:tcPr>
            <w:tcW w:w="11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7853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עדכונים לתצוגה של אחמ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ש</w:t>
            </w:r>
          </w:p>
        </w:tc>
        <w:tc>
          <w:tcPr>
            <w:tcW w:w="1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עדכון</w:t>
            </w:r>
          </w:p>
        </w:tc>
      </w:tr>
      <w:tr>
        <w:trPr>
          <w:trHeight w:val="1" w:hRule="atLeast"/>
          <w:jc w:val="left"/>
        </w:trPr>
        <w:tc>
          <w:tcPr>
            <w:tcW w:w="11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7853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שינויים לפי תוצאות סקר אבטחה</w:t>
            </w:r>
          </w:p>
        </w:tc>
        <w:tc>
          <w:tcPr>
            <w:tcW w:w="1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עדכונים</w:t>
            </w:r>
          </w:p>
        </w:tc>
      </w:tr>
      <w:tr>
        <w:trPr>
          <w:trHeight w:val="255" w:hRule="auto"/>
          <w:jc w:val="left"/>
        </w:trPr>
        <w:tc>
          <w:tcPr>
            <w:tcW w:w="11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853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תיקוני אבטחת מידע של המוצר</w:t>
            </w:r>
          </w:p>
        </w:tc>
        <w:tc>
          <w:tcPr>
            <w:tcW w:w="1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עדכון</w:t>
            </w:r>
          </w:p>
        </w:tc>
      </w:tr>
      <w:tr>
        <w:trPr>
          <w:trHeight w:val="1" w:hRule="atLeast"/>
          <w:jc w:val="left"/>
        </w:trPr>
        <w:tc>
          <w:tcPr>
            <w:tcW w:w="11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7853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יצירת 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website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ים חדשים עבור מערכת הניהול נוסף של מופת</w:t>
            </w:r>
          </w:p>
        </w:tc>
        <w:tc>
          <w:tcPr>
            <w:tcW w:w="1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חדש</w:t>
            </w:r>
          </w:p>
        </w:tc>
      </w:tr>
      <w:tr>
        <w:trPr>
          <w:trHeight w:val="1" w:hRule="atLeast"/>
          <w:jc w:val="left"/>
        </w:trPr>
        <w:tc>
          <w:tcPr>
            <w:tcW w:w="11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7853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7853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7853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7853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7853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853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906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906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רשימת תכולה</w:t>
            </w:r>
          </w:p>
        </w:tc>
      </w:tr>
      <w:tr>
        <w:trPr>
          <w:trHeight w:val="1" w:hRule="atLeast"/>
          <w:jc w:val="left"/>
        </w:trPr>
        <w:tc>
          <w:tcPr>
            <w:tcW w:w="11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0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שם קובץ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תיקייה</w:t>
            </w:r>
          </w:p>
        </w:tc>
        <w:tc>
          <w:tcPr>
            <w:tcW w:w="590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תיאור השינוי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החלפה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עידכון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הוספה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</w:tr>
      <w:tr>
        <w:trPr>
          <w:trHeight w:val="1" w:hRule="atLeast"/>
          <w:jc w:val="left"/>
        </w:trPr>
        <w:tc>
          <w:tcPr>
            <w:tcW w:w="11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80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הועבר בדיסק להלבנה למאיר עזרן</w:t>
            </w:r>
          </w:p>
        </w:tc>
        <w:tc>
          <w:tcPr>
            <w:tcW w:w="590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2"/>
                <w:shd w:fill="auto" w:val="clear"/>
              </w:rPr>
              <w:t xml:space="preserve">עדכון קוד ומסד נתונים של מוצר מערכת הצ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2"/>
                <w:shd w:fill="auto" w:val="clear"/>
              </w:rPr>
              <w:t xml:space="preserve">'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2"/>
                <w:shd w:fill="auto" w:val="clear"/>
              </w:rPr>
              <w:t xml:space="preserve">אטים</w:t>
            </w:r>
          </w:p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0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0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380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0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380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0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380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0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380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0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380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0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380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0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380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0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380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0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380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0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906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906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6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גיבויים נדרשים</w:t>
            </w:r>
          </w:p>
        </w:tc>
      </w:tr>
      <w:tr>
        <w:trPr>
          <w:trHeight w:val="1" w:hRule="atLeast"/>
          <w:jc w:val="left"/>
        </w:trPr>
        <w:tc>
          <w:tcPr>
            <w:tcW w:w="11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0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שם הרכיב</w:t>
            </w:r>
          </w:p>
        </w:tc>
        <w:tc>
          <w:tcPr>
            <w:tcW w:w="590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באמצעות </w:t>
            </w:r>
          </w:p>
        </w:tc>
      </w:tr>
      <w:tr>
        <w:trPr>
          <w:trHeight w:val="1" w:hRule="atLeast"/>
          <w:jc w:val="left"/>
        </w:trPr>
        <w:tc>
          <w:tcPr>
            <w:tcW w:w="11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80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ספריית המוצר על כלל תתי ספריות</w:t>
            </w:r>
          </w:p>
        </w:tc>
        <w:tc>
          <w:tcPr>
            <w:tcW w:w="590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העתקת ספרייה עם תאריך הגיבוי</w:t>
            </w:r>
          </w:p>
        </w:tc>
      </w:tr>
      <w:tr>
        <w:trPr>
          <w:trHeight w:val="1" w:hRule="atLeast"/>
          <w:jc w:val="left"/>
        </w:trPr>
        <w:tc>
          <w:tcPr>
            <w:tcW w:w="11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380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בסיס מידע</w:t>
            </w:r>
          </w:p>
        </w:tc>
        <w:tc>
          <w:tcPr>
            <w:tcW w:w="590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מערכת גיבוי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SQL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2"/>
                <w:shd w:fill="auto" w:val="clear"/>
              </w:rPr>
              <w:t xml:space="preserve">של הלקוח</w:t>
            </w:r>
          </w:p>
        </w:tc>
      </w:tr>
      <w:tr>
        <w:trPr>
          <w:trHeight w:val="1" w:hRule="atLeast"/>
          <w:jc w:val="left"/>
        </w:trPr>
        <w:tc>
          <w:tcPr>
            <w:tcW w:w="11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380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0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380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0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380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0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906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906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ce1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7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תהליך השדרוג</w:t>
            </w:r>
          </w:p>
        </w:tc>
      </w:tr>
      <w:tr>
        <w:trPr>
          <w:trHeight w:val="1" w:hRule="atLeast"/>
          <w:jc w:val="left"/>
        </w:trPr>
        <w:tc>
          <w:tcPr>
            <w:tcW w:w="11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שם הרכיב</w:t>
            </w:r>
          </w:p>
        </w:tc>
        <w:tc>
          <w:tcPr>
            <w:tcW w:w="491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תיאור הפעולה</w:t>
            </w:r>
          </w:p>
        </w:tc>
      </w:tr>
      <w:tr>
        <w:trPr>
          <w:trHeight w:val="1" w:hRule="atLeast"/>
          <w:jc w:val="left"/>
        </w:trPr>
        <w:tc>
          <w:tcPr>
            <w:tcW w:w="11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47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הספרייה הראשית של המוצר תוחלף במלואה </w:t>
            </w:r>
          </w:p>
        </w:tc>
        <w:tc>
          <w:tcPr>
            <w:tcW w:w="491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העתקת הקבצים מהגרסה המעודכנת באופן מלא על הקבצים הקיימים</w:t>
            </w:r>
          </w:p>
        </w:tc>
      </w:tr>
      <w:tr>
        <w:trPr>
          <w:trHeight w:val="495" w:hRule="auto"/>
          <w:jc w:val="left"/>
        </w:trPr>
        <w:tc>
          <w:tcPr>
            <w:tcW w:w="11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47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יצירת ממשק ניהול נוסף</w:t>
            </w:r>
          </w:p>
        </w:tc>
        <w:tc>
          <w:tcPr>
            <w:tcW w:w="491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יצירת 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website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 נוסף והעתקת קוד המערכת אליו</w:t>
            </w:r>
          </w:p>
        </w:tc>
      </w:tr>
      <w:tr>
        <w:trPr>
          <w:trHeight w:val="1" w:hRule="atLeast"/>
          <w:jc w:val="left"/>
        </w:trPr>
        <w:tc>
          <w:tcPr>
            <w:tcW w:w="11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47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יצירת ממשק גולש </w:t>
            </w:r>
          </w:p>
        </w:tc>
        <w:tc>
          <w:tcPr>
            <w:tcW w:w="491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יצירת שני 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website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 בשרת האפליקצייה אשר יכיל את רכיב הצ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'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אט אשר יגלוש אליו המשתמש</w:t>
            </w:r>
          </w:p>
        </w:tc>
      </w:tr>
      <w:tr>
        <w:trPr>
          <w:trHeight w:val="210" w:hRule="auto"/>
          <w:jc w:val="left"/>
        </w:trPr>
        <w:tc>
          <w:tcPr>
            <w:tcW w:w="11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47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מסד נתונים</w:t>
            </w:r>
          </w:p>
        </w:tc>
        <w:tc>
          <w:tcPr>
            <w:tcW w:w="491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פרישה של גיבוי מסד הנתונים על שרת ה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DB</w:t>
            </w:r>
          </w:p>
        </w:tc>
      </w:tr>
      <w:tr>
        <w:trPr>
          <w:trHeight w:val="1" w:hRule="atLeast"/>
          <w:jc w:val="left"/>
        </w:trPr>
        <w:tc>
          <w:tcPr>
            <w:tcW w:w="11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47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47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47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47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479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906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906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8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RollBack</w:t>
            </w:r>
          </w:p>
        </w:tc>
      </w:tr>
      <w:tr>
        <w:trPr>
          <w:trHeight w:val="1" w:hRule="atLeast"/>
          <w:jc w:val="left"/>
        </w:trPr>
        <w:tc>
          <w:tcPr>
            <w:tcW w:w="11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481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גיבוי שבוצע לספרייה אחרת</w:t>
            </w:r>
          </w:p>
        </w:tc>
        <w:tc>
          <w:tcPr>
            <w:tcW w:w="489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החזרת התוכן של הספרייה הקיימת</w:t>
            </w:r>
          </w:p>
        </w:tc>
      </w:tr>
      <w:tr>
        <w:trPr>
          <w:trHeight w:val="1" w:hRule="atLeast"/>
          <w:jc w:val="left"/>
        </w:trPr>
        <w:tc>
          <w:tcPr>
            <w:tcW w:w="11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481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9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481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9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481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9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906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9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מידע נוסף</w:t>
            </w:r>
          </w:p>
        </w:tc>
      </w:tr>
      <w:tr>
        <w:trPr>
          <w:trHeight w:val="420" w:hRule="auto"/>
          <w:jc w:val="left"/>
        </w:trPr>
        <w:tc>
          <w:tcPr>
            <w:tcW w:w="210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numPr>
                <w:ilvl w:val="0"/>
                <w:numId w:val="189"/>
              </w:numPr>
              <w:tabs>
                <w:tab w:val="left" w:pos="2081" w:leader="none"/>
              </w:tabs>
              <w:bidi w:val="true"/>
              <w:spacing w:before="0" w:after="0" w:line="240"/>
              <w:ind w:right="0" w:left="720" w:hanging="359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8803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יגיע לפעילות נציג של החברה</w:t>
            </w:r>
          </w:p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בנוסף יגיע גם עמוס גואטה מטעם צה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"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ל</w:t>
            </w:r>
          </w:p>
        </w:tc>
      </w:tr>
    </w:tbl>
    <w:p>
      <w:pPr>
        <w:tabs>
          <w:tab w:val="left" w:pos="2081" w:leader="none"/>
        </w:tabs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18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YPERLINK%20%22mailto:amitk@wizsupport.com%22amitk@wizsupport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