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47" w:rsidRDefault="000E7E74" w:rsidP="000E7E74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E7E74">
        <w:rPr>
          <w:rFonts w:ascii="David" w:hAnsi="David" w:cs="David"/>
          <w:b/>
          <w:bCs/>
          <w:sz w:val="24"/>
          <w:szCs w:val="24"/>
          <w:u w:val="single"/>
          <w:rtl/>
        </w:rPr>
        <w:t>דר דורון נבות - גישות ואסכולות 6.10</w:t>
      </w:r>
    </w:p>
    <w:p w:rsidR="000E7E74" w:rsidRDefault="000E7E74" w:rsidP="000E7E74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0E7E74" w:rsidRPr="00551837" w:rsidRDefault="00A85B99" w:rsidP="000E7E74">
      <w:pPr>
        <w:rPr>
          <w:rFonts w:ascii="David" w:hAnsi="David" w:cs="David"/>
          <w:sz w:val="24"/>
          <w:szCs w:val="24"/>
          <w:u w:val="single"/>
          <w:rtl/>
        </w:rPr>
      </w:pPr>
      <w:r w:rsidRPr="00551837">
        <w:rPr>
          <w:rFonts w:ascii="David" w:hAnsi="David" w:cs="David" w:hint="cs"/>
          <w:sz w:val="24"/>
          <w:szCs w:val="24"/>
          <w:u w:val="single"/>
          <w:rtl/>
        </w:rPr>
        <w:t>עבודה מסכמת של הקורס-</w:t>
      </w:r>
    </w:p>
    <w:p w:rsidR="00A85B99" w:rsidRDefault="006A1F2D" w:rsidP="000E7E7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ניצוח טקסט בצורה ביקורתית</w:t>
      </w:r>
      <w:r w:rsidR="004A6955">
        <w:rPr>
          <w:rFonts w:ascii="David" w:hAnsi="David" w:cs="David" w:hint="cs"/>
          <w:sz w:val="24"/>
          <w:szCs w:val="24"/>
          <w:rtl/>
        </w:rPr>
        <w:t>. מה הן ההנחות של הכותב /היוצר?</w:t>
      </w:r>
    </w:p>
    <w:p w:rsidR="004A6955" w:rsidRDefault="004A6955" w:rsidP="000E7E7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מה הן ההנחות גם של המבקר על הטקסט? </w:t>
      </w:r>
    </w:p>
    <w:p w:rsidR="004A6955" w:rsidRDefault="004A6955" w:rsidP="000E7E7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לזהות את הפרדיגמה של היוצר ( את הגישה של היוצר)?</w:t>
      </w:r>
    </w:p>
    <w:p w:rsidR="00EB6D81" w:rsidRDefault="00EB6D81" w:rsidP="000E7E7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אז ניתן לראות איפה יש </w:t>
      </w:r>
      <w:r w:rsidRPr="00551837">
        <w:rPr>
          <w:rFonts w:ascii="David" w:hAnsi="David" w:cs="David" w:hint="cs"/>
          <w:sz w:val="24"/>
          <w:szCs w:val="24"/>
          <w:u w:val="single"/>
          <w:rtl/>
        </w:rPr>
        <w:t>סדקים</w:t>
      </w:r>
      <w:r>
        <w:rPr>
          <w:rFonts w:ascii="David" w:hAnsi="David" w:cs="David" w:hint="cs"/>
          <w:sz w:val="24"/>
          <w:szCs w:val="24"/>
          <w:rtl/>
        </w:rPr>
        <w:t xml:space="preserve"> בתיאורים האמפיריים שלו. </w:t>
      </w:r>
    </w:p>
    <w:p w:rsidR="00C753DB" w:rsidRDefault="00C753DB" w:rsidP="000E7E74">
      <w:pPr>
        <w:rPr>
          <w:rFonts w:ascii="David" w:hAnsi="David" w:cs="David"/>
          <w:sz w:val="24"/>
          <w:szCs w:val="24"/>
          <w:rtl/>
        </w:rPr>
      </w:pPr>
    </w:p>
    <w:p w:rsidR="00C753DB" w:rsidRDefault="00C753DB" w:rsidP="000E7E7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תהיה בחירה. העבודה היא  פרי סטייל (חיבור חופשי) או  להשיב על מספר שאלות.</w:t>
      </w:r>
    </w:p>
    <w:p w:rsidR="002F3F49" w:rsidRDefault="002F3F49" w:rsidP="000E7E7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להגיש את העבודה עד ה-25.11</w:t>
      </w:r>
    </w:p>
    <w:p w:rsidR="007D44DF" w:rsidRDefault="007D44DF" w:rsidP="000E7E74">
      <w:pPr>
        <w:rPr>
          <w:rFonts w:ascii="David" w:hAnsi="David" w:cs="David"/>
          <w:sz w:val="24"/>
          <w:szCs w:val="24"/>
          <w:rtl/>
        </w:rPr>
      </w:pPr>
    </w:p>
    <w:p w:rsidR="002D52F1" w:rsidRPr="00633D94" w:rsidRDefault="002D52F1" w:rsidP="000E7E74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33D94">
        <w:rPr>
          <w:rFonts w:ascii="David" w:hAnsi="David" w:cs="David" w:hint="cs"/>
          <w:b/>
          <w:bCs/>
          <w:sz w:val="24"/>
          <w:szCs w:val="24"/>
          <w:u w:val="single"/>
          <w:rtl/>
        </w:rPr>
        <w:t>מטלה- ניתוח הסדרה "השנים":</w:t>
      </w:r>
    </w:p>
    <w:p w:rsidR="007D44DF" w:rsidRDefault="007D44DF" w:rsidP="000E7E7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חולקה מטלה הכוללת שאלות על הסדרה "שנים". התפצלנו לקבוצות לעריכת המטלה.</w:t>
      </w:r>
    </w:p>
    <w:p w:rsidR="007D44DF" w:rsidRDefault="007D44DF" w:rsidP="007D44D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במליאה כל צוות הציג את העבודות.</w:t>
      </w:r>
    </w:p>
    <w:p w:rsidR="007D44DF" w:rsidRDefault="007D44DF" w:rsidP="007D44D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הדגשים שניתנו לעניין עבודות ומטלות:</w:t>
      </w:r>
    </w:p>
    <w:p w:rsidR="007D44DF" w:rsidRDefault="007D44DF" w:rsidP="007D44DF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להשיב על ה</w:t>
      </w:r>
      <w:r w:rsidR="006A1F2D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>אלות. לתת תשובה חד משמעית</w:t>
      </w:r>
    </w:p>
    <w:p w:rsidR="007D44DF" w:rsidRDefault="007D44DF" w:rsidP="007D44DF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בניתוח טקסטים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להפריד בין הדעה שלנו לדעה של החוקר. יש נטייה שלנו לייחס את האמירה שלנו למקור.</w:t>
      </w:r>
    </w:p>
    <w:p w:rsidR="00693098" w:rsidRDefault="00693098" w:rsidP="00693098">
      <w:pPr>
        <w:rPr>
          <w:rFonts w:ascii="David" w:hAnsi="David" w:cs="David"/>
          <w:sz w:val="24"/>
          <w:szCs w:val="24"/>
          <w:rtl/>
        </w:rPr>
      </w:pPr>
    </w:p>
    <w:p w:rsidR="00F74E37" w:rsidRPr="00B17E43" w:rsidRDefault="00F74E37" w:rsidP="00F74E37">
      <w:pPr>
        <w:rPr>
          <w:rFonts w:ascii="David" w:hAnsi="David" w:cs="David"/>
          <w:sz w:val="24"/>
          <w:szCs w:val="24"/>
          <w:u w:val="single"/>
          <w:rtl/>
        </w:rPr>
      </w:pPr>
      <w:r w:rsidRPr="00B17E43">
        <w:rPr>
          <w:rFonts w:ascii="David" w:hAnsi="David" w:cs="David" w:hint="cs"/>
          <w:sz w:val="24"/>
          <w:szCs w:val="24"/>
          <w:u w:val="single"/>
          <w:rtl/>
        </w:rPr>
        <w:t xml:space="preserve">שאלה 1- </w:t>
      </w:r>
      <w:r w:rsidR="00A95D2D">
        <w:rPr>
          <w:rFonts w:ascii="David" w:hAnsi="David" w:cs="David" w:hint="cs"/>
          <w:sz w:val="24"/>
          <w:szCs w:val="24"/>
          <w:u w:val="single"/>
          <w:rtl/>
        </w:rPr>
        <w:t>באיזו מידה אתם סבורים שהסדרה מתארת נכונה את הפוליטיקה העולמית עוד עשר שנים?</w:t>
      </w:r>
    </w:p>
    <w:p w:rsidR="002D52F1" w:rsidRDefault="006A1F2D" w:rsidP="00F74E3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מרבית הקבוצות </w:t>
      </w:r>
      <w:r w:rsidR="00F74E37">
        <w:rPr>
          <w:rFonts w:ascii="David" w:hAnsi="David" w:cs="David" w:hint="cs"/>
          <w:sz w:val="24"/>
          <w:szCs w:val="24"/>
          <w:rtl/>
        </w:rPr>
        <w:t xml:space="preserve">הסכימו שהסדרה </w:t>
      </w:r>
      <w:r>
        <w:rPr>
          <w:rFonts w:ascii="David" w:hAnsi="David" w:cs="David" w:hint="cs"/>
          <w:sz w:val="24"/>
          <w:szCs w:val="24"/>
          <w:rtl/>
        </w:rPr>
        <w:t xml:space="preserve"> לא </w:t>
      </w:r>
      <w:r w:rsidR="00F74E37">
        <w:rPr>
          <w:rFonts w:ascii="David" w:hAnsi="David" w:cs="David" w:hint="cs"/>
          <w:sz w:val="24"/>
          <w:szCs w:val="24"/>
          <w:rtl/>
        </w:rPr>
        <w:t xml:space="preserve">מתארת נכון </w:t>
      </w:r>
      <w:r w:rsidR="003D56AC">
        <w:rPr>
          <w:rFonts w:ascii="David" w:hAnsi="David" w:cs="David" w:hint="cs"/>
          <w:sz w:val="24"/>
          <w:szCs w:val="24"/>
          <w:rtl/>
        </w:rPr>
        <w:t xml:space="preserve"> את המציאות בעוד שנים </w:t>
      </w:r>
      <w:r w:rsidR="00F74E37">
        <w:rPr>
          <w:rFonts w:ascii="David" w:hAnsi="David" w:cs="David" w:hint="cs"/>
          <w:sz w:val="24"/>
          <w:szCs w:val="24"/>
          <w:rtl/>
        </w:rPr>
        <w:t>אלא ציינו שהסדרה מקצינה את הדברים, ויוצאת מנקודות הנחה שהדברים כפי שקיימים כיום ממשיכים להתקיים בהקצנה. ייתכן שיהיו דברים שלא ימשיכו כי יהיו שינויים  ואולי אף יעצרו או יהיו בנסיגה.</w:t>
      </w:r>
    </w:p>
    <w:p w:rsidR="00F74E37" w:rsidRPr="00B17E43" w:rsidRDefault="00F74E37" w:rsidP="00F74E37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B17E43">
        <w:rPr>
          <w:rFonts w:ascii="David" w:hAnsi="David" w:cs="David" w:hint="cs"/>
          <w:sz w:val="24"/>
          <w:szCs w:val="24"/>
          <w:u w:val="single"/>
          <w:rtl/>
        </w:rPr>
        <w:t>שאלה 2-</w:t>
      </w:r>
      <w:r w:rsidR="00A95D2D">
        <w:rPr>
          <w:rFonts w:ascii="David" w:hAnsi="David" w:cs="David" w:hint="cs"/>
          <w:sz w:val="24"/>
          <w:szCs w:val="24"/>
          <w:u w:val="single"/>
          <w:rtl/>
        </w:rPr>
        <w:t>מה הנחות היסוד בבסיס הסדרה ? איזו גישה תאורטית מאפיינת את סוג החשיבה בסדרה?</w:t>
      </w:r>
    </w:p>
    <w:p w:rsidR="00F74E37" w:rsidRDefault="00B17E43" w:rsidP="00F74E3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קבוצה </w:t>
      </w:r>
      <w:r w:rsidR="006A1F2D">
        <w:rPr>
          <w:rFonts w:ascii="David" w:hAnsi="David" w:cs="David" w:hint="cs"/>
          <w:sz w:val="24"/>
          <w:szCs w:val="24"/>
          <w:rtl/>
        </w:rPr>
        <w:t>1 חשבו  שהגישה היא פלורליסטית, ו</w:t>
      </w:r>
      <w:r>
        <w:rPr>
          <w:rFonts w:ascii="David" w:hAnsi="David" w:cs="David" w:hint="cs"/>
          <w:sz w:val="24"/>
          <w:szCs w:val="24"/>
          <w:rtl/>
        </w:rPr>
        <w:t xml:space="preserve">יש הפעלת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כח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מכל סוגי הרבדים.</w:t>
      </w:r>
      <w:r w:rsidR="00597282">
        <w:rPr>
          <w:rFonts w:ascii="David" w:hAnsi="David" w:cs="David" w:hint="cs"/>
          <w:sz w:val="24"/>
          <w:szCs w:val="24"/>
          <w:rtl/>
        </w:rPr>
        <w:t xml:space="preserve"> נאו פלורליסטים מתקדם.</w:t>
      </w:r>
    </w:p>
    <w:p w:rsidR="00B17E43" w:rsidRDefault="004D6879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קבוצה 2 - מרקסיזם</w:t>
      </w:r>
    </w:p>
    <w:p w:rsidR="00B17E43" w:rsidRDefault="00B17E43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קבוצה 3( צוות 1)-</w:t>
      </w:r>
      <w:r w:rsidR="004D6879">
        <w:rPr>
          <w:rFonts w:ascii="David" w:hAnsi="David" w:cs="David" w:hint="cs"/>
          <w:sz w:val="24"/>
          <w:szCs w:val="24"/>
          <w:rtl/>
        </w:rPr>
        <w:t xml:space="preserve"> מרקסיזם</w:t>
      </w:r>
      <w:r>
        <w:rPr>
          <w:rFonts w:ascii="David" w:hAnsi="David" w:cs="David" w:hint="cs"/>
          <w:sz w:val="24"/>
          <w:szCs w:val="24"/>
          <w:rtl/>
        </w:rPr>
        <w:t>+</w:t>
      </w:r>
      <w:r w:rsidR="004D687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גישה אליטיסטי</w:t>
      </w:r>
      <w:r>
        <w:rPr>
          <w:rFonts w:ascii="David" w:hAnsi="David" w:cs="David" w:hint="eastAsia"/>
          <w:sz w:val="24"/>
          <w:szCs w:val="24"/>
          <w:rtl/>
        </w:rPr>
        <w:t>ת</w:t>
      </w:r>
    </w:p>
    <w:p w:rsidR="00B17E43" w:rsidRDefault="00B17E43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קבוצה 3 (צוות 2) </w:t>
      </w:r>
      <w:r w:rsidR="004D6879">
        <w:rPr>
          <w:rFonts w:ascii="David" w:hAnsi="David" w:cs="David" w:hint="cs"/>
          <w:sz w:val="24"/>
          <w:szCs w:val="24"/>
          <w:rtl/>
        </w:rPr>
        <w:t>- מרקסיזם</w:t>
      </w:r>
    </w:p>
    <w:p w:rsidR="004D6879" w:rsidRDefault="004D6879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קבוצה 4- מרקסיזם</w:t>
      </w:r>
    </w:p>
    <w:p w:rsidR="00D93466" w:rsidRDefault="00D93466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יש להבחין בין גישה מחקרית למציאות</w:t>
      </w:r>
      <w:r w:rsidR="00112639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12639" w:rsidRDefault="00112639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מרקסיזם, פלורליזם, אליטיזם- זוהי גישה מחקרית</w:t>
      </w:r>
    </w:p>
    <w:p w:rsidR="00112639" w:rsidRDefault="00112639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אם מדברים על משבר חברתי אז אומרים- התמוטט</w:t>
      </w:r>
      <w:r w:rsidR="003D56AC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ת הסדר החברתי אך לא אומרים התמוטטות גישה מחקרית, לא אומרים התמוטטות הגישה הפלורליסטית. </w:t>
      </w:r>
    </w:p>
    <w:p w:rsidR="00D5321F" w:rsidRDefault="00D5321F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5321F" w:rsidRDefault="00D5321F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יוצר הסדרה רצה שנחווה את חוסר אונים של המשפחה- חוסר אונים זה לא נחלה של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מרקיסט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או אליטיסט</w:t>
      </w:r>
    </w:p>
    <w:p w:rsidR="00D5321F" w:rsidRDefault="00D5321F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חוסר אונים זה לא רלוונטי לתאר גישה /אסכולה</w:t>
      </w:r>
    </w:p>
    <w:p w:rsidR="00D5321F" w:rsidRPr="004258C6" w:rsidRDefault="00633D94" w:rsidP="00B17E43">
      <w:pPr>
        <w:spacing w:line="360" w:lineRule="auto"/>
        <w:rPr>
          <w:rFonts w:ascii="David" w:hAnsi="David" w:cs="David"/>
          <w:color w:val="FF0000"/>
          <w:sz w:val="24"/>
          <w:szCs w:val="24"/>
          <w:u w:val="single"/>
          <w:rtl/>
        </w:rPr>
      </w:pPr>
      <w:r>
        <w:rPr>
          <w:rFonts w:ascii="David" w:hAnsi="David" w:cs="David"/>
          <w:color w:val="FF0000"/>
          <w:sz w:val="24"/>
          <w:szCs w:val="24"/>
          <w:u w:val="single"/>
        </w:rPr>
        <w:t xml:space="preserve">Super!  </w:t>
      </w:r>
      <w:r>
        <w:rPr>
          <w:rFonts w:ascii="David" w:hAnsi="David" w:cs="David" w:hint="cs"/>
          <w:color w:val="FF0000"/>
          <w:sz w:val="24"/>
          <w:szCs w:val="24"/>
          <w:u w:val="single"/>
          <w:rtl/>
        </w:rPr>
        <w:t xml:space="preserve"> חשוב- </w:t>
      </w:r>
      <w:r w:rsidR="004258C6">
        <w:rPr>
          <w:rFonts w:ascii="David" w:hAnsi="David" w:cs="David" w:hint="cs"/>
          <w:color w:val="FF0000"/>
          <w:sz w:val="24"/>
          <w:szCs w:val="24"/>
          <w:u w:val="single"/>
          <w:rtl/>
        </w:rPr>
        <w:t xml:space="preserve">כדי לנתח מהי האסכולה </w:t>
      </w:r>
      <w:r>
        <w:rPr>
          <w:rFonts w:ascii="David" w:hAnsi="David" w:cs="David" w:hint="cs"/>
          <w:color w:val="FF0000"/>
          <w:sz w:val="24"/>
          <w:szCs w:val="24"/>
          <w:u w:val="single"/>
          <w:rtl/>
        </w:rPr>
        <w:t xml:space="preserve"> </w:t>
      </w:r>
      <w:r w:rsidR="004258C6">
        <w:rPr>
          <w:rFonts w:ascii="David" w:hAnsi="David" w:cs="David" w:hint="cs"/>
          <w:color w:val="FF0000"/>
          <w:sz w:val="24"/>
          <w:szCs w:val="24"/>
          <w:u w:val="single"/>
          <w:rtl/>
        </w:rPr>
        <w:t xml:space="preserve"> בהנחת יסוד של היוצר -</w:t>
      </w:r>
      <w:r w:rsidR="004258C6" w:rsidRPr="004258C6">
        <w:rPr>
          <w:rFonts w:ascii="David" w:hAnsi="David" w:cs="David" w:hint="cs"/>
          <w:color w:val="FF0000"/>
          <w:sz w:val="24"/>
          <w:szCs w:val="24"/>
          <w:u w:val="single"/>
          <w:rtl/>
        </w:rPr>
        <w:t>המבחן הוא</w:t>
      </w:r>
      <w:r w:rsidR="00D5321F" w:rsidRPr="004258C6">
        <w:rPr>
          <w:rFonts w:ascii="David" w:hAnsi="David" w:cs="David" w:hint="cs"/>
          <w:color w:val="FF0000"/>
          <w:sz w:val="24"/>
          <w:szCs w:val="24"/>
          <w:u w:val="single"/>
          <w:rtl/>
        </w:rPr>
        <w:t xml:space="preserve"> </w:t>
      </w:r>
      <w:r w:rsidR="00D5321F" w:rsidRPr="004258C6">
        <w:rPr>
          <w:rFonts w:ascii="David" w:hAnsi="David" w:cs="David" w:hint="cs"/>
          <w:b/>
          <w:bCs/>
          <w:color w:val="FF0000"/>
          <w:sz w:val="24"/>
          <w:szCs w:val="24"/>
          <w:u w:val="single"/>
          <w:rtl/>
        </w:rPr>
        <w:t>אצל מי נמצא הכ</w:t>
      </w:r>
      <w:r w:rsidR="00BD7B62" w:rsidRPr="004258C6">
        <w:rPr>
          <w:rFonts w:ascii="David" w:hAnsi="David" w:cs="David" w:hint="cs"/>
          <w:b/>
          <w:bCs/>
          <w:color w:val="FF0000"/>
          <w:sz w:val="24"/>
          <w:szCs w:val="24"/>
          <w:u w:val="single"/>
          <w:rtl/>
        </w:rPr>
        <w:t>ו</w:t>
      </w:r>
      <w:r w:rsidR="00D5321F" w:rsidRPr="004258C6">
        <w:rPr>
          <w:rFonts w:ascii="David" w:hAnsi="David" w:cs="David" w:hint="cs"/>
          <w:b/>
          <w:bCs/>
          <w:color w:val="FF0000"/>
          <w:sz w:val="24"/>
          <w:szCs w:val="24"/>
          <w:u w:val="single"/>
          <w:rtl/>
        </w:rPr>
        <w:t>ח</w:t>
      </w:r>
      <w:r w:rsidR="00D5321F" w:rsidRPr="004258C6">
        <w:rPr>
          <w:rFonts w:ascii="David" w:hAnsi="David" w:cs="David" w:hint="cs"/>
          <w:color w:val="FF0000"/>
          <w:sz w:val="24"/>
          <w:szCs w:val="24"/>
          <w:u w:val="single"/>
          <w:rtl/>
        </w:rPr>
        <w:t>-</w:t>
      </w:r>
      <w:r w:rsidR="004258C6">
        <w:rPr>
          <w:rFonts w:ascii="David" w:hAnsi="David" w:cs="David" w:hint="cs"/>
          <w:color w:val="FF0000"/>
          <w:sz w:val="24"/>
          <w:szCs w:val="24"/>
          <w:u w:val="single"/>
          <w:rtl/>
        </w:rPr>
        <w:t>?</w:t>
      </w:r>
      <w:r w:rsidR="00D5321F" w:rsidRPr="004258C6">
        <w:rPr>
          <w:rFonts w:ascii="David" w:hAnsi="David" w:cs="David" w:hint="cs"/>
          <w:color w:val="FF0000"/>
          <w:sz w:val="24"/>
          <w:szCs w:val="24"/>
          <w:u w:val="single"/>
          <w:rtl/>
        </w:rPr>
        <w:t xml:space="preserve"> </w:t>
      </w:r>
    </w:p>
    <w:p w:rsidR="00D5321F" w:rsidRDefault="00D5321F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אם הכ</w:t>
      </w:r>
      <w:r w:rsidR="00BD7B62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ח אצל הציבור או לא יודעים איפה או יש ערפל- פלורליזם</w:t>
      </w:r>
    </w:p>
    <w:p w:rsidR="00D5321F" w:rsidRDefault="00D5321F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אם הכ</w:t>
      </w:r>
      <w:r w:rsidR="00BD7B62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ח בכלכלה ובעלי הון-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מרקיסט</w:t>
      </w:r>
      <w:proofErr w:type="spellEnd"/>
    </w:p>
    <w:p w:rsidR="00D5321F" w:rsidRDefault="00D5321F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אם הכ</w:t>
      </w:r>
      <w:r w:rsidR="00BD7B62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ח אצל האליטה- אליטיסט</w:t>
      </w:r>
    </w:p>
    <w:p w:rsidR="00D5321F" w:rsidRDefault="00D5321F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5321F" w:rsidRDefault="00D5321F" w:rsidP="00B17E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הסדרה היא פלורליסטית- יש ריבוי כוחות, יש ברדק, אין שום אמירה שהכ</w:t>
      </w:r>
      <w:r w:rsidR="00BD7B62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ח נמצא אצל הכלכלה אלא יש כאוס. תחושה של עולם שמאבד מיקוד ושליטה</w:t>
      </w:r>
      <w:r w:rsidR="00026FA3">
        <w:rPr>
          <w:rFonts w:ascii="David" w:hAnsi="David" w:cs="David" w:hint="cs"/>
          <w:sz w:val="24"/>
          <w:szCs w:val="24"/>
          <w:rtl/>
        </w:rPr>
        <w:t>.</w:t>
      </w:r>
      <w:r w:rsidR="003032BE">
        <w:rPr>
          <w:rFonts w:ascii="David" w:hAnsi="David" w:cs="David" w:hint="cs"/>
          <w:sz w:val="24"/>
          <w:szCs w:val="24"/>
          <w:rtl/>
        </w:rPr>
        <w:t xml:space="preserve"> בפרק האחרון בסדרה , האנשים הפשוטים לקחו את הגורל לידם. אם בסוף, הציבור מסוגל להפיל התארגנות חובקת כל זה ניתוח פלורליסטי.</w:t>
      </w:r>
    </w:p>
    <w:p w:rsidR="001158A9" w:rsidRDefault="001158A9" w:rsidP="001158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ברגע שהציבור מפיל את השלטון זה פלורליסט.</w:t>
      </w:r>
    </w:p>
    <w:p w:rsidR="001158A9" w:rsidRDefault="001158A9" w:rsidP="001158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הפלורליסט נבדל מהמרקסיזם זאת 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שהמרקיסט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חושב שאם לא תשנה את השיטה הכלכלית אז שום דבר לא יקרה.</w:t>
      </w:r>
    </w:p>
    <w:p w:rsidR="000B3990" w:rsidRDefault="000B3990" w:rsidP="001158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ברגע שכל  פרק יש גישה אחרת ששולטת אז משמע יש ריבוי מוקדים, וזה פלורליסטים.</w:t>
      </w:r>
    </w:p>
    <w:p w:rsidR="000B3990" w:rsidRDefault="000B3990" w:rsidP="000B3990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מרקיסט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חושב באופן עקבי שתמיד הכלכלה שולטת.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מרקיסט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חושב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שהכל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מתחיל ונגמר בכלכלה.</w:t>
      </w:r>
    </w:p>
    <w:p w:rsidR="000B3990" w:rsidRDefault="000B3990" w:rsidP="001158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אם זה מורכב אז שה פלורליסטים. גם וגם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וגם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וגם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זה פלורליסטים.</w:t>
      </w:r>
    </w:p>
    <w:p w:rsidR="00A95D2D" w:rsidRDefault="00A95D2D" w:rsidP="001158A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33D94" w:rsidRPr="004B182B" w:rsidRDefault="00A95D2D" w:rsidP="00383BC0">
      <w:pPr>
        <w:spacing w:line="360" w:lineRule="auto"/>
        <w:rPr>
          <w:rFonts w:ascii="David" w:hAnsi="David" w:cs="David"/>
          <w:sz w:val="24"/>
          <w:szCs w:val="24"/>
          <w:u w:val="single"/>
        </w:rPr>
      </w:pPr>
      <w:r w:rsidRPr="004B182B">
        <w:rPr>
          <w:rFonts w:ascii="David" w:hAnsi="David" w:cs="David" w:hint="cs"/>
          <w:sz w:val="24"/>
          <w:szCs w:val="24"/>
          <w:u w:val="single"/>
          <w:rtl/>
        </w:rPr>
        <w:t>שאלה 3-באיזה מידה לדעתכם הסדרה והביקורת חולקים אותה תפיסה תאורטית?</w:t>
      </w:r>
    </w:p>
    <w:p w:rsidR="00383BC0" w:rsidRDefault="00383BC0" w:rsidP="00383BC0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 w:rsidRPr="00383BC0">
        <w:rPr>
          <w:rFonts w:ascii="David" w:hAnsi="David" w:cs="David" w:hint="cs"/>
          <w:sz w:val="24"/>
          <w:szCs w:val="24"/>
          <w:rtl/>
        </w:rPr>
        <w:t>הביקורת בארץ היא פלורליסטים</w:t>
      </w:r>
    </w:p>
    <w:p w:rsidR="00383BC0" w:rsidRDefault="00383BC0" w:rsidP="00383BC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לנתח באופן שיותר מידי קורה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/>
          <w:sz w:val="24"/>
          <w:szCs w:val="24"/>
        </w:rPr>
        <w:t xml:space="preserve"> too much to process </w:t>
      </w:r>
      <w:r>
        <w:rPr>
          <w:rFonts w:ascii="David" w:hAnsi="David" w:cs="David" w:hint="cs"/>
          <w:sz w:val="24"/>
          <w:szCs w:val="24"/>
          <w:rtl/>
        </w:rPr>
        <w:t>, "גדול עלינו"- זה פלורליסטים</w:t>
      </w:r>
    </w:p>
    <w:p w:rsidR="004A6955" w:rsidRPr="00A85B99" w:rsidRDefault="004B182B" w:rsidP="006A1F2D">
      <w:pPr>
        <w:spacing w:line="360" w:lineRule="auto"/>
        <w:rPr>
          <w:rFonts w:ascii="David" w:hAnsi="David" w:cs="David"/>
          <w:sz w:val="24"/>
          <w:szCs w:val="24"/>
        </w:rPr>
      </w:pPr>
      <w:r w:rsidRPr="004B182B">
        <w:rPr>
          <w:rFonts w:ascii="David" w:hAnsi="David" w:cs="David" w:hint="cs"/>
          <w:sz w:val="24"/>
          <w:szCs w:val="24"/>
          <w:u w:val="single"/>
          <w:rtl/>
        </w:rPr>
        <w:t>שאלה 4- מה הן הנחות היסוד התאורטיות שעומדות באופן שבו אתם מעריכים את הת</w:t>
      </w:r>
      <w:r w:rsidR="006A1F2D">
        <w:rPr>
          <w:rFonts w:ascii="David" w:hAnsi="David" w:cs="David" w:hint="cs"/>
          <w:sz w:val="24"/>
          <w:szCs w:val="24"/>
          <w:u w:val="single"/>
          <w:rtl/>
        </w:rPr>
        <w:t>י</w:t>
      </w:r>
      <w:r w:rsidRPr="004B182B">
        <w:rPr>
          <w:rFonts w:ascii="David" w:hAnsi="David" w:cs="David" w:hint="cs"/>
          <w:sz w:val="24"/>
          <w:szCs w:val="24"/>
          <w:u w:val="single"/>
          <w:rtl/>
        </w:rPr>
        <w:t>אור של הסדרה?</w:t>
      </w:r>
      <w:r w:rsidR="006A1F2D">
        <w:rPr>
          <w:rFonts w:ascii="David" w:hAnsi="David" w:cs="David" w:hint="cs"/>
          <w:sz w:val="24"/>
          <w:szCs w:val="24"/>
          <w:rtl/>
        </w:rPr>
        <w:t xml:space="preserve"> </w:t>
      </w:r>
      <w:r w:rsidR="000D5A92">
        <w:rPr>
          <w:rFonts w:ascii="David" w:hAnsi="David" w:cs="David" w:hint="cs"/>
          <w:sz w:val="24"/>
          <w:szCs w:val="24"/>
          <w:rtl/>
        </w:rPr>
        <w:t>פלורליסטים</w:t>
      </w:r>
      <w:bookmarkStart w:id="0" w:name="_GoBack"/>
      <w:bookmarkEnd w:id="0"/>
    </w:p>
    <w:sectPr w:rsidR="004A6955" w:rsidRPr="00A85B99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9D" w:rsidRDefault="00693F9D" w:rsidP="00A4422F">
      <w:pPr>
        <w:spacing w:after="0" w:line="240" w:lineRule="auto"/>
      </w:pPr>
      <w:r>
        <w:separator/>
      </w:r>
    </w:p>
  </w:endnote>
  <w:endnote w:type="continuationSeparator" w:id="0">
    <w:p w:rsidR="00693F9D" w:rsidRDefault="00693F9D" w:rsidP="00A4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36168384"/>
      <w:docPartObj>
        <w:docPartGallery w:val="Page Numbers (Bottom of Page)"/>
        <w:docPartUnique/>
      </w:docPartObj>
    </w:sdtPr>
    <w:sdtEndPr>
      <w:rPr>
        <w:cs/>
      </w:rPr>
    </w:sdtEndPr>
    <w:sdtContent>
      <w:p w:rsidR="00A4422F" w:rsidRDefault="00A4422F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6A1F2D" w:rsidRPr="006A1F2D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A4422F" w:rsidRDefault="00A442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9D" w:rsidRDefault="00693F9D" w:rsidP="00A4422F">
      <w:pPr>
        <w:spacing w:after="0" w:line="240" w:lineRule="auto"/>
      </w:pPr>
      <w:r>
        <w:separator/>
      </w:r>
    </w:p>
  </w:footnote>
  <w:footnote w:type="continuationSeparator" w:id="0">
    <w:p w:rsidR="00693F9D" w:rsidRDefault="00693F9D" w:rsidP="00A4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3A3"/>
    <w:multiLevelType w:val="hybridMultilevel"/>
    <w:tmpl w:val="798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FC"/>
    <w:rsid w:val="00026FA3"/>
    <w:rsid w:val="000B3990"/>
    <w:rsid w:val="000D1356"/>
    <w:rsid w:val="000D5A92"/>
    <w:rsid w:val="000E7E74"/>
    <w:rsid w:val="00112639"/>
    <w:rsid w:val="001158A9"/>
    <w:rsid w:val="00154879"/>
    <w:rsid w:val="00197083"/>
    <w:rsid w:val="002D52F1"/>
    <w:rsid w:val="002F3F49"/>
    <w:rsid w:val="003032BE"/>
    <w:rsid w:val="00360164"/>
    <w:rsid w:val="00383BC0"/>
    <w:rsid w:val="003D56AC"/>
    <w:rsid w:val="004079A1"/>
    <w:rsid w:val="004258C6"/>
    <w:rsid w:val="004A6955"/>
    <w:rsid w:val="004B182B"/>
    <w:rsid w:val="004D6879"/>
    <w:rsid w:val="00551837"/>
    <w:rsid w:val="00597282"/>
    <w:rsid w:val="006061F0"/>
    <w:rsid w:val="00633D94"/>
    <w:rsid w:val="00693098"/>
    <w:rsid w:val="00693F9D"/>
    <w:rsid w:val="006A1F2D"/>
    <w:rsid w:val="007D44DF"/>
    <w:rsid w:val="008A65B1"/>
    <w:rsid w:val="009125FF"/>
    <w:rsid w:val="009F02FC"/>
    <w:rsid w:val="00A27EDA"/>
    <w:rsid w:val="00A4422F"/>
    <w:rsid w:val="00A85B99"/>
    <w:rsid w:val="00A95D2D"/>
    <w:rsid w:val="00B17E43"/>
    <w:rsid w:val="00B30356"/>
    <w:rsid w:val="00BD7B62"/>
    <w:rsid w:val="00C34947"/>
    <w:rsid w:val="00C753DB"/>
    <w:rsid w:val="00C92D14"/>
    <w:rsid w:val="00CD53A1"/>
    <w:rsid w:val="00CE094C"/>
    <w:rsid w:val="00CE4D96"/>
    <w:rsid w:val="00D27BD0"/>
    <w:rsid w:val="00D5321F"/>
    <w:rsid w:val="00D601F2"/>
    <w:rsid w:val="00D66949"/>
    <w:rsid w:val="00D93466"/>
    <w:rsid w:val="00EB6D81"/>
    <w:rsid w:val="00F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0497"/>
  <w15:chartTrackingRefBased/>
  <w15:docId w15:val="{3858D568-BF28-4A89-80EF-943198FC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4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2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4422F"/>
  </w:style>
  <w:style w:type="paragraph" w:styleId="a6">
    <w:name w:val="footer"/>
    <w:basedOn w:val="a"/>
    <w:link w:val="a7"/>
    <w:uiPriority w:val="99"/>
    <w:unhideWhenUsed/>
    <w:rsid w:val="00A442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4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448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64</cp:revision>
  <dcterms:created xsi:type="dcterms:W3CDTF">2019-10-06T06:02:00Z</dcterms:created>
  <dcterms:modified xsi:type="dcterms:W3CDTF">2019-10-10T06:58:00Z</dcterms:modified>
</cp:coreProperties>
</file>