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44B" w:rsidRDefault="00E50061" w:rsidP="00027E74">
      <w:pPr>
        <w:spacing w:before="240" w:line="360" w:lineRule="auto"/>
        <w:jc w:val="both"/>
        <w:rPr>
          <w:rtl/>
        </w:rPr>
      </w:pPr>
      <w:r w:rsidRPr="006C3742">
        <w:rPr>
          <w:rFonts w:cs="David" w:hint="cs"/>
          <w:b/>
          <w:bCs/>
          <w:noProof/>
          <w:sz w:val="32"/>
          <w:szCs w:val="32"/>
          <w:rtl/>
        </w:rPr>
        <w:drawing>
          <wp:anchor distT="0" distB="0" distL="114300" distR="114300" simplePos="0" relativeHeight="251660288" behindDoc="0" locked="0" layoutInCell="1" allowOverlap="1" wp14:anchorId="0745B732" wp14:editId="1891B017">
            <wp:simplePos x="0" y="0"/>
            <wp:positionH relativeFrom="margin">
              <wp:posOffset>4552950</wp:posOffset>
            </wp:positionH>
            <wp:positionV relativeFrom="margin">
              <wp:posOffset>-400050</wp:posOffset>
            </wp:positionV>
            <wp:extent cx="571500" cy="714375"/>
            <wp:effectExtent l="0" t="0" r="0" b="9525"/>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500" cy="714375"/>
                    </a:xfrm>
                    <a:prstGeom prst="rect">
                      <a:avLst/>
                    </a:prstGeom>
                  </pic:spPr>
                </pic:pic>
              </a:graphicData>
            </a:graphic>
          </wp:anchor>
        </w:drawing>
      </w:r>
      <w:r w:rsidRPr="006C3742">
        <w:rPr>
          <w:rFonts w:cs="David"/>
          <w:b/>
          <w:bCs/>
          <w:noProof/>
          <w:sz w:val="32"/>
          <w:szCs w:val="32"/>
          <w:rtl/>
        </w:rPr>
        <mc:AlternateContent>
          <mc:Choice Requires="wpg">
            <w:drawing>
              <wp:anchor distT="0" distB="0" distL="114300" distR="114300" simplePos="0" relativeHeight="251659264" behindDoc="0" locked="0" layoutInCell="1" allowOverlap="1" wp14:anchorId="78915863" wp14:editId="7AF8CBEB">
                <wp:simplePos x="0" y="0"/>
                <wp:positionH relativeFrom="margin">
                  <wp:posOffset>-594360</wp:posOffset>
                </wp:positionH>
                <wp:positionV relativeFrom="margin">
                  <wp:posOffset>-200025</wp:posOffset>
                </wp:positionV>
                <wp:extent cx="6976745" cy="326390"/>
                <wp:effectExtent l="0" t="0" r="14605" b="16510"/>
                <wp:wrapNone/>
                <wp:docPr id="1044" name="קבוצה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326390"/>
                          <a:chOff x="0" y="0"/>
                          <a:chExt cx="20001" cy="20000"/>
                        </a:xfrm>
                      </wpg:grpSpPr>
                      <wps:wsp>
                        <wps:cNvPr id="1047" name="Freeform 3"/>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1063" name="Freeform 4"/>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1D9B7" id="קבוצה 1044" o:spid="_x0000_s1026" style="position:absolute;margin-left:-46.8pt;margin-top:-15.75pt;width:549.35pt;height:25.7pt;z-index:251659264;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">
                <v:shape id="Freeform 3" o:spid="_x0000_s1027" style="position:absolute;top:2218;width:14321;height:177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jrcMA&#10;AADdAAAADwAAAGRycy9kb3ducmV2LnhtbERPS2vCQBC+F/wPyxR6042lPoiuIkUhB6VoPLS3ITsm&#10;odnZkF3z+PeuUOhtPr7nrLe9qURLjSstK5hOIhDEmdUl5wqu6WG8BOE8ssbKMikYyMF2M3pZY6xt&#10;x2dqLz4XIYRdjAoK7+tYSpcVZNBNbE0cuJttDPoAm1zqBrsQbir5HkVzabDk0FBgTZ8FZb+Xu1Ew&#10;+6LaHvFn7xM8DdfZNN3jd6rU22u/W4Hw1Pt/8Z870WF+9LGA5zfhB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jrcMAAADdAAAADwAAAAAAAAAAAAAAAACYAgAAZHJzL2Rv&#10;d25yZXYueG1sUEsFBgAAAAAEAAQA9QAAAIgDA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4" o:spid="_x0000_s1028" style="position:absolute;left:16786;width:321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5zsMA&#10;AADdAAAADwAAAGRycy9kb3ducmV2LnhtbERPTWvCQBC9C/0PyxR6040WRaKrFImQQ4toPOhtyI5J&#10;aHY2ZNck/vtuQfA2j/c56+1gatFR6yrLCqaTCARxbnXFhYJzth8vQTiPrLG2TAoe5GC7eRutMda2&#10;5yN1J1+IEMIuRgWl900spctLMugmtiEO3M22Bn2AbSF1i30IN7WcRdFCGqw4NJTY0K6k/Pd0Nwrm&#10;B2rsN14Tn+LP4zyfZgleMqU+3oevFQhPg3+Jn+5Uh/nR4hP+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t5zsMAAADdAAAADwAAAAAAAAAAAAAAAACYAgAAZHJzL2Rv&#10;d25yZXYueG1sUEsFBgAAAAAEAAQA9QAAAIgDA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p>
    <w:p w:rsidR="001B330E" w:rsidRDefault="00E804F7" w:rsidP="004A7BBF">
      <w:pPr>
        <w:spacing w:before="240" w:line="360" w:lineRule="auto"/>
        <w:jc w:val="center"/>
        <w:rPr>
          <w:rFonts w:ascii="David" w:hAnsi="David" w:cs="David"/>
          <w:b/>
          <w:bCs/>
          <w:sz w:val="32"/>
          <w:szCs w:val="32"/>
          <w:u w:val="single"/>
          <w:rtl/>
        </w:rPr>
      </w:pPr>
      <w:r>
        <w:rPr>
          <w:rFonts w:ascii="David" w:hAnsi="David" w:cs="David" w:hint="cs"/>
          <w:b/>
          <w:bCs/>
          <w:sz w:val="32"/>
          <w:szCs w:val="32"/>
          <w:u w:val="single"/>
          <w:rtl/>
        </w:rPr>
        <w:t xml:space="preserve">סיכום </w:t>
      </w:r>
      <w:r w:rsidR="00703213">
        <w:rPr>
          <w:rFonts w:ascii="David" w:hAnsi="David" w:cs="David" w:hint="cs"/>
          <w:b/>
          <w:bCs/>
          <w:sz w:val="32"/>
          <w:szCs w:val="32"/>
          <w:u w:val="single"/>
          <w:rtl/>
        </w:rPr>
        <w:t>סיור</w:t>
      </w:r>
      <w:r>
        <w:rPr>
          <w:rFonts w:ascii="David" w:hAnsi="David" w:cs="David" w:hint="cs"/>
          <w:b/>
          <w:bCs/>
          <w:sz w:val="32"/>
          <w:szCs w:val="32"/>
          <w:u w:val="single"/>
          <w:rtl/>
        </w:rPr>
        <w:t xml:space="preserve"> מב"ל מחזור מ"ג בנאט"ו ובא"א </w:t>
      </w:r>
      <w:r>
        <w:rPr>
          <w:rFonts w:ascii="David" w:hAnsi="David" w:cs="David"/>
          <w:b/>
          <w:bCs/>
          <w:sz w:val="32"/>
          <w:szCs w:val="32"/>
          <w:u w:val="single"/>
          <w:rtl/>
        </w:rPr>
        <w:t>–</w:t>
      </w:r>
      <w:r w:rsidR="004A7BBF">
        <w:rPr>
          <w:rFonts w:ascii="David" w:hAnsi="David" w:cs="David" w:hint="cs"/>
          <w:b/>
          <w:bCs/>
          <w:sz w:val="32"/>
          <w:szCs w:val="32"/>
          <w:u w:val="single"/>
          <w:rtl/>
        </w:rPr>
        <w:t xml:space="preserve"> </w:t>
      </w:r>
      <w:r>
        <w:rPr>
          <w:rFonts w:ascii="David" w:hAnsi="David" w:cs="David" w:hint="cs"/>
          <w:b/>
          <w:bCs/>
          <w:sz w:val="32"/>
          <w:szCs w:val="32"/>
          <w:u w:val="single"/>
          <w:rtl/>
        </w:rPr>
        <w:t>תובנות מודיעיניות</w:t>
      </w:r>
    </w:p>
    <w:p w:rsidR="007B3B69" w:rsidRDefault="00E804F7" w:rsidP="00027E74">
      <w:pPr>
        <w:pStyle w:val="a3"/>
        <w:numPr>
          <w:ilvl w:val="0"/>
          <w:numId w:val="2"/>
        </w:numPr>
        <w:spacing w:before="240" w:line="360" w:lineRule="auto"/>
        <w:jc w:val="both"/>
        <w:rPr>
          <w:rFonts w:ascii="David" w:hAnsi="David" w:cs="David"/>
          <w:sz w:val="28"/>
          <w:szCs w:val="28"/>
        </w:rPr>
      </w:pPr>
      <w:r>
        <w:rPr>
          <w:rFonts w:ascii="David" w:hAnsi="David" w:cs="David" w:hint="cs"/>
          <w:sz w:val="28"/>
          <w:szCs w:val="28"/>
          <w:rtl/>
        </w:rPr>
        <w:t xml:space="preserve">בתאריכים 10-13 באפריל </w:t>
      </w:r>
      <w:r w:rsidR="005474A1">
        <w:rPr>
          <w:rFonts w:ascii="David" w:hAnsi="David" w:cs="David" w:hint="cs"/>
          <w:sz w:val="28"/>
          <w:szCs w:val="28"/>
          <w:rtl/>
        </w:rPr>
        <w:t>לקחתי חלק ב</w:t>
      </w:r>
      <w:r>
        <w:rPr>
          <w:rFonts w:ascii="David" w:hAnsi="David" w:cs="David" w:hint="cs"/>
          <w:sz w:val="28"/>
          <w:szCs w:val="28"/>
          <w:rtl/>
        </w:rPr>
        <w:t xml:space="preserve">סיור שבנדון בבריסל בראשות אלוף המכללות. הסיור כלל: </w:t>
      </w:r>
    </w:p>
    <w:p w:rsidR="007B3B69" w:rsidRDefault="00E804F7" w:rsidP="00027E74">
      <w:pPr>
        <w:pStyle w:val="a3"/>
        <w:numPr>
          <w:ilvl w:val="0"/>
          <w:numId w:val="3"/>
        </w:numPr>
        <w:spacing w:before="240" w:line="360" w:lineRule="auto"/>
        <w:jc w:val="both"/>
        <w:rPr>
          <w:rFonts w:ascii="David" w:hAnsi="David" w:cs="David"/>
          <w:sz w:val="28"/>
          <w:szCs w:val="28"/>
        </w:rPr>
      </w:pPr>
      <w:r>
        <w:rPr>
          <w:rFonts w:ascii="David" w:hAnsi="David" w:cs="David" w:hint="cs"/>
          <w:sz w:val="28"/>
          <w:szCs w:val="28"/>
          <w:rtl/>
        </w:rPr>
        <w:t xml:space="preserve">ביקור באתרי קרבות וניתוח קרב הבליטה </w:t>
      </w:r>
      <w:r w:rsidR="00457B38">
        <w:rPr>
          <w:rFonts w:ascii="David" w:hAnsi="David" w:cs="David" w:hint="cs"/>
          <w:sz w:val="28"/>
          <w:szCs w:val="28"/>
          <w:rtl/>
        </w:rPr>
        <w:t>במלחמת</w:t>
      </w:r>
      <w:r w:rsidR="007B3B69">
        <w:rPr>
          <w:rFonts w:ascii="David" w:hAnsi="David" w:cs="David" w:hint="cs"/>
          <w:sz w:val="28"/>
          <w:szCs w:val="28"/>
          <w:rtl/>
        </w:rPr>
        <w:t xml:space="preserve"> העולם </w:t>
      </w:r>
      <w:r w:rsidR="00457B38">
        <w:rPr>
          <w:rFonts w:ascii="David" w:hAnsi="David" w:cs="David" w:hint="cs"/>
          <w:sz w:val="28"/>
          <w:szCs w:val="28"/>
          <w:rtl/>
        </w:rPr>
        <w:t>השנייה</w:t>
      </w:r>
      <w:r w:rsidR="007B3B69">
        <w:rPr>
          <w:rFonts w:ascii="David" w:hAnsi="David" w:cs="David" w:hint="cs"/>
          <w:sz w:val="28"/>
          <w:szCs w:val="28"/>
          <w:rtl/>
        </w:rPr>
        <w:t xml:space="preserve"> בבסטון.</w:t>
      </w:r>
    </w:p>
    <w:p w:rsidR="007B3B69" w:rsidRDefault="00E804F7" w:rsidP="00027E74">
      <w:pPr>
        <w:pStyle w:val="a3"/>
        <w:numPr>
          <w:ilvl w:val="0"/>
          <w:numId w:val="3"/>
        </w:numPr>
        <w:spacing w:before="240" w:line="360" w:lineRule="auto"/>
        <w:jc w:val="both"/>
        <w:rPr>
          <w:rFonts w:ascii="David" w:hAnsi="David" w:cs="David"/>
          <w:sz w:val="28"/>
          <w:szCs w:val="28"/>
        </w:rPr>
      </w:pPr>
      <w:r>
        <w:rPr>
          <w:rFonts w:ascii="David" w:hAnsi="David" w:cs="David" w:hint="cs"/>
          <w:sz w:val="28"/>
          <w:szCs w:val="28"/>
          <w:rtl/>
        </w:rPr>
        <w:t>ביקור בנאט"ו שכלל פגישות עם</w:t>
      </w:r>
      <w:r w:rsidR="007B3B69">
        <w:rPr>
          <w:rFonts w:ascii="David" w:hAnsi="David" w:cs="David" w:hint="cs"/>
          <w:sz w:val="28"/>
          <w:szCs w:val="28"/>
          <w:rtl/>
        </w:rPr>
        <w:t>:</w:t>
      </w:r>
      <w:r>
        <w:rPr>
          <w:rFonts w:ascii="David" w:hAnsi="David" w:cs="David" w:hint="cs"/>
          <w:sz w:val="28"/>
          <w:szCs w:val="28"/>
          <w:rtl/>
        </w:rPr>
        <w:t xml:space="preserve"> סגן המזכ"ל, יו"ר</w:t>
      </w:r>
      <w:r w:rsidR="00FE4B0D">
        <w:rPr>
          <w:rFonts w:ascii="David" w:hAnsi="David" w:cs="David" w:hint="cs"/>
          <w:sz w:val="28"/>
          <w:szCs w:val="28"/>
          <w:rtl/>
        </w:rPr>
        <w:t xml:space="preserve"> המטה הצבאי, ר. מחלקת מזה"ת וצפון </w:t>
      </w:r>
      <w:r>
        <w:rPr>
          <w:rFonts w:ascii="David" w:hAnsi="David" w:cs="David" w:hint="cs"/>
          <w:sz w:val="28"/>
          <w:szCs w:val="28"/>
          <w:rtl/>
        </w:rPr>
        <w:t>א</w:t>
      </w:r>
      <w:r w:rsidR="00FE4B0D">
        <w:rPr>
          <w:rFonts w:ascii="David" w:hAnsi="David" w:cs="David" w:hint="cs"/>
          <w:sz w:val="28"/>
          <w:szCs w:val="28"/>
          <w:rtl/>
        </w:rPr>
        <w:t>פריקה</w:t>
      </w:r>
      <w:r>
        <w:rPr>
          <w:rFonts w:ascii="David" w:hAnsi="David" w:cs="David" w:hint="cs"/>
          <w:sz w:val="28"/>
          <w:szCs w:val="28"/>
          <w:rtl/>
        </w:rPr>
        <w:t xml:space="preserve">, פאנל שגרירים (ארה"ב, </w:t>
      </w:r>
      <w:r w:rsidR="007B3B69">
        <w:rPr>
          <w:rFonts w:ascii="David" w:hAnsi="David" w:cs="David" w:hint="cs"/>
          <w:sz w:val="28"/>
          <w:szCs w:val="28"/>
          <w:rtl/>
        </w:rPr>
        <w:t>גרמניה ופולין), ר. אגף המבצעים.</w:t>
      </w:r>
    </w:p>
    <w:p w:rsidR="00E804F7" w:rsidRDefault="00615898" w:rsidP="00027E74">
      <w:pPr>
        <w:pStyle w:val="a3"/>
        <w:numPr>
          <w:ilvl w:val="0"/>
          <w:numId w:val="3"/>
        </w:numPr>
        <w:spacing w:before="240" w:line="360" w:lineRule="auto"/>
        <w:jc w:val="both"/>
        <w:rPr>
          <w:rFonts w:ascii="David" w:hAnsi="David" w:cs="David"/>
          <w:sz w:val="28"/>
          <w:szCs w:val="28"/>
        </w:rPr>
      </w:pPr>
      <w:r>
        <w:rPr>
          <w:rFonts w:ascii="David" w:hAnsi="David" w:cs="David" w:hint="cs"/>
          <w:sz w:val="28"/>
          <w:szCs w:val="28"/>
          <w:rtl/>
        </w:rPr>
        <w:t>ביקור וסיור במטה הצבאי (</w:t>
      </w:r>
      <w:r>
        <w:rPr>
          <w:rFonts w:cs="David"/>
          <w:sz w:val="28"/>
          <w:szCs w:val="28"/>
        </w:rPr>
        <w:t>Shape</w:t>
      </w:r>
      <w:r>
        <w:rPr>
          <w:rFonts w:ascii="David" w:hAnsi="David" w:cs="David" w:hint="cs"/>
          <w:sz w:val="28"/>
          <w:szCs w:val="28"/>
          <w:rtl/>
        </w:rPr>
        <w:t>)</w:t>
      </w:r>
      <w:r w:rsidR="00905C5C">
        <w:rPr>
          <w:rFonts w:ascii="David" w:hAnsi="David" w:cs="David" w:hint="cs"/>
          <w:sz w:val="28"/>
          <w:szCs w:val="28"/>
          <w:rtl/>
        </w:rPr>
        <w:t xml:space="preserve"> ופגישה עם </w:t>
      </w:r>
      <w:r w:rsidR="00457B38">
        <w:rPr>
          <w:rFonts w:ascii="David" w:hAnsi="David" w:cs="David" w:hint="cs"/>
          <w:sz w:val="28"/>
          <w:szCs w:val="28"/>
          <w:rtl/>
        </w:rPr>
        <w:t>מפקד כוחות נאט"ו באירופה</w:t>
      </w:r>
      <w:r w:rsidR="00905C5C">
        <w:rPr>
          <w:rFonts w:ascii="David" w:hAnsi="David" w:cs="David" w:hint="cs"/>
          <w:sz w:val="28"/>
          <w:szCs w:val="28"/>
          <w:rtl/>
        </w:rPr>
        <w:t xml:space="preserve"> וביקור במרכז הסימולציה </w:t>
      </w:r>
      <w:r w:rsidR="00703213">
        <w:rPr>
          <w:rFonts w:ascii="David" w:hAnsi="David" w:cs="David" w:hint="cs"/>
          <w:sz w:val="28"/>
          <w:szCs w:val="28"/>
          <w:rtl/>
        </w:rPr>
        <w:t>הרפואית</w:t>
      </w:r>
      <w:r w:rsidR="00905C5C">
        <w:rPr>
          <w:rFonts w:ascii="David" w:hAnsi="David" w:cs="David" w:hint="cs"/>
          <w:sz w:val="28"/>
          <w:szCs w:val="28"/>
          <w:rtl/>
        </w:rPr>
        <w:t xml:space="preserve"> של הכוחות המיוחדים.</w:t>
      </w:r>
    </w:p>
    <w:p w:rsidR="00703213" w:rsidRPr="00703213" w:rsidRDefault="00703213" w:rsidP="00027E74">
      <w:pPr>
        <w:pStyle w:val="a3"/>
        <w:numPr>
          <w:ilvl w:val="0"/>
          <w:numId w:val="3"/>
        </w:numPr>
        <w:spacing w:before="240" w:line="360" w:lineRule="auto"/>
        <w:jc w:val="both"/>
        <w:rPr>
          <w:rFonts w:ascii="David" w:hAnsi="David" w:cs="David"/>
          <w:sz w:val="28"/>
          <w:szCs w:val="28"/>
        </w:rPr>
      </w:pPr>
      <w:r>
        <w:rPr>
          <w:rFonts w:ascii="David" w:hAnsi="David" w:cs="David" w:hint="cs"/>
          <w:sz w:val="28"/>
          <w:szCs w:val="28"/>
          <w:rtl/>
        </w:rPr>
        <w:t>ביקור בשגרירות ישראל ומפגש עם בכירי הא"א: מנהל ההגירה בנציבות, יו"ר הועדה הצבאית של הא"א, מנהל תיאום הלוט"ר במועצת הא"א, מנהל צפ"א, מזה"ת והאי הערבי ושגריר ישראל לא"א ולנאט"ו.</w:t>
      </w:r>
    </w:p>
    <w:p w:rsidR="00703213" w:rsidRDefault="00703213" w:rsidP="00027E74">
      <w:pPr>
        <w:pStyle w:val="a3"/>
        <w:numPr>
          <w:ilvl w:val="0"/>
          <w:numId w:val="2"/>
        </w:numPr>
        <w:spacing w:before="240" w:line="360" w:lineRule="auto"/>
        <w:jc w:val="both"/>
        <w:rPr>
          <w:rFonts w:ascii="David" w:hAnsi="David" w:cs="David"/>
          <w:sz w:val="28"/>
          <w:szCs w:val="28"/>
        </w:rPr>
      </w:pPr>
      <w:r w:rsidRPr="00A20B35">
        <w:rPr>
          <w:rFonts w:ascii="David" w:hAnsi="David" w:cs="David" w:hint="cs"/>
          <w:b/>
          <w:bCs/>
          <w:sz w:val="28"/>
          <w:szCs w:val="28"/>
          <w:u w:val="single"/>
          <w:rtl/>
        </w:rPr>
        <w:t>מטרות הסיור</w:t>
      </w:r>
      <w:r w:rsidRPr="00703213">
        <w:rPr>
          <w:rFonts w:ascii="David" w:hAnsi="David" w:cs="David" w:hint="cs"/>
          <w:sz w:val="28"/>
          <w:szCs w:val="28"/>
          <w:rtl/>
        </w:rPr>
        <w:t xml:space="preserve">: </w:t>
      </w:r>
    </w:p>
    <w:p w:rsidR="00703213" w:rsidRDefault="00703213" w:rsidP="00027E74">
      <w:pPr>
        <w:pStyle w:val="a3"/>
        <w:numPr>
          <w:ilvl w:val="0"/>
          <w:numId w:val="4"/>
        </w:numPr>
        <w:spacing w:before="240" w:line="360" w:lineRule="auto"/>
        <w:jc w:val="both"/>
        <w:rPr>
          <w:rFonts w:ascii="David" w:hAnsi="David" w:cs="David"/>
          <w:sz w:val="28"/>
          <w:szCs w:val="28"/>
        </w:rPr>
      </w:pPr>
      <w:r>
        <w:rPr>
          <w:rFonts w:ascii="David" w:hAnsi="David" w:cs="David" w:hint="cs"/>
          <w:sz w:val="28"/>
          <w:szCs w:val="28"/>
          <w:rtl/>
        </w:rPr>
        <w:t>הכרות ולימוד הא</w:t>
      </w:r>
      <w:r w:rsidR="00FE4B0D">
        <w:rPr>
          <w:rFonts w:ascii="David" w:hAnsi="David" w:cs="David" w:hint="cs"/>
          <w:sz w:val="28"/>
          <w:szCs w:val="28"/>
          <w:rtl/>
        </w:rPr>
        <w:t>רגונים (מבנה, מוסדות, דפוסי קבלת החלטות</w:t>
      </w:r>
      <w:r>
        <w:rPr>
          <w:rFonts w:ascii="David" w:hAnsi="David" w:cs="David" w:hint="cs"/>
          <w:sz w:val="28"/>
          <w:szCs w:val="28"/>
          <w:rtl/>
        </w:rPr>
        <w:t xml:space="preserve"> ואתגרים).</w:t>
      </w:r>
    </w:p>
    <w:p w:rsidR="00703213" w:rsidRDefault="00703213" w:rsidP="00027E74">
      <w:pPr>
        <w:pStyle w:val="a3"/>
        <w:numPr>
          <w:ilvl w:val="0"/>
          <w:numId w:val="4"/>
        </w:numPr>
        <w:spacing w:before="240" w:line="360" w:lineRule="auto"/>
        <w:jc w:val="both"/>
        <w:rPr>
          <w:rFonts w:ascii="David" w:hAnsi="David" w:cs="David"/>
          <w:sz w:val="28"/>
          <w:szCs w:val="28"/>
        </w:rPr>
      </w:pPr>
      <w:r>
        <w:rPr>
          <w:rFonts w:ascii="David" w:hAnsi="David" w:cs="David" w:hint="cs"/>
          <w:sz w:val="28"/>
          <w:szCs w:val="28"/>
          <w:rtl/>
        </w:rPr>
        <w:t>הבנת הזיקות בין ארגונים אלה לבין המזה"ת, לרבות מגמות להמשך.</w:t>
      </w:r>
    </w:p>
    <w:p w:rsidR="00703213" w:rsidRPr="00703213" w:rsidRDefault="00703213" w:rsidP="00027E74">
      <w:pPr>
        <w:pStyle w:val="a3"/>
        <w:numPr>
          <w:ilvl w:val="0"/>
          <w:numId w:val="4"/>
        </w:numPr>
        <w:spacing w:before="240" w:line="360" w:lineRule="auto"/>
        <w:jc w:val="both"/>
        <w:rPr>
          <w:rFonts w:ascii="David" w:hAnsi="David" w:cs="David"/>
          <w:sz w:val="28"/>
          <w:szCs w:val="28"/>
        </w:rPr>
      </w:pPr>
      <w:r>
        <w:rPr>
          <w:rFonts w:ascii="David" w:hAnsi="David" w:cs="David" w:hint="cs"/>
          <w:sz w:val="28"/>
          <w:szCs w:val="28"/>
          <w:rtl/>
        </w:rPr>
        <w:t xml:space="preserve">העמקה ביחסים בין ארגונים אלה לבין ישראל, בדגש על אתגרים, סיכונים והזדמנויות. בכלל זאת, </w:t>
      </w:r>
      <w:r w:rsidRPr="00703213">
        <w:rPr>
          <w:rFonts w:ascii="David" w:hAnsi="David" w:cs="David" w:hint="cs"/>
          <w:sz w:val="28"/>
          <w:szCs w:val="28"/>
          <w:rtl/>
        </w:rPr>
        <w:t>הכרת מוסדות ישראל</w:t>
      </w:r>
      <w:r>
        <w:rPr>
          <w:rFonts w:ascii="David" w:hAnsi="David" w:cs="David" w:hint="cs"/>
          <w:sz w:val="28"/>
          <w:szCs w:val="28"/>
          <w:rtl/>
        </w:rPr>
        <w:t>: שגרירות, נספ"צ, נציגים.</w:t>
      </w:r>
      <w:r w:rsidRPr="00703213">
        <w:rPr>
          <w:rFonts w:ascii="David" w:hAnsi="David" w:cs="David" w:hint="cs"/>
          <w:sz w:val="28"/>
          <w:szCs w:val="28"/>
          <w:rtl/>
        </w:rPr>
        <w:t xml:space="preserve"> </w:t>
      </w:r>
    </w:p>
    <w:p w:rsidR="00703213" w:rsidRPr="00E07141" w:rsidRDefault="00EA604E" w:rsidP="00027E74">
      <w:pPr>
        <w:pStyle w:val="a3"/>
        <w:numPr>
          <w:ilvl w:val="0"/>
          <w:numId w:val="2"/>
        </w:numPr>
        <w:spacing w:before="240" w:line="360" w:lineRule="auto"/>
        <w:jc w:val="both"/>
        <w:rPr>
          <w:rFonts w:ascii="David" w:hAnsi="David" w:cs="David"/>
          <w:sz w:val="28"/>
          <w:szCs w:val="28"/>
        </w:rPr>
      </w:pPr>
      <w:r w:rsidRPr="00FB7390">
        <w:rPr>
          <w:rFonts w:ascii="David" w:hAnsi="David" w:cs="David" w:hint="cs"/>
          <w:b/>
          <w:bCs/>
          <w:sz w:val="28"/>
          <w:szCs w:val="28"/>
          <w:rtl/>
        </w:rPr>
        <w:t>ככלל, הסיור היה מעמיק, מלמד ומחדש בהיבטים רבים</w:t>
      </w:r>
      <w:r w:rsidR="00B6721F" w:rsidRPr="00FB7390">
        <w:rPr>
          <w:rFonts w:ascii="David" w:hAnsi="David" w:cs="David" w:hint="cs"/>
          <w:b/>
          <w:bCs/>
          <w:sz w:val="28"/>
          <w:szCs w:val="28"/>
          <w:rtl/>
        </w:rPr>
        <w:t xml:space="preserve"> להבנת מקומם של נאט"ו והא"א </w:t>
      </w:r>
      <w:r w:rsidR="00A841F0">
        <w:rPr>
          <w:rFonts w:ascii="David" w:hAnsi="David" w:cs="David" w:hint="cs"/>
          <w:b/>
          <w:bCs/>
          <w:sz w:val="28"/>
          <w:szCs w:val="28"/>
          <w:rtl/>
        </w:rPr>
        <w:t>בזירה הגלובאלית ובזיקה לזירת המזה"ת בכלל ול</w:t>
      </w:r>
      <w:r w:rsidR="00B6721F" w:rsidRPr="00FB7390">
        <w:rPr>
          <w:rFonts w:ascii="David" w:hAnsi="David" w:cs="David" w:hint="cs"/>
          <w:b/>
          <w:bCs/>
          <w:sz w:val="28"/>
          <w:szCs w:val="28"/>
          <w:rtl/>
        </w:rPr>
        <w:t>ב</w:t>
      </w:r>
      <w:r w:rsidR="00677F6F" w:rsidRPr="00FB7390">
        <w:rPr>
          <w:rFonts w:ascii="David" w:hAnsi="David" w:cs="David" w:hint="cs"/>
          <w:b/>
          <w:bCs/>
          <w:sz w:val="28"/>
          <w:szCs w:val="28"/>
          <w:rtl/>
        </w:rPr>
        <w:t>יטחון ה</w:t>
      </w:r>
      <w:r w:rsidR="00B6721F" w:rsidRPr="00FB7390">
        <w:rPr>
          <w:rFonts w:ascii="David" w:hAnsi="David" w:cs="David" w:hint="cs"/>
          <w:b/>
          <w:bCs/>
          <w:sz w:val="28"/>
          <w:szCs w:val="28"/>
          <w:rtl/>
        </w:rPr>
        <w:t>לאו</w:t>
      </w:r>
      <w:r w:rsidR="00FB7390">
        <w:rPr>
          <w:rFonts w:ascii="David" w:hAnsi="David" w:cs="David" w:hint="cs"/>
          <w:b/>
          <w:bCs/>
          <w:sz w:val="28"/>
          <w:szCs w:val="28"/>
          <w:rtl/>
        </w:rPr>
        <w:t>מי של ישראל</w:t>
      </w:r>
      <w:r w:rsidR="00A841F0">
        <w:rPr>
          <w:rFonts w:ascii="David" w:hAnsi="David" w:cs="David" w:hint="cs"/>
          <w:b/>
          <w:bCs/>
          <w:sz w:val="28"/>
          <w:szCs w:val="28"/>
          <w:rtl/>
        </w:rPr>
        <w:t xml:space="preserve"> בפרט</w:t>
      </w:r>
      <w:r w:rsidR="00B6721F" w:rsidRPr="00FB7390">
        <w:rPr>
          <w:rFonts w:ascii="David" w:hAnsi="David" w:cs="David" w:hint="cs"/>
          <w:b/>
          <w:bCs/>
          <w:sz w:val="28"/>
          <w:szCs w:val="28"/>
          <w:rtl/>
        </w:rPr>
        <w:t>. יודגשו</w:t>
      </w:r>
      <w:r w:rsidR="00FB7390">
        <w:rPr>
          <w:rFonts w:ascii="David" w:hAnsi="David" w:cs="David" w:hint="cs"/>
          <w:b/>
          <w:bCs/>
          <w:sz w:val="28"/>
          <w:szCs w:val="28"/>
          <w:rtl/>
        </w:rPr>
        <w:t>,</w:t>
      </w:r>
      <w:r w:rsidR="00B6721F" w:rsidRPr="00FB7390">
        <w:rPr>
          <w:rFonts w:ascii="David" w:hAnsi="David" w:cs="David" w:hint="cs"/>
          <w:b/>
          <w:bCs/>
          <w:sz w:val="28"/>
          <w:szCs w:val="28"/>
          <w:rtl/>
        </w:rPr>
        <w:t xml:space="preserve"> הכנות רחבות, שיח פתוח וכן ודיון בשאלות ליבה.</w:t>
      </w:r>
      <w:r w:rsidR="00E07141">
        <w:rPr>
          <w:rFonts w:ascii="David" w:hAnsi="David" w:cs="David" w:hint="cs"/>
          <w:b/>
          <w:bCs/>
          <w:sz w:val="28"/>
          <w:szCs w:val="28"/>
          <w:rtl/>
        </w:rPr>
        <w:t xml:space="preserve"> </w:t>
      </w:r>
      <w:r w:rsidR="00E07141" w:rsidRPr="00E07141">
        <w:rPr>
          <w:rFonts w:ascii="David" w:hAnsi="David" w:cs="David" w:hint="cs"/>
          <w:sz w:val="28"/>
          <w:szCs w:val="28"/>
          <w:rtl/>
        </w:rPr>
        <w:t>תצוין, הנוכחות הרחבה של חיילים ושוטרים ברחובות בריסל.</w:t>
      </w:r>
    </w:p>
    <w:p w:rsidR="00A841F0" w:rsidRPr="0078302D" w:rsidRDefault="00A841F0" w:rsidP="00A841F0">
      <w:pPr>
        <w:pStyle w:val="a3"/>
        <w:numPr>
          <w:ilvl w:val="0"/>
          <w:numId w:val="2"/>
        </w:numPr>
        <w:spacing w:before="240" w:line="360" w:lineRule="auto"/>
        <w:jc w:val="both"/>
        <w:rPr>
          <w:rFonts w:ascii="David" w:hAnsi="David" w:cs="David"/>
          <w:b/>
          <w:bCs/>
          <w:sz w:val="28"/>
          <w:szCs w:val="28"/>
          <w:u w:val="single"/>
        </w:rPr>
      </w:pPr>
      <w:r>
        <w:rPr>
          <w:rFonts w:ascii="David" w:hAnsi="David" w:cs="David" w:hint="cs"/>
          <w:b/>
          <w:bCs/>
          <w:sz w:val="28"/>
          <w:szCs w:val="28"/>
          <w:u w:val="single"/>
          <w:rtl/>
        </w:rPr>
        <w:t xml:space="preserve">עיקרי התובנות - </w:t>
      </w:r>
    </w:p>
    <w:p w:rsidR="00E07141" w:rsidRPr="00E07141" w:rsidRDefault="00E07141" w:rsidP="00E07141">
      <w:pPr>
        <w:pStyle w:val="a3"/>
        <w:numPr>
          <w:ilvl w:val="0"/>
          <w:numId w:val="10"/>
        </w:numPr>
        <w:spacing w:before="240" w:line="360" w:lineRule="auto"/>
        <w:jc w:val="both"/>
        <w:rPr>
          <w:rFonts w:ascii="David" w:hAnsi="David" w:cs="David"/>
          <w:sz w:val="28"/>
          <w:szCs w:val="28"/>
        </w:rPr>
      </w:pPr>
      <w:r>
        <w:rPr>
          <w:rFonts w:ascii="David" w:hAnsi="David" w:cs="David" w:hint="cs"/>
          <w:b/>
          <w:bCs/>
          <w:sz w:val="28"/>
          <w:szCs w:val="28"/>
          <w:rtl/>
        </w:rPr>
        <w:t>שיעור ראשון בצניעות והבנת מקומה של ישראל ברמה הגלובאלית!</w:t>
      </w:r>
    </w:p>
    <w:p w:rsidR="00A841F0" w:rsidRDefault="00A841F0" w:rsidP="00A841F0">
      <w:pPr>
        <w:pStyle w:val="a3"/>
        <w:numPr>
          <w:ilvl w:val="0"/>
          <w:numId w:val="10"/>
        </w:numPr>
        <w:spacing w:before="240" w:line="360" w:lineRule="auto"/>
        <w:jc w:val="both"/>
        <w:rPr>
          <w:rFonts w:ascii="David" w:hAnsi="David" w:cs="David"/>
          <w:sz w:val="28"/>
          <w:szCs w:val="28"/>
        </w:rPr>
      </w:pPr>
      <w:r w:rsidRPr="00C87340">
        <w:rPr>
          <w:rFonts w:ascii="David" w:hAnsi="David" w:cs="David" w:hint="cs"/>
          <w:b/>
          <w:bCs/>
          <w:sz w:val="28"/>
          <w:szCs w:val="28"/>
          <w:rtl/>
        </w:rPr>
        <w:t>נאט"ו והא"א בצומת דרכים</w:t>
      </w:r>
      <w:r>
        <w:rPr>
          <w:rStyle w:val="a6"/>
          <w:rFonts w:ascii="David" w:hAnsi="David" w:cs="David"/>
          <w:b/>
          <w:bCs/>
          <w:sz w:val="28"/>
          <w:szCs w:val="28"/>
          <w:rtl/>
        </w:rPr>
        <w:footnoteReference w:id="1"/>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ב-</w:t>
      </w:r>
      <w:r w:rsidRPr="00955F44">
        <w:rPr>
          <w:rFonts w:ascii="David" w:hAnsi="David" w:cs="David" w:hint="cs"/>
          <w:sz w:val="28"/>
          <w:szCs w:val="28"/>
          <w:rtl/>
        </w:rPr>
        <w:t xml:space="preserve"> 2014, </w:t>
      </w:r>
      <w:r w:rsidRPr="00F7015B">
        <w:rPr>
          <w:rFonts w:ascii="David" w:hAnsi="David" w:cs="David" w:hint="cs"/>
          <w:b/>
          <w:bCs/>
          <w:sz w:val="28"/>
          <w:szCs w:val="28"/>
          <w:rtl/>
        </w:rPr>
        <w:t>החלה תקופה חדשה</w:t>
      </w:r>
      <w:r w:rsidRPr="00955F44">
        <w:rPr>
          <w:rFonts w:ascii="David" w:hAnsi="David" w:cs="David" w:hint="cs"/>
          <w:sz w:val="28"/>
          <w:szCs w:val="28"/>
          <w:rtl/>
        </w:rPr>
        <w:t xml:space="preserve"> - התמודדות עם איומים ישנים בחליפה חדשה </w:t>
      </w:r>
      <w:r>
        <w:rPr>
          <w:rFonts w:ascii="David" w:hAnsi="David" w:cs="David" w:hint="cs"/>
          <w:sz w:val="28"/>
          <w:szCs w:val="28"/>
          <w:rtl/>
        </w:rPr>
        <w:t xml:space="preserve">מהמזרח </w:t>
      </w:r>
      <w:r w:rsidRPr="00955F44">
        <w:rPr>
          <w:rFonts w:ascii="David" w:hAnsi="David" w:cs="David" w:hint="cs"/>
          <w:sz w:val="28"/>
          <w:szCs w:val="28"/>
          <w:rtl/>
        </w:rPr>
        <w:t>(</w:t>
      </w:r>
      <w:r w:rsidRPr="00A841F0">
        <w:rPr>
          <w:rFonts w:ascii="David" w:hAnsi="David" w:cs="David" w:hint="cs"/>
          <w:b/>
          <w:bCs/>
          <w:sz w:val="28"/>
          <w:szCs w:val="28"/>
          <w:rtl/>
        </w:rPr>
        <w:t>רוסיה</w:t>
      </w:r>
      <w:r w:rsidR="00E07141">
        <w:rPr>
          <w:rFonts w:ascii="David" w:hAnsi="David" w:cs="David" w:hint="cs"/>
          <w:b/>
          <w:bCs/>
          <w:sz w:val="28"/>
          <w:szCs w:val="28"/>
          <w:rtl/>
        </w:rPr>
        <w:t>!!</w:t>
      </w:r>
      <w:r w:rsidRPr="00955F44">
        <w:rPr>
          <w:rFonts w:ascii="David" w:hAnsi="David" w:cs="David" w:hint="cs"/>
          <w:sz w:val="28"/>
          <w:szCs w:val="28"/>
          <w:rtl/>
        </w:rPr>
        <w:t xml:space="preserve">) ואיומים חדשים </w:t>
      </w:r>
      <w:r>
        <w:rPr>
          <w:rFonts w:ascii="David" w:hAnsi="David" w:cs="David" w:hint="cs"/>
          <w:sz w:val="28"/>
          <w:szCs w:val="28"/>
          <w:rtl/>
        </w:rPr>
        <w:t xml:space="preserve">מהדרום </w:t>
      </w:r>
      <w:r w:rsidRPr="00955F44">
        <w:rPr>
          <w:rFonts w:ascii="David" w:hAnsi="David" w:cs="David" w:hint="cs"/>
          <w:sz w:val="28"/>
          <w:szCs w:val="28"/>
          <w:rtl/>
        </w:rPr>
        <w:t>(</w:t>
      </w:r>
      <w:r w:rsidRPr="00A841F0">
        <w:rPr>
          <w:rFonts w:ascii="David" w:hAnsi="David" w:cs="David" w:hint="cs"/>
          <w:b/>
          <w:bCs/>
          <w:sz w:val="28"/>
          <w:szCs w:val="28"/>
          <w:rtl/>
        </w:rPr>
        <w:t>מדינות כושלות, פליטות, אסלאם רדיקלי וטרור</w:t>
      </w:r>
      <w:r w:rsidRPr="00955F44">
        <w:rPr>
          <w:rFonts w:ascii="David" w:hAnsi="David" w:cs="David" w:hint="cs"/>
          <w:sz w:val="28"/>
          <w:szCs w:val="28"/>
          <w:rtl/>
        </w:rPr>
        <w:t xml:space="preserve">). </w:t>
      </w:r>
    </w:p>
    <w:p w:rsidR="00A841F0" w:rsidRDefault="00A841F0" w:rsidP="00E1060B">
      <w:pPr>
        <w:pStyle w:val="a3"/>
        <w:numPr>
          <w:ilvl w:val="0"/>
          <w:numId w:val="10"/>
        </w:numPr>
        <w:spacing w:before="240" w:line="360" w:lineRule="auto"/>
        <w:jc w:val="both"/>
        <w:rPr>
          <w:rFonts w:ascii="David" w:hAnsi="David" w:cs="David"/>
          <w:sz w:val="28"/>
          <w:szCs w:val="28"/>
        </w:rPr>
      </w:pPr>
      <w:r w:rsidRPr="00955F44">
        <w:rPr>
          <w:rFonts w:ascii="David" w:hAnsi="David" w:cs="David" w:hint="cs"/>
          <w:sz w:val="28"/>
          <w:szCs w:val="28"/>
          <w:rtl/>
        </w:rPr>
        <w:lastRenderedPageBreak/>
        <w:t xml:space="preserve">נאט"ו והא"א </w:t>
      </w:r>
      <w:r w:rsidR="00A20B35">
        <w:rPr>
          <w:rFonts w:ascii="David" w:hAnsi="David" w:cs="David" w:hint="cs"/>
          <w:sz w:val="28"/>
          <w:szCs w:val="28"/>
          <w:rtl/>
        </w:rPr>
        <w:t>יחדיו</w:t>
      </w:r>
      <w:r w:rsidRPr="00955F44">
        <w:rPr>
          <w:rFonts w:ascii="David" w:hAnsi="David" w:cs="David" w:hint="cs"/>
          <w:sz w:val="28"/>
          <w:szCs w:val="28"/>
          <w:rtl/>
        </w:rPr>
        <w:t xml:space="preserve"> יוצרים "שלם" </w:t>
      </w:r>
      <w:r w:rsidR="0091434F">
        <w:rPr>
          <w:rFonts w:ascii="David" w:hAnsi="David" w:cs="David" w:hint="cs"/>
          <w:sz w:val="28"/>
          <w:szCs w:val="28"/>
          <w:rtl/>
        </w:rPr>
        <w:t xml:space="preserve">חזק </w:t>
      </w:r>
      <w:r w:rsidR="00BC0066">
        <w:rPr>
          <w:rFonts w:ascii="David" w:hAnsi="David" w:cs="David" w:hint="cs"/>
          <w:sz w:val="28"/>
          <w:szCs w:val="28"/>
          <w:rtl/>
        </w:rPr>
        <w:t xml:space="preserve">בעל </w:t>
      </w:r>
      <w:r w:rsidRPr="00955F44">
        <w:rPr>
          <w:rFonts w:ascii="David" w:hAnsi="David" w:cs="David" w:hint="cs"/>
          <w:sz w:val="28"/>
          <w:szCs w:val="28"/>
          <w:rtl/>
        </w:rPr>
        <w:t>סט של כלים ל</w:t>
      </w:r>
      <w:r w:rsidR="00A506EF">
        <w:rPr>
          <w:rFonts w:ascii="David" w:hAnsi="David" w:cs="David" w:hint="cs"/>
          <w:sz w:val="28"/>
          <w:szCs w:val="28"/>
          <w:rtl/>
        </w:rPr>
        <w:t>מענה ל</w:t>
      </w:r>
      <w:r w:rsidRPr="00955F44">
        <w:rPr>
          <w:rFonts w:ascii="David" w:hAnsi="David" w:cs="David" w:hint="cs"/>
          <w:sz w:val="28"/>
          <w:szCs w:val="28"/>
          <w:rtl/>
        </w:rPr>
        <w:t xml:space="preserve">איומים; בטחון פנים לטרור ובטחון קולקטיבי לאיום מדינתי. </w:t>
      </w:r>
      <w:r>
        <w:rPr>
          <w:rFonts w:ascii="David" w:hAnsi="David" w:cs="David" w:hint="cs"/>
          <w:sz w:val="28"/>
          <w:szCs w:val="28"/>
          <w:rtl/>
        </w:rPr>
        <w:t xml:space="preserve">הא"א מתואם עם ברית ההגנה של נאט"ו שמספקת מטריית בטחון מעבר ליכולת הביטחון הלאומית האורגנית. </w:t>
      </w:r>
    </w:p>
    <w:p w:rsidR="009139C8" w:rsidRDefault="00A841F0" w:rsidP="00A841F0">
      <w:pPr>
        <w:pStyle w:val="a3"/>
        <w:numPr>
          <w:ilvl w:val="0"/>
          <w:numId w:val="10"/>
        </w:numPr>
        <w:spacing w:before="240" w:line="360" w:lineRule="auto"/>
        <w:jc w:val="both"/>
        <w:rPr>
          <w:rFonts w:ascii="David" w:hAnsi="David" w:cs="David"/>
          <w:sz w:val="28"/>
          <w:szCs w:val="28"/>
        </w:rPr>
      </w:pPr>
      <w:r w:rsidRPr="00F7015B">
        <w:rPr>
          <w:rFonts w:ascii="David" w:hAnsi="David" w:cs="David" w:hint="cs"/>
          <w:b/>
          <w:bCs/>
          <w:sz w:val="28"/>
          <w:szCs w:val="28"/>
          <w:rtl/>
        </w:rPr>
        <w:t>נאט"ו הינו ארגון בהשתנות משמעותית</w:t>
      </w:r>
      <w:r w:rsidR="009139C8">
        <w:rPr>
          <w:rFonts w:ascii="David" w:hAnsi="David" w:cs="David" w:hint="cs"/>
          <w:sz w:val="28"/>
          <w:szCs w:val="28"/>
          <w:rtl/>
        </w:rPr>
        <w:t xml:space="preserve"> </w:t>
      </w:r>
      <w:r w:rsidR="009139C8">
        <w:rPr>
          <w:rFonts w:ascii="David" w:hAnsi="David" w:cs="David"/>
          <w:sz w:val="28"/>
          <w:szCs w:val="28"/>
          <w:rtl/>
        </w:rPr>
        <w:t>–</w:t>
      </w:r>
      <w:r>
        <w:rPr>
          <w:rFonts w:ascii="David" w:hAnsi="David" w:cs="David" w:hint="cs"/>
          <w:sz w:val="28"/>
          <w:szCs w:val="28"/>
          <w:rtl/>
        </w:rPr>
        <w:t xml:space="preserve"> </w:t>
      </w:r>
    </w:p>
    <w:p w:rsidR="009139C8" w:rsidRDefault="00A841F0" w:rsidP="009139C8">
      <w:pPr>
        <w:pStyle w:val="a3"/>
        <w:numPr>
          <w:ilvl w:val="0"/>
          <w:numId w:val="27"/>
        </w:numPr>
        <w:spacing w:before="240" w:line="360" w:lineRule="auto"/>
        <w:jc w:val="both"/>
        <w:rPr>
          <w:rFonts w:ascii="David" w:hAnsi="David" w:cs="David"/>
          <w:sz w:val="28"/>
          <w:szCs w:val="28"/>
        </w:rPr>
      </w:pPr>
      <w:r>
        <w:rPr>
          <w:rFonts w:ascii="David" w:hAnsi="David" w:cs="David" w:hint="cs"/>
          <w:sz w:val="28"/>
          <w:szCs w:val="28"/>
          <w:rtl/>
        </w:rPr>
        <w:t xml:space="preserve">ישנה חשיבות </w:t>
      </w:r>
      <w:r w:rsidRPr="00E1060B">
        <w:rPr>
          <w:rFonts w:ascii="David" w:hAnsi="David" w:cs="David" w:hint="cs"/>
          <w:b/>
          <w:bCs/>
          <w:sz w:val="28"/>
          <w:szCs w:val="28"/>
          <w:rtl/>
        </w:rPr>
        <w:t>לאדפטציה</w:t>
      </w:r>
      <w:r>
        <w:rPr>
          <w:rFonts w:ascii="David" w:hAnsi="David" w:cs="David" w:hint="cs"/>
          <w:sz w:val="28"/>
          <w:szCs w:val="28"/>
          <w:rtl/>
        </w:rPr>
        <w:t xml:space="preserve"> בהקשר של יכולת ותהליכים</w:t>
      </w:r>
      <w:r w:rsidR="00E07141">
        <w:rPr>
          <w:rFonts w:ascii="David" w:hAnsi="David" w:cs="David" w:hint="cs"/>
          <w:sz w:val="28"/>
          <w:szCs w:val="28"/>
          <w:rtl/>
        </w:rPr>
        <w:t xml:space="preserve"> (ראה נספח א</w:t>
      </w:r>
      <w:r w:rsidR="006048EE">
        <w:rPr>
          <w:rFonts w:ascii="David" w:hAnsi="David" w:cs="David" w:hint="cs"/>
          <w:sz w:val="28"/>
          <w:szCs w:val="28"/>
          <w:rtl/>
        </w:rPr>
        <w:t>'</w:t>
      </w:r>
      <w:r w:rsidR="00E07141">
        <w:rPr>
          <w:rFonts w:ascii="David" w:hAnsi="David" w:cs="David" w:hint="cs"/>
          <w:sz w:val="28"/>
          <w:szCs w:val="28"/>
          <w:rtl/>
        </w:rPr>
        <w:t xml:space="preserve"> המפרט את תהליך הערכת המצב</w:t>
      </w:r>
      <w:r w:rsidR="003E7017">
        <w:rPr>
          <w:rFonts w:ascii="David" w:hAnsi="David" w:cs="David" w:hint="cs"/>
          <w:sz w:val="28"/>
          <w:szCs w:val="28"/>
          <w:rtl/>
        </w:rPr>
        <w:t xml:space="preserve"> וקבלת החלטות</w:t>
      </w:r>
      <w:r w:rsidR="00765BDB">
        <w:rPr>
          <w:rFonts w:ascii="David" w:hAnsi="David" w:cs="David" w:hint="cs"/>
          <w:sz w:val="28"/>
          <w:szCs w:val="28"/>
          <w:rtl/>
        </w:rPr>
        <w:t>: חשיבה, תכנון, פעולה</w:t>
      </w:r>
      <w:r w:rsidR="00E07141">
        <w:rPr>
          <w:rFonts w:ascii="David" w:hAnsi="David" w:cs="David" w:hint="cs"/>
          <w:sz w:val="28"/>
          <w:szCs w:val="28"/>
          <w:rtl/>
        </w:rPr>
        <w:t>)</w:t>
      </w:r>
      <w:r>
        <w:rPr>
          <w:rFonts w:ascii="David" w:hAnsi="David" w:cs="David" w:hint="cs"/>
          <w:sz w:val="28"/>
          <w:szCs w:val="28"/>
          <w:rtl/>
        </w:rPr>
        <w:t xml:space="preserve">. </w:t>
      </w:r>
    </w:p>
    <w:p w:rsidR="00A20B35" w:rsidRDefault="00A841F0" w:rsidP="009139C8">
      <w:pPr>
        <w:pStyle w:val="a3"/>
        <w:numPr>
          <w:ilvl w:val="0"/>
          <w:numId w:val="27"/>
        </w:numPr>
        <w:spacing w:before="240" w:line="360" w:lineRule="auto"/>
        <w:jc w:val="both"/>
        <w:rPr>
          <w:rFonts w:ascii="David" w:hAnsi="David" w:cs="David"/>
          <w:sz w:val="28"/>
          <w:szCs w:val="28"/>
        </w:rPr>
      </w:pPr>
      <w:r>
        <w:rPr>
          <w:rFonts w:ascii="David" w:hAnsi="David" w:cs="David" w:hint="cs"/>
          <w:sz w:val="28"/>
          <w:szCs w:val="28"/>
          <w:rtl/>
        </w:rPr>
        <w:t xml:space="preserve">הכוחות המיוחדים מספקים פוטנציאל לטיפול במבוכה הגדולה ביותר, איום טרור (באירופה), שאינו מאפשר טיפול קינטי ישיר מחד ומספק טיפול מאוזן בין התערבות בבעיות פנים לבעיות קולקטיביות. </w:t>
      </w:r>
    </w:p>
    <w:p w:rsidR="00A841F0" w:rsidRDefault="00BE1EBF" w:rsidP="009139C8">
      <w:pPr>
        <w:pStyle w:val="a3"/>
        <w:numPr>
          <w:ilvl w:val="0"/>
          <w:numId w:val="27"/>
        </w:numPr>
        <w:spacing w:before="240" w:line="360" w:lineRule="auto"/>
        <w:jc w:val="both"/>
        <w:rPr>
          <w:rFonts w:ascii="David" w:hAnsi="David" w:cs="David"/>
          <w:sz w:val="28"/>
          <w:szCs w:val="28"/>
        </w:rPr>
      </w:pPr>
      <w:r>
        <w:rPr>
          <w:rFonts w:ascii="David" w:hAnsi="David" w:cs="David" w:hint="cs"/>
          <w:sz w:val="28"/>
          <w:szCs w:val="28"/>
          <w:rtl/>
        </w:rPr>
        <w:t xml:space="preserve">תפיסה של </w:t>
      </w:r>
      <w:r w:rsidRPr="00FE50A4">
        <w:rPr>
          <w:rFonts w:ascii="David" w:hAnsi="David" w:cs="David" w:hint="cs"/>
          <w:b/>
          <w:bCs/>
          <w:sz w:val="28"/>
          <w:szCs w:val="28"/>
          <w:rtl/>
        </w:rPr>
        <w:t>ניהול מערכות</w:t>
      </w:r>
      <w:r w:rsidR="00702725">
        <w:rPr>
          <w:rFonts w:ascii="David" w:hAnsi="David" w:cs="David" w:hint="cs"/>
          <w:sz w:val="28"/>
          <w:szCs w:val="28"/>
          <w:rtl/>
        </w:rPr>
        <w:t xml:space="preserve"> מתמשך</w:t>
      </w:r>
      <w:r>
        <w:rPr>
          <w:rFonts w:ascii="David" w:hAnsi="David" w:cs="David" w:hint="cs"/>
          <w:sz w:val="28"/>
          <w:szCs w:val="28"/>
          <w:rtl/>
        </w:rPr>
        <w:t xml:space="preserve">, </w:t>
      </w:r>
      <w:r w:rsidR="00A841F0">
        <w:rPr>
          <w:rFonts w:ascii="David" w:hAnsi="David" w:cs="David" w:hint="cs"/>
          <w:sz w:val="28"/>
          <w:szCs w:val="28"/>
          <w:rtl/>
        </w:rPr>
        <w:t>גם נאט"ו מנהל מב"מ.</w:t>
      </w:r>
    </w:p>
    <w:p w:rsidR="00A20B35" w:rsidRDefault="00A20B35" w:rsidP="00E1060B">
      <w:pPr>
        <w:pStyle w:val="a3"/>
        <w:numPr>
          <w:ilvl w:val="0"/>
          <w:numId w:val="27"/>
        </w:numPr>
        <w:spacing w:before="240" w:line="360" w:lineRule="auto"/>
        <w:jc w:val="both"/>
        <w:rPr>
          <w:rFonts w:ascii="David" w:hAnsi="David" w:cs="David"/>
          <w:sz w:val="28"/>
          <w:szCs w:val="28"/>
        </w:rPr>
      </w:pPr>
      <w:r>
        <w:rPr>
          <w:rFonts w:ascii="David" w:hAnsi="David" w:cs="David" w:hint="cs"/>
          <w:sz w:val="28"/>
          <w:szCs w:val="28"/>
          <w:rtl/>
        </w:rPr>
        <w:t xml:space="preserve">היעדר גמישות וכלים טקטיים </w:t>
      </w:r>
      <w:r w:rsidR="00E1060B">
        <w:rPr>
          <w:rFonts w:ascii="David" w:hAnsi="David" w:cs="David" w:hint="cs"/>
          <w:sz w:val="28"/>
          <w:szCs w:val="28"/>
          <w:rtl/>
        </w:rPr>
        <w:t>חייבו</w:t>
      </w:r>
      <w:r>
        <w:rPr>
          <w:rFonts w:ascii="David" w:hAnsi="David" w:cs="David" w:hint="cs"/>
          <w:sz w:val="28"/>
          <w:szCs w:val="28"/>
          <w:rtl/>
        </w:rPr>
        <w:t xml:space="preserve"> </w:t>
      </w:r>
      <w:r w:rsidRPr="00FE50A4">
        <w:rPr>
          <w:rFonts w:ascii="David" w:hAnsi="David" w:cs="David" w:hint="cs"/>
          <w:b/>
          <w:bCs/>
          <w:sz w:val="28"/>
          <w:szCs w:val="28"/>
          <w:rtl/>
        </w:rPr>
        <w:t>חשיבה אסטרטגית</w:t>
      </w:r>
      <w:r>
        <w:rPr>
          <w:rFonts w:ascii="David" w:hAnsi="David" w:cs="David" w:hint="cs"/>
          <w:sz w:val="28"/>
          <w:szCs w:val="28"/>
          <w:rtl/>
        </w:rPr>
        <w:t xml:space="preserve">. הפתרון הוא </w:t>
      </w:r>
      <w:r w:rsidR="00E1060B">
        <w:rPr>
          <w:rFonts w:ascii="David" w:hAnsi="David" w:cs="David" w:hint="cs"/>
          <w:sz w:val="28"/>
          <w:szCs w:val="28"/>
          <w:rtl/>
        </w:rPr>
        <w:t>בניית</w:t>
      </w:r>
      <w:r>
        <w:rPr>
          <w:rFonts w:ascii="David" w:hAnsi="David" w:cs="David" w:hint="cs"/>
          <w:sz w:val="28"/>
          <w:szCs w:val="28"/>
          <w:rtl/>
        </w:rPr>
        <w:t xml:space="preserve"> סט מגוון של כלים (צבאי, אזרחי, פוליטי, מדיני, תודעתי, הסברתי ומשפטי).</w:t>
      </w:r>
    </w:p>
    <w:p w:rsidR="00A20B35" w:rsidRDefault="00A20B35" w:rsidP="00A20B35">
      <w:pPr>
        <w:pStyle w:val="a3"/>
        <w:numPr>
          <w:ilvl w:val="0"/>
          <w:numId w:val="27"/>
        </w:numPr>
        <w:spacing w:before="240" w:line="360" w:lineRule="auto"/>
        <w:jc w:val="both"/>
        <w:rPr>
          <w:rFonts w:ascii="David" w:hAnsi="David" w:cs="David"/>
          <w:sz w:val="28"/>
          <w:szCs w:val="28"/>
        </w:rPr>
      </w:pPr>
      <w:r w:rsidRPr="00A20B35">
        <w:rPr>
          <w:rFonts w:ascii="David" w:hAnsi="David" w:cs="David" w:hint="cs"/>
          <w:sz w:val="28"/>
          <w:szCs w:val="28"/>
          <w:rtl/>
        </w:rPr>
        <w:t>הנטייה, כיום, הינה לא להתערב צבאית בזירות קורסות ללא ביסוס תשתיות אזרחיות (הלקח של לוב הופנם). הכרעה ללא תמרון (דוגמת מקרה קוסובו) מחייבת פעולה רצופה ונוכחות בשטח לפרק זמן ארוך.</w:t>
      </w:r>
    </w:p>
    <w:p w:rsidR="00A841F0" w:rsidRDefault="00A841F0" w:rsidP="00A20B35">
      <w:pPr>
        <w:pStyle w:val="a3"/>
        <w:numPr>
          <w:ilvl w:val="0"/>
          <w:numId w:val="10"/>
        </w:numPr>
        <w:spacing w:before="240" w:line="360" w:lineRule="auto"/>
        <w:jc w:val="both"/>
        <w:rPr>
          <w:rFonts w:ascii="David" w:hAnsi="David" w:cs="David"/>
          <w:sz w:val="28"/>
          <w:szCs w:val="28"/>
        </w:rPr>
      </w:pPr>
      <w:r w:rsidRPr="00A20B35">
        <w:rPr>
          <w:rFonts w:ascii="David" w:hAnsi="David" w:cs="David" w:hint="cs"/>
          <w:b/>
          <w:bCs/>
          <w:sz w:val="28"/>
          <w:szCs w:val="28"/>
          <w:rtl/>
        </w:rPr>
        <w:t>הרציונל הבסיסי של נאט"ו</w:t>
      </w:r>
      <w:r w:rsidRPr="00A20B35">
        <w:rPr>
          <w:rFonts w:ascii="David" w:hAnsi="David" w:cs="David"/>
          <w:sz w:val="28"/>
          <w:szCs w:val="28"/>
          <w:rtl/>
        </w:rPr>
        <w:t>–</w:t>
      </w:r>
      <w:r w:rsidRPr="00A20B35">
        <w:rPr>
          <w:rFonts w:ascii="David" w:hAnsi="David" w:cs="David" w:hint="cs"/>
          <w:sz w:val="28"/>
          <w:szCs w:val="28"/>
          <w:rtl/>
        </w:rPr>
        <w:t xml:space="preserve"> </w:t>
      </w:r>
      <w:r w:rsidRPr="00A20B35">
        <w:rPr>
          <w:rFonts w:ascii="David" w:hAnsi="David" w:cs="David"/>
          <w:sz w:val="28"/>
          <w:szCs w:val="28"/>
        </w:rPr>
        <w:t>keep the US in, Russia out and Germany down</w:t>
      </w:r>
      <w:r w:rsidR="00E07141" w:rsidRPr="00A20B35">
        <w:rPr>
          <w:rFonts w:ascii="David" w:hAnsi="David" w:cs="David"/>
          <w:sz w:val="28"/>
          <w:szCs w:val="28"/>
        </w:rPr>
        <w:t>"</w:t>
      </w:r>
      <w:r w:rsidR="00E07141" w:rsidRPr="00A20B35">
        <w:rPr>
          <w:rFonts w:ascii="David" w:hAnsi="David" w:cs="David" w:hint="cs"/>
          <w:sz w:val="28"/>
          <w:szCs w:val="28"/>
          <w:rtl/>
        </w:rPr>
        <w:t>"</w:t>
      </w:r>
      <w:r w:rsidRPr="00A20B35">
        <w:rPr>
          <w:rFonts w:ascii="David" w:hAnsi="David" w:cs="David" w:hint="cs"/>
          <w:sz w:val="28"/>
          <w:szCs w:val="28"/>
          <w:rtl/>
        </w:rPr>
        <w:t xml:space="preserve">. חשש עמוק מעזיבת בריטניה את הא"א. יש נרטיבים שונים של מדינות שונות והאתגר </w:t>
      </w:r>
      <w:r w:rsidR="00F75C50" w:rsidRPr="00A20B35">
        <w:rPr>
          <w:rFonts w:ascii="David" w:hAnsi="David" w:cs="David" w:hint="cs"/>
          <w:sz w:val="28"/>
          <w:szCs w:val="28"/>
          <w:rtl/>
        </w:rPr>
        <w:t>המרכזי הוא לייצר מדיניות מאוחדת!</w:t>
      </w:r>
    </w:p>
    <w:p w:rsidR="00A841F0" w:rsidRDefault="00A841F0" w:rsidP="00150120">
      <w:pPr>
        <w:pStyle w:val="a3"/>
        <w:numPr>
          <w:ilvl w:val="0"/>
          <w:numId w:val="10"/>
        </w:numPr>
        <w:spacing w:before="240" w:line="360" w:lineRule="auto"/>
        <w:jc w:val="both"/>
        <w:rPr>
          <w:rFonts w:ascii="David" w:hAnsi="David" w:cs="David"/>
          <w:sz w:val="28"/>
          <w:szCs w:val="28"/>
        </w:rPr>
      </w:pPr>
      <w:r w:rsidRPr="00A20B35">
        <w:rPr>
          <w:rFonts w:ascii="David" w:hAnsi="David" w:cs="David" w:hint="cs"/>
          <w:b/>
          <w:bCs/>
          <w:sz w:val="28"/>
          <w:szCs w:val="28"/>
          <w:rtl/>
        </w:rPr>
        <w:t>לא"א גישה רחבה</w:t>
      </w:r>
      <w:r w:rsidRPr="00A20B35">
        <w:rPr>
          <w:rFonts w:ascii="David" w:hAnsi="David" w:cs="David" w:hint="cs"/>
          <w:sz w:val="28"/>
          <w:szCs w:val="28"/>
          <w:rtl/>
        </w:rPr>
        <w:t xml:space="preserve"> (</w:t>
      </w:r>
      <w:r w:rsidRPr="00A20B35">
        <w:rPr>
          <w:rFonts w:cs="David"/>
          <w:sz w:val="28"/>
          <w:szCs w:val="28"/>
        </w:rPr>
        <w:t>comprehensive approach</w:t>
      </w:r>
      <w:r w:rsidRPr="00A20B35">
        <w:rPr>
          <w:rFonts w:ascii="David" w:hAnsi="David" w:cs="David" w:hint="cs"/>
          <w:sz w:val="28"/>
          <w:szCs w:val="28"/>
          <w:rtl/>
        </w:rPr>
        <w:t>)</w:t>
      </w:r>
      <w:r w:rsidR="00E1060B">
        <w:rPr>
          <w:rFonts w:ascii="David" w:hAnsi="David" w:cs="David" w:hint="cs"/>
          <w:sz w:val="28"/>
          <w:szCs w:val="28"/>
          <w:rtl/>
        </w:rPr>
        <w:t>,</w:t>
      </w:r>
      <w:r w:rsidRPr="00A20B35">
        <w:rPr>
          <w:rFonts w:ascii="David" w:hAnsi="David" w:cs="David" w:hint="cs"/>
          <w:sz w:val="28"/>
          <w:szCs w:val="28"/>
          <w:rtl/>
        </w:rPr>
        <w:t xml:space="preserve"> הכוללת</w:t>
      </w:r>
      <w:r w:rsidR="00E1060B">
        <w:rPr>
          <w:rFonts w:ascii="David" w:hAnsi="David" w:cs="David" w:hint="cs"/>
          <w:sz w:val="28"/>
          <w:szCs w:val="28"/>
          <w:rtl/>
        </w:rPr>
        <w:t>:</w:t>
      </w:r>
      <w:r w:rsidRPr="00A20B35">
        <w:rPr>
          <w:rFonts w:ascii="David" w:hAnsi="David" w:cs="David" w:hint="cs"/>
          <w:sz w:val="28"/>
          <w:szCs w:val="28"/>
          <w:rtl/>
        </w:rPr>
        <w:t xml:space="preserve"> הגנה, ביטחון, דיפלומטיה, פיתוח, סיוע הומניטארי, כלכלי וסחר. הצבא הינו חלק קטן מהכלים של הא"א. הופעה מחודשת של </w:t>
      </w:r>
      <w:r w:rsidRPr="00A20B35">
        <w:rPr>
          <w:rFonts w:ascii="David" w:hAnsi="David" w:cs="David" w:hint="cs"/>
          <w:b/>
          <w:bCs/>
          <w:sz w:val="28"/>
          <w:szCs w:val="28"/>
          <w:rtl/>
        </w:rPr>
        <w:t>מושג ההרתעה</w:t>
      </w:r>
      <w:r w:rsidRPr="00A20B35">
        <w:rPr>
          <w:rFonts w:ascii="David" w:hAnsi="David" w:cs="David" w:hint="cs"/>
          <w:sz w:val="28"/>
          <w:szCs w:val="28"/>
          <w:rtl/>
        </w:rPr>
        <w:t xml:space="preserve"> ועיסוק בחשיבותה, בפרשנותה המשתנה ובאמינותה לצד דגש גובר על הקרנת כוח על חשבון הפעלת כוח.</w:t>
      </w:r>
    </w:p>
    <w:p w:rsidR="00A841F0" w:rsidRDefault="00A841F0" w:rsidP="00A20B35">
      <w:pPr>
        <w:pStyle w:val="a3"/>
        <w:numPr>
          <w:ilvl w:val="0"/>
          <w:numId w:val="10"/>
        </w:numPr>
        <w:spacing w:before="240" w:line="360" w:lineRule="auto"/>
        <w:jc w:val="both"/>
        <w:rPr>
          <w:rFonts w:ascii="David" w:hAnsi="David" w:cs="David"/>
          <w:sz w:val="28"/>
          <w:szCs w:val="28"/>
        </w:rPr>
      </w:pPr>
      <w:r w:rsidRPr="00A20B35">
        <w:rPr>
          <w:rFonts w:ascii="David" w:hAnsi="David" w:cs="David" w:hint="cs"/>
          <w:b/>
          <w:bCs/>
          <w:sz w:val="28"/>
          <w:szCs w:val="28"/>
          <w:rtl/>
        </w:rPr>
        <w:t>רוסיה מתמצבת כגורם דומיננטי בזירה הבינלאומית ובזירות האזוריות</w:t>
      </w:r>
      <w:r w:rsidRPr="00A20B35">
        <w:rPr>
          <w:rFonts w:ascii="David" w:hAnsi="David" w:cs="David" w:hint="cs"/>
          <w:sz w:val="28"/>
          <w:szCs w:val="28"/>
          <w:rtl/>
        </w:rPr>
        <w:t xml:space="preserve"> (אירופה, מזה"ת). </w:t>
      </w:r>
      <w:r w:rsidR="00F75C50" w:rsidRPr="00A20B35">
        <w:rPr>
          <w:rFonts w:ascii="David" w:hAnsi="David" w:cs="David" w:hint="cs"/>
          <w:b/>
          <w:bCs/>
          <w:sz w:val="28"/>
          <w:szCs w:val="28"/>
          <w:rtl/>
        </w:rPr>
        <w:t>בלט</w:t>
      </w:r>
      <w:r w:rsidRPr="00A20B35">
        <w:rPr>
          <w:rFonts w:ascii="David" w:hAnsi="David" w:cs="David" w:hint="cs"/>
          <w:b/>
          <w:bCs/>
          <w:sz w:val="28"/>
          <w:szCs w:val="28"/>
          <w:rtl/>
        </w:rPr>
        <w:t xml:space="preserve"> חשש עמוק מרוסיה (</w:t>
      </w:r>
      <w:r w:rsidRPr="00A20B35">
        <w:rPr>
          <w:rFonts w:cs="David"/>
          <w:b/>
          <w:bCs/>
          <w:sz w:val="28"/>
          <w:szCs w:val="28"/>
        </w:rPr>
        <w:t>frenemy</w:t>
      </w:r>
      <w:r w:rsidRPr="00A20B35">
        <w:rPr>
          <w:rFonts w:ascii="David" w:hAnsi="David" w:cs="David" w:hint="cs"/>
          <w:b/>
          <w:bCs/>
          <w:sz w:val="28"/>
          <w:szCs w:val="28"/>
          <w:rtl/>
        </w:rPr>
        <w:t>)!</w:t>
      </w:r>
      <w:r w:rsidRPr="00A20B35">
        <w:rPr>
          <w:rFonts w:ascii="David" w:hAnsi="David" w:cs="David" w:hint="cs"/>
          <w:sz w:val="28"/>
          <w:szCs w:val="28"/>
          <w:rtl/>
        </w:rPr>
        <w:t xml:space="preserve"> מתפתחת הבנה, כי ישנם נושאים מול רוסיה שעדיף לפתור בשיח ולא בעימות. הרעיון המסדר מול רוסיה הוא פתרון סכסוך (</w:t>
      </w:r>
      <w:r w:rsidRPr="00A20B35">
        <w:rPr>
          <w:rFonts w:cs="David"/>
          <w:sz w:val="28"/>
          <w:szCs w:val="28"/>
        </w:rPr>
        <w:t>deconfliction</w:t>
      </w:r>
      <w:r w:rsidRPr="00A20B35">
        <w:rPr>
          <w:rFonts w:ascii="David" w:hAnsi="David" w:cs="David" w:hint="cs"/>
          <w:sz w:val="28"/>
          <w:szCs w:val="28"/>
          <w:rtl/>
        </w:rPr>
        <w:t>) ולא שיתוף פעולה (</w:t>
      </w:r>
      <w:r w:rsidRPr="00A20B35">
        <w:rPr>
          <w:rFonts w:cs="David"/>
          <w:sz w:val="28"/>
          <w:szCs w:val="28"/>
        </w:rPr>
        <w:t>corporation</w:t>
      </w:r>
      <w:r w:rsidRPr="00A20B35">
        <w:rPr>
          <w:rFonts w:ascii="David" w:hAnsi="David" w:cs="David" w:hint="cs"/>
          <w:sz w:val="28"/>
          <w:szCs w:val="28"/>
          <w:rtl/>
        </w:rPr>
        <w:t>).</w:t>
      </w:r>
    </w:p>
    <w:p w:rsidR="00A841F0" w:rsidRDefault="009139C8" w:rsidP="00A20B35">
      <w:pPr>
        <w:pStyle w:val="a3"/>
        <w:numPr>
          <w:ilvl w:val="0"/>
          <w:numId w:val="10"/>
        </w:numPr>
        <w:spacing w:before="240" w:line="360" w:lineRule="auto"/>
        <w:jc w:val="both"/>
        <w:rPr>
          <w:rFonts w:ascii="David" w:hAnsi="David" w:cs="David"/>
          <w:sz w:val="28"/>
          <w:szCs w:val="28"/>
        </w:rPr>
      </w:pPr>
      <w:r w:rsidRPr="00A20B35">
        <w:rPr>
          <w:rFonts w:ascii="David" w:hAnsi="David" w:cs="David" w:hint="cs"/>
          <w:b/>
          <w:bCs/>
          <w:sz w:val="28"/>
          <w:szCs w:val="28"/>
          <w:rtl/>
        </w:rPr>
        <w:t>בלטה ה</w:t>
      </w:r>
      <w:r w:rsidR="00A841F0" w:rsidRPr="00A20B35">
        <w:rPr>
          <w:rFonts w:ascii="David" w:hAnsi="David" w:cs="David" w:hint="cs"/>
          <w:b/>
          <w:bCs/>
          <w:sz w:val="28"/>
          <w:szCs w:val="28"/>
          <w:rtl/>
        </w:rPr>
        <w:t xml:space="preserve">חשיבות </w:t>
      </w:r>
      <w:r w:rsidRPr="00A20B35">
        <w:rPr>
          <w:rFonts w:ascii="David" w:hAnsi="David" w:cs="David" w:hint="cs"/>
          <w:b/>
          <w:bCs/>
          <w:sz w:val="28"/>
          <w:szCs w:val="28"/>
          <w:rtl/>
        </w:rPr>
        <w:t>ה</w:t>
      </w:r>
      <w:r w:rsidR="00A841F0" w:rsidRPr="00A20B35">
        <w:rPr>
          <w:rFonts w:ascii="David" w:hAnsi="David" w:cs="David" w:hint="cs"/>
          <w:b/>
          <w:bCs/>
          <w:sz w:val="28"/>
          <w:szCs w:val="28"/>
          <w:rtl/>
        </w:rPr>
        <w:t>גוברת של המודיעין ושיתופו בכלל הרמות ובכלל התהליכים</w:t>
      </w:r>
      <w:r w:rsidR="00A841F0" w:rsidRPr="00A20B35">
        <w:rPr>
          <w:rFonts w:ascii="David" w:hAnsi="David" w:cs="David" w:hint="cs"/>
          <w:sz w:val="28"/>
          <w:szCs w:val="28"/>
          <w:rtl/>
        </w:rPr>
        <w:t xml:space="preserve">. </w:t>
      </w:r>
      <w:r w:rsidR="00F75C50" w:rsidRPr="00A20B35">
        <w:rPr>
          <w:rFonts w:ascii="David" w:hAnsi="David" w:cs="David" w:hint="cs"/>
          <w:sz w:val="28"/>
          <w:szCs w:val="28"/>
          <w:rtl/>
        </w:rPr>
        <w:t>החידושים המשמעותיים, בראייתם,</w:t>
      </w:r>
      <w:r w:rsidR="00A841F0" w:rsidRPr="00A20B35">
        <w:rPr>
          <w:rFonts w:ascii="David" w:hAnsi="David" w:cs="David" w:hint="cs"/>
          <w:sz w:val="28"/>
          <w:szCs w:val="28"/>
          <w:rtl/>
        </w:rPr>
        <w:t xml:space="preserve"> </w:t>
      </w:r>
      <w:r w:rsidR="00F75C50" w:rsidRPr="00A20B35">
        <w:rPr>
          <w:rFonts w:ascii="David" w:hAnsi="David" w:cs="David" w:hint="cs"/>
          <w:sz w:val="28"/>
          <w:szCs w:val="28"/>
          <w:rtl/>
        </w:rPr>
        <w:t>הינם שיתוף הידע ו</w:t>
      </w:r>
      <w:r w:rsidR="00A841F0" w:rsidRPr="00A20B35">
        <w:rPr>
          <w:rFonts w:ascii="David" w:hAnsi="David" w:cs="David" w:hint="cs"/>
          <w:sz w:val="28"/>
          <w:szCs w:val="28"/>
          <w:rtl/>
        </w:rPr>
        <w:t xml:space="preserve">שילוב תובנות מארגונים בינלאומיים, </w:t>
      </w:r>
      <w:r w:rsidR="00A841F0" w:rsidRPr="00A20B35">
        <w:rPr>
          <w:rFonts w:ascii="David" w:hAnsi="David" w:cs="David" w:hint="cs"/>
          <w:sz w:val="28"/>
          <w:szCs w:val="28"/>
        </w:rPr>
        <w:t>NGO</w:t>
      </w:r>
      <w:r w:rsidR="00A841F0" w:rsidRPr="00A20B35">
        <w:rPr>
          <w:rFonts w:ascii="David" w:hAnsi="David" w:cs="David" w:hint="cs"/>
          <w:sz w:val="28"/>
          <w:szCs w:val="28"/>
          <w:rtl/>
        </w:rPr>
        <w:t>, הקהילה האקדמית והמדעית, המגזר האזרחי וגופי חשיבה (</w:t>
      </w:r>
      <w:r w:rsidR="00A841F0" w:rsidRPr="00A20B35">
        <w:rPr>
          <w:rFonts w:cs="David"/>
          <w:sz w:val="28"/>
          <w:szCs w:val="28"/>
        </w:rPr>
        <w:t>think tanks</w:t>
      </w:r>
      <w:r w:rsidR="00A841F0" w:rsidRPr="00A20B35">
        <w:rPr>
          <w:rFonts w:ascii="David" w:hAnsi="David" w:cs="David" w:hint="cs"/>
          <w:sz w:val="28"/>
          <w:szCs w:val="28"/>
          <w:rtl/>
        </w:rPr>
        <w:t>).</w:t>
      </w:r>
    </w:p>
    <w:p w:rsidR="00A841F0" w:rsidRDefault="00A841F0" w:rsidP="00A20B35">
      <w:pPr>
        <w:pStyle w:val="a3"/>
        <w:numPr>
          <w:ilvl w:val="0"/>
          <w:numId w:val="10"/>
        </w:numPr>
        <w:spacing w:before="240" w:line="360" w:lineRule="auto"/>
        <w:jc w:val="both"/>
        <w:rPr>
          <w:rFonts w:ascii="David" w:hAnsi="David" w:cs="David"/>
          <w:sz w:val="28"/>
          <w:szCs w:val="28"/>
        </w:rPr>
      </w:pPr>
      <w:r w:rsidRPr="00A20B35">
        <w:rPr>
          <w:rFonts w:ascii="David" w:hAnsi="David" w:cs="David" w:hint="cs"/>
          <w:sz w:val="28"/>
          <w:szCs w:val="28"/>
          <w:rtl/>
        </w:rPr>
        <w:lastRenderedPageBreak/>
        <w:t>הא"א מו</w:t>
      </w:r>
      <w:r w:rsidR="00F75C50" w:rsidRPr="00A20B35">
        <w:rPr>
          <w:rFonts w:ascii="David" w:hAnsi="David" w:cs="David" w:hint="cs"/>
          <w:sz w:val="28"/>
          <w:szCs w:val="28"/>
          <w:rtl/>
        </w:rPr>
        <w:t xml:space="preserve">דאג יותר מהגירה ופגיעה ברב האירופאי מאשר מהאסלאם. הגם שכך, </w:t>
      </w:r>
      <w:r w:rsidR="00E1060B">
        <w:rPr>
          <w:rFonts w:ascii="David" w:hAnsi="David" w:cs="David" w:hint="cs"/>
          <w:sz w:val="28"/>
          <w:szCs w:val="28"/>
          <w:rtl/>
        </w:rPr>
        <w:t>מודאג מאסלאם רדיקאלי ו</w:t>
      </w:r>
      <w:r w:rsidR="00F75C50" w:rsidRPr="00A20B35">
        <w:rPr>
          <w:rFonts w:ascii="David" w:hAnsi="David" w:cs="David" w:hint="cs"/>
          <w:sz w:val="28"/>
          <w:szCs w:val="28"/>
          <w:rtl/>
        </w:rPr>
        <w:t>מ</w:t>
      </w:r>
      <w:r w:rsidRPr="00A20B35">
        <w:rPr>
          <w:rFonts w:ascii="David" w:hAnsi="David" w:cs="David" w:hint="cs"/>
          <w:sz w:val="28"/>
          <w:szCs w:val="28"/>
          <w:rtl/>
        </w:rPr>
        <w:t>כוון לפתח אסלאם אירופאי ולא אסלאם באירופה...</w:t>
      </w:r>
    </w:p>
    <w:p w:rsidR="00A841F0" w:rsidRPr="00A20B35" w:rsidRDefault="00E1060B" w:rsidP="00A20B35">
      <w:pPr>
        <w:pStyle w:val="a3"/>
        <w:numPr>
          <w:ilvl w:val="0"/>
          <w:numId w:val="10"/>
        </w:numPr>
        <w:spacing w:before="240" w:line="360" w:lineRule="auto"/>
        <w:jc w:val="both"/>
        <w:rPr>
          <w:rFonts w:ascii="David" w:hAnsi="David" w:cs="David"/>
          <w:sz w:val="28"/>
          <w:szCs w:val="28"/>
        </w:rPr>
      </w:pPr>
      <w:r>
        <w:rPr>
          <w:rFonts w:ascii="David" w:hAnsi="David" w:cs="David" w:hint="cs"/>
          <w:sz w:val="28"/>
          <w:szCs w:val="28"/>
          <w:rtl/>
        </w:rPr>
        <w:t>תובנות</w:t>
      </w:r>
      <w:r w:rsidR="00A841F0" w:rsidRPr="00A20B35">
        <w:rPr>
          <w:rFonts w:ascii="David" w:hAnsi="David" w:cs="David" w:hint="cs"/>
          <w:sz w:val="28"/>
          <w:szCs w:val="28"/>
          <w:rtl/>
        </w:rPr>
        <w:t xml:space="preserve"> </w:t>
      </w:r>
      <w:r>
        <w:rPr>
          <w:rFonts w:ascii="David" w:hAnsi="David" w:cs="David" w:hint="cs"/>
          <w:sz w:val="28"/>
          <w:szCs w:val="28"/>
          <w:rtl/>
        </w:rPr>
        <w:t xml:space="preserve">מודיעיניות </w:t>
      </w:r>
      <w:r w:rsidR="00A841F0" w:rsidRPr="00A20B35">
        <w:rPr>
          <w:rFonts w:ascii="David" w:hAnsi="David" w:cs="David" w:hint="cs"/>
          <w:sz w:val="28"/>
          <w:szCs w:val="28"/>
          <w:rtl/>
        </w:rPr>
        <w:t>מרכזיות מחדשות:</w:t>
      </w:r>
    </w:p>
    <w:p w:rsidR="00A841F0" w:rsidRDefault="00A841F0" w:rsidP="00A841F0">
      <w:pPr>
        <w:pStyle w:val="a3"/>
        <w:numPr>
          <w:ilvl w:val="0"/>
          <w:numId w:val="23"/>
        </w:numPr>
        <w:spacing w:before="240" w:line="360" w:lineRule="auto"/>
        <w:jc w:val="both"/>
        <w:rPr>
          <w:rFonts w:ascii="David" w:hAnsi="David" w:cs="David"/>
          <w:sz w:val="28"/>
          <w:szCs w:val="28"/>
          <w:rtl/>
        </w:rPr>
      </w:pPr>
      <w:r>
        <w:rPr>
          <w:rFonts w:ascii="David" w:hAnsi="David" w:cs="David" w:hint="cs"/>
          <w:sz w:val="28"/>
          <w:szCs w:val="28"/>
          <w:rtl/>
        </w:rPr>
        <w:t>חשש של נאט"ו והא"א באשר ליציבות זירות מצרים, ירדן ולבנון!</w:t>
      </w:r>
    </w:p>
    <w:p w:rsidR="00A841F0" w:rsidRDefault="00A841F0" w:rsidP="00A841F0">
      <w:pPr>
        <w:pStyle w:val="a3"/>
        <w:numPr>
          <w:ilvl w:val="0"/>
          <w:numId w:val="23"/>
        </w:numPr>
        <w:spacing w:before="240" w:line="360" w:lineRule="auto"/>
        <w:jc w:val="both"/>
        <w:rPr>
          <w:rFonts w:ascii="David" w:hAnsi="David" w:cs="David"/>
          <w:sz w:val="28"/>
          <w:szCs w:val="28"/>
        </w:rPr>
      </w:pPr>
      <w:r>
        <w:rPr>
          <w:rFonts w:ascii="David" w:hAnsi="David" w:cs="David" w:hint="cs"/>
          <w:sz w:val="28"/>
          <w:szCs w:val="28"/>
          <w:rtl/>
        </w:rPr>
        <w:t>גבהת אל נוצרה מסוכן מדאעש.</w:t>
      </w:r>
    </w:p>
    <w:p w:rsidR="00A841F0" w:rsidRDefault="00A841F0" w:rsidP="00A841F0">
      <w:pPr>
        <w:pStyle w:val="a3"/>
        <w:numPr>
          <w:ilvl w:val="0"/>
          <w:numId w:val="23"/>
        </w:numPr>
        <w:spacing w:before="240" w:line="360" w:lineRule="auto"/>
        <w:jc w:val="both"/>
        <w:rPr>
          <w:rFonts w:ascii="David" w:hAnsi="David" w:cs="David"/>
          <w:sz w:val="28"/>
          <w:szCs w:val="28"/>
        </w:rPr>
      </w:pPr>
      <w:r>
        <w:rPr>
          <w:rFonts w:ascii="David" w:hAnsi="David" w:cs="David" w:hint="cs"/>
          <w:sz w:val="28"/>
          <w:szCs w:val="28"/>
          <w:rtl/>
        </w:rPr>
        <w:t>הערכה, כי דאעש יפנה לעבר לוב כמרכז כובד.</w:t>
      </w:r>
    </w:p>
    <w:p w:rsidR="00A841F0" w:rsidRPr="00F63607" w:rsidRDefault="00A841F0" w:rsidP="00A841F0">
      <w:pPr>
        <w:pStyle w:val="a3"/>
        <w:numPr>
          <w:ilvl w:val="0"/>
          <w:numId w:val="23"/>
        </w:numPr>
        <w:spacing w:before="240" w:line="360" w:lineRule="auto"/>
        <w:jc w:val="both"/>
        <w:rPr>
          <w:rFonts w:ascii="David" w:hAnsi="David" w:cs="David"/>
          <w:sz w:val="28"/>
          <w:szCs w:val="28"/>
        </w:rPr>
      </w:pPr>
      <w:r>
        <w:rPr>
          <w:rFonts w:ascii="David" w:hAnsi="David" w:cs="David" w:hint="cs"/>
          <w:sz w:val="28"/>
          <w:szCs w:val="28"/>
          <w:rtl/>
        </w:rPr>
        <w:t>סעודיה גורמת להקצנה אסלאמית באפריקה (</w:t>
      </w:r>
      <w:r w:rsidR="00C15A10">
        <w:rPr>
          <w:rFonts w:ascii="David" w:hAnsi="David" w:cs="David" w:hint="cs"/>
          <w:sz w:val="28"/>
          <w:szCs w:val="28"/>
          <w:rtl/>
        </w:rPr>
        <w:t xml:space="preserve">מאסלאם </w:t>
      </w:r>
      <w:r>
        <w:rPr>
          <w:rFonts w:ascii="David" w:hAnsi="David" w:cs="David" w:hint="cs"/>
          <w:sz w:val="28"/>
          <w:szCs w:val="28"/>
          <w:rtl/>
        </w:rPr>
        <w:t>ממלוכי-צופי לווהאבי).</w:t>
      </w:r>
    </w:p>
    <w:p w:rsidR="00A841F0" w:rsidRDefault="00A841F0" w:rsidP="009139C8">
      <w:pPr>
        <w:pStyle w:val="a3"/>
        <w:numPr>
          <w:ilvl w:val="0"/>
          <w:numId w:val="27"/>
        </w:numPr>
        <w:spacing w:before="240" w:line="360" w:lineRule="auto"/>
        <w:jc w:val="both"/>
        <w:rPr>
          <w:rFonts w:ascii="David" w:hAnsi="David" w:cs="David"/>
          <w:sz w:val="28"/>
          <w:szCs w:val="28"/>
        </w:rPr>
      </w:pPr>
      <w:r w:rsidRPr="00F63607">
        <w:rPr>
          <w:rFonts w:ascii="David" w:hAnsi="David" w:cs="David" w:hint="cs"/>
          <w:b/>
          <w:bCs/>
          <w:sz w:val="28"/>
          <w:szCs w:val="28"/>
          <w:rtl/>
        </w:rPr>
        <w:t>הקשיים המרכזיים בתחום המודיעין הינם</w:t>
      </w:r>
      <w:r>
        <w:rPr>
          <w:rFonts w:ascii="David" w:hAnsi="David" w:cs="David" w:hint="cs"/>
          <w:sz w:val="28"/>
          <w:szCs w:val="28"/>
          <w:rtl/>
        </w:rPr>
        <w:t>: כשל הדמיון, חיבור המידע לידע, צונאמי של מידע (בעיית ניתוח וכריית מידע), קהילת המודיעין לא ששה לעבוד עם הא"א אלא מבכרת את הציר הבילטראלי על פני המולטילטראלי.</w:t>
      </w:r>
    </w:p>
    <w:p w:rsidR="00A841F0" w:rsidRDefault="00A841F0" w:rsidP="00A20B35">
      <w:pPr>
        <w:pStyle w:val="a3"/>
        <w:numPr>
          <w:ilvl w:val="0"/>
          <w:numId w:val="10"/>
        </w:numPr>
        <w:spacing w:before="240" w:line="360" w:lineRule="auto"/>
        <w:jc w:val="both"/>
        <w:rPr>
          <w:rFonts w:ascii="David" w:hAnsi="David" w:cs="David"/>
          <w:sz w:val="28"/>
          <w:szCs w:val="28"/>
        </w:rPr>
      </w:pPr>
      <w:r>
        <w:rPr>
          <w:rFonts w:ascii="David" w:hAnsi="David" w:cs="David" w:hint="cs"/>
          <w:sz w:val="28"/>
          <w:szCs w:val="28"/>
          <w:rtl/>
        </w:rPr>
        <w:t>נדרשת העמקה בהבנת הכוח האסטרטגי של נאט"ו ושל הא"א כשחקן גלובאלי.</w:t>
      </w:r>
    </w:p>
    <w:p w:rsidR="004B543F" w:rsidRDefault="004B543F" w:rsidP="00C87B0B">
      <w:pPr>
        <w:pStyle w:val="a3"/>
        <w:numPr>
          <w:ilvl w:val="0"/>
          <w:numId w:val="10"/>
        </w:numPr>
        <w:spacing w:before="240" w:line="360" w:lineRule="auto"/>
        <w:jc w:val="both"/>
        <w:rPr>
          <w:rFonts w:ascii="David" w:hAnsi="David" w:cs="David"/>
          <w:sz w:val="28"/>
          <w:szCs w:val="28"/>
        </w:rPr>
      </w:pPr>
      <w:r w:rsidRPr="00C87B0B">
        <w:rPr>
          <w:rFonts w:ascii="David" w:hAnsi="David" w:cs="David" w:hint="cs"/>
          <w:b/>
          <w:bCs/>
          <w:sz w:val="28"/>
          <w:szCs w:val="28"/>
          <w:rtl/>
        </w:rPr>
        <w:t>הסוגיה התורכית</w:t>
      </w:r>
      <w:r>
        <w:rPr>
          <w:rFonts w:ascii="David" w:hAnsi="David" w:cs="David" w:hint="cs"/>
          <w:sz w:val="28"/>
          <w:szCs w:val="28"/>
          <w:rtl/>
        </w:rPr>
        <w:t xml:space="preserve"> נכחה ב"פינת החדר". ניכר, כי שילובה </w:t>
      </w:r>
      <w:r w:rsidR="00C87B0B">
        <w:rPr>
          <w:rFonts w:ascii="David" w:hAnsi="David" w:cs="David" w:hint="cs"/>
          <w:sz w:val="28"/>
          <w:szCs w:val="28"/>
          <w:rtl/>
        </w:rPr>
        <w:t>בנאט"ו הוא אמצעי להשאיר</w:t>
      </w:r>
      <w:r>
        <w:rPr>
          <w:rFonts w:ascii="David" w:hAnsi="David" w:cs="David" w:hint="cs"/>
          <w:sz w:val="28"/>
          <w:szCs w:val="28"/>
          <w:rtl/>
        </w:rPr>
        <w:t xml:space="preserve">ה במשחק האירופאי ללא שילובה בא"א. עם זאת, </w:t>
      </w:r>
      <w:r w:rsidR="00C87B0B">
        <w:rPr>
          <w:rFonts w:ascii="David" w:hAnsi="David" w:cs="David" w:hint="cs"/>
          <w:sz w:val="28"/>
          <w:szCs w:val="28"/>
          <w:rtl/>
        </w:rPr>
        <w:t>תורכיה</w:t>
      </w:r>
      <w:r>
        <w:rPr>
          <w:rFonts w:ascii="David" w:hAnsi="David" w:cs="David" w:hint="cs"/>
          <w:sz w:val="28"/>
          <w:szCs w:val="28"/>
          <w:rtl/>
        </w:rPr>
        <w:t xml:space="preserve"> </w:t>
      </w:r>
      <w:r w:rsidR="00C87B0B">
        <w:rPr>
          <w:rFonts w:ascii="David" w:hAnsi="David" w:cs="David" w:hint="cs"/>
          <w:sz w:val="28"/>
          <w:szCs w:val="28"/>
          <w:rtl/>
        </w:rPr>
        <w:t>נתפסת</w:t>
      </w:r>
      <w:r>
        <w:rPr>
          <w:rFonts w:ascii="David" w:hAnsi="David" w:cs="David" w:hint="cs"/>
          <w:sz w:val="28"/>
          <w:szCs w:val="28"/>
          <w:rtl/>
        </w:rPr>
        <w:t xml:space="preserve"> </w:t>
      </w:r>
      <w:r w:rsidR="00C87B0B">
        <w:rPr>
          <w:rFonts w:ascii="David" w:hAnsi="David" w:cs="David" w:hint="cs"/>
          <w:sz w:val="28"/>
          <w:szCs w:val="28"/>
          <w:rtl/>
        </w:rPr>
        <w:t>כ</w:t>
      </w:r>
      <w:r>
        <w:rPr>
          <w:rFonts w:ascii="David" w:hAnsi="David" w:cs="David" w:hint="cs"/>
          <w:sz w:val="28"/>
          <w:szCs w:val="28"/>
          <w:rtl/>
        </w:rPr>
        <w:t>שחקן  בעייתי</w:t>
      </w:r>
      <w:r w:rsidR="00C87B0B">
        <w:rPr>
          <w:rStyle w:val="a6"/>
          <w:rFonts w:ascii="David" w:hAnsi="David" w:cs="David"/>
          <w:sz w:val="28"/>
          <w:szCs w:val="28"/>
          <w:rtl/>
        </w:rPr>
        <w:footnoteReference w:id="2"/>
      </w:r>
      <w:r>
        <w:rPr>
          <w:rFonts w:ascii="David" w:hAnsi="David" w:cs="David" w:hint="cs"/>
          <w:sz w:val="28"/>
          <w:szCs w:val="28"/>
          <w:rtl/>
        </w:rPr>
        <w:t>, בראייתם,</w:t>
      </w:r>
      <w:r w:rsidR="00C87B0B">
        <w:rPr>
          <w:rFonts w:ascii="David" w:hAnsi="David" w:cs="David" w:hint="cs"/>
          <w:sz w:val="28"/>
          <w:szCs w:val="28"/>
          <w:rtl/>
        </w:rPr>
        <w:t xml:space="preserve"> כמו גם </w:t>
      </w:r>
      <w:r>
        <w:rPr>
          <w:rFonts w:ascii="David" w:hAnsi="David" w:cs="David" w:hint="cs"/>
          <w:sz w:val="28"/>
          <w:szCs w:val="28"/>
          <w:rtl/>
        </w:rPr>
        <w:t xml:space="preserve">מחסום לשת"פ של נאט"ו וישראל. </w:t>
      </w:r>
    </w:p>
    <w:p w:rsidR="00A841F0" w:rsidRDefault="00A841F0" w:rsidP="00C15A10">
      <w:pPr>
        <w:pStyle w:val="a3"/>
        <w:numPr>
          <w:ilvl w:val="0"/>
          <w:numId w:val="10"/>
        </w:numPr>
        <w:spacing w:before="240" w:line="360" w:lineRule="auto"/>
        <w:jc w:val="both"/>
        <w:rPr>
          <w:rFonts w:ascii="David" w:hAnsi="David" w:cs="David"/>
          <w:sz w:val="28"/>
          <w:szCs w:val="28"/>
        </w:rPr>
      </w:pPr>
      <w:r w:rsidRPr="00A20B35">
        <w:rPr>
          <w:rFonts w:ascii="David" w:hAnsi="David" w:cs="David" w:hint="cs"/>
          <w:b/>
          <w:bCs/>
          <w:sz w:val="28"/>
          <w:szCs w:val="28"/>
          <w:rtl/>
        </w:rPr>
        <w:t>הא"א נחרץ בנושא "הכיבוש הישראלי"</w:t>
      </w:r>
      <w:r w:rsidR="00A20B35">
        <w:rPr>
          <w:rFonts w:ascii="David" w:hAnsi="David" w:cs="David" w:hint="cs"/>
          <w:b/>
          <w:bCs/>
          <w:sz w:val="28"/>
          <w:szCs w:val="28"/>
          <w:rtl/>
        </w:rPr>
        <w:t xml:space="preserve">, </w:t>
      </w:r>
      <w:r w:rsidR="00A20B35" w:rsidRPr="00A20B35">
        <w:rPr>
          <w:rFonts w:ascii="David" w:hAnsi="David" w:cs="David" w:hint="cs"/>
          <w:sz w:val="28"/>
          <w:szCs w:val="28"/>
          <w:rtl/>
        </w:rPr>
        <w:t>לשיטתו,</w:t>
      </w:r>
      <w:r w:rsidRPr="00A20B35">
        <w:rPr>
          <w:rFonts w:ascii="David" w:hAnsi="David" w:cs="David" w:hint="cs"/>
          <w:sz w:val="28"/>
          <w:szCs w:val="28"/>
          <w:rtl/>
        </w:rPr>
        <w:t xml:space="preserve"> בשטחים שמעבר ל"קו הירוק", וכפועל יוצא בחתירה להקמת מדינה פלסטינית </w:t>
      </w:r>
      <w:r w:rsidRPr="00A20B35">
        <w:rPr>
          <w:rFonts w:ascii="David" w:hAnsi="David" w:cs="David" w:hint="cs"/>
          <w:b/>
          <w:bCs/>
          <w:sz w:val="28"/>
          <w:szCs w:val="28"/>
          <w:rtl/>
        </w:rPr>
        <w:t>ובהפעלת מנופים על ישראל</w:t>
      </w:r>
      <w:r w:rsidRPr="00A20B35">
        <w:rPr>
          <w:rFonts w:ascii="David" w:hAnsi="David" w:cs="David" w:hint="cs"/>
          <w:sz w:val="28"/>
          <w:szCs w:val="28"/>
          <w:rtl/>
        </w:rPr>
        <w:t xml:space="preserve"> (סימון מוצרים, יוזמה צרפתית, ה</w:t>
      </w:r>
      <w:r w:rsidR="00A20B35">
        <w:rPr>
          <w:rFonts w:ascii="David" w:hAnsi="David" w:cs="David" w:hint="cs"/>
          <w:sz w:val="28"/>
          <w:szCs w:val="28"/>
          <w:rtl/>
        </w:rPr>
        <w:t>תניית הרחבת השת"פ</w:t>
      </w:r>
      <w:r w:rsidR="00C15A10">
        <w:rPr>
          <w:rFonts w:ascii="David" w:hAnsi="David" w:cs="David" w:hint="cs"/>
          <w:sz w:val="28"/>
          <w:szCs w:val="28"/>
          <w:rtl/>
        </w:rPr>
        <w:t xml:space="preserve">). לאחרונה, </w:t>
      </w:r>
      <w:r w:rsidRPr="00A20B35">
        <w:rPr>
          <w:rFonts w:ascii="David" w:hAnsi="David" w:cs="David" w:hint="cs"/>
          <w:sz w:val="28"/>
          <w:szCs w:val="28"/>
          <w:rtl/>
        </w:rPr>
        <w:t xml:space="preserve">הסוגיה מעיבה גם </w:t>
      </w:r>
      <w:r w:rsidR="00C15A10">
        <w:rPr>
          <w:rFonts w:ascii="David" w:hAnsi="David" w:cs="David" w:hint="cs"/>
          <w:sz w:val="28"/>
          <w:szCs w:val="28"/>
          <w:rtl/>
        </w:rPr>
        <w:t xml:space="preserve">על היחסים הרחבים (אזרחי וכלכלי), וגוררת </w:t>
      </w:r>
      <w:r w:rsidRPr="00A20B35">
        <w:rPr>
          <w:rFonts w:ascii="David" w:hAnsi="David" w:cs="David" w:hint="cs"/>
          <w:sz w:val="28"/>
          <w:szCs w:val="28"/>
          <w:rtl/>
        </w:rPr>
        <w:t>מאבק יומיומי.</w:t>
      </w:r>
    </w:p>
    <w:p w:rsidR="00B7518A" w:rsidRPr="00B7518A" w:rsidRDefault="00FE50A4" w:rsidP="00B7518A">
      <w:pPr>
        <w:pStyle w:val="a3"/>
        <w:numPr>
          <w:ilvl w:val="0"/>
          <w:numId w:val="10"/>
        </w:numPr>
        <w:spacing w:before="240" w:line="360" w:lineRule="auto"/>
        <w:jc w:val="both"/>
        <w:rPr>
          <w:rFonts w:ascii="David" w:hAnsi="David" w:cs="David"/>
          <w:sz w:val="28"/>
          <w:szCs w:val="28"/>
        </w:rPr>
      </w:pPr>
      <w:r>
        <w:rPr>
          <w:rFonts w:ascii="David" w:hAnsi="David" w:cs="David" w:hint="cs"/>
          <w:b/>
          <w:bCs/>
          <w:sz w:val="28"/>
          <w:szCs w:val="28"/>
          <w:rtl/>
        </w:rPr>
        <w:t>ככלל</w:t>
      </w:r>
      <w:r w:rsidR="00CF1B23">
        <w:rPr>
          <w:rFonts w:ascii="David" w:hAnsi="David" w:cs="David" w:hint="cs"/>
          <w:b/>
          <w:bCs/>
          <w:sz w:val="28"/>
          <w:szCs w:val="28"/>
          <w:rtl/>
        </w:rPr>
        <w:t>,</w:t>
      </w:r>
      <w:r>
        <w:rPr>
          <w:rFonts w:ascii="David" w:hAnsi="David" w:cs="David" w:hint="cs"/>
          <w:b/>
          <w:bCs/>
          <w:sz w:val="28"/>
          <w:szCs w:val="28"/>
          <w:rtl/>
        </w:rPr>
        <w:t xml:space="preserve"> עלתה ראיה </w:t>
      </w:r>
      <w:r w:rsidR="00B7518A">
        <w:rPr>
          <w:rFonts w:ascii="David" w:hAnsi="David" w:cs="David" w:hint="cs"/>
          <w:b/>
          <w:bCs/>
          <w:sz w:val="28"/>
          <w:szCs w:val="28"/>
          <w:rtl/>
        </w:rPr>
        <w:t xml:space="preserve">של השלכות </w:t>
      </w:r>
      <w:r>
        <w:rPr>
          <w:rFonts w:ascii="David" w:hAnsi="David" w:cs="David" w:hint="cs"/>
          <w:b/>
          <w:bCs/>
          <w:sz w:val="28"/>
          <w:szCs w:val="28"/>
          <w:rtl/>
        </w:rPr>
        <w:t>חיובי</w:t>
      </w:r>
      <w:r w:rsidR="00B7518A">
        <w:rPr>
          <w:rFonts w:ascii="David" w:hAnsi="David" w:cs="David" w:hint="cs"/>
          <w:b/>
          <w:bCs/>
          <w:sz w:val="28"/>
          <w:szCs w:val="28"/>
          <w:rtl/>
        </w:rPr>
        <w:t>ות ל</w:t>
      </w:r>
      <w:r>
        <w:rPr>
          <w:rFonts w:ascii="David" w:hAnsi="David" w:cs="David" w:hint="cs"/>
          <w:b/>
          <w:bCs/>
          <w:sz w:val="28"/>
          <w:szCs w:val="28"/>
          <w:rtl/>
        </w:rPr>
        <w:t xml:space="preserve">הסכם </w:t>
      </w:r>
      <w:r w:rsidR="00B7518A">
        <w:rPr>
          <w:rFonts w:ascii="David" w:hAnsi="David" w:cs="David" w:hint="cs"/>
          <w:b/>
          <w:bCs/>
          <w:sz w:val="28"/>
          <w:szCs w:val="28"/>
          <w:rtl/>
        </w:rPr>
        <w:t>ה</w:t>
      </w:r>
      <w:r>
        <w:rPr>
          <w:rFonts w:ascii="David" w:hAnsi="David" w:cs="David" w:hint="cs"/>
          <w:b/>
          <w:bCs/>
          <w:sz w:val="28"/>
          <w:szCs w:val="28"/>
          <w:rtl/>
        </w:rPr>
        <w:t xml:space="preserve">גרעין </w:t>
      </w:r>
      <w:r w:rsidR="00B7518A">
        <w:rPr>
          <w:rFonts w:ascii="David" w:hAnsi="David" w:cs="David" w:hint="cs"/>
          <w:b/>
          <w:bCs/>
          <w:sz w:val="28"/>
          <w:szCs w:val="28"/>
          <w:rtl/>
        </w:rPr>
        <w:t xml:space="preserve">של המעצמות עם </w:t>
      </w:r>
      <w:r>
        <w:rPr>
          <w:rFonts w:ascii="David" w:hAnsi="David" w:cs="David" w:hint="cs"/>
          <w:b/>
          <w:bCs/>
          <w:sz w:val="28"/>
          <w:szCs w:val="28"/>
          <w:rtl/>
        </w:rPr>
        <w:t>איראן.</w:t>
      </w:r>
      <w:r w:rsidR="00B7518A">
        <w:rPr>
          <w:rFonts w:ascii="David" w:hAnsi="David" w:cs="David" w:hint="cs"/>
          <w:b/>
          <w:bCs/>
          <w:sz w:val="28"/>
          <w:szCs w:val="28"/>
          <w:rtl/>
        </w:rPr>
        <w:t xml:space="preserve"> </w:t>
      </w:r>
      <w:r w:rsidR="00B7518A" w:rsidRPr="00B7518A">
        <w:rPr>
          <w:rFonts w:ascii="David" w:hAnsi="David" w:cs="David" w:hint="cs"/>
          <w:sz w:val="28"/>
          <w:szCs w:val="28"/>
          <w:rtl/>
        </w:rPr>
        <w:t xml:space="preserve">ראש תחום הביטחון האנרגטי והאיומים הביטחוניים בנאט"ו הוא מהבודדים </w:t>
      </w:r>
      <w:r w:rsidR="00B7518A">
        <w:rPr>
          <w:rFonts w:ascii="David" w:hAnsi="David" w:cs="David" w:hint="cs"/>
          <w:sz w:val="28"/>
          <w:szCs w:val="28"/>
          <w:rtl/>
        </w:rPr>
        <w:t xml:space="preserve">שהתייחס אליו כאל </w:t>
      </w:r>
      <w:r w:rsidR="00B7518A" w:rsidRPr="00B7518A">
        <w:rPr>
          <w:rFonts w:ascii="David" w:hAnsi="David" w:cs="David" w:hint="cs"/>
          <w:sz w:val="28"/>
          <w:szCs w:val="28"/>
          <w:rtl/>
        </w:rPr>
        <w:t>"הליכה לאחור"</w:t>
      </w:r>
      <w:r w:rsidR="00B7518A">
        <w:rPr>
          <w:rFonts w:ascii="David" w:hAnsi="David" w:cs="David" w:hint="cs"/>
          <w:sz w:val="28"/>
          <w:szCs w:val="28"/>
          <w:rtl/>
        </w:rPr>
        <w:t xml:space="preserve"> ופתח להתגרענות המזה"ת</w:t>
      </w:r>
      <w:r w:rsidR="00B7518A" w:rsidRPr="00B7518A">
        <w:rPr>
          <w:rFonts w:ascii="David" w:hAnsi="David" w:cs="David" w:hint="cs"/>
          <w:sz w:val="28"/>
          <w:szCs w:val="28"/>
          <w:rtl/>
        </w:rPr>
        <w:t>.</w:t>
      </w:r>
    </w:p>
    <w:p w:rsidR="00A841F0" w:rsidRDefault="00A841F0" w:rsidP="00C15A10">
      <w:pPr>
        <w:pStyle w:val="a3"/>
        <w:numPr>
          <w:ilvl w:val="0"/>
          <w:numId w:val="10"/>
        </w:numPr>
        <w:spacing w:before="240" w:line="360" w:lineRule="auto"/>
        <w:jc w:val="both"/>
        <w:rPr>
          <w:rFonts w:ascii="David" w:hAnsi="David" w:cs="David"/>
          <w:sz w:val="28"/>
          <w:szCs w:val="28"/>
        </w:rPr>
      </w:pPr>
      <w:r w:rsidRPr="00A20B35">
        <w:rPr>
          <w:rFonts w:ascii="David" w:hAnsi="David" w:cs="David" w:hint="cs"/>
          <w:b/>
          <w:bCs/>
          <w:sz w:val="28"/>
          <w:szCs w:val="28"/>
          <w:rtl/>
        </w:rPr>
        <w:t>לישראל פוטנציאל להתפתח כשחקן אסטרטגי משמעותי עבור נאט"ו</w:t>
      </w:r>
      <w:r w:rsidRPr="00A20B35">
        <w:rPr>
          <w:rFonts w:ascii="David" w:hAnsi="David" w:cs="David" w:hint="cs"/>
          <w:sz w:val="28"/>
          <w:szCs w:val="28"/>
          <w:rtl/>
        </w:rPr>
        <w:t xml:space="preserve"> </w:t>
      </w:r>
      <w:r w:rsidRPr="00A20B35">
        <w:rPr>
          <w:rFonts w:ascii="David" w:hAnsi="David" w:cs="David"/>
          <w:sz w:val="28"/>
          <w:szCs w:val="28"/>
          <w:rtl/>
        </w:rPr>
        <w:t>–</w:t>
      </w:r>
      <w:r w:rsidRPr="00A20B35">
        <w:rPr>
          <w:rFonts w:ascii="David" w:hAnsi="David" w:cs="David" w:hint="cs"/>
          <w:sz w:val="28"/>
          <w:szCs w:val="28"/>
          <w:rtl/>
        </w:rPr>
        <w:t xml:space="preserve"> </w:t>
      </w:r>
      <w:r w:rsidR="004B543F">
        <w:rPr>
          <w:rFonts w:ascii="David" w:hAnsi="David" w:cs="David" w:hint="cs"/>
          <w:sz w:val="28"/>
          <w:szCs w:val="28"/>
          <w:rtl/>
        </w:rPr>
        <w:t>"</w:t>
      </w:r>
      <w:r w:rsidRPr="00A20B35">
        <w:rPr>
          <w:rFonts w:ascii="David" w:hAnsi="David" w:cs="David" w:hint="cs"/>
          <w:sz w:val="28"/>
          <w:szCs w:val="28"/>
          <w:rtl/>
        </w:rPr>
        <w:t>גשר מזרח מערב</w:t>
      </w:r>
      <w:r w:rsidR="004B543F">
        <w:rPr>
          <w:rFonts w:ascii="David" w:hAnsi="David" w:cs="David" w:hint="cs"/>
          <w:sz w:val="28"/>
          <w:szCs w:val="28"/>
          <w:rtl/>
        </w:rPr>
        <w:t>"</w:t>
      </w:r>
      <w:r w:rsidRPr="00A20B35">
        <w:rPr>
          <w:rFonts w:ascii="David" w:hAnsi="David" w:cs="David" w:hint="cs"/>
          <w:sz w:val="28"/>
          <w:szCs w:val="28"/>
          <w:rtl/>
        </w:rPr>
        <w:t xml:space="preserve">, שחקן גמיש שמשוחרר מנאט"ו והא"א ויכול </w:t>
      </w:r>
      <w:r w:rsidR="00C15A10">
        <w:rPr>
          <w:rFonts w:ascii="David" w:hAnsi="David" w:cs="David" w:hint="cs"/>
          <w:sz w:val="28"/>
          <w:szCs w:val="28"/>
          <w:rtl/>
        </w:rPr>
        <w:t>להוות</w:t>
      </w:r>
      <w:r w:rsidRPr="00A20B35">
        <w:rPr>
          <w:rFonts w:ascii="David" w:hAnsi="David" w:cs="David" w:hint="cs"/>
          <w:sz w:val="28"/>
          <w:szCs w:val="28"/>
          <w:rtl/>
        </w:rPr>
        <w:t xml:space="preserve"> ציר הידברות עם רוסיה. בנוסף, לישראל יתרונות יחסיים ונכסיות בלוט"ר (כולל נדבכים משפטיים) ובהבנת המציאות במזה"ת (בשל החיכוך בשטח).  בהקשר זה ובכלל, גודל השחקן אינו חשוב אלא מידת והשפעתו על המערכת. יש לבחון מפגשי אינטרסים ומרחבי פעולה אפשריים של ישראל ושל הא"א ונאט"ו!</w:t>
      </w:r>
    </w:p>
    <w:p w:rsidR="00A841F0" w:rsidRDefault="00A841F0" w:rsidP="00A20B35">
      <w:pPr>
        <w:pStyle w:val="a3"/>
        <w:numPr>
          <w:ilvl w:val="0"/>
          <w:numId w:val="10"/>
        </w:numPr>
        <w:spacing w:before="240" w:line="360" w:lineRule="auto"/>
        <w:jc w:val="both"/>
        <w:rPr>
          <w:rFonts w:ascii="David" w:hAnsi="David" w:cs="David"/>
          <w:sz w:val="28"/>
          <w:szCs w:val="28"/>
        </w:rPr>
      </w:pPr>
      <w:r w:rsidRPr="00A20B35">
        <w:rPr>
          <w:rFonts w:ascii="David" w:hAnsi="David" w:cs="David" w:hint="cs"/>
          <w:sz w:val="28"/>
          <w:szCs w:val="28"/>
          <w:rtl/>
        </w:rPr>
        <w:t>חודדה ההבנה ב</w:t>
      </w:r>
      <w:r w:rsidR="00A20B35">
        <w:rPr>
          <w:rFonts w:ascii="David" w:hAnsi="David" w:cs="David" w:hint="cs"/>
          <w:sz w:val="28"/>
          <w:szCs w:val="28"/>
          <w:rtl/>
        </w:rPr>
        <w:t xml:space="preserve">פיתוח כלים רכים בצה"ל לצד </w:t>
      </w:r>
      <w:r w:rsidRPr="00A20B35">
        <w:rPr>
          <w:rFonts w:ascii="David" w:hAnsi="David" w:cs="David" w:hint="cs"/>
          <w:sz w:val="28"/>
          <w:szCs w:val="28"/>
          <w:rtl/>
        </w:rPr>
        <w:t xml:space="preserve">חשיבות </w:t>
      </w:r>
      <w:r w:rsidR="00A20B35">
        <w:rPr>
          <w:rFonts w:ascii="David" w:hAnsi="David" w:cs="David" w:hint="cs"/>
          <w:sz w:val="28"/>
          <w:szCs w:val="28"/>
          <w:rtl/>
        </w:rPr>
        <w:t xml:space="preserve">הקמת כוחות מיוחדים, </w:t>
      </w:r>
      <w:r w:rsidRPr="00A20B35">
        <w:rPr>
          <w:rFonts w:ascii="David" w:hAnsi="David" w:cs="David" w:hint="cs"/>
          <w:sz w:val="28"/>
          <w:szCs w:val="28"/>
          <w:rtl/>
        </w:rPr>
        <w:t>המהווים כלי היברידי לבעיות טקטיות על מנת שלא יהפכו לאסטרטגיות.</w:t>
      </w:r>
    </w:p>
    <w:p w:rsidR="00B6721F" w:rsidRPr="00337CCD" w:rsidRDefault="00337CCD" w:rsidP="00337CCD">
      <w:pPr>
        <w:pStyle w:val="a3"/>
        <w:numPr>
          <w:ilvl w:val="0"/>
          <w:numId w:val="2"/>
        </w:numPr>
        <w:spacing w:before="240" w:line="360" w:lineRule="auto"/>
        <w:jc w:val="both"/>
        <w:rPr>
          <w:rFonts w:ascii="David" w:hAnsi="David" w:cs="David"/>
          <w:b/>
          <w:bCs/>
          <w:sz w:val="28"/>
          <w:szCs w:val="28"/>
        </w:rPr>
      </w:pPr>
      <w:r>
        <w:rPr>
          <w:rFonts w:ascii="David" w:hAnsi="David" w:cs="David" w:hint="cs"/>
          <w:b/>
          <w:bCs/>
          <w:sz w:val="28"/>
          <w:szCs w:val="28"/>
          <w:rtl/>
        </w:rPr>
        <w:lastRenderedPageBreak/>
        <w:t>פירוט</w:t>
      </w:r>
      <w:r w:rsidR="00B6721F" w:rsidRPr="00337CCD">
        <w:rPr>
          <w:rFonts w:ascii="David" w:hAnsi="David" w:cs="David" w:hint="cs"/>
          <w:b/>
          <w:bCs/>
          <w:sz w:val="28"/>
          <w:szCs w:val="28"/>
          <w:rtl/>
        </w:rPr>
        <w:t xml:space="preserve"> התובנות </w:t>
      </w:r>
      <w:r w:rsidR="007E2AC4" w:rsidRPr="00337CCD">
        <w:rPr>
          <w:rFonts w:ascii="David" w:hAnsi="David" w:cs="David" w:hint="cs"/>
          <w:b/>
          <w:bCs/>
          <w:sz w:val="28"/>
          <w:szCs w:val="28"/>
          <w:rtl/>
        </w:rPr>
        <w:t>המודיעיניות</w:t>
      </w:r>
      <w:r w:rsidR="00B6721F" w:rsidRPr="00337CCD">
        <w:rPr>
          <w:rFonts w:ascii="David" w:hAnsi="David" w:cs="David" w:hint="cs"/>
          <w:sz w:val="28"/>
          <w:szCs w:val="28"/>
          <w:rtl/>
        </w:rPr>
        <w:t>:</w:t>
      </w:r>
    </w:p>
    <w:p w:rsidR="00933CD6" w:rsidRPr="00933CD6" w:rsidRDefault="00933CD6" w:rsidP="00027E74">
      <w:pPr>
        <w:pStyle w:val="a3"/>
        <w:numPr>
          <w:ilvl w:val="0"/>
          <w:numId w:val="5"/>
        </w:numPr>
        <w:spacing w:before="240" w:line="360" w:lineRule="auto"/>
        <w:jc w:val="both"/>
        <w:rPr>
          <w:rFonts w:ascii="David" w:hAnsi="David" w:cs="David"/>
          <w:sz w:val="28"/>
          <w:szCs w:val="28"/>
        </w:rPr>
      </w:pPr>
      <w:r w:rsidRPr="009E7B1E">
        <w:rPr>
          <w:rFonts w:ascii="David" w:hAnsi="David" w:cs="David" w:hint="cs"/>
          <w:sz w:val="28"/>
          <w:szCs w:val="28"/>
          <w:u w:val="single"/>
          <w:rtl/>
        </w:rPr>
        <w:t>מגמות מרכזיות</w:t>
      </w:r>
      <w:r>
        <w:rPr>
          <w:rFonts w:ascii="David" w:hAnsi="David" w:cs="David" w:hint="cs"/>
          <w:sz w:val="28"/>
          <w:szCs w:val="28"/>
          <w:rtl/>
        </w:rPr>
        <w:t xml:space="preserve">: </w:t>
      </w:r>
      <w:r w:rsidR="00EB3E16">
        <w:rPr>
          <w:rFonts w:ascii="David" w:hAnsi="David" w:cs="David" w:hint="cs"/>
          <w:sz w:val="28"/>
          <w:szCs w:val="28"/>
          <w:rtl/>
        </w:rPr>
        <w:t>מדינות כושלות; התקפות סייבר; פגיעות אנרגטית; נב"ק; טכנולוגיה חדשה; משאבים טבעיים נדירים; שינוי אקלים; מלחמה היברידית.</w:t>
      </w:r>
    </w:p>
    <w:p w:rsidR="0024536B" w:rsidRDefault="0024536B" w:rsidP="00027E74">
      <w:pPr>
        <w:pStyle w:val="a3"/>
        <w:numPr>
          <w:ilvl w:val="0"/>
          <w:numId w:val="5"/>
        </w:numPr>
        <w:spacing w:before="240" w:line="360" w:lineRule="auto"/>
        <w:jc w:val="both"/>
        <w:rPr>
          <w:rFonts w:ascii="David" w:hAnsi="David" w:cs="David"/>
          <w:sz w:val="28"/>
          <w:szCs w:val="28"/>
        </w:rPr>
      </w:pPr>
      <w:r>
        <w:rPr>
          <w:rFonts w:ascii="David" w:hAnsi="David" w:cs="David" w:hint="cs"/>
          <w:sz w:val="28"/>
          <w:szCs w:val="28"/>
          <w:u w:val="single"/>
          <w:rtl/>
        </w:rPr>
        <w:t>דילמות של פעילות קולקטיבית</w:t>
      </w:r>
      <w:r>
        <w:rPr>
          <w:rFonts w:ascii="David" w:hAnsi="David" w:cs="David" w:hint="cs"/>
          <w:sz w:val="28"/>
          <w:szCs w:val="28"/>
          <w:rtl/>
        </w:rPr>
        <w:t xml:space="preserve"> (28 מדינות בנאט"ו הפועלות בקונצנזוס מלא):</w:t>
      </w:r>
    </w:p>
    <w:p w:rsidR="0024536B" w:rsidRDefault="00F623E7" w:rsidP="00027E74">
      <w:pPr>
        <w:pStyle w:val="a3"/>
        <w:numPr>
          <w:ilvl w:val="0"/>
          <w:numId w:val="17"/>
        </w:numPr>
        <w:spacing w:before="240" w:line="360" w:lineRule="auto"/>
        <w:jc w:val="both"/>
        <w:rPr>
          <w:rFonts w:ascii="David" w:hAnsi="David" w:cs="David"/>
          <w:sz w:val="28"/>
          <w:szCs w:val="28"/>
        </w:rPr>
      </w:pPr>
      <w:r>
        <w:rPr>
          <w:rFonts w:ascii="David" w:hAnsi="David" w:cs="David" w:hint="cs"/>
          <w:sz w:val="28"/>
          <w:szCs w:val="28"/>
          <w:rtl/>
        </w:rPr>
        <w:t>פרדיגמת ההרתעה לא עובדת ולכן נדרש פיתוח חוסן (</w:t>
      </w:r>
      <w:r>
        <w:rPr>
          <w:rFonts w:cs="David"/>
          <w:sz w:val="28"/>
          <w:szCs w:val="28"/>
        </w:rPr>
        <w:t>resilience</w:t>
      </w:r>
      <w:r>
        <w:rPr>
          <w:rFonts w:ascii="David" w:hAnsi="David" w:cs="David" w:hint="cs"/>
          <w:sz w:val="28"/>
          <w:szCs w:val="28"/>
          <w:rtl/>
        </w:rPr>
        <w:t>).</w:t>
      </w:r>
    </w:p>
    <w:p w:rsidR="00EE37F9" w:rsidRDefault="00EE37F9" w:rsidP="00027E74">
      <w:pPr>
        <w:pStyle w:val="a3"/>
        <w:numPr>
          <w:ilvl w:val="0"/>
          <w:numId w:val="17"/>
        </w:numPr>
        <w:spacing w:before="240" w:line="360" w:lineRule="auto"/>
        <w:jc w:val="both"/>
        <w:rPr>
          <w:rFonts w:ascii="David" w:hAnsi="David" w:cs="David"/>
          <w:sz w:val="28"/>
          <w:szCs w:val="28"/>
        </w:rPr>
      </w:pPr>
      <w:r>
        <w:rPr>
          <w:rFonts w:ascii="David" w:hAnsi="David" w:cs="David" w:hint="cs"/>
          <w:sz w:val="28"/>
          <w:szCs w:val="28"/>
          <w:rtl/>
        </w:rPr>
        <w:t>ישנה השפעה שונה על המדינות ולכן מתקיימות רמות שונות של סולידריות.</w:t>
      </w:r>
    </w:p>
    <w:p w:rsidR="00EE37F9" w:rsidRDefault="00EE37F9" w:rsidP="00027E74">
      <w:pPr>
        <w:pStyle w:val="a3"/>
        <w:numPr>
          <w:ilvl w:val="0"/>
          <w:numId w:val="17"/>
        </w:numPr>
        <w:spacing w:before="240" w:line="360" w:lineRule="auto"/>
        <w:jc w:val="both"/>
        <w:rPr>
          <w:rFonts w:ascii="David" w:hAnsi="David" w:cs="David"/>
          <w:sz w:val="28"/>
          <w:szCs w:val="28"/>
        </w:rPr>
      </w:pPr>
      <w:r>
        <w:rPr>
          <w:rFonts w:ascii="David" w:hAnsi="David" w:cs="David" w:hint="cs"/>
          <w:sz w:val="28"/>
          <w:szCs w:val="28"/>
          <w:rtl/>
        </w:rPr>
        <w:t>חלק מהאיומים לא צבאיים. נדרשים אמצעים אזרחיים וצבאיים, כאשר נאט</w:t>
      </w:r>
      <w:r w:rsidR="007D1667">
        <w:rPr>
          <w:rFonts w:ascii="David" w:hAnsi="David" w:cs="David" w:hint="cs"/>
          <w:sz w:val="28"/>
          <w:szCs w:val="28"/>
          <w:rtl/>
        </w:rPr>
        <w:t>"</w:t>
      </w:r>
      <w:r>
        <w:rPr>
          <w:rFonts w:ascii="David" w:hAnsi="David" w:cs="David" w:hint="cs"/>
          <w:sz w:val="28"/>
          <w:szCs w:val="28"/>
          <w:rtl/>
        </w:rPr>
        <w:t>ו בעיקרו צבאי.</w:t>
      </w:r>
    </w:p>
    <w:p w:rsidR="00EE37F9" w:rsidRPr="0024536B" w:rsidRDefault="00EE37F9" w:rsidP="00027E74">
      <w:pPr>
        <w:pStyle w:val="a3"/>
        <w:numPr>
          <w:ilvl w:val="0"/>
          <w:numId w:val="17"/>
        </w:numPr>
        <w:spacing w:before="240" w:line="360" w:lineRule="auto"/>
        <w:jc w:val="both"/>
        <w:rPr>
          <w:rFonts w:ascii="David" w:hAnsi="David" w:cs="David"/>
          <w:sz w:val="28"/>
          <w:szCs w:val="28"/>
        </w:rPr>
      </w:pPr>
      <w:r>
        <w:rPr>
          <w:rFonts w:ascii="David" w:hAnsi="David" w:cs="David" w:hint="cs"/>
          <w:sz w:val="28"/>
          <w:szCs w:val="28"/>
          <w:rtl/>
        </w:rPr>
        <w:t>מצבים היברידיים</w:t>
      </w:r>
      <w:r w:rsidR="003619D2">
        <w:rPr>
          <w:rFonts w:ascii="David" w:hAnsi="David" w:cs="David" w:hint="cs"/>
          <w:sz w:val="28"/>
          <w:szCs w:val="28"/>
          <w:rtl/>
        </w:rPr>
        <w:t xml:space="preserve"> לא ברורים לא מאפשרים תגובה קולקטיבית.</w:t>
      </w:r>
      <w:r>
        <w:rPr>
          <w:rFonts w:ascii="David" w:hAnsi="David" w:cs="David" w:hint="cs"/>
          <w:sz w:val="28"/>
          <w:szCs w:val="28"/>
          <w:rtl/>
        </w:rPr>
        <w:t xml:space="preserve"> </w:t>
      </w:r>
    </w:p>
    <w:p w:rsidR="00B6721F" w:rsidRDefault="007E2AC4" w:rsidP="00027E74">
      <w:pPr>
        <w:pStyle w:val="a3"/>
        <w:numPr>
          <w:ilvl w:val="0"/>
          <w:numId w:val="5"/>
        </w:numPr>
        <w:spacing w:before="240" w:line="360" w:lineRule="auto"/>
        <w:jc w:val="both"/>
        <w:rPr>
          <w:rFonts w:ascii="David" w:hAnsi="David" w:cs="David"/>
          <w:sz w:val="28"/>
          <w:szCs w:val="28"/>
        </w:rPr>
      </w:pPr>
      <w:r w:rsidRPr="00F750C7">
        <w:rPr>
          <w:rFonts w:ascii="David" w:hAnsi="David" w:cs="David" w:hint="cs"/>
          <w:sz w:val="28"/>
          <w:szCs w:val="28"/>
          <w:u w:val="single"/>
          <w:rtl/>
        </w:rPr>
        <w:t>האתגרים המרכזיים בראיית נאט"ו</w:t>
      </w:r>
      <w:r>
        <w:rPr>
          <w:rFonts w:ascii="David" w:hAnsi="David" w:cs="David" w:hint="cs"/>
          <w:sz w:val="28"/>
          <w:szCs w:val="28"/>
          <w:rtl/>
        </w:rPr>
        <w:t>:</w:t>
      </w:r>
    </w:p>
    <w:p w:rsidR="00C63BF3" w:rsidRDefault="007E2AC4" w:rsidP="00027E74">
      <w:pPr>
        <w:pStyle w:val="a3"/>
        <w:numPr>
          <w:ilvl w:val="0"/>
          <w:numId w:val="6"/>
        </w:numPr>
        <w:spacing w:before="240" w:line="360" w:lineRule="auto"/>
        <w:jc w:val="both"/>
        <w:rPr>
          <w:rFonts w:ascii="David" w:hAnsi="David" w:cs="David"/>
          <w:sz w:val="28"/>
          <w:szCs w:val="28"/>
        </w:rPr>
      </w:pPr>
      <w:r w:rsidRPr="008C3DB8">
        <w:rPr>
          <w:rFonts w:ascii="David" w:hAnsi="David" w:cs="David" w:hint="cs"/>
          <w:b/>
          <w:bCs/>
          <w:sz w:val="28"/>
          <w:szCs w:val="28"/>
          <w:rtl/>
        </w:rPr>
        <w:t xml:space="preserve">איום מדינתי </w:t>
      </w:r>
      <w:r w:rsidR="00CB68A1">
        <w:rPr>
          <w:rFonts w:ascii="David" w:hAnsi="David" w:cs="David" w:hint="cs"/>
          <w:b/>
          <w:bCs/>
          <w:sz w:val="28"/>
          <w:szCs w:val="28"/>
          <w:rtl/>
        </w:rPr>
        <w:t xml:space="preserve">(במזרח) </w:t>
      </w:r>
      <w:r w:rsidRPr="008C3DB8">
        <w:rPr>
          <w:rFonts w:ascii="David" w:hAnsi="David" w:cs="David"/>
          <w:b/>
          <w:bCs/>
          <w:sz w:val="28"/>
          <w:szCs w:val="28"/>
          <w:rtl/>
        </w:rPr>
        <w:t>–</w:t>
      </w:r>
      <w:r w:rsidRPr="008C3DB8">
        <w:rPr>
          <w:rFonts w:ascii="David" w:hAnsi="David" w:cs="David" w:hint="cs"/>
          <w:b/>
          <w:bCs/>
          <w:sz w:val="28"/>
          <w:szCs w:val="28"/>
          <w:rtl/>
        </w:rPr>
        <w:t xml:space="preserve"> רוסיה התקפית ומאתגרת</w:t>
      </w:r>
      <w:r>
        <w:rPr>
          <w:rFonts w:ascii="David" w:hAnsi="David" w:cs="David" w:hint="cs"/>
          <w:sz w:val="28"/>
          <w:szCs w:val="28"/>
          <w:rtl/>
        </w:rPr>
        <w:t>.</w:t>
      </w:r>
      <w:r w:rsidR="00365E4E">
        <w:rPr>
          <w:rFonts w:ascii="David" w:hAnsi="David" w:cs="David" w:hint="cs"/>
          <w:sz w:val="28"/>
          <w:szCs w:val="28"/>
          <w:rtl/>
        </w:rPr>
        <w:t xml:space="preserve"> חשש עמוק מרוסיה תחת פוטין עלה כחוט השני לאורך המפגשים השונים. </w:t>
      </w:r>
    </w:p>
    <w:p w:rsidR="00DD5B63" w:rsidRPr="00DD5B63" w:rsidRDefault="00577259" w:rsidP="00027E74">
      <w:pPr>
        <w:pStyle w:val="a3"/>
        <w:numPr>
          <w:ilvl w:val="0"/>
          <w:numId w:val="6"/>
        </w:numPr>
        <w:spacing w:before="240" w:line="360" w:lineRule="auto"/>
        <w:jc w:val="both"/>
        <w:rPr>
          <w:rFonts w:ascii="David" w:hAnsi="David" w:cs="David"/>
          <w:sz w:val="28"/>
          <w:szCs w:val="28"/>
        </w:rPr>
      </w:pPr>
      <w:r>
        <w:rPr>
          <w:rFonts w:ascii="David" w:hAnsi="David" w:cs="David" w:hint="cs"/>
          <w:b/>
          <w:bCs/>
          <w:sz w:val="28"/>
          <w:szCs w:val="28"/>
          <w:rtl/>
        </w:rPr>
        <w:t>איום רב מ</w:t>
      </w:r>
      <w:r w:rsidR="004E0624">
        <w:rPr>
          <w:rFonts w:ascii="David" w:hAnsi="David" w:cs="David" w:hint="cs"/>
          <w:b/>
          <w:bCs/>
          <w:sz w:val="28"/>
          <w:szCs w:val="28"/>
          <w:rtl/>
        </w:rPr>
        <w:t xml:space="preserve">מדי </w:t>
      </w:r>
      <w:r w:rsidR="003D4604">
        <w:rPr>
          <w:rFonts w:ascii="David" w:hAnsi="David" w:cs="David" w:hint="cs"/>
          <w:b/>
          <w:bCs/>
          <w:sz w:val="28"/>
          <w:szCs w:val="28"/>
          <w:rtl/>
        </w:rPr>
        <w:t xml:space="preserve">של חוסר יציבות </w:t>
      </w:r>
      <w:r w:rsidR="0061644A" w:rsidRPr="0061644A">
        <w:rPr>
          <w:rFonts w:ascii="David" w:hAnsi="David" w:cs="David" w:hint="cs"/>
          <w:b/>
          <w:bCs/>
          <w:sz w:val="28"/>
          <w:szCs w:val="28"/>
          <w:rtl/>
        </w:rPr>
        <w:t xml:space="preserve">(בדרום) </w:t>
      </w:r>
      <w:r w:rsidR="004E0624" w:rsidRPr="0061644A">
        <w:rPr>
          <w:rFonts w:ascii="David" w:hAnsi="David" w:cs="David"/>
          <w:b/>
          <w:bCs/>
          <w:sz w:val="28"/>
          <w:szCs w:val="28"/>
          <w:rtl/>
        </w:rPr>
        <w:t>–</w:t>
      </w:r>
      <w:r w:rsidR="004E0624" w:rsidRPr="0061644A">
        <w:rPr>
          <w:rFonts w:ascii="David" w:hAnsi="David" w:cs="David" w:hint="cs"/>
          <w:b/>
          <w:bCs/>
          <w:sz w:val="28"/>
          <w:szCs w:val="28"/>
          <w:rtl/>
        </w:rPr>
        <w:t xml:space="preserve"> מתת מדינתי ועד מדינות חלשות וכושלות</w:t>
      </w:r>
      <w:r w:rsidR="0061644A">
        <w:rPr>
          <w:rFonts w:ascii="David" w:hAnsi="David" w:cs="David" w:hint="cs"/>
          <w:sz w:val="28"/>
          <w:szCs w:val="28"/>
          <w:rtl/>
        </w:rPr>
        <w:t>.</w:t>
      </w:r>
      <w:r w:rsidR="003D4604">
        <w:rPr>
          <w:rFonts w:ascii="David" w:hAnsi="David" w:cs="David" w:hint="cs"/>
          <w:sz w:val="28"/>
          <w:szCs w:val="28"/>
          <w:rtl/>
        </w:rPr>
        <w:t xml:space="preserve"> מתאפיין בשרשרת מגמות: מאבק סונה שיעה, כורדים, דמוגרפיה, צעירים כועסים, חוסר יציבות דינאמי</w:t>
      </w:r>
      <w:r w:rsidR="00B03E3E">
        <w:rPr>
          <w:rFonts w:ascii="David" w:hAnsi="David" w:cs="David" w:hint="cs"/>
          <w:sz w:val="28"/>
          <w:szCs w:val="28"/>
          <w:rtl/>
        </w:rPr>
        <w:t xml:space="preserve">. האיום לאירופה </w:t>
      </w:r>
      <w:r w:rsidR="00DD5B63">
        <w:rPr>
          <w:rFonts w:ascii="David" w:hAnsi="David" w:cs="David" w:hint="cs"/>
          <w:sz w:val="28"/>
          <w:szCs w:val="28"/>
          <w:rtl/>
        </w:rPr>
        <w:t xml:space="preserve">מתבטא בפליטות, טרור </w:t>
      </w:r>
      <w:r w:rsidR="007355B5">
        <w:rPr>
          <w:rFonts w:ascii="David" w:hAnsi="David" w:cs="David" w:hint="cs"/>
          <w:sz w:val="28"/>
          <w:szCs w:val="28"/>
          <w:rtl/>
        </w:rPr>
        <w:t>ובהשפעות כלכליות.</w:t>
      </w:r>
    </w:p>
    <w:p w:rsidR="007E2AC4" w:rsidRDefault="00C63BF3" w:rsidP="00027E74">
      <w:pPr>
        <w:pStyle w:val="a3"/>
        <w:numPr>
          <w:ilvl w:val="0"/>
          <w:numId w:val="6"/>
        </w:numPr>
        <w:spacing w:before="240" w:line="360" w:lineRule="auto"/>
        <w:jc w:val="both"/>
        <w:rPr>
          <w:rFonts w:ascii="David" w:hAnsi="David" w:cs="David"/>
          <w:sz w:val="28"/>
          <w:szCs w:val="28"/>
        </w:rPr>
      </w:pPr>
      <w:r>
        <w:rPr>
          <w:rFonts w:ascii="David" w:hAnsi="David" w:cs="David" w:hint="cs"/>
          <w:b/>
          <w:bCs/>
          <w:sz w:val="28"/>
          <w:szCs w:val="28"/>
          <w:rtl/>
        </w:rPr>
        <w:t>סביבה אופרטיבית מתהווה, צפויה פחות ויותר מורכבת</w:t>
      </w:r>
      <w:r w:rsidRPr="00C63BF3">
        <w:rPr>
          <w:rFonts w:ascii="David" w:hAnsi="David" w:cs="David" w:hint="cs"/>
          <w:sz w:val="28"/>
          <w:szCs w:val="28"/>
          <w:rtl/>
        </w:rPr>
        <w:t>.</w:t>
      </w:r>
    </w:p>
    <w:p w:rsidR="00651243" w:rsidRDefault="00651243" w:rsidP="00027E74">
      <w:pPr>
        <w:pStyle w:val="a3"/>
        <w:numPr>
          <w:ilvl w:val="0"/>
          <w:numId w:val="5"/>
        </w:numPr>
        <w:spacing w:before="240" w:line="360" w:lineRule="auto"/>
        <w:jc w:val="both"/>
        <w:rPr>
          <w:rFonts w:ascii="David" w:hAnsi="David" w:cs="David"/>
          <w:sz w:val="28"/>
          <w:szCs w:val="28"/>
        </w:rPr>
      </w:pPr>
      <w:r>
        <w:rPr>
          <w:rFonts w:ascii="David" w:hAnsi="David" w:cs="David" w:hint="cs"/>
          <w:sz w:val="28"/>
          <w:szCs w:val="28"/>
          <w:u w:val="single"/>
          <w:rtl/>
        </w:rPr>
        <w:t>פונקציות ותהליכים</w:t>
      </w:r>
      <w:r>
        <w:rPr>
          <w:rFonts w:ascii="David" w:hAnsi="David" w:cs="David" w:hint="cs"/>
          <w:sz w:val="28"/>
          <w:szCs w:val="28"/>
          <w:rtl/>
        </w:rPr>
        <w:t>:</w:t>
      </w:r>
    </w:p>
    <w:p w:rsidR="002D39AB" w:rsidRPr="002D39AB" w:rsidRDefault="002D39AB" w:rsidP="00027E74">
      <w:pPr>
        <w:pStyle w:val="a3"/>
        <w:numPr>
          <w:ilvl w:val="0"/>
          <w:numId w:val="20"/>
        </w:numPr>
        <w:spacing w:before="240" w:line="360" w:lineRule="auto"/>
        <w:jc w:val="both"/>
        <w:rPr>
          <w:rFonts w:ascii="David" w:hAnsi="David" w:cs="David"/>
          <w:sz w:val="28"/>
          <w:szCs w:val="28"/>
        </w:rPr>
      </w:pPr>
      <w:r>
        <w:rPr>
          <w:rFonts w:ascii="David" w:hAnsi="David" w:cs="David" w:hint="cs"/>
          <w:b/>
          <w:bCs/>
          <w:sz w:val="28"/>
          <w:szCs w:val="28"/>
          <w:rtl/>
        </w:rPr>
        <w:t xml:space="preserve">28 מדינות חברות במעמד שווה </w:t>
      </w:r>
      <w:r w:rsidRPr="00D41D64">
        <w:rPr>
          <w:rFonts w:ascii="David" w:hAnsi="David" w:cs="David" w:hint="cs"/>
          <w:sz w:val="28"/>
          <w:szCs w:val="28"/>
          <w:rtl/>
        </w:rPr>
        <w:t>(זכות וטו לכל אחת)</w:t>
      </w:r>
      <w:r w:rsidR="00D41D64" w:rsidRPr="00D41D64">
        <w:rPr>
          <w:rFonts w:ascii="David" w:hAnsi="David" w:cs="David" w:hint="cs"/>
          <w:sz w:val="28"/>
          <w:szCs w:val="28"/>
          <w:rtl/>
        </w:rPr>
        <w:t>,</w:t>
      </w:r>
      <w:r w:rsidR="00D41D64">
        <w:rPr>
          <w:rFonts w:ascii="David" w:hAnsi="David" w:cs="David" w:hint="cs"/>
          <w:b/>
          <w:bCs/>
          <w:sz w:val="28"/>
          <w:szCs w:val="28"/>
          <w:rtl/>
        </w:rPr>
        <w:t xml:space="preserve"> בעלות עצמאות ריבונית,</w:t>
      </w:r>
      <w:r>
        <w:rPr>
          <w:rFonts w:ascii="David" w:hAnsi="David" w:cs="David" w:hint="cs"/>
          <w:b/>
          <w:bCs/>
          <w:sz w:val="28"/>
          <w:szCs w:val="28"/>
          <w:rtl/>
        </w:rPr>
        <w:t xml:space="preserve"> ומעליהן ארה"ב כמעצמת על</w:t>
      </w:r>
      <w:r w:rsidR="00D41D64">
        <w:rPr>
          <w:rFonts w:ascii="David" w:hAnsi="David" w:cs="David" w:hint="cs"/>
          <w:sz w:val="28"/>
          <w:szCs w:val="28"/>
          <w:rtl/>
        </w:rPr>
        <w:t>.</w:t>
      </w:r>
    </w:p>
    <w:p w:rsidR="00651243" w:rsidRDefault="0083721A" w:rsidP="00027E74">
      <w:pPr>
        <w:pStyle w:val="a3"/>
        <w:numPr>
          <w:ilvl w:val="0"/>
          <w:numId w:val="20"/>
        </w:numPr>
        <w:spacing w:before="240" w:line="360" w:lineRule="auto"/>
        <w:jc w:val="both"/>
        <w:rPr>
          <w:rFonts w:ascii="David" w:hAnsi="David" w:cs="David"/>
          <w:sz w:val="28"/>
          <w:szCs w:val="28"/>
        </w:rPr>
      </w:pPr>
      <w:r>
        <w:rPr>
          <w:rFonts w:ascii="David" w:hAnsi="David" w:cs="David" w:hint="cs"/>
          <w:b/>
          <w:bCs/>
          <w:sz w:val="28"/>
          <w:szCs w:val="28"/>
          <w:rtl/>
        </w:rPr>
        <w:t xml:space="preserve">רמת הפיקוד האסטרטגי הצבאי מהווה דרג </w:t>
      </w:r>
      <w:r w:rsidR="00B63D69">
        <w:rPr>
          <w:rFonts w:ascii="David" w:hAnsi="David" w:cs="David" w:hint="cs"/>
          <w:b/>
          <w:bCs/>
          <w:sz w:val="28"/>
          <w:szCs w:val="28"/>
          <w:rtl/>
        </w:rPr>
        <w:t>'</w:t>
      </w:r>
      <w:r>
        <w:rPr>
          <w:rFonts w:ascii="David" w:hAnsi="David" w:cs="David" w:hint="cs"/>
          <w:b/>
          <w:bCs/>
          <w:sz w:val="28"/>
          <w:szCs w:val="28"/>
          <w:rtl/>
        </w:rPr>
        <w:t>מאמצע</w:t>
      </w:r>
      <w:r w:rsidR="00B63D69">
        <w:rPr>
          <w:rFonts w:ascii="David" w:hAnsi="David" w:cs="David" w:hint="cs"/>
          <w:b/>
          <w:bCs/>
          <w:sz w:val="28"/>
          <w:szCs w:val="28"/>
          <w:rtl/>
        </w:rPr>
        <w:t xml:space="preserve">' </w:t>
      </w:r>
      <w:r w:rsidR="00B63D69" w:rsidRPr="00B63D69">
        <w:rPr>
          <w:rFonts w:ascii="David" w:hAnsi="David" w:cs="David" w:hint="cs"/>
          <w:sz w:val="28"/>
          <w:szCs w:val="28"/>
          <w:rtl/>
        </w:rPr>
        <w:t>(מלשון אמצע, מתרגם)</w:t>
      </w:r>
      <w:r>
        <w:rPr>
          <w:rFonts w:ascii="David" w:hAnsi="David" w:cs="David" w:hint="cs"/>
          <w:b/>
          <w:bCs/>
          <w:sz w:val="28"/>
          <w:szCs w:val="28"/>
          <w:rtl/>
        </w:rPr>
        <w:t xml:space="preserve"> בין הדרג הפוליטי לדרג המבצעי</w:t>
      </w:r>
      <w:r w:rsidR="00651243">
        <w:rPr>
          <w:rFonts w:ascii="David" w:hAnsi="David" w:cs="David" w:hint="cs"/>
          <w:sz w:val="28"/>
          <w:szCs w:val="28"/>
          <w:rtl/>
        </w:rPr>
        <w:t>.</w:t>
      </w:r>
      <w:r>
        <w:rPr>
          <w:rFonts w:ascii="David" w:hAnsi="David" w:cs="David" w:hint="cs"/>
          <w:sz w:val="28"/>
          <w:szCs w:val="28"/>
          <w:rtl/>
        </w:rPr>
        <w:t xml:space="preserve"> </w:t>
      </w:r>
      <w:r w:rsidR="009604E3">
        <w:rPr>
          <w:rFonts w:ascii="David" w:hAnsi="David" w:cs="David" w:hint="cs"/>
          <w:sz w:val="28"/>
          <w:szCs w:val="28"/>
          <w:rtl/>
        </w:rPr>
        <w:t xml:space="preserve">בלטה מודעות גבוהה </w:t>
      </w:r>
      <w:r w:rsidR="00B63D69">
        <w:rPr>
          <w:rFonts w:ascii="David" w:hAnsi="David" w:cs="David" w:hint="cs"/>
          <w:sz w:val="28"/>
          <w:szCs w:val="28"/>
          <w:rtl/>
        </w:rPr>
        <w:t>לחיכוך בין דרג מדיני לדרג צבאי, כאשר הדרג הצבאי הבכיר הוא  הוא מרחב החיכוך (לא תופעה אלא זהות).</w:t>
      </w:r>
      <w:r w:rsidR="00BC0416">
        <w:rPr>
          <w:rFonts w:ascii="David" w:hAnsi="David" w:cs="David" w:hint="cs"/>
          <w:sz w:val="28"/>
          <w:szCs w:val="28"/>
          <w:rtl/>
        </w:rPr>
        <w:t xml:space="preserve"> ישנה חשיבות בתרגול משותף של שני הדרגים.</w:t>
      </w:r>
    </w:p>
    <w:p w:rsidR="00651243" w:rsidRPr="006006B1" w:rsidRDefault="006006B1" w:rsidP="00027E74">
      <w:pPr>
        <w:pStyle w:val="a3"/>
        <w:numPr>
          <w:ilvl w:val="0"/>
          <w:numId w:val="20"/>
        </w:numPr>
        <w:spacing w:before="240" w:line="360" w:lineRule="auto"/>
        <w:jc w:val="both"/>
        <w:rPr>
          <w:rFonts w:ascii="David" w:hAnsi="David" w:cs="David"/>
          <w:sz w:val="28"/>
          <w:szCs w:val="28"/>
        </w:rPr>
      </w:pPr>
      <w:r>
        <w:rPr>
          <w:rFonts w:ascii="David" w:hAnsi="David" w:cs="David" w:hint="cs"/>
          <w:b/>
          <w:bCs/>
          <w:sz w:val="28"/>
          <w:szCs w:val="28"/>
          <w:rtl/>
        </w:rPr>
        <w:t xml:space="preserve">משימות הפיקוד הצבאי המשותף על מערכות: </w:t>
      </w:r>
      <w:r w:rsidRPr="006006B1">
        <w:rPr>
          <w:rFonts w:ascii="David" w:hAnsi="David" w:cs="David" w:hint="cs"/>
          <w:sz w:val="28"/>
          <w:szCs w:val="28"/>
          <w:rtl/>
        </w:rPr>
        <w:t>פעולות צבאיות, שימור השלום, מדיניות צבאית וייעוץ צבאי</w:t>
      </w:r>
      <w:r w:rsidR="00651243" w:rsidRPr="006006B1">
        <w:rPr>
          <w:rFonts w:ascii="David" w:hAnsi="David" w:cs="David" w:hint="cs"/>
          <w:sz w:val="28"/>
          <w:szCs w:val="28"/>
          <w:rtl/>
        </w:rPr>
        <w:t>.</w:t>
      </w:r>
    </w:p>
    <w:p w:rsidR="00651243" w:rsidRDefault="006006B1" w:rsidP="00027E74">
      <w:pPr>
        <w:pStyle w:val="a3"/>
        <w:numPr>
          <w:ilvl w:val="0"/>
          <w:numId w:val="20"/>
        </w:numPr>
        <w:spacing w:before="240" w:line="360" w:lineRule="auto"/>
        <w:jc w:val="both"/>
        <w:rPr>
          <w:rFonts w:ascii="David" w:hAnsi="David" w:cs="David"/>
          <w:sz w:val="28"/>
          <w:szCs w:val="28"/>
        </w:rPr>
      </w:pPr>
      <w:r>
        <w:rPr>
          <w:rFonts w:ascii="David" w:hAnsi="David" w:cs="David" w:hint="cs"/>
          <w:b/>
          <w:bCs/>
          <w:sz w:val="28"/>
          <w:szCs w:val="28"/>
          <w:rtl/>
        </w:rPr>
        <w:t xml:space="preserve">הפתעות אסטרטגיות: </w:t>
      </w:r>
      <w:r w:rsidRPr="006006B1">
        <w:rPr>
          <w:rFonts w:ascii="David" w:hAnsi="David" w:cs="David" w:hint="cs"/>
          <w:sz w:val="28"/>
          <w:szCs w:val="28"/>
          <w:rtl/>
        </w:rPr>
        <w:t>עימות עם רוסיה, המשבר עם לוב, האביב הערבי.</w:t>
      </w:r>
      <w:r>
        <w:rPr>
          <w:rFonts w:ascii="David" w:hAnsi="David" w:cs="David" w:hint="cs"/>
          <w:sz w:val="28"/>
          <w:szCs w:val="28"/>
          <w:rtl/>
        </w:rPr>
        <w:t xml:space="preserve"> היה ידע חלקי בגופים השונים אבל לא היה גוף/תהליך שיגבש את כלל המידע לכדי ידע (הבנת ההתפתחויות).</w:t>
      </w:r>
    </w:p>
    <w:p w:rsidR="00651243" w:rsidRDefault="00246160" w:rsidP="00027E74">
      <w:pPr>
        <w:pStyle w:val="a3"/>
        <w:numPr>
          <w:ilvl w:val="0"/>
          <w:numId w:val="20"/>
        </w:numPr>
        <w:spacing w:before="240" w:line="360" w:lineRule="auto"/>
        <w:jc w:val="both"/>
        <w:rPr>
          <w:rFonts w:ascii="David" w:hAnsi="David" w:cs="David"/>
          <w:sz w:val="28"/>
          <w:szCs w:val="28"/>
        </w:rPr>
      </w:pPr>
      <w:r>
        <w:rPr>
          <w:rFonts w:ascii="David" w:hAnsi="David" w:cs="David" w:hint="cs"/>
          <w:b/>
          <w:bCs/>
          <w:sz w:val="28"/>
          <w:szCs w:val="28"/>
          <w:rtl/>
        </w:rPr>
        <w:lastRenderedPageBreak/>
        <w:t xml:space="preserve">פותח תהליך של הערכת מצב אסטרטגית </w:t>
      </w:r>
      <w:r w:rsidRPr="00246160">
        <w:rPr>
          <w:rFonts w:ascii="David" w:hAnsi="David" w:cs="David" w:hint="cs"/>
          <w:sz w:val="28"/>
          <w:szCs w:val="28"/>
          <w:rtl/>
        </w:rPr>
        <w:t>(</w:t>
      </w:r>
      <w:r w:rsidRPr="00246160">
        <w:rPr>
          <w:rFonts w:cs="David"/>
          <w:sz w:val="28"/>
          <w:szCs w:val="28"/>
        </w:rPr>
        <w:t>Strategic Assessment</w:t>
      </w:r>
      <w:r w:rsidRPr="00246160">
        <w:rPr>
          <w:rFonts w:ascii="David" w:hAnsi="David" w:cs="David" w:hint="cs"/>
          <w:sz w:val="28"/>
          <w:szCs w:val="28"/>
          <w:rtl/>
        </w:rPr>
        <w:t>) בשיטת</w:t>
      </w:r>
      <w:r>
        <w:rPr>
          <w:rFonts w:ascii="David" w:hAnsi="David" w:cs="David" w:hint="cs"/>
          <w:sz w:val="28"/>
          <w:szCs w:val="28"/>
          <w:rtl/>
        </w:rPr>
        <w:t xml:space="preserve"> ה </w:t>
      </w:r>
      <w:r>
        <w:rPr>
          <w:rFonts w:cs="David"/>
          <w:sz w:val="28"/>
          <w:szCs w:val="28"/>
        </w:rPr>
        <w:t>net assessment</w:t>
      </w:r>
      <w:r>
        <w:rPr>
          <w:rFonts w:cs="David" w:hint="cs"/>
          <w:sz w:val="28"/>
          <w:szCs w:val="28"/>
          <w:rtl/>
        </w:rPr>
        <w:t>, שכולל 3 שלבים מרכזיים: חשיבה</w:t>
      </w:r>
      <w:r w:rsidR="0038064F">
        <w:rPr>
          <w:rStyle w:val="a6"/>
          <w:rFonts w:cs="David"/>
          <w:sz w:val="28"/>
          <w:szCs w:val="28"/>
          <w:rtl/>
        </w:rPr>
        <w:footnoteReference w:id="3"/>
      </w:r>
      <w:r>
        <w:rPr>
          <w:rFonts w:cs="David" w:hint="cs"/>
          <w:sz w:val="28"/>
          <w:szCs w:val="28"/>
          <w:rtl/>
        </w:rPr>
        <w:t xml:space="preserve"> ("סריקת האופק", אינדיקציות, התרעות, זיהוי משבר), תכנון</w:t>
      </w:r>
      <w:r w:rsidR="00B466D7">
        <w:rPr>
          <w:rStyle w:val="a6"/>
          <w:rFonts w:cs="David"/>
          <w:sz w:val="28"/>
          <w:szCs w:val="28"/>
          <w:rtl/>
        </w:rPr>
        <w:footnoteReference w:id="4"/>
      </w:r>
      <w:r>
        <w:rPr>
          <w:rFonts w:cs="David" w:hint="cs"/>
          <w:sz w:val="28"/>
          <w:szCs w:val="28"/>
          <w:rtl/>
        </w:rPr>
        <w:t xml:space="preserve"> (הערכת מצב, פיתוח אפשרויות תגובה) ופעולה (מימוש ומעבר).</w:t>
      </w:r>
      <w:r w:rsidR="007E0F96">
        <w:rPr>
          <w:rFonts w:cs="David" w:hint="cs"/>
          <w:sz w:val="28"/>
          <w:szCs w:val="28"/>
          <w:rtl/>
        </w:rPr>
        <w:t xml:space="preserve"> ראה נספח א'.</w:t>
      </w:r>
    </w:p>
    <w:p w:rsidR="008757E4" w:rsidRDefault="009D1570" w:rsidP="00027E74">
      <w:pPr>
        <w:pStyle w:val="a3"/>
        <w:numPr>
          <w:ilvl w:val="0"/>
          <w:numId w:val="20"/>
        </w:numPr>
        <w:spacing w:before="240" w:line="360" w:lineRule="auto"/>
        <w:jc w:val="both"/>
        <w:rPr>
          <w:rFonts w:ascii="David" w:hAnsi="David" w:cs="David"/>
          <w:sz w:val="28"/>
          <w:szCs w:val="28"/>
        </w:rPr>
      </w:pPr>
      <w:r>
        <w:rPr>
          <w:rFonts w:ascii="David" w:hAnsi="David" w:cs="David" w:hint="cs"/>
          <w:b/>
          <w:bCs/>
          <w:sz w:val="28"/>
          <w:szCs w:val="28"/>
          <w:rtl/>
        </w:rPr>
        <w:t xml:space="preserve">פותחה </w:t>
      </w:r>
      <w:r w:rsidR="008757E4" w:rsidRPr="009D1570">
        <w:rPr>
          <w:rFonts w:ascii="David" w:hAnsi="David" w:cs="David" w:hint="cs"/>
          <w:b/>
          <w:bCs/>
          <w:sz w:val="28"/>
          <w:szCs w:val="28"/>
          <w:rtl/>
        </w:rPr>
        <w:t>מערכת עננית</w:t>
      </w:r>
      <w:r w:rsidR="008757E4">
        <w:rPr>
          <w:rFonts w:ascii="David" w:hAnsi="David" w:cs="David" w:hint="cs"/>
          <w:sz w:val="28"/>
          <w:szCs w:val="28"/>
          <w:rtl/>
        </w:rPr>
        <w:t xml:space="preserve"> (</w:t>
      </w:r>
      <w:r w:rsidR="008757E4">
        <w:rPr>
          <w:rFonts w:cs="David"/>
          <w:sz w:val="28"/>
          <w:szCs w:val="28"/>
        </w:rPr>
        <w:t>cloud network</w:t>
      </w:r>
      <w:r w:rsidR="008757E4">
        <w:rPr>
          <w:rFonts w:ascii="David" w:hAnsi="David" w:cs="David" w:hint="cs"/>
          <w:sz w:val="28"/>
          <w:szCs w:val="28"/>
          <w:rtl/>
        </w:rPr>
        <w:t xml:space="preserve">) </w:t>
      </w:r>
      <w:r w:rsidR="008757E4">
        <w:rPr>
          <w:rFonts w:ascii="David" w:hAnsi="David" w:cs="David"/>
          <w:sz w:val="28"/>
          <w:szCs w:val="28"/>
          <w:rtl/>
        </w:rPr>
        <w:t>–</w:t>
      </w:r>
      <w:r w:rsidR="008757E4">
        <w:rPr>
          <w:rFonts w:ascii="David" w:hAnsi="David" w:cs="David" w:hint="cs"/>
          <w:sz w:val="28"/>
          <w:szCs w:val="28"/>
          <w:rtl/>
        </w:rPr>
        <w:t xml:space="preserve"> מדינות חברות, מפקדות כפופות, מפקדת נאט"ו, גופי נאט"ו, מדינות שותפות, </w:t>
      </w:r>
      <w:r w:rsidR="008757E4">
        <w:rPr>
          <w:rFonts w:ascii="David" w:hAnsi="David" w:cs="David" w:hint="cs"/>
          <w:sz w:val="28"/>
          <w:szCs w:val="28"/>
        </w:rPr>
        <w:t>NGO</w:t>
      </w:r>
      <w:r w:rsidR="008757E4">
        <w:rPr>
          <w:rFonts w:ascii="David" w:hAnsi="David" w:cs="David" w:hint="cs"/>
          <w:sz w:val="28"/>
          <w:szCs w:val="28"/>
          <w:rtl/>
        </w:rPr>
        <w:t>, קציני קישור, תקשורת ואקדמיה.</w:t>
      </w:r>
    </w:p>
    <w:p w:rsidR="003B023A" w:rsidRDefault="003B023A" w:rsidP="00027E74">
      <w:pPr>
        <w:pStyle w:val="a3"/>
        <w:numPr>
          <w:ilvl w:val="0"/>
          <w:numId w:val="20"/>
        </w:numPr>
        <w:spacing w:before="240" w:line="360" w:lineRule="auto"/>
        <w:jc w:val="both"/>
        <w:rPr>
          <w:rFonts w:ascii="David" w:hAnsi="David" w:cs="David"/>
          <w:sz w:val="28"/>
          <w:szCs w:val="28"/>
        </w:rPr>
      </w:pPr>
      <w:r>
        <w:rPr>
          <w:rFonts w:cs="David" w:hint="cs"/>
          <w:b/>
          <w:bCs/>
          <w:sz w:val="28"/>
          <w:szCs w:val="28"/>
        </w:rPr>
        <w:t>CCOMC</w:t>
      </w:r>
      <w:r>
        <w:rPr>
          <w:rFonts w:cs="David" w:hint="cs"/>
          <w:b/>
          <w:bCs/>
          <w:sz w:val="28"/>
          <w:szCs w:val="28"/>
          <w:rtl/>
        </w:rPr>
        <w:t xml:space="preserve"> </w:t>
      </w:r>
      <w:r>
        <w:rPr>
          <w:rFonts w:cs="David"/>
          <w:b/>
          <w:bCs/>
          <w:sz w:val="28"/>
          <w:szCs w:val="28"/>
          <w:rtl/>
        </w:rPr>
        <w:t>–</w:t>
      </w:r>
      <w:r>
        <w:rPr>
          <w:rFonts w:cs="David" w:hint="cs"/>
          <w:b/>
          <w:bCs/>
          <w:sz w:val="28"/>
          <w:szCs w:val="28"/>
          <w:rtl/>
        </w:rPr>
        <w:t xml:space="preserve"> </w:t>
      </w:r>
      <w:r>
        <w:rPr>
          <w:rFonts w:ascii="David" w:hAnsi="David" w:cs="David" w:hint="cs"/>
          <w:sz w:val="28"/>
          <w:szCs w:val="28"/>
          <w:rtl/>
        </w:rPr>
        <w:t>פתרון ארגוני ותהליכי של חילוץ נציגים מכלל הגופים למסגרת אחת שמאפשרת התבוננות רחבה ואיתור מגמות.</w:t>
      </w:r>
      <w:r w:rsidR="007B0768">
        <w:rPr>
          <w:rFonts w:ascii="David" w:hAnsi="David" w:cs="David" w:hint="cs"/>
          <w:sz w:val="28"/>
          <w:szCs w:val="28"/>
          <w:rtl/>
        </w:rPr>
        <w:t xml:space="preserve"> הגוף אינו אמון על שליטה אלא בעיקר על תכנון אסטרטגי. </w:t>
      </w:r>
    </w:p>
    <w:p w:rsidR="00520CE0" w:rsidRPr="00BC0416" w:rsidRDefault="00520CE0" w:rsidP="00027E74">
      <w:pPr>
        <w:pStyle w:val="a3"/>
        <w:numPr>
          <w:ilvl w:val="0"/>
          <w:numId w:val="20"/>
        </w:numPr>
        <w:spacing w:before="240" w:line="360" w:lineRule="auto"/>
        <w:jc w:val="both"/>
        <w:rPr>
          <w:rFonts w:ascii="David" w:hAnsi="David" w:cs="David"/>
          <w:sz w:val="28"/>
          <w:szCs w:val="28"/>
        </w:rPr>
      </w:pPr>
      <w:r>
        <w:rPr>
          <w:rFonts w:cs="David" w:hint="cs"/>
          <w:b/>
          <w:bCs/>
          <w:sz w:val="28"/>
          <w:szCs w:val="28"/>
          <w:rtl/>
        </w:rPr>
        <w:t xml:space="preserve">המודל של נאט"ו </w:t>
      </w:r>
      <w:r w:rsidRPr="00520CE0">
        <w:rPr>
          <w:rFonts w:cs="David" w:hint="cs"/>
          <w:sz w:val="28"/>
          <w:szCs w:val="28"/>
          <w:rtl/>
        </w:rPr>
        <w:t>(גוף דוקטרינ</w:t>
      </w:r>
      <w:r w:rsidR="00704351">
        <w:rPr>
          <w:rFonts w:cs="David" w:hint="cs"/>
          <w:sz w:val="28"/>
          <w:szCs w:val="28"/>
          <w:rtl/>
        </w:rPr>
        <w:t>א</w:t>
      </w:r>
      <w:r w:rsidR="00C01447">
        <w:rPr>
          <w:rFonts w:cs="David" w:hint="cs"/>
          <w:sz w:val="28"/>
          <w:szCs w:val="28"/>
          <w:rtl/>
        </w:rPr>
        <w:t>רי בארה"ב</w:t>
      </w:r>
      <w:r w:rsidRPr="00520CE0">
        <w:rPr>
          <w:rFonts w:cs="David" w:hint="cs"/>
          <w:sz w:val="28"/>
          <w:szCs w:val="28"/>
          <w:rtl/>
        </w:rPr>
        <w:t xml:space="preserve"> וגוף מבצעי באירופה)</w:t>
      </w:r>
      <w:r>
        <w:rPr>
          <w:rFonts w:cs="David" w:hint="cs"/>
          <w:b/>
          <w:bCs/>
          <w:sz w:val="28"/>
          <w:szCs w:val="28"/>
          <w:rtl/>
        </w:rPr>
        <w:t xml:space="preserve"> הוא תוצר של אבולוציה </w:t>
      </w:r>
      <w:r w:rsidRPr="00BC0416">
        <w:rPr>
          <w:rFonts w:cs="David" w:hint="cs"/>
          <w:sz w:val="28"/>
          <w:szCs w:val="28"/>
          <w:rtl/>
        </w:rPr>
        <w:t>ולא של החלטה מודעת</w:t>
      </w:r>
      <w:r w:rsidR="00AB576F" w:rsidRPr="00BC0416">
        <w:rPr>
          <w:rFonts w:ascii="David" w:hAnsi="David" w:cs="David" w:hint="cs"/>
          <w:sz w:val="28"/>
          <w:szCs w:val="28"/>
          <w:rtl/>
        </w:rPr>
        <w:t>.</w:t>
      </w:r>
    </w:p>
    <w:p w:rsidR="007E2AC4" w:rsidRDefault="00A830EC" w:rsidP="00027E74">
      <w:pPr>
        <w:pStyle w:val="a3"/>
        <w:numPr>
          <w:ilvl w:val="0"/>
          <w:numId w:val="5"/>
        </w:numPr>
        <w:spacing w:before="240" w:line="360" w:lineRule="auto"/>
        <w:jc w:val="both"/>
        <w:rPr>
          <w:rFonts w:ascii="David" w:hAnsi="David" w:cs="David"/>
          <w:sz w:val="28"/>
          <w:szCs w:val="28"/>
        </w:rPr>
      </w:pPr>
      <w:r>
        <w:rPr>
          <w:rFonts w:ascii="David" w:hAnsi="David" w:cs="David" w:hint="cs"/>
          <w:sz w:val="28"/>
          <w:szCs w:val="28"/>
          <w:u w:val="single"/>
          <w:rtl/>
        </w:rPr>
        <w:t>ה</w:t>
      </w:r>
      <w:r w:rsidR="005474A1" w:rsidRPr="00A830EC">
        <w:rPr>
          <w:rFonts w:ascii="David" w:hAnsi="David" w:cs="David" w:hint="cs"/>
          <w:sz w:val="28"/>
          <w:szCs w:val="28"/>
          <w:u w:val="single"/>
          <w:rtl/>
        </w:rPr>
        <w:t xml:space="preserve">מענה </w:t>
      </w:r>
      <w:r>
        <w:rPr>
          <w:rFonts w:ascii="David" w:hAnsi="David" w:cs="David" w:hint="cs"/>
          <w:sz w:val="28"/>
          <w:szCs w:val="28"/>
          <w:u w:val="single"/>
          <w:rtl/>
        </w:rPr>
        <w:t>ה</w:t>
      </w:r>
      <w:r w:rsidR="005474A1" w:rsidRPr="00A830EC">
        <w:rPr>
          <w:rFonts w:ascii="David" w:hAnsi="David" w:cs="David" w:hint="cs"/>
          <w:sz w:val="28"/>
          <w:szCs w:val="28"/>
          <w:u w:val="single"/>
          <w:rtl/>
        </w:rPr>
        <w:t>מערכתי לאתגרים</w:t>
      </w:r>
      <w:r w:rsidR="005474A1">
        <w:rPr>
          <w:rFonts w:ascii="David" w:hAnsi="David" w:cs="David" w:hint="cs"/>
          <w:sz w:val="28"/>
          <w:szCs w:val="28"/>
          <w:rtl/>
        </w:rPr>
        <w:t>:</w:t>
      </w:r>
    </w:p>
    <w:p w:rsidR="009F5587" w:rsidRPr="009F5587" w:rsidRDefault="002D128D" w:rsidP="00027E74">
      <w:pPr>
        <w:pStyle w:val="a3"/>
        <w:numPr>
          <w:ilvl w:val="0"/>
          <w:numId w:val="7"/>
        </w:numPr>
        <w:spacing w:before="240" w:line="360" w:lineRule="auto"/>
        <w:jc w:val="both"/>
        <w:rPr>
          <w:rFonts w:ascii="David" w:hAnsi="David" w:cs="David"/>
          <w:sz w:val="28"/>
          <w:szCs w:val="28"/>
        </w:rPr>
      </w:pPr>
      <w:r w:rsidRPr="002D128D">
        <w:rPr>
          <w:rFonts w:ascii="David" w:hAnsi="David" w:cs="David" w:hint="cs"/>
          <w:b/>
          <w:bCs/>
          <w:sz w:val="28"/>
          <w:szCs w:val="28"/>
          <w:rtl/>
        </w:rPr>
        <w:t>הרעיון האסטרטגי</w:t>
      </w:r>
      <w:r>
        <w:rPr>
          <w:rFonts w:ascii="David" w:hAnsi="David" w:cs="David" w:hint="cs"/>
          <w:sz w:val="28"/>
          <w:szCs w:val="28"/>
          <w:rtl/>
        </w:rPr>
        <w:t xml:space="preserve"> - </w:t>
      </w:r>
      <w:r w:rsidR="005474A1">
        <w:rPr>
          <w:rFonts w:ascii="David" w:hAnsi="David" w:cs="David" w:hint="cs"/>
          <w:sz w:val="28"/>
          <w:szCs w:val="28"/>
          <w:rtl/>
        </w:rPr>
        <w:t xml:space="preserve">אסטרטגיית 360 </w:t>
      </w:r>
      <w:r w:rsidR="005474A1">
        <w:rPr>
          <w:rFonts w:ascii="David" w:hAnsi="David" w:cs="David"/>
          <w:sz w:val="28"/>
          <w:szCs w:val="28"/>
          <w:rtl/>
        </w:rPr>
        <w:t>–</w:t>
      </w:r>
      <w:r w:rsidR="005474A1">
        <w:rPr>
          <w:rFonts w:ascii="David" w:hAnsi="David" w:cs="David" w:hint="cs"/>
          <w:sz w:val="28"/>
          <w:szCs w:val="28"/>
          <w:rtl/>
        </w:rPr>
        <w:t xml:space="preserve"> חיזוק ההרתעה</w:t>
      </w:r>
      <w:r w:rsidR="00EE7DCF">
        <w:rPr>
          <w:rFonts w:ascii="David" w:hAnsi="David" w:cs="David" w:hint="cs"/>
          <w:sz w:val="28"/>
          <w:szCs w:val="28"/>
          <w:rtl/>
        </w:rPr>
        <w:t xml:space="preserve">, </w:t>
      </w:r>
      <w:r w:rsidR="005474A1">
        <w:rPr>
          <w:rFonts w:ascii="David" w:hAnsi="David" w:cs="David" w:hint="cs"/>
          <w:sz w:val="28"/>
          <w:szCs w:val="28"/>
          <w:rtl/>
        </w:rPr>
        <w:t>בניית ההגנה</w:t>
      </w:r>
      <w:r w:rsidR="00EE7DCF">
        <w:rPr>
          <w:rFonts w:ascii="David" w:hAnsi="David" w:cs="David" w:hint="cs"/>
          <w:sz w:val="28"/>
          <w:szCs w:val="28"/>
          <w:rtl/>
        </w:rPr>
        <w:t xml:space="preserve"> וניהול משברים</w:t>
      </w:r>
      <w:r w:rsidR="005C17BE">
        <w:rPr>
          <w:rStyle w:val="a6"/>
          <w:rFonts w:ascii="David" w:hAnsi="David" w:cs="David"/>
          <w:sz w:val="28"/>
          <w:szCs w:val="28"/>
          <w:rtl/>
        </w:rPr>
        <w:footnoteReference w:id="5"/>
      </w:r>
      <w:r>
        <w:rPr>
          <w:rFonts w:ascii="David" w:hAnsi="David" w:cs="David" w:hint="cs"/>
          <w:sz w:val="28"/>
          <w:szCs w:val="28"/>
          <w:rtl/>
        </w:rPr>
        <w:t xml:space="preserve"> - אדפטציה ארוכת טווח (</w:t>
      </w:r>
      <w:r>
        <w:rPr>
          <w:rFonts w:cs="David"/>
          <w:sz w:val="28"/>
          <w:szCs w:val="28"/>
        </w:rPr>
        <w:t>long term adaptation</w:t>
      </w:r>
      <w:r>
        <w:rPr>
          <w:rFonts w:ascii="David" w:hAnsi="David" w:cs="David" w:hint="cs"/>
          <w:sz w:val="28"/>
          <w:szCs w:val="28"/>
          <w:rtl/>
        </w:rPr>
        <w:t xml:space="preserve">). </w:t>
      </w:r>
      <w:r w:rsidR="004B0381">
        <w:rPr>
          <w:rFonts w:ascii="David" w:hAnsi="David" w:cs="David" w:hint="cs"/>
          <w:sz w:val="28"/>
          <w:szCs w:val="28"/>
          <w:rtl/>
        </w:rPr>
        <w:t>בכלל זאת</w:t>
      </w:r>
      <w:r>
        <w:rPr>
          <w:rFonts w:ascii="David" w:hAnsi="David" w:cs="David" w:hint="cs"/>
          <w:sz w:val="28"/>
          <w:szCs w:val="28"/>
          <w:rtl/>
        </w:rPr>
        <w:t>,</w:t>
      </w:r>
      <w:r w:rsidR="004B0381">
        <w:rPr>
          <w:rFonts w:ascii="David" w:hAnsi="David" w:cs="David" w:hint="cs"/>
          <w:sz w:val="28"/>
          <w:szCs w:val="28"/>
          <w:rtl/>
        </w:rPr>
        <w:t xml:space="preserve"> התאמות </w:t>
      </w:r>
      <w:r w:rsidR="00ED1ED8">
        <w:rPr>
          <w:rFonts w:ascii="David" w:hAnsi="David" w:cs="David" w:hint="cs"/>
          <w:sz w:val="28"/>
          <w:szCs w:val="28"/>
          <w:rtl/>
        </w:rPr>
        <w:t xml:space="preserve">בירוקרטיות: סייבר, גרעין, לוט"ר, ניתוח אסטרטגי (לא רק מודיעיני), </w:t>
      </w:r>
      <w:r w:rsidR="009F5587">
        <w:rPr>
          <w:rFonts w:ascii="David" w:hAnsi="David" w:cs="David" w:hint="cs"/>
          <w:sz w:val="28"/>
          <w:szCs w:val="28"/>
          <w:rtl/>
        </w:rPr>
        <w:t>כלכלה, מדע, פרוליפרציה, הגנה.</w:t>
      </w:r>
    </w:p>
    <w:p w:rsidR="00F92D29" w:rsidRDefault="00BE53BC" w:rsidP="00027E74">
      <w:pPr>
        <w:pStyle w:val="a3"/>
        <w:numPr>
          <w:ilvl w:val="0"/>
          <w:numId w:val="7"/>
        </w:numPr>
        <w:spacing w:before="240" w:line="360" w:lineRule="auto"/>
        <w:jc w:val="both"/>
        <w:rPr>
          <w:rFonts w:ascii="David" w:hAnsi="David" w:cs="David"/>
          <w:sz w:val="28"/>
          <w:szCs w:val="28"/>
        </w:rPr>
      </w:pPr>
      <w:r>
        <w:rPr>
          <w:rFonts w:ascii="David" w:hAnsi="David" w:cs="David" w:hint="cs"/>
          <w:sz w:val="28"/>
          <w:szCs w:val="28"/>
          <w:rtl/>
        </w:rPr>
        <w:t>ת</w:t>
      </w:r>
      <w:r w:rsidR="004B0381">
        <w:rPr>
          <w:rFonts w:ascii="David" w:hAnsi="David" w:cs="David" w:hint="cs"/>
          <w:sz w:val="28"/>
          <w:szCs w:val="28"/>
          <w:rtl/>
        </w:rPr>
        <w:t>י</w:t>
      </w:r>
      <w:r w:rsidR="00905254">
        <w:rPr>
          <w:rFonts w:ascii="David" w:hAnsi="David" w:cs="David" w:hint="cs"/>
          <w:sz w:val="28"/>
          <w:szCs w:val="28"/>
          <w:rtl/>
        </w:rPr>
        <w:t>ע</w:t>
      </w:r>
      <w:r w:rsidR="008B4A60">
        <w:rPr>
          <w:rFonts w:ascii="David" w:hAnsi="David" w:cs="David" w:hint="cs"/>
          <w:sz w:val="28"/>
          <w:szCs w:val="28"/>
          <w:rtl/>
        </w:rPr>
        <w:t>דוף א</w:t>
      </w:r>
      <w:r w:rsidR="00F92D29">
        <w:rPr>
          <w:rFonts w:ascii="David" w:hAnsi="David" w:cs="David" w:hint="cs"/>
          <w:sz w:val="28"/>
          <w:szCs w:val="28"/>
          <w:rtl/>
        </w:rPr>
        <w:t>פ</w:t>
      </w:r>
      <w:r w:rsidR="008B4A60">
        <w:rPr>
          <w:rFonts w:ascii="David" w:hAnsi="David" w:cs="David" w:hint="cs"/>
          <w:sz w:val="28"/>
          <w:szCs w:val="28"/>
          <w:rtl/>
        </w:rPr>
        <w:t>י</w:t>
      </w:r>
      <w:r w:rsidR="00F92D29">
        <w:rPr>
          <w:rFonts w:ascii="David" w:hAnsi="David" w:cs="David" w:hint="cs"/>
          <w:sz w:val="28"/>
          <w:szCs w:val="28"/>
          <w:rtl/>
        </w:rPr>
        <w:t>קי פעולה ושיתופי פעולה מושפע מניתוח האיומים ומיכולת השינוי</w:t>
      </w:r>
      <w:r w:rsidR="00901B6C">
        <w:rPr>
          <w:rFonts w:ascii="David" w:hAnsi="David" w:cs="David" w:hint="cs"/>
          <w:sz w:val="28"/>
          <w:szCs w:val="28"/>
          <w:rtl/>
        </w:rPr>
        <w:t>.</w:t>
      </w:r>
    </w:p>
    <w:p w:rsidR="009F5587" w:rsidRDefault="009F5587" w:rsidP="00027E74">
      <w:pPr>
        <w:pStyle w:val="a3"/>
        <w:numPr>
          <w:ilvl w:val="0"/>
          <w:numId w:val="7"/>
        </w:numPr>
        <w:spacing w:before="240" w:line="360" w:lineRule="auto"/>
        <w:jc w:val="both"/>
        <w:rPr>
          <w:rFonts w:ascii="David" w:hAnsi="David" w:cs="David"/>
          <w:sz w:val="28"/>
          <w:szCs w:val="28"/>
        </w:rPr>
      </w:pPr>
      <w:r>
        <w:rPr>
          <w:rFonts w:ascii="David" w:hAnsi="David" w:cs="David" w:hint="cs"/>
          <w:sz w:val="28"/>
          <w:szCs w:val="28"/>
          <w:rtl/>
        </w:rPr>
        <w:t xml:space="preserve">התפתחות המדיניות </w:t>
      </w:r>
      <w:r>
        <w:rPr>
          <w:rFonts w:ascii="David" w:hAnsi="David" w:cs="David"/>
          <w:sz w:val="28"/>
          <w:szCs w:val="28"/>
          <w:rtl/>
        </w:rPr>
        <w:t>–</w:t>
      </w:r>
      <w:r>
        <w:rPr>
          <w:rFonts w:ascii="David" w:hAnsi="David" w:cs="David" w:hint="cs"/>
          <w:sz w:val="28"/>
          <w:szCs w:val="28"/>
          <w:rtl/>
        </w:rPr>
        <w:t xml:space="preserve"> סייבר</w:t>
      </w:r>
      <w:r w:rsidR="005E381C">
        <w:rPr>
          <w:rStyle w:val="a6"/>
          <w:rFonts w:ascii="David" w:hAnsi="David" w:cs="David"/>
          <w:sz w:val="28"/>
          <w:szCs w:val="28"/>
          <w:rtl/>
        </w:rPr>
        <w:footnoteReference w:id="6"/>
      </w:r>
      <w:r>
        <w:rPr>
          <w:rFonts w:ascii="David" w:hAnsi="David" w:cs="David" w:hint="cs"/>
          <w:sz w:val="28"/>
          <w:szCs w:val="28"/>
          <w:rtl/>
        </w:rPr>
        <w:t xml:space="preserve"> (מדיניות ותוכנית); שת"פ מודיעיני; ני</w:t>
      </w:r>
      <w:r w:rsidR="00C87397">
        <w:rPr>
          <w:rFonts w:ascii="David" w:hAnsi="David" w:cs="David" w:hint="cs"/>
          <w:sz w:val="28"/>
          <w:szCs w:val="28"/>
          <w:rtl/>
        </w:rPr>
        <w:t xml:space="preserve">תוח אסטרטגי של סיכונים עכשוויים ועתידיים; אימונים וחינוך; קשרים לארגונים בינלאומיים, </w:t>
      </w:r>
      <w:r w:rsidR="00C87397">
        <w:rPr>
          <w:rFonts w:ascii="David" w:hAnsi="David" w:cs="David" w:hint="cs"/>
          <w:sz w:val="28"/>
          <w:szCs w:val="28"/>
        </w:rPr>
        <w:t>NGO</w:t>
      </w:r>
      <w:r w:rsidR="00C87397">
        <w:rPr>
          <w:rFonts w:ascii="David" w:hAnsi="David" w:cs="David" w:hint="cs"/>
          <w:sz w:val="28"/>
          <w:szCs w:val="28"/>
          <w:rtl/>
        </w:rPr>
        <w:t>, קהילה מדעית ומגזר אזרחי.</w:t>
      </w:r>
      <w:r w:rsidR="00155172">
        <w:rPr>
          <w:rFonts w:ascii="David" w:hAnsi="David" w:cs="David" w:hint="cs"/>
          <w:sz w:val="28"/>
          <w:szCs w:val="28"/>
          <w:rtl/>
        </w:rPr>
        <w:t xml:space="preserve"> השאיפה היא שהמדינות ידעו להתמודד עם איומי הפנים וחיכוכים בילטראליים על מנת שסוגיות ליבה מעטות בלבד יהפכו לבעיה של נאט"ו.   </w:t>
      </w:r>
    </w:p>
    <w:p w:rsidR="00901B6C" w:rsidRDefault="00B03E3E" w:rsidP="00027E74">
      <w:pPr>
        <w:pStyle w:val="a3"/>
        <w:numPr>
          <w:ilvl w:val="0"/>
          <w:numId w:val="7"/>
        </w:numPr>
        <w:spacing w:before="240" w:line="360" w:lineRule="auto"/>
        <w:jc w:val="both"/>
        <w:rPr>
          <w:rFonts w:ascii="David" w:hAnsi="David" w:cs="David"/>
          <w:sz w:val="28"/>
          <w:szCs w:val="28"/>
        </w:rPr>
      </w:pPr>
      <w:r>
        <w:rPr>
          <w:rFonts w:ascii="David" w:hAnsi="David" w:cs="David" w:hint="cs"/>
          <w:sz w:val="28"/>
          <w:szCs w:val="28"/>
          <w:rtl/>
        </w:rPr>
        <w:lastRenderedPageBreak/>
        <w:t>7</w:t>
      </w:r>
      <w:r w:rsidR="00056C40">
        <w:rPr>
          <w:rFonts w:ascii="David" w:hAnsi="David" w:cs="David" w:hint="cs"/>
          <w:sz w:val="28"/>
          <w:szCs w:val="28"/>
          <w:rtl/>
        </w:rPr>
        <w:t xml:space="preserve"> מרכיבים במענה: </w:t>
      </w:r>
      <w:r>
        <w:rPr>
          <w:rFonts w:ascii="David" w:hAnsi="David" w:cs="David" w:hint="cs"/>
          <w:sz w:val="28"/>
          <w:szCs w:val="28"/>
          <w:rtl/>
        </w:rPr>
        <w:t xml:space="preserve">כיום - </w:t>
      </w:r>
      <w:r w:rsidR="00056C40" w:rsidRPr="00BE53BC">
        <w:rPr>
          <w:rFonts w:ascii="David" w:hAnsi="David" w:cs="David" w:hint="cs"/>
          <w:b/>
          <w:bCs/>
          <w:sz w:val="28"/>
          <w:szCs w:val="28"/>
          <w:rtl/>
        </w:rPr>
        <w:t>הרתעה</w:t>
      </w:r>
      <w:r w:rsidR="00D41D64">
        <w:rPr>
          <w:rStyle w:val="a6"/>
          <w:rFonts w:ascii="David" w:hAnsi="David" w:cs="David"/>
          <w:b/>
          <w:bCs/>
          <w:sz w:val="28"/>
          <w:szCs w:val="28"/>
          <w:rtl/>
        </w:rPr>
        <w:footnoteReference w:id="7"/>
      </w:r>
      <w:r w:rsidR="00056C40">
        <w:rPr>
          <w:rFonts w:ascii="David" w:hAnsi="David" w:cs="David" w:hint="cs"/>
          <w:sz w:val="28"/>
          <w:szCs w:val="28"/>
          <w:rtl/>
        </w:rPr>
        <w:t xml:space="preserve"> (</w:t>
      </w:r>
      <w:r w:rsidR="00056C40">
        <w:rPr>
          <w:rFonts w:cs="David"/>
          <w:sz w:val="28"/>
          <w:szCs w:val="28"/>
        </w:rPr>
        <w:t>deterrence</w:t>
      </w:r>
      <w:r w:rsidR="00056C40">
        <w:rPr>
          <w:rFonts w:ascii="David" w:hAnsi="David" w:cs="David" w:hint="cs"/>
          <w:sz w:val="28"/>
          <w:szCs w:val="28"/>
          <w:rtl/>
        </w:rPr>
        <w:t xml:space="preserve">), </w:t>
      </w:r>
      <w:r w:rsidR="00056C40" w:rsidRPr="00BE53BC">
        <w:rPr>
          <w:rFonts w:ascii="David" w:hAnsi="David" w:cs="David" w:hint="cs"/>
          <w:b/>
          <w:bCs/>
          <w:sz w:val="28"/>
          <w:szCs w:val="28"/>
          <w:rtl/>
        </w:rPr>
        <w:t>עיכוב</w:t>
      </w:r>
      <w:r w:rsidR="00056C40">
        <w:rPr>
          <w:rFonts w:ascii="David" w:hAnsi="David" w:cs="David" w:hint="cs"/>
          <w:sz w:val="28"/>
          <w:szCs w:val="28"/>
          <w:rtl/>
        </w:rPr>
        <w:t xml:space="preserve"> (</w:t>
      </w:r>
      <w:r w:rsidR="00056C40">
        <w:rPr>
          <w:rFonts w:cs="David"/>
          <w:sz w:val="28"/>
          <w:szCs w:val="28"/>
        </w:rPr>
        <w:t>delay</w:t>
      </w:r>
      <w:r w:rsidR="00056C40">
        <w:rPr>
          <w:rFonts w:ascii="David" w:hAnsi="David" w:cs="David" w:hint="cs"/>
          <w:sz w:val="28"/>
          <w:szCs w:val="28"/>
          <w:rtl/>
        </w:rPr>
        <w:t xml:space="preserve">), </w:t>
      </w:r>
      <w:r w:rsidR="00056C40" w:rsidRPr="00BE53BC">
        <w:rPr>
          <w:rFonts w:ascii="David" w:hAnsi="David" w:cs="David" w:hint="cs"/>
          <w:b/>
          <w:bCs/>
          <w:sz w:val="28"/>
          <w:szCs w:val="28"/>
          <w:rtl/>
        </w:rPr>
        <w:t>הכלה</w:t>
      </w:r>
      <w:r w:rsidR="00056C40">
        <w:rPr>
          <w:rFonts w:ascii="David" w:hAnsi="David" w:cs="David" w:hint="cs"/>
          <w:sz w:val="28"/>
          <w:szCs w:val="28"/>
          <w:rtl/>
        </w:rPr>
        <w:t xml:space="preserve"> (</w:t>
      </w:r>
      <w:r w:rsidR="00056C40">
        <w:rPr>
          <w:rFonts w:cs="David"/>
          <w:sz w:val="28"/>
          <w:szCs w:val="28"/>
        </w:rPr>
        <w:t>containment</w:t>
      </w:r>
      <w:r w:rsidR="00056C40">
        <w:rPr>
          <w:rFonts w:ascii="David" w:hAnsi="David" w:cs="David" w:hint="cs"/>
          <w:sz w:val="28"/>
          <w:szCs w:val="28"/>
          <w:rtl/>
        </w:rPr>
        <w:t xml:space="preserve">), </w:t>
      </w:r>
      <w:r w:rsidR="00056C40" w:rsidRPr="00BE53BC">
        <w:rPr>
          <w:rFonts w:ascii="David" w:hAnsi="David" w:cs="David" w:hint="cs"/>
          <w:b/>
          <w:bCs/>
          <w:sz w:val="28"/>
          <w:szCs w:val="28"/>
          <w:rtl/>
        </w:rPr>
        <w:t>הבסה</w:t>
      </w:r>
      <w:r w:rsidR="00056C40">
        <w:rPr>
          <w:rFonts w:ascii="David" w:hAnsi="David" w:cs="David" w:hint="cs"/>
          <w:sz w:val="28"/>
          <w:szCs w:val="28"/>
          <w:rtl/>
        </w:rPr>
        <w:t xml:space="preserve"> (</w:t>
      </w:r>
      <w:r w:rsidR="00056C40">
        <w:rPr>
          <w:rFonts w:cs="David"/>
          <w:sz w:val="28"/>
          <w:szCs w:val="28"/>
        </w:rPr>
        <w:t>defeat</w:t>
      </w:r>
      <w:r w:rsidR="00056C40">
        <w:rPr>
          <w:rFonts w:ascii="David" w:hAnsi="David" w:cs="David" w:hint="cs"/>
          <w:sz w:val="28"/>
          <w:szCs w:val="28"/>
          <w:rtl/>
        </w:rPr>
        <w:t>)</w:t>
      </w:r>
      <w:r>
        <w:rPr>
          <w:rFonts w:ascii="David" w:hAnsi="David" w:cs="David" w:hint="cs"/>
          <w:sz w:val="28"/>
          <w:szCs w:val="28"/>
          <w:rtl/>
        </w:rPr>
        <w:t xml:space="preserve">, </w:t>
      </w:r>
      <w:r w:rsidR="00056C40">
        <w:rPr>
          <w:rFonts w:ascii="David" w:hAnsi="David" w:cs="David" w:hint="cs"/>
          <w:sz w:val="28"/>
          <w:szCs w:val="28"/>
          <w:rtl/>
        </w:rPr>
        <w:t xml:space="preserve">מרחיבים </w:t>
      </w:r>
      <w:r w:rsidR="00056C40" w:rsidRPr="00BE53BC">
        <w:rPr>
          <w:rFonts w:ascii="David" w:hAnsi="David" w:cs="David" w:hint="cs"/>
          <w:b/>
          <w:bCs/>
          <w:sz w:val="28"/>
          <w:szCs w:val="28"/>
          <w:rtl/>
        </w:rPr>
        <w:t>שיתופי פעולה</w:t>
      </w:r>
      <w:r w:rsidR="007241EE">
        <w:rPr>
          <w:rStyle w:val="a6"/>
          <w:rFonts w:ascii="David" w:hAnsi="David" w:cs="David"/>
          <w:b/>
          <w:bCs/>
          <w:sz w:val="28"/>
          <w:szCs w:val="28"/>
          <w:rtl/>
        </w:rPr>
        <w:footnoteReference w:id="8"/>
      </w:r>
      <w:r w:rsidR="00056C40">
        <w:rPr>
          <w:rFonts w:ascii="David" w:hAnsi="David" w:cs="David" w:hint="cs"/>
          <w:sz w:val="28"/>
          <w:szCs w:val="28"/>
          <w:rtl/>
        </w:rPr>
        <w:t xml:space="preserve"> </w:t>
      </w:r>
      <w:r w:rsidR="001D79C9">
        <w:rPr>
          <w:rFonts w:ascii="David" w:hAnsi="David" w:cs="David" w:hint="cs"/>
          <w:sz w:val="28"/>
          <w:szCs w:val="28"/>
          <w:rtl/>
        </w:rPr>
        <w:t xml:space="preserve">(עם מדינות נוספות) </w:t>
      </w:r>
      <w:r w:rsidR="00056C40" w:rsidRPr="00BE53BC">
        <w:rPr>
          <w:rFonts w:ascii="David" w:hAnsi="David" w:cs="David" w:hint="cs"/>
          <w:b/>
          <w:bCs/>
          <w:sz w:val="28"/>
          <w:szCs w:val="28"/>
          <w:rtl/>
        </w:rPr>
        <w:t>ו</w:t>
      </w:r>
      <w:r w:rsidRPr="00BE53BC">
        <w:rPr>
          <w:rFonts w:ascii="David" w:hAnsi="David" w:cs="David" w:hint="cs"/>
          <w:b/>
          <w:bCs/>
          <w:sz w:val="28"/>
          <w:szCs w:val="28"/>
          <w:rtl/>
        </w:rPr>
        <w:t>הקרנת יציבות</w:t>
      </w:r>
      <w:r>
        <w:rPr>
          <w:rFonts w:ascii="David" w:hAnsi="David" w:cs="David" w:hint="cs"/>
          <w:sz w:val="28"/>
          <w:szCs w:val="28"/>
          <w:rtl/>
        </w:rPr>
        <w:t xml:space="preserve"> (</w:t>
      </w:r>
      <w:r>
        <w:rPr>
          <w:rFonts w:cs="David"/>
          <w:sz w:val="28"/>
          <w:szCs w:val="28"/>
        </w:rPr>
        <w:t>projection of stability</w:t>
      </w:r>
      <w:r>
        <w:rPr>
          <w:rFonts w:ascii="David" w:hAnsi="David" w:cs="David" w:hint="cs"/>
          <w:sz w:val="28"/>
          <w:szCs w:val="28"/>
          <w:rtl/>
        </w:rPr>
        <w:t>), בעתיד דיאלוג.</w:t>
      </w:r>
    </w:p>
    <w:p w:rsidR="00BE53BC" w:rsidRDefault="00641186" w:rsidP="00027E74">
      <w:pPr>
        <w:pStyle w:val="a3"/>
        <w:numPr>
          <w:ilvl w:val="0"/>
          <w:numId w:val="7"/>
        </w:numPr>
        <w:spacing w:before="240" w:line="360" w:lineRule="auto"/>
        <w:jc w:val="both"/>
        <w:rPr>
          <w:rFonts w:ascii="David" w:hAnsi="David" w:cs="David"/>
          <w:sz w:val="28"/>
          <w:szCs w:val="28"/>
        </w:rPr>
      </w:pPr>
      <w:r w:rsidRPr="0020581A">
        <w:rPr>
          <w:rFonts w:ascii="David" w:hAnsi="David" w:cs="David" w:hint="cs"/>
          <w:b/>
          <w:bCs/>
          <w:sz w:val="28"/>
          <w:szCs w:val="28"/>
          <w:rtl/>
        </w:rPr>
        <w:t>מניעה</w:t>
      </w:r>
      <w:r>
        <w:rPr>
          <w:rFonts w:ascii="David" w:hAnsi="David" w:cs="David" w:hint="cs"/>
          <w:sz w:val="28"/>
          <w:szCs w:val="28"/>
          <w:rtl/>
        </w:rPr>
        <w:t xml:space="preserve">  (</w:t>
      </w:r>
      <w:r>
        <w:rPr>
          <w:rFonts w:cs="David"/>
          <w:sz w:val="28"/>
          <w:szCs w:val="28"/>
        </w:rPr>
        <w:t>preemption</w:t>
      </w:r>
      <w:r>
        <w:rPr>
          <w:rFonts w:ascii="David" w:hAnsi="David" w:cs="David" w:hint="cs"/>
          <w:sz w:val="28"/>
          <w:szCs w:val="28"/>
          <w:rtl/>
        </w:rPr>
        <w:t>)</w:t>
      </w:r>
      <w:r w:rsidR="0020581A">
        <w:rPr>
          <w:rFonts w:ascii="David" w:hAnsi="David" w:cs="David" w:hint="cs"/>
          <w:sz w:val="28"/>
          <w:szCs w:val="28"/>
          <w:rtl/>
        </w:rPr>
        <w:t xml:space="preserve"> </w:t>
      </w:r>
      <w:r w:rsidR="0020581A">
        <w:rPr>
          <w:rFonts w:ascii="David" w:hAnsi="David" w:cs="David"/>
          <w:sz w:val="28"/>
          <w:szCs w:val="28"/>
          <w:rtl/>
        </w:rPr>
        <w:t>–</w:t>
      </w:r>
      <w:r w:rsidR="0020581A">
        <w:rPr>
          <w:rFonts w:ascii="David" w:hAnsi="David" w:cs="David" w:hint="cs"/>
          <w:sz w:val="28"/>
          <w:szCs w:val="28"/>
          <w:rtl/>
        </w:rPr>
        <w:t xml:space="preserve"> התקפת מנע או טיפול במשבר לפני שיגיע לאירופה בדמות שמירת שלום </w:t>
      </w:r>
      <w:r w:rsidR="0020581A">
        <w:rPr>
          <w:rFonts w:ascii="David" w:hAnsi="David" w:cs="David"/>
          <w:sz w:val="28"/>
          <w:szCs w:val="28"/>
          <w:rtl/>
        </w:rPr>
        <w:t>–</w:t>
      </w:r>
      <w:r w:rsidR="0020581A">
        <w:rPr>
          <w:rFonts w:ascii="David" w:hAnsi="David" w:cs="David" w:hint="cs"/>
          <w:sz w:val="28"/>
          <w:szCs w:val="28"/>
          <w:rtl/>
        </w:rPr>
        <w:t xml:space="preserve"> אפגניסטאן, קוסובו, לוב.</w:t>
      </w:r>
    </w:p>
    <w:p w:rsidR="007C33CA" w:rsidRPr="007C33CA" w:rsidRDefault="007C33CA" w:rsidP="00027E74">
      <w:pPr>
        <w:pStyle w:val="a3"/>
        <w:numPr>
          <w:ilvl w:val="0"/>
          <w:numId w:val="7"/>
        </w:numPr>
        <w:spacing w:before="240" w:line="360" w:lineRule="auto"/>
        <w:jc w:val="both"/>
        <w:rPr>
          <w:rFonts w:ascii="David" w:hAnsi="David" w:cs="David"/>
          <w:sz w:val="28"/>
          <w:szCs w:val="28"/>
        </w:rPr>
      </w:pPr>
      <w:r>
        <w:rPr>
          <w:rFonts w:ascii="David" w:hAnsi="David" w:cs="David" w:hint="cs"/>
          <w:b/>
          <w:bCs/>
          <w:sz w:val="28"/>
          <w:szCs w:val="28"/>
          <w:rtl/>
        </w:rPr>
        <w:t xml:space="preserve">נכונות גוברת לשימוש באמצעים פוליטיים לשינוי המצב </w:t>
      </w:r>
      <w:r w:rsidRPr="007C33CA">
        <w:rPr>
          <w:rFonts w:ascii="David" w:hAnsi="David" w:cs="David" w:hint="cs"/>
          <w:sz w:val="28"/>
          <w:szCs w:val="28"/>
          <w:rtl/>
        </w:rPr>
        <w:t>(דוגמת הסכם מינסק</w:t>
      </w:r>
      <w:r w:rsidR="008C2AF3">
        <w:rPr>
          <w:rFonts w:ascii="David" w:hAnsi="David" w:cs="David" w:hint="cs"/>
          <w:sz w:val="28"/>
          <w:szCs w:val="28"/>
          <w:rtl/>
        </w:rPr>
        <w:t>, שהצליח למנוע מלחמה והדרדרות נוספת בין רוסיה לאוקראינה, רוסיה תרמה לקידום הסכם הגרעין עם איראן, שלא היה מצליח בלעדיה, נ</w:t>
      </w:r>
      <w:r w:rsidR="00A434E5">
        <w:rPr>
          <w:rFonts w:ascii="David" w:hAnsi="David" w:cs="David" w:hint="cs"/>
          <w:sz w:val="28"/>
          <w:szCs w:val="28"/>
          <w:rtl/>
        </w:rPr>
        <w:t>י</w:t>
      </w:r>
      <w:r w:rsidR="008C2AF3">
        <w:rPr>
          <w:rFonts w:ascii="David" w:hAnsi="David" w:cs="David" w:hint="cs"/>
          <w:sz w:val="28"/>
          <w:szCs w:val="28"/>
          <w:rtl/>
        </w:rPr>
        <w:t>סיון למצוא פתרון בסוריה</w:t>
      </w:r>
      <w:r w:rsidRPr="007C33CA">
        <w:rPr>
          <w:rFonts w:ascii="David" w:hAnsi="David" w:cs="David" w:hint="cs"/>
          <w:sz w:val="28"/>
          <w:szCs w:val="28"/>
          <w:rtl/>
        </w:rPr>
        <w:t>).</w:t>
      </w:r>
      <w:r w:rsidR="009869C3">
        <w:rPr>
          <w:rFonts w:ascii="David" w:hAnsi="David" w:cs="David" w:hint="cs"/>
          <w:sz w:val="28"/>
          <w:szCs w:val="28"/>
          <w:rtl/>
        </w:rPr>
        <w:t xml:space="preserve"> התנהלות מורכבת; מוכנות לדיאלוג במקביל לסנקציות.</w:t>
      </w:r>
    </w:p>
    <w:p w:rsidR="004F0D63" w:rsidRPr="00880780" w:rsidRDefault="004F0D63" w:rsidP="00027E74">
      <w:pPr>
        <w:pStyle w:val="a3"/>
        <w:numPr>
          <w:ilvl w:val="0"/>
          <w:numId w:val="7"/>
        </w:numPr>
        <w:spacing w:before="240" w:line="360" w:lineRule="auto"/>
        <w:jc w:val="both"/>
        <w:rPr>
          <w:rFonts w:ascii="David" w:hAnsi="David" w:cs="David"/>
          <w:sz w:val="28"/>
          <w:szCs w:val="28"/>
        </w:rPr>
      </w:pPr>
      <w:r w:rsidRPr="00880780">
        <w:rPr>
          <w:rFonts w:ascii="David" w:hAnsi="David" w:cs="David" w:hint="cs"/>
          <w:sz w:val="28"/>
          <w:szCs w:val="28"/>
          <w:rtl/>
        </w:rPr>
        <w:t>צריך לפתח</w:t>
      </w:r>
      <w:r>
        <w:rPr>
          <w:rFonts w:ascii="David" w:hAnsi="David" w:cs="David" w:hint="cs"/>
          <w:b/>
          <w:bCs/>
          <w:sz w:val="28"/>
          <w:szCs w:val="28"/>
          <w:rtl/>
        </w:rPr>
        <w:t xml:space="preserve"> סבלנות אסטרטגית </w:t>
      </w:r>
      <w:r w:rsidR="00880780" w:rsidRPr="00880780">
        <w:rPr>
          <w:rFonts w:ascii="David" w:hAnsi="David" w:cs="David" w:hint="cs"/>
          <w:sz w:val="28"/>
          <w:szCs w:val="28"/>
          <w:rtl/>
        </w:rPr>
        <w:t>(</w:t>
      </w:r>
      <w:r w:rsidR="00880780">
        <w:rPr>
          <w:rFonts w:cs="David"/>
          <w:sz w:val="28"/>
          <w:szCs w:val="28"/>
        </w:rPr>
        <w:t>strategic patience</w:t>
      </w:r>
      <w:r w:rsidR="00880780" w:rsidRPr="00880780">
        <w:rPr>
          <w:rFonts w:ascii="David" w:hAnsi="David" w:cs="David" w:hint="cs"/>
          <w:sz w:val="28"/>
          <w:szCs w:val="28"/>
          <w:rtl/>
        </w:rPr>
        <w:t>)</w:t>
      </w:r>
      <w:r w:rsidR="00880780">
        <w:rPr>
          <w:rFonts w:ascii="David" w:hAnsi="David" w:cs="David" w:hint="cs"/>
          <w:sz w:val="28"/>
          <w:szCs w:val="28"/>
          <w:rtl/>
        </w:rPr>
        <w:t xml:space="preserve"> ולהמתין שבעיה פנימית (</w:t>
      </w:r>
      <w:r w:rsidR="00880780">
        <w:rPr>
          <w:rFonts w:cs="David"/>
          <w:sz w:val="28"/>
          <w:szCs w:val="28"/>
        </w:rPr>
        <w:t>domestic</w:t>
      </w:r>
      <w:r w:rsidR="00880780">
        <w:rPr>
          <w:rFonts w:ascii="David" w:hAnsi="David" w:cs="David" w:hint="cs"/>
          <w:sz w:val="28"/>
          <w:szCs w:val="28"/>
          <w:rtl/>
        </w:rPr>
        <w:t>) תהפוך לבעיה לאומית (</w:t>
      </w:r>
      <w:r w:rsidR="00880780">
        <w:rPr>
          <w:rFonts w:cs="David"/>
          <w:sz w:val="28"/>
          <w:szCs w:val="28"/>
        </w:rPr>
        <w:t>national</w:t>
      </w:r>
      <w:r w:rsidR="00880780">
        <w:rPr>
          <w:rFonts w:ascii="David" w:hAnsi="David" w:cs="David" w:hint="cs"/>
          <w:sz w:val="28"/>
          <w:szCs w:val="28"/>
          <w:rtl/>
        </w:rPr>
        <w:t xml:space="preserve">). </w:t>
      </w:r>
    </w:p>
    <w:p w:rsidR="0050752F" w:rsidRDefault="0050752F" w:rsidP="00027E74">
      <w:pPr>
        <w:pStyle w:val="a3"/>
        <w:numPr>
          <w:ilvl w:val="0"/>
          <w:numId w:val="7"/>
        </w:numPr>
        <w:spacing w:before="240" w:line="360" w:lineRule="auto"/>
        <w:jc w:val="both"/>
        <w:rPr>
          <w:rFonts w:ascii="David" w:hAnsi="David" w:cs="David"/>
          <w:sz w:val="28"/>
          <w:szCs w:val="28"/>
        </w:rPr>
      </w:pPr>
      <w:r>
        <w:rPr>
          <w:rFonts w:ascii="David" w:hAnsi="David" w:cs="David" w:hint="cs"/>
          <w:sz w:val="28"/>
          <w:szCs w:val="28"/>
          <w:rtl/>
        </w:rPr>
        <w:t>תמיכה בילטראלית במצרים, תוניסיה ומרוקו.</w:t>
      </w:r>
    </w:p>
    <w:p w:rsidR="00D41D64" w:rsidRPr="00B63D69" w:rsidRDefault="00151873" w:rsidP="00027E74">
      <w:pPr>
        <w:pStyle w:val="a3"/>
        <w:numPr>
          <w:ilvl w:val="0"/>
          <w:numId w:val="7"/>
        </w:numPr>
        <w:spacing w:before="240" w:line="360" w:lineRule="auto"/>
        <w:jc w:val="both"/>
        <w:rPr>
          <w:rFonts w:ascii="David" w:hAnsi="David" w:cs="David"/>
          <w:sz w:val="28"/>
          <w:szCs w:val="28"/>
        </w:rPr>
      </w:pPr>
      <w:r>
        <w:rPr>
          <w:rFonts w:ascii="David" w:hAnsi="David" w:cs="David" w:hint="cs"/>
          <w:sz w:val="28"/>
          <w:szCs w:val="28"/>
          <w:rtl/>
        </w:rPr>
        <w:t xml:space="preserve">מיסוד </w:t>
      </w:r>
      <w:r w:rsidRPr="00AA57EE">
        <w:rPr>
          <w:rFonts w:ascii="David" w:hAnsi="David" w:cs="David" w:hint="cs"/>
          <w:b/>
          <w:bCs/>
          <w:sz w:val="28"/>
          <w:szCs w:val="28"/>
          <w:rtl/>
        </w:rPr>
        <w:t>כוחות מיוחדים</w:t>
      </w:r>
      <w:r w:rsidR="000852AF">
        <w:rPr>
          <w:rStyle w:val="a6"/>
          <w:rFonts w:ascii="David" w:hAnsi="David" w:cs="David"/>
          <w:b/>
          <w:bCs/>
          <w:sz w:val="28"/>
          <w:szCs w:val="28"/>
          <w:rtl/>
        </w:rPr>
        <w:footnoteReference w:id="9"/>
      </w:r>
      <w:r>
        <w:rPr>
          <w:rFonts w:ascii="David" w:hAnsi="David" w:cs="David" w:hint="cs"/>
          <w:sz w:val="28"/>
          <w:szCs w:val="28"/>
          <w:rtl/>
        </w:rPr>
        <w:t xml:space="preserve"> </w:t>
      </w:r>
      <w:r w:rsidR="00AA57EE">
        <w:rPr>
          <w:rFonts w:ascii="David" w:hAnsi="David" w:cs="David"/>
          <w:sz w:val="28"/>
          <w:szCs w:val="28"/>
          <w:rtl/>
        </w:rPr>
        <w:t>–</w:t>
      </w:r>
      <w:r>
        <w:rPr>
          <w:rFonts w:ascii="David" w:hAnsi="David" w:cs="David" w:hint="cs"/>
          <w:sz w:val="28"/>
          <w:szCs w:val="28"/>
          <w:rtl/>
        </w:rPr>
        <w:t xml:space="preserve"> </w:t>
      </w:r>
      <w:r w:rsidR="006065D4">
        <w:rPr>
          <w:rFonts w:ascii="David" w:hAnsi="David" w:cs="David" w:hint="cs"/>
          <w:sz w:val="28"/>
          <w:szCs w:val="28"/>
          <w:rtl/>
        </w:rPr>
        <w:t>מענה</w:t>
      </w:r>
      <w:r w:rsidR="00AA57EE">
        <w:rPr>
          <w:rFonts w:ascii="David" w:hAnsi="David" w:cs="David" w:hint="cs"/>
          <w:sz w:val="28"/>
          <w:szCs w:val="28"/>
          <w:rtl/>
        </w:rPr>
        <w:t xml:space="preserve"> </w:t>
      </w:r>
      <w:r w:rsidR="006065D4">
        <w:rPr>
          <w:rFonts w:ascii="David" w:hAnsi="David" w:cs="David" w:hint="cs"/>
          <w:sz w:val="28"/>
          <w:szCs w:val="28"/>
          <w:rtl/>
        </w:rPr>
        <w:t>הוליסטי</w:t>
      </w:r>
      <w:r w:rsidR="00AA57EE">
        <w:rPr>
          <w:rFonts w:ascii="David" w:hAnsi="David" w:cs="David" w:hint="cs"/>
          <w:sz w:val="28"/>
          <w:szCs w:val="28"/>
          <w:rtl/>
        </w:rPr>
        <w:t xml:space="preserve"> של כלים רכים וכלים מבצעיים לא סטנדרטיים.</w:t>
      </w:r>
      <w:r w:rsidR="006065D4">
        <w:rPr>
          <w:rFonts w:ascii="David" w:hAnsi="David" w:cs="David" w:hint="cs"/>
          <w:sz w:val="28"/>
          <w:szCs w:val="28"/>
          <w:rtl/>
        </w:rPr>
        <w:t xml:space="preserve"> משימות </w:t>
      </w:r>
      <w:r w:rsidR="004076A6">
        <w:rPr>
          <w:rFonts w:ascii="David" w:hAnsi="David" w:cs="David" w:hint="cs"/>
          <w:sz w:val="28"/>
          <w:szCs w:val="28"/>
          <w:rtl/>
        </w:rPr>
        <w:t xml:space="preserve">עקרוניות של </w:t>
      </w:r>
      <w:r w:rsidR="006065D4">
        <w:rPr>
          <w:rFonts w:ascii="David" w:hAnsi="David" w:cs="David" w:hint="cs"/>
          <w:sz w:val="28"/>
          <w:szCs w:val="28"/>
          <w:rtl/>
        </w:rPr>
        <w:t>הכוחות:</w:t>
      </w:r>
      <w:r w:rsidR="004076A6">
        <w:rPr>
          <w:rFonts w:ascii="David" w:hAnsi="David" w:cs="David" w:hint="cs"/>
          <w:sz w:val="28"/>
          <w:szCs w:val="28"/>
          <w:rtl/>
        </w:rPr>
        <w:t xml:space="preserve"> </w:t>
      </w:r>
      <w:r w:rsidR="000852AF">
        <w:rPr>
          <w:rFonts w:ascii="David" w:hAnsi="David" w:cs="David" w:hint="cs"/>
          <w:sz w:val="28"/>
          <w:szCs w:val="28"/>
          <w:rtl/>
        </w:rPr>
        <w:t>פעולה ישירה; איסוף מודיעין; סיוע צבאי.</w:t>
      </w:r>
      <w:r w:rsidR="006065D4">
        <w:rPr>
          <w:rFonts w:ascii="David" w:hAnsi="David" w:cs="David" w:hint="cs"/>
          <w:sz w:val="28"/>
          <w:szCs w:val="28"/>
          <w:rtl/>
        </w:rPr>
        <w:t xml:space="preserve"> </w:t>
      </w:r>
      <w:r w:rsidR="00F1529A">
        <w:rPr>
          <w:rFonts w:ascii="David" w:hAnsi="David" w:cs="David" w:hint="cs"/>
          <w:sz w:val="28"/>
          <w:szCs w:val="28"/>
          <w:rtl/>
        </w:rPr>
        <w:t>הקמת הכוחות מגלמת שינוי תפיסתי-תרבותי בנאט"ו של גמישות וחריגה מחוץ למבנה ההיררכי הקלאסי.</w:t>
      </w:r>
    </w:p>
    <w:p w:rsidR="005474A1" w:rsidRPr="00A830EC" w:rsidRDefault="005474A1" w:rsidP="00027E74">
      <w:pPr>
        <w:pStyle w:val="a3"/>
        <w:numPr>
          <w:ilvl w:val="0"/>
          <w:numId w:val="5"/>
        </w:numPr>
        <w:spacing w:before="240" w:line="360" w:lineRule="auto"/>
        <w:jc w:val="both"/>
        <w:rPr>
          <w:rFonts w:ascii="David" w:hAnsi="David" w:cs="David"/>
          <w:sz w:val="28"/>
          <w:szCs w:val="28"/>
          <w:u w:val="single"/>
        </w:rPr>
      </w:pPr>
      <w:r w:rsidRPr="00A830EC">
        <w:rPr>
          <w:rFonts w:ascii="David" w:hAnsi="David" w:cs="David" w:hint="cs"/>
          <w:sz w:val="28"/>
          <w:szCs w:val="28"/>
          <w:u w:val="single"/>
          <w:rtl/>
        </w:rPr>
        <w:t>ארה"ב</w:t>
      </w:r>
    </w:p>
    <w:p w:rsidR="00E42A89" w:rsidRDefault="00E42A89" w:rsidP="00027E74">
      <w:pPr>
        <w:pStyle w:val="a3"/>
        <w:numPr>
          <w:ilvl w:val="0"/>
          <w:numId w:val="9"/>
        </w:numPr>
        <w:spacing w:before="240" w:line="360" w:lineRule="auto"/>
        <w:jc w:val="both"/>
        <w:rPr>
          <w:rFonts w:ascii="David" w:hAnsi="David" w:cs="David"/>
          <w:sz w:val="28"/>
          <w:szCs w:val="28"/>
        </w:rPr>
      </w:pPr>
      <w:r>
        <w:rPr>
          <w:rFonts w:ascii="David" w:hAnsi="David" w:cs="David" w:hint="cs"/>
          <w:sz w:val="28"/>
          <w:szCs w:val="28"/>
          <w:rtl/>
        </w:rPr>
        <w:t>דומיננטית בנאט"ו.</w:t>
      </w:r>
    </w:p>
    <w:p w:rsidR="00C8225C" w:rsidRDefault="00E42A89" w:rsidP="00027E74">
      <w:pPr>
        <w:pStyle w:val="a3"/>
        <w:numPr>
          <w:ilvl w:val="0"/>
          <w:numId w:val="9"/>
        </w:numPr>
        <w:spacing w:before="240" w:line="360" w:lineRule="auto"/>
        <w:jc w:val="both"/>
        <w:rPr>
          <w:rFonts w:ascii="David" w:hAnsi="David" w:cs="David"/>
          <w:sz w:val="28"/>
          <w:szCs w:val="28"/>
        </w:rPr>
      </w:pPr>
      <w:r>
        <w:rPr>
          <w:rFonts w:ascii="David" w:hAnsi="David" w:cs="David" w:hint="cs"/>
          <w:sz w:val="28"/>
          <w:szCs w:val="28"/>
          <w:rtl/>
        </w:rPr>
        <w:t xml:space="preserve">בראיית </w:t>
      </w:r>
      <w:r w:rsidR="004B780C">
        <w:rPr>
          <w:rFonts w:ascii="David" w:hAnsi="David" w:cs="David" w:hint="cs"/>
          <w:sz w:val="28"/>
          <w:szCs w:val="28"/>
          <w:rtl/>
        </w:rPr>
        <w:t xml:space="preserve">המדינות </w:t>
      </w:r>
      <w:r>
        <w:rPr>
          <w:rFonts w:ascii="David" w:hAnsi="David" w:cs="David" w:hint="cs"/>
          <w:sz w:val="28"/>
          <w:szCs w:val="28"/>
          <w:rtl/>
        </w:rPr>
        <w:t>החברות האירופאיות</w:t>
      </w:r>
      <w:r w:rsidR="008C3DB8">
        <w:rPr>
          <w:rFonts w:ascii="David" w:hAnsi="David" w:cs="David" w:hint="cs"/>
          <w:sz w:val="28"/>
          <w:szCs w:val="28"/>
          <w:rtl/>
        </w:rPr>
        <w:t xml:space="preserve">, </w:t>
      </w:r>
      <w:r>
        <w:rPr>
          <w:rFonts w:ascii="David" w:hAnsi="David" w:cs="David" w:hint="cs"/>
          <w:sz w:val="28"/>
          <w:szCs w:val="28"/>
          <w:rtl/>
        </w:rPr>
        <w:t>מצויה בתהליך של ת</w:t>
      </w:r>
      <w:r w:rsidR="008C3DB8">
        <w:rPr>
          <w:rFonts w:ascii="David" w:hAnsi="David" w:cs="David" w:hint="cs"/>
          <w:sz w:val="28"/>
          <w:szCs w:val="28"/>
          <w:rtl/>
        </w:rPr>
        <w:t>נ</w:t>
      </w:r>
      <w:r>
        <w:rPr>
          <w:rFonts w:ascii="David" w:hAnsi="David" w:cs="David" w:hint="cs"/>
          <w:sz w:val="28"/>
          <w:szCs w:val="28"/>
          <w:rtl/>
        </w:rPr>
        <w:t>ו</w:t>
      </w:r>
      <w:r w:rsidR="008C3DB8">
        <w:rPr>
          <w:rFonts w:ascii="David" w:hAnsi="David" w:cs="David" w:hint="cs"/>
          <w:sz w:val="28"/>
          <w:szCs w:val="28"/>
          <w:rtl/>
        </w:rPr>
        <w:t>עה מאיר</w:t>
      </w:r>
      <w:r w:rsidR="00905254">
        <w:rPr>
          <w:rFonts w:ascii="David" w:hAnsi="David" w:cs="David" w:hint="cs"/>
          <w:sz w:val="28"/>
          <w:szCs w:val="28"/>
          <w:rtl/>
        </w:rPr>
        <w:t>ו</w:t>
      </w:r>
      <w:r w:rsidR="008C3DB8">
        <w:rPr>
          <w:rFonts w:ascii="David" w:hAnsi="David" w:cs="David" w:hint="cs"/>
          <w:sz w:val="28"/>
          <w:szCs w:val="28"/>
          <w:rtl/>
        </w:rPr>
        <w:t>פה לכיוון אסיה</w:t>
      </w:r>
      <w:r w:rsidR="006521EF">
        <w:rPr>
          <w:rFonts w:ascii="David" w:hAnsi="David" w:cs="David" w:hint="cs"/>
          <w:sz w:val="28"/>
          <w:szCs w:val="28"/>
          <w:rtl/>
        </w:rPr>
        <w:t>.</w:t>
      </w:r>
    </w:p>
    <w:p w:rsidR="00D9567A" w:rsidRDefault="00D9567A" w:rsidP="00027E74">
      <w:pPr>
        <w:pStyle w:val="a3"/>
        <w:numPr>
          <w:ilvl w:val="0"/>
          <w:numId w:val="9"/>
        </w:numPr>
        <w:spacing w:before="240" w:line="360" w:lineRule="auto"/>
        <w:jc w:val="both"/>
        <w:rPr>
          <w:rFonts w:ascii="David" w:hAnsi="David" w:cs="David"/>
          <w:sz w:val="28"/>
          <w:szCs w:val="28"/>
        </w:rPr>
      </w:pPr>
      <w:r>
        <w:rPr>
          <w:rFonts w:ascii="David" w:hAnsi="David" w:cs="David" w:hint="cs"/>
          <w:sz w:val="28"/>
          <w:szCs w:val="28"/>
          <w:rtl/>
        </w:rPr>
        <w:t>בראיית המדינות הסוניות במזה"ת, הסכם הגרעין עם איראן והיעדר התקיפה נגד הנשק הכימי בסוריה נתפסים כשינוי מדיניות של אובאמה. ישנה תחושת הפסד בקרב המדינות הסוניות.</w:t>
      </w:r>
    </w:p>
    <w:p w:rsidR="002D128D" w:rsidRDefault="002D128D" w:rsidP="00027E74">
      <w:pPr>
        <w:pStyle w:val="a3"/>
        <w:numPr>
          <w:ilvl w:val="0"/>
          <w:numId w:val="5"/>
        </w:numPr>
        <w:spacing w:before="240" w:line="360" w:lineRule="auto"/>
        <w:jc w:val="both"/>
        <w:rPr>
          <w:rFonts w:ascii="David" w:hAnsi="David" w:cs="David"/>
          <w:sz w:val="28"/>
          <w:szCs w:val="28"/>
          <w:u w:val="single"/>
        </w:rPr>
      </w:pPr>
      <w:r>
        <w:rPr>
          <w:rFonts w:ascii="David" w:hAnsi="David" w:cs="David" w:hint="cs"/>
          <w:sz w:val="28"/>
          <w:szCs w:val="28"/>
          <w:u w:val="single"/>
          <w:rtl/>
        </w:rPr>
        <w:t>רוסיה</w:t>
      </w:r>
    </w:p>
    <w:p w:rsidR="004376A6" w:rsidRPr="004376A6" w:rsidRDefault="004376A6" w:rsidP="00027E74">
      <w:pPr>
        <w:pStyle w:val="a3"/>
        <w:numPr>
          <w:ilvl w:val="0"/>
          <w:numId w:val="19"/>
        </w:numPr>
        <w:spacing w:before="240" w:line="360" w:lineRule="auto"/>
        <w:jc w:val="both"/>
        <w:rPr>
          <w:rFonts w:ascii="David" w:hAnsi="David" w:cs="David"/>
          <w:sz w:val="28"/>
          <w:szCs w:val="28"/>
          <w:u w:val="single"/>
        </w:rPr>
      </w:pPr>
      <w:r>
        <w:rPr>
          <w:rFonts w:ascii="David" w:hAnsi="David" w:cs="David" w:hint="cs"/>
          <w:sz w:val="28"/>
          <w:szCs w:val="28"/>
          <w:rtl/>
        </w:rPr>
        <w:t>נתפסת כאתגר אסטרטגי (</w:t>
      </w:r>
      <w:r>
        <w:rPr>
          <w:rFonts w:cs="David"/>
          <w:sz w:val="28"/>
          <w:szCs w:val="28"/>
        </w:rPr>
        <w:t>strategy challenger</w:t>
      </w:r>
      <w:r>
        <w:rPr>
          <w:rFonts w:ascii="David" w:hAnsi="David" w:cs="David" w:hint="cs"/>
          <w:sz w:val="28"/>
          <w:szCs w:val="28"/>
          <w:rtl/>
        </w:rPr>
        <w:t>).</w:t>
      </w:r>
    </w:p>
    <w:p w:rsidR="002D128D" w:rsidRPr="002D128D" w:rsidRDefault="002D128D" w:rsidP="00027E74">
      <w:pPr>
        <w:pStyle w:val="a3"/>
        <w:numPr>
          <w:ilvl w:val="0"/>
          <w:numId w:val="19"/>
        </w:numPr>
        <w:spacing w:before="240" w:line="360" w:lineRule="auto"/>
        <w:jc w:val="both"/>
        <w:rPr>
          <w:rFonts w:ascii="David" w:hAnsi="David" w:cs="David"/>
          <w:sz w:val="28"/>
          <w:szCs w:val="28"/>
          <w:u w:val="single"/>
        </w:rPr>
      </w:pPr>
      <w:r w:rsidRPr="002D128D">
        <w:rPr>
          <w:rFonts w:ascii="David" w:hAnsi="David" w:cs="David" w:hint="cs"/>
          <w:sz w:val="28"/>
          <w:szCs w:val="28"/>
          <w:rtl/>
        </w:rPr>
        <w:lastRenderedPageBreak/>
        <w:t xml:space="preserve">הבנתם את האסטרטגיה הרוסית כוללת מדיניות פנים, מענה למהפכה הצבעונית בגיאורגיה ובאוקראינה, חתירה למעמד של מעצמה גלובאלית (שינוי "הסדר העולמי והביטחוני"), כלכלה מדשדשת (בין היתר כתוצאה מהסנקציות), הרפתקנות צבאית (צבא היברידי, ארגון לומד, ) ולאומיות. </w:t>
      </w:r>
    </w:p>
    <w:p w:rsidR="002D128D" w:rsidRPr="002D128D" w:rsidRDefault="002D128D" w:rsidP="00027E74">
      <w:pPr>
        <w:pStyle w:val="a3"/>
        <w:numPr>
          <w:ilvl w:val="0"/>
          <w:numId w:val="19"/>
        </w:numPr>
        <w:spacing w:before="240" w:line="360" w:lineRule="auto"/>
        <w:jc w:val="both"/>
        <w:rPr>
          <w:rFonts w:ascii="David" w:hAnsi="David" w:cs="David"/>
          <w:sz w:val="28"/>
          <w:szCs w:val="28"/>
          <w:u w:val="single"/>
        </w:rPr>
      </w:pPr>
      <w:r w:rsidRPr="002D128D">
        <w:rPr>
          <w:rFonts w:ascii="David" w:hAnsi="David" w:cs="David" w:hint="cs"/>
          <w:sz w:val="28"/>
          <w:szCs w:val="28"/>
          <w:rtl/>
        </w:rPr>
        <w:t xml:space="preserve">נאט"ו והא"א מתעקשים שסוגיית אוקראינה תבוא לידי פתרון על בסיס הסכם מינסק ולא מוכנים ל"עסקת גומלין" למול הלוט"ר. עולה חשש, כי אם הרוסים ישתפרו מעט ע"ב הסכם מינסק, אזי יתפתחו חילוקי דעות בין המדינות החברות. </w:t>
      </w:r>
    </w:p>
    <w:p w:rsidR="00C51CBE" w:rsidRDefault="002D128D" w:rsidP="00027E74">
      <w:pPr>
        <w:pStyle w:val="a3"/>
        <w:numPr>
          <w:ilvl w:val="0"/>
          <w:numId w:val="19"/>
        </w:numPr>
        <w:spacing w:before="240" w:line="360" w:lineRule="auto"/>
        <w:jc w:val="both"/>
        <w:rPr>
          <w:rFonts w:ascii="David" w:hAnsi="David" w:cs="David"/>
          <w:sz w:val="28"/>
          <w:szCs w:val="28"/>
        </w:rPr>
      </w:pPr>
      <w:r w:rsidRPr="002D128D">
        <w:rPr>
          <w:rFonts w:ascii="David" w:hAnsi="David" w:cs="David" w:hint="cs"/>
          <w:sz w:val="28"/>
          <w:szCs w:val="28"/>
          <w:rtl/>
        </w:rPr>
        <w:t xml:space="preserve">בהתהוות סדר עולמי חדש, מעריכים כי לרוסיה אין יכולת להיות </w:t>
      </w:r>
      <w:r w:rsidRPr="002D128D">
        <w:rPr>
          <w:rFonts w:cs="David"/>
          <w:sz w:val="28"/>
          <w:szCs w:val="28"/>
        </w:rPr>
        <w:t>super power</w:t>
      </w:r>
      <w:r w:rsidRPr="002D128D">
        <w:rPr>
          <w:rFonts w:cs="David" w:hint="cs"/>
          <w:sz w:val="28"/>
          <w:szCs w:val="28"/>
          <w:rtl/>
        </w:rPr>
        <w:t>, שכן היא בעלת כוח כלכלי מוגבל (לדוגמא כמו של איטליה) והיא חסרה מדיניות אטרקטיבית למדינות אירופה.</w:t>
      </w:r>
      <w:r w:rsidRPr="00881998">
        <w:rPr>
          <w:rFonts w:ascii="David" w:hAnsi="David" w:cs="David" w:hint="cs"/>
          <w:sz w:val="28"/>
          <w:szCs w:val="28"/>
          <w:rtl/>
        </w:rPr>
        <w:t xml:space="preserve"> </w:t>
      </w:r>
      <w:r w:rsidRPr="002D128D">
        <w:rPr>
          <w:rFonts w:ascii="David" w:hAnsi="David" w:cs="David" w:hint="cs"/>
          <w:sz w:val="28"/>
          <w:szCs w:val="28"/>
          <w:rtl/>
        </w:rPr>
        <w:t xml:space="preserve">מזהים סימנים לשקיעה פנימית ברוסיה: </w:t>
      </w:r>
      <w:r w:rsidR="00881998">
        <w:rPr>
          <w:rFonts w:ascii="David" w:hAnsi="David" w:cs="David" w:hint="cs"/>
          <w:sz w:val="28"/>
          <w:szCs w:val="28"/>
          <w:rtl/>
        </w:rPr>
        <w:t>דמוגרפיה, בריאות, כלכלה וחינוך.</w:t>
      </w:r>
      <w:r w:rsidR="009869C3">
        <w:rPr>
          <w:rFonts w:ascii="David" w:hAnsi="David" w:cs="David" w:hint="cs"/>
          <w:sz w:val="28"/>
          <w:szCs w:val="28"/>
          <w:rtl/>
        </w:rPr>
        <w:t xml:space="preserve"> עם זאת, רוסיה </w:t>
      </w:r>
      <w:r w:rsidR="00C51CBE">
        <w:rPr>
          <w:rFonts w:ascii="David" w:hAnsi="David" w:cs="David" w:hint="cs"/>
          <w:sz w:val="28"/>
          <w:szCs w:val="28"/>
          <w:rtl/>
        </w:rPr>
        <w:t>מתהווה</w:t>
      </w:r>
      <w:r w:rsidR="009869C3">
        <w:rPr>
          <w:rFonts w:ascii="David" w:hAnsi="David" w:cs="David" w:hint="cs"/>
          <w:sz w:val="28"/>
          <w:szCs w:val="28"/>
          <w:rtl/>
        </w:rPr>
        <w:t xml:space="preserve"> </w:t>
      </w:r>
      <w:r w:rsidR="00C51CBE">
        <w:rPr>
          <w:rFonts w:ascii="David" w:hAnsi="David" w:cs="David" w:hint="cs"/>
          <w:sz w:val="28"/>
          <w:szCs w:val="28"/>
          <w:rtl/>
        </w:rPr>
        <w:t>כ</w:t>
      </w:r>
      <w:r w:rsidR="009869C3">
        <w:rPr>
          <w:rFonts w:ascii="David" w:hAnsi="David" w:cs="David" w:hint="cs"/>
          <w:sz w:val="28"/>
          <w:szCs w:val="28"/>
          <w:rtl/>
        </w:rPr>
        <w:t>פקטור</w:t>
      </w:r>
      <w:r w:rsidR="00C51CBE">
        <w:rPr>
          <w:rFonts w:ascii="David" w:hAnsi="David" w:cs="David" w:hint="cs"/>
          <w:sz w:val="28"/>
          <w:szCs w:val="28"/>
          <w:rtl/>
        </w:rPr>
        <w:t xml:space="preserve"> שלא ניתן להתעלם ממנו.</w:t>
      </w:r>
    </w:p>
    <w:p w:rsidR="002D128D" w:rsidRPr="002D128D" w:rsidRDefault="00C51CBE" w:rsidP="00027E74">
      <w:pPr>
        <w:pStyle w:val="a3"/>
        <w:numPr>
          <w:ilvl w:val="0"/>
          <w:numId w:val="19"/>
        </w:numPr>
        <w:spacing w:before="240" w:line="360" w:lineRule="auto"/>
        <w:jc w:val="both"/>
        <w:rPr>
          <w:rFonts w:ascii="David" w:hAnsi="David" w:cs="David"/>
          <w:sz w:val="28"/>
          <w:szCs w:val="28"/>
        </w:rPr>
      </w:pPr>
      <w:r>
        <w:rPr>
          <w:rFonts w:ascii="David" w:hAnsi="David" w:cs="David" w:hint="cs"/>
          <w:sz w:val="28"/>
          <w:szCs w:val="28"/>
          <w:rtl/>
        </w:rPr>
        <w:t>דיון בשאלה האם רוסיה יוצרת קואליציה משלה (איראן, אסד, חיזבאללה). מצ</w:t>
      </w:r>
      <w:r w:rsidR="009470B7">
        <w:rPr>
          <w:rFonts w:ascii="David" w:hAnsi="David" w:cs="David" w:hint="cs"/>
          <w:sz w:val="28"/>
          <w:szCs w:val="28"/>
          <w:rtl/>
        </w:rPr>
        <w:t>י</w:t>
      </w:r>
      <w:r>
        <w:rPr>
          <w:rFonts w:ascii="David" w:hAnsi="David" w:cs="David" w:hint="cs"/>
          <w:sz w:val="28"/>
          <w:szCs w:val="28"/>
          <w:rtl/>
        </w:rPr>
        <w:t>עים להסתכל על כך כגישה טקטית-פרקטית ולא כאסטרטגיה</w:t>
      </w:r>
      <w:r w:rsidR="009470B7">
        <w:rPr>
          <w:rFonts w:ascii="David" w:hAnsi="David" w:cs="David" w:hint="cs"/>
          <w:sz w:val="28"/>
          <w:szCs w:val="28"/>
          <w:rtl/>
        </w:rPr>
        <w:t>.</w:t>
      </w:r>
      <w:r w:rsidR="009869C3">
        <w:rPr>
          <w:rFonts w:ascii="David" w:hAnsi="David" w:cs="David" w:hint="cs"/>
          <w:sz w:val="28"/>
          <w:szCs w:val="28"/>
          <w:rtl/>
        </w:rPr>
        <w:t xml:space="preserve"> </w:t>
      </w:r>
    </w:p>
    <w:p w:rsidR="005474A1" w:rsidRPr="00A830EC" w:rsidRDefault="008C3DB8" w:rsidP="00027E74">
      <w:pPr>
        <w:pStyle w:val="a3"/>
        <w:numPr>
          <w:ilvl w:val="0"/>
          <w:numId w:val="5"/>
        </w:numPr>
        <w:spacing w:before="240" w:line="360" w:lineRule="auto"/>
        <w:jc w:val="both"/>
        <w:rPr>
          <w:rFonts w:ascii="David" w:hAnsi="David" w:cs="David"/>
          <w:sz w:val="28"/>
          <w:szCs w:val="28"/>
          <w:u w:val="single"/>
        </w:rPr>
      </w:pPr>
      <w:r w:rsidRPr="00A830EC">
        <w:rPr>
          <w:rFonts w:ascii="David" w:hAnsi="David" w:cs="David" w:hint="cs"/>
          <w:sz w:val="28"/>
          <w:szCs w:val="28"/>
          <w:u w:val="single"/>
          <w:rtl/>
        </w:rPr>
        <w:t>מזה"ת</w:t>
      </w:r>
    </w:p>
    <w:p w:rsidR="00C52005" w:rsidRDefault="00C52005" w:rsidP="00027E74">
      <w:pPr>
        <w:pStyle w:val="a3"/>
        <w:numPr>
          <w:ilvl w:val="0"/>
          <w:numId w:val="11"/>
        </w:numPr>
        <w:spacing w:before="240" w:line="360" w:lineRule="auto"/>
        <w:jc w:val="both"/>
        <w:rPr>
          <w:rFonts w:ascii="David" w:hAnsi="David" w:cs="David"/>
          <w:sz w:val="28"/>
          <w:szCs w:val="28"/>
        </w:rPr>
      </w:pPr>
      <w:r w:rsidRPr="00047E77">
        <w:rPr>
          <w:rFonts w:ascii="David" w:hAnsi="David" w:cs="David" w:hint="cs"/>
          <w:b/>
          <w:bCs/>
          <w:sz w:val="28"/>
          <w:szCs w:val="28"/>
          <w:rtl/>
        </w:rPr>
        <w:t>סוגיות אזוריות</w:t>
      </w:r>
      <w:r>
        <w:rPr>
          <w:rFonts w:ascii="David" w:hAnsi="David" w:cs="David" w:hint="cs"/>
          <w:sz w:val="28"/>
          <w:szCs w:val="28"/>
          <w:rtl/>
        </w:rPr>
        <w:t>:</w:t>
      </w:r>
    </w:p>
    <w:p w:rsidR="005C3E5C" w:rsidRDefault="007F66DC" w:rsidP="00027E74">
      <w:pPr>
        <w:pStyle w:val="a3"/>
        <w:numPr>
          <w:ilvl w:val="0"/>
          <w:numId w:val="25"/>
        </w:numPr>
        <w:spacing w:before="240" w:line="360" w:lineRule="auto"/>
        <w:jc w:val="both"/>
        <w:rPr>
          <w:rFonts w:ascii="David" w:hAnsi="David" w:cs="David"/>
          <w:sz w:val="28"/>
          <w:szCs w:val="28"/>
        </w:rPr>
      </w:pPr>
      <w:r>
        <w:rPr>
          <w:rFonts w:ascii="David" w:hAnsi="David" w:cs="David" w:hint="cs"/>
          <w:sz w:val="28"/>
          <w:szCs w:val="28"/>
          <w:rtl/>
        </w:rPr>
        <w:t>התייחסות ל"התעוררות ציבורית ערבית" (</w:t>
      </w:r>
      <w:r>
        <w:rPr>
          <w:rFonts w:cs="David"/>
          <w:sz w:val="28"/>
          <w:szCs w:val="28"/>
        </w:rPr>
        <w:t>Public Arab Awakening</w:t>
      </w:r>
      <w:r>
        <w:rPr>
          <w:rFonts w:ascii="David" w:hAnsi="David" w:cs="David" w:hint="cs"/>
          <w:sz w:val="28"/>
          <w:szCs w:val="28"/>
          <w:rtl/>
        </w:rPr>
        <w:t>) ולא ל"אביב הערבי".</w:t>
      </w:r>
      <w:r w:rsidR="00BF4C01">
        <w:rPr>
          <w:rFonts w:ascii="David" w:hAnsi="David" w:cs="David" w:hint="cs"/>
          <w:sz w:val="28"/>
          <w:szCs w:val="28"/>
          <w:rtl/>
        </w:rPr>
        <w:t xml:space="preserve"> </w:t>
      </w:r>
      <w:r w:rsidR="00834841">
        <w:rPr>
          <w:rFonts w:ascii="David" w:hAnsi="David" w:cs="David" w:hint="cs"/>
          <w:sz w:val="28"/>
          <w:szCs w:val="28"/>
          <w:rtl/>
        </w:rPr>
        <w:t xml:space="preserve">המהפכות </w:t>
      </w:r>
      <w:r w:rsidR="001A4C1F">
        <w:rPr>
          <w:rFonts w:ascii="David" w:hAnsi="David" w:cs="David" w:hint="cs"/>
          <w:sz w:val="28"/>
          <w:szCs w:val="28"/>
          <w:rtl/>
        </w:rPr>
        <w:t>לא היו דתיות במקורן אלא חברתיות; ישנן מגמות עומק שמתפוצצות על פני השטח.</w:t>
      </w:r>
      <w:r w:rsidR="00834841">
        <w:rPr>
          <w:rFonts w:ascii="David" w:hAnsi="David" w:cs="David" w:hint="cs"/>
          <w:sz w:val="28"/>
          <w:szCs w:val="28"/>
          <w:rtl/>
        </w:rPr>
        <w:t xml:space="preserve"> המשטרים צריכים לספק לאזרח שירותים, נדרשות רפורמת כלכליות. </w:t>
      </w:r>
      <w:r w:rsidR="00E467D3">
        <w:rPr>
          <w:rFonts w:ascii="David" w:hAnsi="David" w:cs="David" w:hint="cs"/>
          <w:sz w:val="28"/>
          <w:szCs w:val="28"/>
          <w:rtl/>
        </w:rPr>
        <w:t xml:space="preserve">לא יהיו "סיסי" לשלוט. </w:t>
      </w:r>
    </w:p>
    <w:p w:rsidR="005C3E5C" w:rsidRDefault="005C3E5C" w:rsidP="00027E74">
      <w:pPr>
        <w:pStyle w:val="a3"/>
        <w:numPr>
          <w:ilvl w:val="0"/>
          <w:numId w:val="25"/>
        </w:numPr>
        <w:spacing w:before="240" w:line="360" w:lineRule="auto"/>
        <w:jc w:val="both"/>
        <w:rPr>
          <w:rFonts w:ascii="David" w:hAnsi="David" w:cs="David"/>
          <w:sz w:val="28"/>
          <w:szCs w:val="28"/>
        </w:rPr>
      </w:pPr>
      <w:r>
        <w:rPr>
          <w:rFonts w:ascii="David" w:hAnsi="David" w:cs="David" w:hint="cs"/>
          <w:sz w:val="28"/>
          <w:szCs w:val="28"/>
          <w:rtl/>
        </w:rPr>
        <w:t xml:space="preserve">אזור של קונפליקטים: סונה-שיעה; מודרניזם-אסלאמיזם; ציבור-שלטון </w:t>
      </w:r>
      <w:r w:rsidR="005B7301">
        <w:rPr>
          <w:rFonts w:ascii="David" w:hAnsi="David" w:cs="David" w:hint="cs"/>
          <w:sz w:val="28"/>
          <w:szCs w:val="28"/>
          <w:rtl/>
        </w:rPr>
        <w:t>אוטוריטרי</w:t>
      </w:r>
      <w:r>
        <w:rPr>
          <w:rFonts w:ascii="David" w:hAnsi="David" w:cs="David" w:hint="cs"/>
          <w:sz w:val="28"/>
          <w:szCs w:val="28"/>
          <w:rtl/>
        </w:rPr>
        <w:t>.</w:t>
      </w:r>
    </w:p>
    <w:p w:rsidR="00002C5E" w:rsidRDefault="00BF4C01" w:rsidP="00027E74">
      <w:pPr>
        <w:pStyle w:val="a3"/>
        <w:numPr>
          <w:ilvl w:val="0"/>
          <w:numId w:val="25"/>
        </w:numPr>
        <w:spacing w:before="240" w:line="360" w:lineRule="auto"/>
        <w:jc w:val="both"/>
        <w:rPr>
          <w:rFonts w:ascii="David" w:hAnsi="David" w:cs="David"/>
          <w:sz w:val="28"/>
          <w:szCs w:val="28"/>
        </w:rPr>
      </w:pPr>
      <w:r>
        <w:rPr>
          <w:rFonts w:ascii="David" w:hAnsi="David" w:cs="David" w:hint="cs"/>
          <w:sz w:val="28"/>
          <w:szCs w:val="28"/>
          <w:rtl/>
        </w:rPr>
        <w:t>ישנו חשש שהאסלאם הקיצוני</w:t>
      </w:r>
      <w:r w:rsidR="005C3E5C">
        <w:rPr>
          <w:rFonts w:ascii="David" w:hAnsi="David" w:cs="David" w:hint="cs"/>
          <w:sz w:val="28"/>
          <w:szCs w:val="28"/>
          <w:rtl/>
        </w:rPr>
        <w:t>, בדגש על דאעש,</w:t>
      </w:r>
      <w:r>
        <w:rPr>
          <w:rFonts w:ascii="David" w:hAnsi="David" w:cs="David" w:hint="cs"/>
          <w:sz w:val="28"/>
          <w:szCs w:val="28"/>
          <w:rtl/>
        </w:rPr>
        <w:t xml:space="preserve"> יכנס לו</w:t>
      </w:r>
      <w:r w:rsidR="00EB321E">
        <w:rPr>
          <w:rFonts w:ascii="David" w:hAnsi="David" w:cs="David" w:hint="cs"/>
          <w:sz w:val="28"/>
          <w:szCs w:val="28"/>
          <w:rtl/>
        </w:rPr>
        <w:t>ו</w:t>
      </w:r>
      <w:r>
        <w:rPr>
          <w:rFonts w:ascii="David" w:hAnsi="David" w:cs="David" w:hint="cs"/>
          <w:sz w:val="28"/>
          <w:szCs w:val="28"/>
          <w:rtl/>
        </w:rPr>
        <w:t>אקום.</w:t>
      </w:r>
      <w:r w:rsidR="009B73CA">
        <w:rPr>
          <w:rFonts w:ascii="David" w:hAnsi="David" w:cs="David" w:hint="cs"/>
          <w:sz w:val="28"/>
          <w:szCs w:val="28"/>
          <w:rtl/>
        </w:rPr>
        <w:t xml:space="preserve"> דמוק</w:t>
      </w:r>
      <w:r w:rsidR="00EB321E">
        <w:rPr>
          <w:rFonts w:ascii="David" w:hAnsi="David" w:cs="David" w:hint="cs"/>
          <w:sz w:val="28"/>
          <w:szCs w:val="28"/>
          <w:rtl/>
        </w:rPr>
        <w:t>ר</w:t>
      </w:r>
      <w:r w:rsidR="009B73CA">
        <w:rPr>
          <w:rFonts w:ascii="David" w:hAnsi="David" w:cs="David" w:hint="cs"/>
          <w:sz w:val="28"/>
          <w:szCs w:val="28"/>
          <w:rtl/>
        </w:rPr>
        <w:t>טיה תתעצב במזה"ת רק לאחר תקופה ארוכה.</w:t>
      </w:r>
    </w:p>
    <w:p w:rsidR="0093660F" w:rsidRDefault="0077315E" w:rsidP="00027E74">
      <w:pPr>
        <w:pStyle w:val="a3"/>
        <w:numPr>
          <w:ilvl w:val="0"/>
          <w:numId w:val="25"/>
        </w:numPr>
        <w:spacing w:before="240" w:line="360" w:lineRule="auto"/>
        <w:jc w:val="both"/>
        <w:rPr>
          <w:rFonts w:ascii="David" w:hAnsi="David" w:cs="David"/>
          <w:sz w:val="28"/>
          <w:szCs w:val="28"/>
        </w:rPr>
      </w:pPr>
      <w:r>
        <w:rPr>
          <w:rFonts w:ascii="David" w:hAnsi="David" w:cs="David" w:hint="cs"/>
          <w:sz w:val="28"/>
          <w:szCs w:val="28"/>
          <w:rtl/>
        </w:rPr>
        <w:t xml:space="preserve">הגבולות בין הפנימי לבינלאומי (בין הטקטי לאסטרטגי) היטשטשו במזה"ת. </w:t>
      </w:r>
      <w:r w:rsidR="0093660F">
        <w:rPr>
          <w:rFonts w:ascii="David" w:hAnsi="David" w:cs="David" w:hint="cs"/>
          <w:sz w:val="28"/>
          <w:szCs w:val="28"/>
          <w:rtl/>
        </w:rPr>
        <w:t>כל השחקנים הבינלאומיים מנסים לקבל תפקיד במזה"ת.</w:t>
      </w:r>
    </w:p>
    <w:p w:rsidR="0073644A" w:rsidRDefault="00002C5E" w:rsidP="00027E74">
      <w:pPr>
        <w:pStyle w:val="a3"/>
        <w:numPr>
          <w:ilvl w:val="0"/>
          <w:numId w:val="25"/>
        </w:numPr>
        <w:spacing w:before="240" w:line="360" w:lineRule="auto"/>
        <w:jc w:val="both"/>
        <w:rPr>
          <w:rFonts w:ascii="David" w:hAnsi="David" w:cs="David"/>
          <w:sz w:val="28"/>
          <w:szCs w:val="28"/>
        </w:rPr>
      </w:pPr>
      <w:r>
        <w:rPr>
          <w:rFonts w:ascii="David" w:hAnsi="David" w:cs="David" w:hint="cs"/>
          <w:sz w:val="28"/>
          <w:szCs w:val="28"/>
          <w:rtl/>
        </w:rPr>
        <w:t>בראייתם, לנאט</w:t>
      </w:r>
      <w:r w:rsidR="00466063">
        <w:rPr>
          <w:rFonts w:ascii="David" w:hAnsi="David" w:cs="David" w:hint="cs"/>
          <w:sz w:val="28"/>
          <w:szCs w:val="28"/>
          <w:rtl/>
        </w:rPr>
        <w:t>"</w:t>
      </w:r>
      <w:r>
        <w:rPr>
          <w:rFonts w:ascii="David" w:hAnsi="David" w:cs="David" w:hint="cs"/>
          <w:sz w:val="28"/>
          <w:szCs w:val="28"/>
          <w:rtl/>
        </w:rPr>
        <w:t>ו דימוי שליל</w:t>
      </w:r>
      <w:r w:rsidR="00466063">
        <w:rPr>
          <w:rFonts w:ascii="David" w:hAnsi="David" w:cs="David" w:hint="cs"/>
          <w:sz w:val="28"/>
          <w:szCs w:val="28"/>
          <w:rtl/>
        </w:rPr>
        <w:t xml:space="preserve">י </w:t>
      </w:r>
      <w:r>
        <w:rPr>
          <w:rFonts w:ascii="David" w:hAnsi="David" w:cs="David" w:hint="cs"/>
          <w:sz w:val="28"/>
          <w:szCs w:val="28"/>
          <w:rtl/>
        </w:rPr>
        <w:t>בעולם הערבי, שכן י</w:t>
      </w:r>
      <w:r w:rsidR="0069652D">
        <w:rPr>
          <w:rFonts w:ascii="David" w:hAnsi="David" w:cs="David" w:hint="cs"/>
          <w:sz w:val="28"/>
          <w:szCs w:val="28"/>
          <w:rtl/>
        </w:rPr>
        <w:t>שנה חשדנו</w:t>
      </w:r>
      <w:r w:rsidR="00200D08">
        <w:rPr>
          <w:rFonts w:ascii="David" w:hAnsi="David" w:cs="David" w:hint="cs"/>
          <w:sz w:val="28"/>
          <w:szCs w:val="28"/>
          <w:rtl/>
        </w:rPr>
        <w:t>ת בשל יחסי ארה"ב-ישראל וחשש להט</w:t>
      </w:r>
      <w:r w:rsidR="0069652D">
        <w:rPr>
          <w:rFonts w:ascii="David" w:hAnsi="David" w:cs="David" w:hint="cs"/>
          <w:sz w:val="28"/>
          <w:szCs w:val="28"/>
          <w:rtl/>
        </w:rPr>
        <w:t>יה לטובת ישראל.</w:t>
      </w:r>
      <w:r w:rsidR="007F66DC">
        <w:rPr>
          <w:rFonts w:ascii="David" w:hAnsi="David" w:cs="David" w:hint="cs"/>
          <w:sz w:val="28"/>
          <w:szCs w:val="28"/>
          <w:rtl/>
        </w:rPr>
        <w:t xml:space="preserve"> </w:t>
      </w:r>
      <w:r w:rsidR="00E467D3">
        <w:rPr>
          <w:rFonts w:ascii="David" w:hAnsi="David" w:cs="David" w:hint="cs"/>
          <w:sz w:val="28"/>
          <w:szCs w:val="28"/>
          <w:rtl/>
        </w:rPr>
        <w:t>הגם שכך, מדינות ערב המקיימות שת"פ עם נאט"ו לא עזבו לאחר ה</w:t>
      </w:r>
      <w:r w:rsidR="001046ED">
        <w:rPr>
          <w:rFonts w:ascii="David" w:hAnsi="David" w:cs="David" w:hint="cs"/>
          <w:sz w:val="28"/>
          <w:szCs w:val="28"/>
          <w:rtl/>
        </w:rPr>
        <w:t>"</w:t>
      </w:r>
      <w:r w:rsidR="00E467D3">
        <w:rPr>
          <w:rFonts w:ascii="David" w:hAnsi="David" w:cs="David" w:hint="cs"/>
          <w:sz w:val="28"/>
          <w:szCs w:val="28"/>
          <w:rtl/>
        </w:rPr>
        <w:t>טלטלה</w:t>
      </w:r>
      <w:r w:rsidR="001046ED">
        <w:rPr>
          <w:rFonts w:ascii="David" w:hAnsi="David" w:cs="David" w:hint="cs"/>
          <w:sz w:val="28"/>
          <w:szCs w:val="28"/>
          <w:rtl/>
        </w:rPr>
        <w:t xml:space="preserve">" ובעלות תפקיד </w:t>
      </w:r>
      <w:r w:rsidR="001046ED">
        <w:rPr>
          <w:rFonts w:ascii="David" w:hAnsi="David" w:cs="David" w:hint="cs"/>
          <w:sz w:val="28"/>
          <w:szCs w:val="28"/>
          <w:rtl/>
        </w:rPr>
        <w:lastRenderedPageBreak/>
        <w:t xml:space="preserve">משמעותי בראיית נאט"ו, שכן האחרון בונה על שותפויות ואינו יכול לפתור בעיות עצמאית. </w:t>
      </w:r>
      <w:r w:rsidR="00BF4C01">
        <w:rPr>
          <w:rFonts w:ascii="David" w:hAnsi="David" w:cs="David" w:hint="cs"/>
          <w:sz w:val="28"/>
          <w:szCs w:val="28"/>
          <w:rtl/>
        </w:rPr>
        <w:t>כיום</w:t>
      </w:r>
      <w:r w:rsidR="001046ED">
        <w:rPr>
          <w:rFonts w:ascii="David" w:hAnsi="David" w:cs="David" w:hint="cs"/>
          <w:sz w:val="28"/>
          <w:szCs w:val="28"/>
          <w:rtl/>
        </w:rPr>
        <w:t xml:space="preserve">, מדינות ערב חפצות בסיוע בלוט"ר </w:t>
      </w:r>
    </w:p>
    <w:p w:rsidR="00C52005" w:rsidRPr="00C52005" w:rsidRDefault="0073644A" w:rsidP="00027E74">
      <w:pPr>
        <w:pStyle w:val="a3"/>
        <w:numPr>
          <w:ilvl w:val="0"/>
          <w:numId w:val="25"/>
        </w:numPr>
        <w:spacing w:before="240" w:line="360" w:lineRule="auto"/>
        <w:jc w:val="both"/>
        <w:rPr>
          <w:rFonts w:ascii="David" w:hAnsi="David" w:cs="David"/>
          <w:sz w:val="28"/>
          <w:szCs w:val="28"/>
        </w:rPr>
      </w:pPr>
      <w:r>
        <w:rPr>
          <w:rFonts w:ascii="David" w:hAnsi="David" w:cs="David" w:hint="cs"/>
          <w:sz w:val="28"/>
          <w:szCs w:val="28"/>
          <w:rtl/>
        </w:rPr>
        <w:t>השיח הים תיכוני</w:t>
      </w:r>
      <w:r w:rsidR="00292047">
        <w:rPr>
          <w:rFonts w:ascii="David" w:hAnsi="David" w:cs="David" w:hint="cs"/>
          <w:sz w:val="28"/>
          <w:szCs w:val="28"/>
          <w:rtl/>
        </w:rPr>
        <w:t xml:space="preserve"> מאפשר למדינות אירופה ולמזה"ת לתקשר ולבנות ביטחון (</w:t>
      </w:r>
      <w:r w:rsidR="00292047">
        <w:rPr>
          <w:rFonts w:cs="David"/>
          <w:sz w:val="28"/>
          <w:szCs w:val="28"/>
        </w:rPr>
        <w:t>confidence building</w:t>
      </w:r>
      <w:r w:rsidR="00292047">
        <w:rPr>
          <w:rFonts w:ascii="David" w:hAnsi="David" w:cs="David" w:hint="cs"/>
          <w:sz w:val="28"/>
          <w:szCs w:val="28"/>
          <w:rtl/>
        </w:rPr>
        <w:t>)</w:t>
      </w:r>
      <w:r w:rsidR="00F83FE1">
        <w:rPr>
          <w:rFonts w:ascii="David" w:hAnsi="David" w:cs="David" w:hint="cs"/>
          <w:sz w:val="28"/>
          <w:szCs w:val="28"/>
          <w:rtl/>
        </w:rPr>
        <w:t>, עם זאת השת"פ האמיתי הוא ב</w:t>
      </w:r>
      <w:r w:rsidR="00B63D69">
        <w:rPr>
          <w:rFonts w:ascii="David" w:hAnsi="David" w:cs="David" w:hint="cs"/>
          <w:sz w:val="28"/>
          <w:szCs w:val="28"/>
          <w:rtl/>
        </w:rPr>
        <w:t>יל</w:t>
      </w:r>
      <w:r w:rsidR="00F83FE1">
        <w:rPr>
          <w:rFonts w:ascii="David" w:hAnsi="David" w:cs="David" w:hint="cs"/>
          <w:sz w:val="28"/>
          <w:szCs w:val="28"/>
          <w:rtl/>
        </w:rPr>
        <w:t>טראלי ולא מולטילטרא</w:t>
      </w:r>
      <w:r w:rsidR="00F83FE1" w:rsidRPr="00C52005">
        <w:rPr>
          <w:rFonts w:ascii="David" w:hAnsi="David" w:cs="David" w:hint="cs"/>
          <w:sz w:val="28"/>
          <w:szCs w:val="28"/>
          <w:rtl/>
        </w:rPr>
        <w:t>לי.</w:t>
      </w:r>
    </w:p>
    <w:p w:rsidR="00B73C3F" w:rsidRPr="00C52005" w:rsidRDefault="008C3DB8" w:rsidP="00027E74">
      <w:pPr>
        <w:pStyle w:val="a3"/>
        <w:numPr>
          <w:ilvl w:val="0"/>
          <w:numId w:val="11"/>
        </w:numPr>
        <w:spacing w:before="240" w:line="360" w:lineRule="auto"/>
        <w:jc w:val="both"/>
        <w:rPr>
          <w:rFonts w:ascii="David" w:hAnsi="David" w:cs="David"/>
          <w:sz w:val="28"/>
          <w:szCs w:val="28"/>
        </w:rPr>
      </w:pPr>
      <w:r w:rsidRPr="00C52005">
        <w:rPr>
          <w:rFonts w:ascii="David" w:hAnsi="David" w:cs="David" w:hint="cs"/>
          <w:b/>
          <w:bCs/>
          <w:sz w:val="28"/>
          <w:szCs w:val="28"/>
          <w:rtl/>
        </w:rPr>
        <w:t>סוריה</w:t>
      </w:r>
      <w:r w:rsidRPr="00C52005">
        <w:rPr>
          <w:rFonts w:ascii="David" w:hAnsi="David" w:cs="David" w:hint="cs"/>
          <w:sz w:val="28"/>
          <w:szCs w:val="28"/>
          <w:rtl/>
        </w:rPr>
        <w:t xml:space="preserve"> </w:t>
      </w:r>
      <w:r w:rsidR="00047E77">
        <w:rPr>
          <w:rFonts w:ascii="David" w:hAnsi="David" w:cs="David"/>
          <w:sz w:val="28"/>
          <w:szCs w:val="28"/>
          <w:rtl/>
        </w:rPr>
        <w:t>–</w:t>
      </w:r>
      <w:r w:rsidRPr="00C52005">
        <w:rPr>
          <w:rFonts w:ascii="David" w:hAnsi="David" w:cs="David" w:hint="cs"/>
          <w:sz w:val="28"/>
          <w:szCs w:val="28"/>
          <w:rtl/>
        </w:rPr>
        <w:t xml:space="preserve"> </w:t>
      </w:r>
      <w:r w:rsidR="008171AE">
        <w:rPr>
          <w:rFonts w:ascii="David" w:hAnsi="David" w:cs="David" w:hint="cs"/>
          <w:sz w:val="28"/>
          <w:szCs w:val="28"/>
          <w:rtl/>
        </w:rPr>
        <w:t xml:space="preserve">בראייתם, </w:t>
      </w:r>
      <w:r w:rsidR="00047E77">
        <w:rPr>
          <w:rFonts w:ascii="David" w:hAnsi="David" w:cs="David" w:hint="cs"/>
          <w:sz w:val="28"/>
          <w:szCs w:val="28"/>
          <w:rtl/>
        </w:rPr>
        <w:t xml:space="preserve">כ50% מהמדינה </w:t>
      </w:r>
      <w:r w:rsidR="007E7292">
        <w:rPr>
          <w:rFonts w:ascii="David" w:hAnsi="David" w:cs="David" w:hint="cs"/>
          <w:sz w:val="28"/>
          <w:szCs w:val="28"/>
          <w:rtl/>
        </w:rPr>
        <w:t>הינו</w:t>
      </w:r>
      <w:r w:rsidR="00047E77">
        <w:rPr>
          <w:rFonts w:ascii="David" w:hAnsi="David" w:cs="David" w:hint="cs"/>
          <w:sz w:val="28"/>
          <w:szCs w:val="28"/>
          <w:rtl/>
        </w:rPr>
        <w:t xml:space="preserve"> השלטון ששלט על החצי האחר. </w:t>
      </w:r>
      <w:r w:rsidR="00A75100">
        <w:rPr>
          <w:rFonts w:ascii="David" w:hAnsi="David" w:cs="David" w:hint="cs"/>
          <w:sz w:val="28"/>
          <w:szCs w:val="28"/>
          <w:rtl/>
        </w:rPr>
        <w:t>פתרון צבאי קרקעי לא אפשרי ונדרש פתרון פוליטי, כאשר העבודה עם האופוזיציה מתסכלת</w:t>
      </w:r>
      <w:r w:rsidR="00F800DA">
        <w:rPr>
          <w:rFonts w:ascii="David" w:hAnsi="David" w:cs="David" w:hint="cs"/>
          <w:sz w:val="28"/>
          <w:szCs w:val="28"/>
          <w:rtl/>
        </w:rPr>
        <w:t xml:space="preserve"> ומתקיים סיוע לכורדים (אמל"ח ואימונים)</w:t>
      </w:r>
      <w:r w:rsidR="00A75100">
        <w:rPr>
          <w:rFonts w:ascii="David" w:hAnsi="David" w:cs="David" w:hint="cs"/>
          <w:sz w:val="28"/>
          <w:szCs w:val="28"/>
          <w:rtl/>
        </w:rPr>
        <w:t xml:space="preserve">. </w:t>
      </w:r>
      <w:r w:rsidR="007E7292">
        <w:rPr>
          <w:rFonts w:ascii="David" w:hAnsi="David" w:cs="David" w:hint="cs"/>
          <w:sz w:val="28"/>
          <w:szCs w:val="28"/>
          <w:rtl/>
        </w:rPr>
        <w:t xml:space="preserve">מדובר במבצע ההומניטארי הגדול ביותר, סד"ג של  מיליארד דולרים. </w:t>
      </w:r>
      <w:r w:rsidRPr="00C52005">
        <w:rPr>
          <w:rFonts w:ascii="David" w:hAnsi="David" w:cs="David" w:hint="cs"/>
          <w:sz w:val="28"/>
          <w:szCs w:val="28"/>
          <w:rtl/>
        </w:rPr>
        <w:t xml:space="preserve">התערבות רוסיה </w:t>
      </w:r>
      <w:r w:rsidR="00634EB0">
        <w:rPr>
          <w:rFonts w:ascii="David" w:hAnsi="David" w:cs="David" w:hint="cs"/>
          <w:sz w:val="28"/>
          <w:szCs w:val="28"/>
          <w:rtl/>
        </w:rPr>
        <w:t xml:space="preserve">בסוריה </w:t>
      </w:r>
      <w:r w:rsidRPr="00C52005">
        <w:rPr>
          <w:rFonts w:ascii="David" w:hAnsi="David" w:cs="David" w:hint="cs"/>
          <w:sz w:val="28"/>
          <w:szCs w:val="28"/>
          <w:rtl/>
        </w:rPr>
        <w:t>נתפסת בשלילה</w:t>
      </w:r>
      <w:r w:rsidR="001D2115" w:rsidRPr="00C52005">
        <w:rPr>
          <w:rFonts w:ascii="David" w:hAnsi="David" w:cs="David" w:hint="cs"/>
          <w:sz w:val="28"/>
          <w:szCs w:val="28"/>
          <w:rtl/>
        </w:rPr>
        <w:t>, להבנתם, המטרה שלא הוצהרה הושגה.</w:t>
      </w:r>
      <w:r w:rsidR="00634EB0">
        <w:rPr>
          <w:rFonts w:ascii="David" w:hAnsi="David" w:cs="David" w:hint="cs"/>
          <w:sz w:val="28"/>
          <w:szCs w:val="28"/>
          <w:rtl/>
        </w:rPr>
        <w:t xml:space="preserve"> הנוכחות הרוסית בשטח חזקה למרות ההודעה על נסיגת הכוחות.</w:t>
      </w:r>
    </w:p>
    <w:p w:rsidR="00834841" w:rsidRDefault="00834841" w:rsidP="00027E74">
      <w:pPr>
        <w:pStyle w:val="a3"/>
        <w:numPr>
          <w:ilvl w:val="0"/>
          <w:numId w:val="11"/>
        </w:numPr>
        <w:spacing w:before="240" w:line="360" w:lineRule="auto"/>
        <w:jc w:val="both"/>
        <w:rPr>
          <w:rFonts w:ascii="David" w:hAnsi="David" w:cs="David"/>
          <w:sz w:val="28"/>
          <w:szCs w:val="28"/>
        </w:rPr>
      </w:pPr>
      <w:r w:rsidRPr="002C4A41">
        <w:rPr>
          <w:rFonts w:ascii="David" w:hAnsi="David" w:cs="David" w:hint="cs"/>
          <w:b/>
          <w:bCs/>
          <w:sz w:val="28"/>
          <w:szCs w:val="28"/>
          <w:rtl/>
        </w:rPr>
        <w:t>מצרים</w:t>
      </w:r>
      <w:r>
        <w:rPr>
          <w:rFonts w:ascii="David" w:hAnsi="David" w:cs="David" w:hint="cs"/>
          <w:sz w:val="28"/>
          <w:szCs w:val="28"/>
          <w:rtl/>
        </w:rPr>
        <w:t xml:space="preserve"> </w:t>
      </w:r>
      <w:r w:rsidR="004F4196">
        <w:rPr>
          <w:rFonts w:ascii="David" w:hAnsi="David" w:cs="David"/>
          <w:sz w:val="28"/>
          <w:szCs w:val="28"/>
          <w:rtl/>
        </w:rPr>
        <w:t>–</w:t>
      </w:r>
      <w:r w:rsidR="004F4196">
        <w:rPr>
          <w:rFonts w:ascii="David" w:hAnsi="David" w:cs="David" w:hint="cs"/>
          <w:sz w:val="28"/>
          <w:szCs w:val="28"/>
          <w:rtl/>
        </w:rPr>
        <w:t xml:space="preserve"> חשש עמוק מנפילת מצרים, שתשפיע על כלל האזור. מדגישים, כי להבנתם, לא מזוהה ל</w:t>
      </w:r>
      <w:r w:rsidR="009B73CA">
        <w:rPr>
          <w:rFonts w:ascii="David" w:hAnsi="David" w:cs="David" w:hint="cs"/>
          <w:sz w:val="28"/>
          <w:szCs w:val="28"/>
          <w:rtl/>
        </w:rPr>
        <w:t xml:space="preserve">מידה מהעבר בהקשרי רפורמה כלכלית וישנה חזרה לתקופת נאצר ולמשטר </w:t>
      </w:r>
      <w:r w:rsidR="00963B70">
        <w:rPr>
          <w:rFonts w:ascii="David" w:hAnsi="David" w:cs="David" w:hint="cs"/>
          <w:sz w:val="28"/>
          <w:szCs w:val="28"/>
          <w:rtl/>
        </w:rPr>
        <w:t>טוט</w:t>
      </w:r>
      <w:r w:rsidR="00D9567A">
        <w:rPr>
          <w:rFonts w:ascii="David" w:hAnsi="David" w:cs="David" w:hint="cs"/>
          <w:sz w:val="28"/>
          <w:szCs w:val="28"/>
          <w:rtl/>
        </w:rPr>
        <w:t>א</w:t>
      </w:r>
      <w:r w:rsidR="00963B70">
        <w:rPr>
          <w:rFonts w:ascii="David" w:hAnsi="David" w:cs="David" w:hint="cs"/>
          <w:sz w:val="28"/>
          <w:szCs w:val="28"/>
          <w:rtl/>
        </w:rPr>
        <w:t>ליטרי</w:t>
      </w:r>
      <w:r w:rsidR="009B73CA">
        <w:rPr>
          <w:rFonts w:ascii="David" w:hAnsi="David" w:cs="David" w:hint="cs"/>
          <w:sz w:val="28"/>
          <w:szCs w:val="28"/>
          <w:rtl/>
        </w:rPr>
        <w:t xml:space="preserve">. סקפטיות לגבי יכולת הדיכוי בעידן המידע ותחושה </w:t>
      </w:r>
      <w:r w:rsidR="004B780C">
        <w:rPr>
          <w:rFonts w:ascii="David" w:hAnsi="David" w:cs="David" w:hint="cs"/>
          <w:sz w:val="28"/>
          <w:szCs w:val="28"/>
          <w:rtl/>
        </w:rPr>
        <w:t>,</w:t>
      </w:r>
      <w:r w:rsidR="00D9567A">
        <w:rPr>
          <w:rFonts w:ascii="David" w:hAnsi="David" w:cs="David" w:hint="cs"/>
          <w:sz w:val="28"/>
          <w:szCs w:val="28"/>
          <w:rtl/>
        </w:rPr>
        <w:t xml:space="preserve"> </w:t>
      </w:r>
      <w:r w:rsidR="004B780C">
        <w:rPr>
          <w:rFonts w:ascii="David" w:hAnsi="David" w:cs="David" w:hint="cs"/>
          <w:sz w:val="28"/>
          <w:szCs w:val="28"/>
          <w:rtl/>
        </w:rPr>
        <w:t>כי השלטון לא יחזיק מעמד בלי "ת</w:t>
      </w:r>
      <w:r w:rsidR="009B73CA">
        <w:rPr>
          <w:rFonts w:ascii="David" w:hAnsi="David" w:cs="David" w:hint="cs"/>
          <w:sz w:val="28"/>
          <w:szCs w:val="28"/>
          <w:rtl/>
        </w:rPr>
        <w:t>כנית מרשל".</w:t>
      </w:r>
      <w:r w:rsidR="00D9567A">
        <w:rPr>
          <w:rFonts w:ascii="David" w:hAnsi="David" w:cs="David" w:hint="cs"/>
          <w:sz w:val="28"/>
          <w:szCs w:val="28"/>
          <w:rtl/>
        </w:rPr>
        <w:t xml:space="preserve"> בנוסף, מצרים עסוקה בבעיות הפנים שלה ולא יכולה לספק מענה סוני מתון.</w:t>
      </w:r>
    </w:p>
    <w:p w:rsidR="009B73CA" w:rsidRDefault="009B73CA" w:rsidP="00027E74">
      <w:pPr>
        <w:pStyle w:val="a3"/>
        <w:numPr>
          <w:ilvl w:val="0"/>
          <w:numId w:val="11"/>
        </w:numPr>
        <w:spacing w:before="240" w:line="360" w:lineRule="auto"/>
        <w:jc w:val="both"/>
        <w:rPr>
          <w:rFonts w:ascii="David" w:hAnsi="David" w:cs="David"/>
          <w:sz w:val="28"/>
          <w:szCs w:val="28"/>
        </w:rPr>
      </w:pPr>
      <w:r>
        <w:rPr>
          <w:rFonts w:ascii="David" w:hAnsi="David" w:cs="David" w:hint="cs"/>
          <w:b/>
          <w:bCs/>
          <w:sz w:val="28"/>
          <w:szCs w:val="28"/>
          <w:rtl/>
        </w:rPr>
        <w:t xml:space="preserve">ירדן </w:t>
      </w:r>
      <w:r>
        <w:rPr>
          <w:rFonts w:ascii="David" w:hAnsi="David" w:cs="David"/>
          <w:sz w:val="28"/>
          <w:szCs w:val="28"/>
          <w:rtl/>
        </w:rPr>
        <w:t>–</w:t>
      </w:r>
      <w:r>
        <w:rPr>
          <w:rFonts w:ascii="David" w:hAnsi="David" w:cs="David" w:hint="cs"/>
          <w:sz w:val="28"/>
          <w:szCs w:val="28"/>
          <w:rtl/>
        </w:rPr>
        <w:t xml:space="preserve"> מונרכיה נאורה, המשופעת מאוד מסוריה. חשש עמוק מיציבותה. </w:t>
      </w:r>
    </w:p>
    <w:p w:rsidR="00A27D5D" w:rsidRDefault="00A27D5D" w:rsidP="00027E74">
      <w:pPr>
        <w:pStyle w:val="a3"/>
        <w:numPr>
          <w:ilvl w:val="0"/>
          <w:numId w:val="11"/>
        </w:numPr>
        <w:spacing w:before="240" w:line="360" w:lineRule="auto"/>
        <w:jc w:val="both"/>
        <w:rPr>
          <w:rFonts w:ascii="David" w:hAnsi="David" w:cs="David"/>
          <w:sz w:val="28"/>
          <w:szCs w:val="28"/>
        </w:rPr>
      </w:pPr>
      <w:r>
        <w:rPr>
          <w:rFonts w:ascii="David" w:hAnsi="David" w:cs="David" w:hint="cs"/>
          <w:b/>
          <w:bCs/>
          <w:sz w:val="28"/>
          <w:szCs w:val="28"/>
          <w:rtl/>
        </w:rPr>
        <w:t xml:space="preserve">סעודיה </w:t>
      </w:r>
      <w:r>
        <w:rPr>
          <w:rFonts w:ascii="David" w:hAnsi="David" w:cs="David"/>
          <w:sz w:val="28"/>
          <w:szCs w:val="28"/>
          <w:rtl/>
        </w:rPr>
        <w:t>–</w:t>
      </w:r>
      <w:r>
        <w:rPr>
          <w:rFonts w:ascii="David" w:hAnsi="David" w:cs="David" w:hint="cs"/>
          <w:sz w:val="28"/>
          <w:szCs w:val="28"/>
          <w:rtl/>
        </w:rPr>
        <w:t xml:space="preserve"> מתפתחים אתגרים ביט</w:t>
      </w:r>
      <w:r w:rsidR="00694526">
        <w:rPr>
          <w:rFonts w:ascii="David" w:hAnsi="David" w:cs="David" w:hint="cs"/>
          <w:sz w:val="28"/>
          <w:szCs w:val="28"/>
          <w:rtl/>
        </w:rPr>
        <w:t>ח</w:t>
      </w:r>
      <w:r>
        <w:rPr>
          <w:rFonts w:ascii="David" w:hAnsi="David" w:cs="David" w:hint="cs"/>
          <w:sz w:val="28"/>
          <w:szCs w:val="28"/>
          <w:rtl/>
        </w:rPr>
        <w:t xml:space="preserve">וניים סביב מחירי הנפט והחוזה החברתי הפנימי (מלוכה מול אזרחים שזוכים לרווחה כלכלית) </w:t>
      </w:r>
      <w:r w:rsidR="00694526">
        <w:rPr>
          <w:rFonts w:ascii="David" w:hAnsi="David" w:cs="David" w:hint="cs"/>
          <w:sz w:val="28"/>
          <w:szCs w:val="28"/>
          <w:rtl/>
        </w:rPr>
        <w:t>ש</w:t>
      </w:r>
      <w:r>
        <w:rPr>
          <w:rFonts w:ascii="David" w:hAnsi="David" w:cs="David" w:hint="cs"/>
          <w:sz w:val="28"/>
          <w:szCs w:val="28"/>
          <w:rtl/>
        </w:rPr>
        <w:t>נפגע.</w:t>
      </w:r>
      <w:r w:rsidR="00BA1A98">
        <w:rPr>
          <w:rFonts w:ascii="David" w:hAnsi="David" w:cs="David" w:hint="cs"/>
          <w:sz w:val="28"/>
          <w:szCs w:val="28"/>
          <w:rtl/>
        </w:rPr>
        <w:t xml:space="preserve"> סעודיה הוגדרה כמדינה מוזרה, אשר חכמי הדת בה (עולמא) קובעים את המדיניות למלוכה. להבנתם, החוט'ים בתימן לא נתמכו במקור על ידי איראן וההתערבות הסעודית היא היא שדחפה את איראן להתערב.</w:t>
      </w:r>
    </w:p>
    <w:p w:rsidR="002C4A41" w:rsidRDefault="00B73C3F" w:rsidP="00027E74">
      <w:pPr>
        <w:pStyle w:val="a3"/>
        <w:numPr>
          <w:ilvl w:val="0"/>
          <w:numId w:val="11"/>
        </w:numPr>
        <w:spacing w:before="240" w:line="360" w:lineRule="auto"/>
        <w:jc w:val="both"/>
        <w:rPr>
          <w:rFonts w:ascii="David" w:hAnsi="David" w:cs="David"/>
          <w:sz w:val="28"/>
          <w:szCs w:val="28"/>
        </w:rPr>
      </w:pPr>
      <w:r w:rsidRPr="002C4A41">
        <w:rPr>
          <w:rFonts w:ascii="David" w:hAnsi="David" w:cs="David" w:hint="cs"/>
          <w:b/>
          <w:bCs/>
          <w:sz w:val="28"/>
          <w:szCs w:val="28"/>
          <w:rtl/>
        </w:rPr>
        <w:t>דאעש</w:t>
      </w:r>
      <w:r>
        <w:rPr>
          <w:rFonts w:ascii="David" w:hAnsi="David" w:cs="David" w:hint="cs"/>
          <w:sz w:val="28"/>
          <w:szCs w:val="28"/>
          <w:rtl/>
        </w:rPr>
        <w:t xml:space="preserve"> </w:t>
      </w:r>
      <w:r>
        <w:rPr>
          <w:rFonts w:ascii="David" w:hAnsi="David" w:cs="David"/>
          <w:sz w:val="28"/>
          <w:szCs w:val="28"/>
          <w:rtl/>
        </w:rPr>
        <w:t>–</w:t>
      </w:r>
      <w:r>
        <w:rPr>
          <w:rFonts w:ascii="David" w:hAnsi="David" w:cs="David" w:hint="cs"/>
          <w:sz w:val="28"/>
          <w:szCs w:val="28"/>
          <w:rtl/>
        </w:rPr>
        <w:t xml:space="preserve"> נאט</w:t>
      </w:r>
      <w:r w:rsidR="00C160D4">
        <w:rPr>
          <w:rFonts w:ascii="David" w:hAnsi="David" w:cs="David" w:hint="cs"/>
          <w:sz w:val="28"/>
          <w:szCs w:val="28"/>
          <w:rtl/>
        </w:rPr>
        <w:t xml:space="preserve">"ו לא חלק מהקואליציה אלא כל </w:t>
      </w:r>
      <w:r>
        <w:rPr>
          <w:rFonts w:ascii="David" w:hAnsi="David" w:cs="David" w:hint="cs"/>
          <w:sz w:val="28"/>
          <w:szCs w:val="28"/>
          <w:rtl/>
        </w:rPr>
        <w:t xml:space="preserve">מדינות </w:t>
      </w:r>
      <w:r w:rsidR="00C160D4">
        <w:rPr>
          <w:rFonts w:ascii="David" w:hAnsi="David" w:cs="David" w:hint="cs"/>
          <w:sz w:val="28"/>
          <w:szCs w:val="28"/>
          <w:rtl/>
        </w:rPr>
        <w:t>נאט"ו ה</w:t>
      </w:r>
      <w:r>
        <w:rPr>
          <w:rFonts w:ascii="David" w:hAnsi="David" w:cs="David" w:hint="cs"/>
          <w:sz w:val="28"/>
          <w:szCs w:val="28"/>
          <w:rtl/>
        </w:rPr>
        <w:t>חברות בו, זאת משום החשש להפיכת הפעולה למורכבת. התערבות צבאית לא תספיק, נדרשת גישה רחבה, מתואמת ו</w:t>
      </w:r>
      <w:r w:rsidR="002C4A41">
        <w:rPr>
          <w:rFonts w:ascii="David" w:hAnsi="David" w:cs="David" w:hint="cs"/>
          <w:sz w:val="28"/>
          <w:szCs w:val="28"/>
          <w:rtl/>
        </w:rPr>
        <w:t>שימוש בשחקנים מקומיים וגדולים.</w:t>
      </w:r>
      <w:r w:rsidR="00C160D4">
        <w:rPr>
          <w:rFonts w:ascii="David" w:hAnsi="David" w:cs="David" w:hint="cs"/>
          <w:sz w:val="28"/>
          <w:szCs w:val="28"/>
          <w:rtl/>
        </w:rPr>
        <w:t xml:space="preserve"> </w:t>
      </w:r>
      <w:r w:rsidR="006A1F0C">
        <w:rPr>
          <w:rFonts w:ascii="David" w:hAnsi="David" w:cs="David" w:hint="cs"/>
          <w:sz w:val="28"/>
          <w:szCs w:val="28"/>
          <w:rtl/>
        </w:rPr>
        <w:t xml:space="preserve">שותפות חסרת תקדים; </w:t>
      </w:r>
      <w:r w:rsidR="00C160D4">
        <w:rPr>
          <w:rFonts w:ascii="David" w:hAnsi="David" w:cs="David" w:hint="cs"/>
          <w:sz w:val="28"/>
          <w:szCs w:val="28"/>
          <w:rtl/>
        </w:rPr>
        <w:t xml:space="preserve">ישנן 65 מדינות בקואליציה נגד </w:t>
      </w:r>
      <w:r w:rsidR="00C160D4">
        <w:rPr>
          <w:rFonts w:ascii="David" w:hAnsi="David" w:cs="David" w:hint="cs"/>
          <w:sz w:val="28"/>
          <w:szCs w:val="28"/>
        </w:rPr>
        <w:t>IS</w:t>
      </w:r>
      <w:r w:rsidR="00C160D4">
        <w:rPr>
          <w:rFonts w:ascii="David" w:hAnsi="David" w:cs="David" w:hint="cs"/>
          <w:sz w:val="28"/>
          <w:szCs w:val="28"/>
          <w:rtl/>
        </w:rPr>
        <w:t>.</w:t>
      </w:r>
      <w:r w:rsidR="006A1F0C">
        <w:rPr>
          <w:rFonts w:ascii="David" w:hAnsi="David" w:cs="David" w:hint="cs"/>
          <w:sz w:val="28"/>
          <w:szCs w:val="28"/>
          <w:rtl/>
        </w:rPr>
        <w:t xml:space="preserve"> ההבנה היא כי דאעש בהגנה וישנה הערכה, כי בעתיד ידחק מרקה ללוב!</w:t>
      </w:r>
    </w:p>
    <w:p w:rsidR="004B66AD" w:rsidRDefault="004B66AD" w:rsidP="00027E74">
      <w:pPr>
        <w:pStyle w:val="a3"/>
        <w:numPr>
          <w:ilvl w:val="0"/>
          <w:numId w:val="11"/>
        </w:numPr>
        <w:spacing w:before="240" w:line="360" w:lineRule="auto"/>
        <w:jc w:val="both"/>
        <w:rPr>
          <w:rFonts w:ascii="David" w:hAnsi="David" w:cs="David"/>
          <w:sz w:val="28"/>
          <w:szCs w:val="28"/>
        </w:rPr>
      </w:pPr>
      <w:r>
        <w:rPr>
          <w:rFonts w:ascii="David" w:hAnsi="David" w:cs="David" w:hint="cs"/>
          <w:b/>
          <w:bCs/>
          <w:sz w:val="28"/>
          <w:szCs w:val="28"/>
          <w:rtl/>
        </w:rPr>
        <w:t xml:space="preserve">גבהת א-נוצרה </w:t>
      </w:r>
      <w:r>
        <w:rPr>
          <w:rFonts w:ascii="David" w:hAnsi="David" w:cs="David"/>
          <w:sz w:val="28"/>
          <w:szCs w:val="28"/>
          <w:rtl/>
        </w:rPr>
        <w:t>–</w:t>
      </w:r>
      <w:r>
        <w:rPr>
          <w:rFonts w:ascii="David" w:hAnsi="David" w:cs="David" w:hint="cs"/>
          <w:sz w:val="28"/>
          <w:szCs w:val="28"/>
          <w:rtl/>
        </w:rPr>
        <w:t xml:space="preserve"> להבנתם, חכמים יותר מדאעש, שכן נערכים לטווח הרחוק, ולכן אף מסוכנים מדאעש.</w:t>
      </w:r>
    </w:p>
    <w:p w:rsidR="001D2115" w:rsidRDefault="001D2115" w:rsidP="00027E74">
      <w:pPr>
        <w:pStyle w:val="a3"/>
        <w:numPr>
          <w:ilvl w:val="0"/>
          <w:numId w:val="11"/>
        </w:numPr>
        <w:spacing w:before="240" w:line="360" w:lineRule="auto"/>
        <w:jc w:val="both"/>
        <w:rPr>
          <w:rFonts w:ascii="David" w:hAnsi="David" w:cs="David"/>
          <w:sz w:val="28"/>
          <w:szCs w:val="28"/>
        </w:rPr>
      </w:pPr>
      <w:r w:rsidRPr="002C4A41">
        <w:rPr>
          <w:rFonts w:ascii="David" w:hAnsi="David" w:cs="David" w:hint="cs"/>
          <w:b/>
          <w:bCs/>
          <w:sz w:val="28"/>
          <w:szCs w:val="28"/>
          <w:rtl/>
        </w:rPr>
        <w:lastRenderedPageBreak/>
        <w:t>איראן</w:t>
      </w:r>
      <w:r w:rsidR="002C4A41">
        <w:rPr>
          <w:rFonts w:ascii="David" w:hAnsi="David" w:cs="David" w:hint="cs"/>
          <w:sz w:val="28"/>
          <w:szCs w:val="28"/>
          <w:rtl/>
        </w:rPr>
        <w:t xml:space="preserve"> -</w:t>
      </w:r>
      <w:r w:rsidRPr="002C4A41">
        <w:rPr>
          <w:rFonts w:ascii="David" w:hAnsi="David" w:cs="David" w:hint="cs"/>
          <w:sz w:val="28"/>
          <w:szCs w:val="28"/>
          <w:rtl/>
        </w:rPr>
        <w:t xml:space="preserve">בראייתם, הסנקציות הינן כלי אפקטיבי שהשפיע על איראן להגיע </w:t>
      </w:r>
      <w:r w:rsidR="00384B95">
        <w:rPr>
          <w:rFonts w:ascii="David" w:hAnsi="David" w:cs="David" w:hint="cs"/>
          <w:sz w:val="28"/>
          <w:szCs w:val="28"/>
          <w:rtl/>
        </w:rPr>
        <w:t>להסכם</w:t>
      </w:r>
      <w:r w:rsidRPr="002C4A41">
        <w:rPr>
          <w:rFonts w:ascii="David" w:hAnsi="David" w:cs="David" w:hint="cs"/>
          <w:sz w:val="28"/>
          <w:szCs w:val="28"/>
          <w:rtl/>
        </w:rPr>
        <w:t>.</w:t>
      </w:r>
      <w:r w:rsidR="000D2730">
        <w:rPr>
          <w:rFonts w:ascii="David" w:hAnsi="David" w:cs="David" w:hint="cs"/>
          <w:sz w:val="28"/>
          <w:szCs w:val="28"/>
          <w:rtl/>
        </w:rPr>
        <w:t xml:space="preserve"> </w:t>
      </w:r>
      <w:r w:rsidR="00384B95">
        <w:rPr>
          <w:rFonts w:ascii="David" w:hAnsi="David" w:cs="David" w:hint="cs"/>
          <w:sz w:val="28"/>
          <w:szCs w:val="28"/>
          <w:rtl/>
        </w:rPr>
        <w:t>להסכם</w:t>
      </w:r>
      <w:r w:rsidR="009130C3">
        <w:rPr>
          <w:rFonts w:ascii="David" w:hAnsi="David" w:cs="David" w:hint="cs"/>
          <w:sz w:val="28"/>
          <w:szCs w:val="28"/>
          <w:rtl/>
        </w:rPr>
        <w:t xml:space="preserve">, בראייתם, </w:t>
      </w:r>
      <w:r w:rsidR="00267A75">
        <w:rPr>
          <w:rFonts w:ascii="David" w:hAnsi="David" w:cs="David" w:hint="cs"/>
          <w:sz w:val="28"/>
          <w:szCs w:val="28"/>
          <w:rtl/>
        </w:rPr>
        <w:t xml:space="preserve">ישנן שתי </w:t>
      </w:r>
      <w:r w:rsidR="009130C3">
        <w:rPr>
          <w:rFonts w:ascii="David" w:hAnsi="David" w:cs="David" w:hint="cs"/>
          <w:sz w:val="28"/>
          <w:szCs w:val="28"/>
          <w:rtl/>
        </w:rPr>
        <w:t>השלכות חיוביות</w:t>
      </w:r>
      <w:r w:rsidR="00267A75">
        <w:rPr>
          <w:rFonts w:ascii="David" w:hAnsi="David" w:cs="David" w:hint="cs"/>
          <w:sz w:val="28"/>
          <w:szCs w:val="28"/>
          <w:rtl/>
        </w:rPr>
        <w:t xml:space="preserve"> להסכם,</w:t>
      </w:r>
      <w:r w:rsidR="009130C3">
        <w:rPr>
          <w:rFonts w:ascii="David" w:hAnsi="David" w:cs="David" w:hint="cs"/>
          <w:sz w:val="28"/>
          <w:szCs w:val="28"/>
          <w:rtl/>
        </w:rPr>
        <w:t xml:space="preserve"> </w:t>
      </w:r>
      <w:r w:rsidR="00267A75">
        <w:rPr>
          <w:rFonts w:ascii="David" w:hAnsi="David" w:cs="David" w:hint="cs"/>
          <w:sz w:val="28"/>
          <w:szCs w:val="28"/>
          <w:rtl/>
        </w:rPr>
        <w:t xml:space="preserve">10 שנים ללא יכולת גרעין איראנית והשפעות חיוביות על </w:t>
      </w:r>
      <w:r w:rsidR="00632C4B">
        <w:rPr>
          <w:rFonts w:ascii="David" w:hAnsi="David" w:cs="David" w:hint="cs"/>
          <w:sz w:val="28"/>
          <w:szCs w:val="28"/>
          <w:rtl/>
        </w:rPr>
        <w:t>הפוליטיקה</w:t>
      </w:r>
      <w:r w:rsidR="00267A75">
        <w:rPr>
          <w:rFonts w:ascii="David" w:hAnsi="David" w:cs="David" w:hint="cs"/>
          <w:sz w:val="28"/>
          <w:szCs w:val="28"/>
          <w:rtl/>
        </w:rPr>
        <w:t xml:space="preserve"> האיראנית (שהתבטאו בבחירות האחרונות). ראש</w:t>
      </w:r>
      <w:r w:rsidR="000D2730">
        <w:rPr>
          <w:rFonts w:ascii="David" w:hAnsi="David" w:cs="David" w:hint="cs"/>
          <w:sz w:val="28"/>
          <w:szCs w:val="28"/>
          <w:rtl/>
        </w:rPr>
        <w:t xml:space="preserve"> תחום הביטחון האנרגטי והאיומים הב</w:t>
      </w:r>
      <w:r w:rsidR="00D02121">
        <w:rPr>
          <w:rFonts w:ascii="David" w:hAnsi="David" w:cs="David" w:hint="cs"/>
          <w:sz w:val="28"/>
          <w:szCs w:val="28"/>
          <w:rtl/>
        </w:rPr>
        <w:t>י</w:t>
      </w:r>
      <w:r w:rsidR="000D2730">
        <w:rPr>
          <w:rFonts w:ascii="David" w:hAnsi="David" w:cs="David" w:hint="cs"/>
          <w:sz w:val="28"/>
          <w:szCs w:val="28"/>
          <w:rtl/>
        </w:rPr>
        <w:t>טחוניים בנאט</w:t>
      </w:r>
      <w:r w:rsidR="00D02121">
        <w:rPr>
          <w:rFonts w:ascii="David" w:hAnsi="David" w:cs="David" w:hint="cs"/>
          <w:sz w:val="28"/>
          <w:szCs w:val="28"/>
          <w:rtl/>
        </w:rPr>
        <w:t>"</w:t>
      </w:r>
      <w:r w:rsidR="000D2730">
        <w:rPr>
          <w:rFonts w:ascii="David" w:hAnsi="David" w:cs="David" w:hint="cs"/>
          <w:sz w:val="28"/>
          <w:szCs w:val="28"/>
          <w:rtl/>
        </w:rPr>
        <w:t>ו הוא מהבודדים שתופסים את הסכם הגרעין כ</w:t>
      </w:r>
      <w:r w:rsidR="00177DC1">
        <w:rPr>
          <w:rFonts w:ascii="David" w:hAnsi="David" w:cs="David" w:hint="cs"/>
          <w:sz w:val="28"/>
          <w:szCs w:val="28"/>
          <w:rtl/>
        </w:rPr>
        <w:t>"</w:t>
      </w:r>
      <w:r w:rsidR="000D2730">
        <w:rPr>
          <w:rFonts w:ascii="David" w:hAnsi="David" w:cs="David" w:hint="cs"/>
          <w:sz w:val="28"/>
          <w:szCs w:val="28"/>
          <w:rtl/>
        </w:rPr>
        <w:t>הליכה לאחור</w:t>
      </w:r>
      <w:r w:rsidR="00177DC1">
        <w:rPr>
          <w:rFonts w:ascii="David" w:hAnsi="David" w:cs="David" w:hint="cs"/>
          <w:sz w:val="28"/>
          <w:szCs w:val="28"/>
          <w:rtl/>
        </w:rPr>
        <w:t>"</w:t>
      </w:r>
      <w:r w:rsidR="000D2730">
        <w:rPr>
          <w:rFonts w:ascii="David" w:hAnsi="David" w:cs="David" w:hint="cs"/>
          <w:sz w:val="28"/>
          <w:szCs w:val="28"/>
          <w:rtl/>
        </w:rPr>
        <w:t>.</w:t>
      </w:r>
      <w:r w:rsidR="00926092">
        <w:rPr>
          <w:rFonts w:ascii="David" w:hAnsi="David" w:cs="David" w:hint="cs"/>
          <w:sz w:val="28"/>
          <w:szCs w:val="28"/>
          <w:rtl/>
        </w:rPr>
        <w:t xml:space="preserve"> מעריך שהמזה"ת יתגרען ולא סביר שיישאר גרעין רק באנגליה ובצרפת</w:t>
      </w:r>
      <w:r w:rsidR="00DF0330">
        <w:rPr>
          <w:rFonts w:ascii="David" w:hAnsi="David" w:cs="David" w:hint="cs"/>
          <w:sz w:val="28"/>
          <w:szCs w:val="28"/>
          <w:rtl/>
        </w:rPr>
        <w:t>. בנוסף, בשל האיו</w:t>
      </w:r>
      <w:r w:rsidR="00A27D5D">
        <w:rPr>
          <w:rFonts w:ascii="David" w:hAnsi="David" w:cs="David" w:hint="cs"/>
          <w:sz w:val="28"/>
          <w:szCs w:val="28"/>
          <w:rtl/>
        </w:rPr>
        <w:t>ם הרוסי לא יהיה פירוק גרעין נוס</w:t>
      </w:r>
      <w:r w:rsidR="00DF0330">
        <w:rPr>
          <w:rFonts w:ascii="David" w:hAnsi="David" w:cs="David" w:hint="cs"/>
          <w:sz w:val="28"/>
          <w:szCs w:val="28"/>
          <w:rtl/>
        </w:rPr>
        <w:t>ף באירופה. עם זאת עדיין מחזיק בתפיסה ששיתוף גרעיני יעיל ונכון.</w:t>
      </w:r>
      <w:r w:rsidR="00384B95">
        <w:rPr>
          <w:rFonts w:ascii="David" w:hAnsi="David" w:cs="David" w:hint="cs"/>
          <w:sz w:val="28"/>
          <w:szCs w:val="28"/>
          <w:rtl/>
        </w:rPr>
        <w:t xml:space="preserve"> באשר ל</w:t>
      </w:r>
      <w:r w:rsidR="0053361C">
        <w:rPr>
          <w:rFonts w:ascii="David" w:hAnsi="David" w:cs="David" w:hint="cs"/>
          <w:sz w:val="28"/>
          <w:szCs w:val="28"/>
          <w:rtl/>
        </w:rPr>
        <w:t xml:space="preserve">השלכות ההסכם על </w:t>
      </w:r>
      <w:r w:rsidR="00672E6A">
        <w:rPr>
          <w:rFonts w:ascii="David" w:hAnsi="David" w:cs="David" w:hint="cs"/>
          <w:sz w:val="28"/>
          <w:szCs w:val="28"/>
          <w:rtl/>
        </w:rPr>
        <w:t>מאבק הסונה-שיעה במזה"ת</w:t>
      </w:r>
      <w:r w:rsidR="0053361C">
        <w:rPr>
          <w:rFonts w:ascii="David" w:hAnsi="David" w:cs="David" w:hint="cs"/>
          <w:sz w:val="28"/>
          <w:szCs w:val="28"/>
          <w:rtl/>
        </w:rPr>
        <w:t xml:space="preserve">, </w:t>
      </w:r>
      <w:r w:rsidR="008016DA">
        <w:rPr>
          <w:rFonts w:ascii="David" w:hAnsi="David" w:cs="David" w:hint="cs"/>
          <w:sz w:val="28"/>
          <w:szCs w:val="28"/>
          <w:rtl/>
        </w:rPr>
        <w:t xml:space="preserve">ישנה תחושה של הפסד בעולם הסוני. צוין, כי קרי ומוגריני הופתעו ממגמה זו. </w:t>
      </w:r>
    </w:p>
    <w:p w:rsidR="00B6721F" w:rsidRDefault="0076643B" w:rsidP="00027E74">
      <w:pPr>
        <w:pStyle w:val="a3"/>
        <w:numPr>
          <w:ilvl w:val="0"/>
          <w:numId w:val="11"/>
        </w:numPr>
        <w:spacing w:before="240" w:line="360" w:lineRule="auto"/>
        <w:jc w:val="both"/>
        <w:rPr>
          <w:rFonts w:ascii="David" w:hAnsi="David" w:cs="David"/>
          <w:sz w:val="28"/>
          <w:szCs w:val="28"/>
        </w:rPr>
      </w:pPr>
      <w:r w:rsidRPr="00BE3529">
        <w:rPr>
          <w:rFonts w:ascii="David" w:hAnsi="David" w:cs="David" w:hint="cs"/>
          <w:b/>
          <w:bCs/>
          <w:sz w:val="28"/>
          <w:szCs w:val="28"/>
          <w:rtl/>
        </w:rPr>
        <w:t>לוב</w:t>
      </w:r>
      <w:r w:rsidR="002C4A41" w:rsidRPr="00BE3529">
        <w:rPr>
          <w:rFonts w:ascii="David" w:hAnsi="David" w:cs="David" w:hint="cs"/>
          <w:sz w:val="28"/>
          <w:szCs w:val="28"/>
          <w:rtl/>
        </w:rPr>
        <w:t xml:space="preserve"> </w:t>
      </w:r>
      <w:r w:rsidR="007B50CA" w:rsidRPr="00BE3529">
        <w:rPr>
          <w:rFonts w:ascii="David" w:hAnsi="David" w:cs="David"/>
          <w:sz w:val="28"/>
          <w:szCs w:val="28"/>
          <w:rtl/>
        </w:rPr>
        <w:t>–</w:t>
      </w:r>
      <w:r w:rsidR="002C4A41" w:rsidRPr="00BE3529">
        <w:rPr>
          <w:rFonts w:ascii="David" w:hAnsi="David" w:cs="David" w:hint="cs"/>
          <w:sz w:val="28"/>
          <w:szCs w:val="28"/>
          <w:rtl/>
        </w:rPr>
        <w:t xml:space="preserve"> </w:t>
      </w:r>
      <w:r w:rsidR="007B50CA" w:rsidRPr="00BE3529">
        <w:rPr>
          <w:rFonts w:ascii="David" w:hAnsi="David" w:cs="David" w:hint="cs"/>
          <w:sz w:val="28"/>
          <w:szCs w:val="28"/>
          <w:rtl/>
        </w:rPr>
        <w:t xml:space="preserve">מדינות המשפ"מ בקשו סיוע מנאט"ו, אולם לאחר המבצע והפלת קדאפי טענו, שלוב התפרקה בשל פעולת נאט"ו. </w:t>
      </w:r>
      <w:r w:rsidR="00BE3529">
        <w:rPr>
          <w:rFonts w:ascii="David" w:hAnsi="David" w:cs="David" w:hint="cs"/>
          <w:sz w:val="28"/>
          <w:szCs w:val="28"/>
          <w:rtl/>
        </w:rPr>
        <w:t>בוצע "חצי עבודה"</w:t>
      </w:r>
      <w:r w:rsidR="00B25983">
        <w:rPr>
          <w:rFonts w:ascii="David" w:hAnsi="David" w:cs="David" w:hint="cs"/>
          <w:sz w:val="28"/>
          <w:szCs w:val="28"/>
          <w:rtl/>
        </w:rPr>
        <w:t>, למדינות המשפ"מ לא היה רצון פוליטי למימוש החלק השני (בניית תשתיות מדינתיות).</w:t>
      </w:r>
      <w:r w:rsidR="00BE3529">
        <w:rPr>
          <w:rFonts w:ascii="David" w:hAnsi="David" w:cs="David" w:hint="cs"/>
          <w:sz w:val="28"/>
          <w:szCs w:val="28"/>
          <w:rtl/>
        </w:rPr>
        <w:t xml:space="preserve"> </w:t>
      </w:r>
      <w:r w:rsidR="007B50CA" w:rsidRPr="00B25983">
        <w:rPr>
          <w:rFonts w:ascii="David" w:hAnsi="David" w:cs="David" w:hint="cs"/>
          <w:sz w:val="28"/>
          <w:szCs w:val="28"/>
          <w:rtl/>
        </w:rPr>
        <w:t xml:space="preserve">בראייתם, </w:t>
      </w:r>
      <w:r w:rsidRPr="00B25983">
        <w:rPr>
          <w:rFonts w:ascii="David" w:hAnsi="David" w:cs="David" w:hint="cs"/>
          <w:sz w:val="28"/>
          <w:szCs w:val="28"/>
          <w:rtl/>
        </w:rPr>
        <w:t>הלובים "קלק</w:t>
      </w:r>
      <w:r w:rsidR="00111854" w:rsidRPr="00B25983">
        <w:rPr>
          <w:rFonts w:ascii="David" w:hAnsi="David" w:cs="David" w:hint="cs"/>
          <w:sz w:val="28"/>
          <w:szCs w:val="28"/>
          <w:rtl/>
        </w:rPr>
        <w:t>לו";</w:t>
      </w:r>
      <w:r w:rsidR="007B50CA" w:rsidRPr="00B25983">
        <w:rPr>
          <w:rFonts w:ascii="David" w:hAnsi="David" w:cs="David" w:hint="cs"/>
          <w:sz w:val="28"/>
          <w:szCs w:val="28"/>
          <w:rtl/>
        </w:rPr>
        <w:t xml:space="preserve"> ניתן לעזור למדינות אבל לא לעשות להן בייביסיטר.</w:t>
      </w:r>
    </w:p>
    <w:p w:rsidR="005A643A" w:rsidRPr="005A643A" w:rsidRDefault="005A643A" w:rsidP="005A643A">
      <w:pPr>
        <w:pStyle w:val="a3"/>
        <w:numPr>
          <w:ilvl w:val="0"/>
          <w:numId w:val="11"/>
        </w:numPr>
        <w:spacing w:before="240" w:line="360" w:lineRule="auto"/>
        <w:jc w:val="both"/>
        <w:rPr>
          <w:rFonts w:ascii="David" w:hAnsi="David" w:cs="David"/>
          <w:sz w:val="28"/>
          <w:szCs w:val="28"/>
        </w:rPr>
      </w:pPr>
      <w:r>
        <w:rPr>
          <w:rFonts w:ascii="David" w:hAnsi="David" w:cs="David" w:hint="cs"/>
          <w:b/>
          <w:bCs/>
          <w:sz w:val="28"/>
          <w:szCs w:val="28"/>
          <w:rtl/>
        </w:rPr>
        <w:t>תורכיה -</w:t>
      </w:r>
      <w:r w:rsidRPr="005A643A">
        <w:rPr>
          <w:rFonts w:ascii="David" w:hAnsi="David" w:cs="David" w:hint="cs"/>
          <w:sz w:val="28"/>
          <w:szCs w:val="28"/>
          <w:rtl/>
        </w:rPr>
        <w:t xml:space="preserve"> נכחה ב"פינת החדר". ניכר, כי שילובה בנאט"ו הוא אמצעי להשאירה במשחק האירופאי ללא שילובה בא"א. עם זאת, תורכיה נתפסת כשחקן  בעייתי</w:t>
      </w:r>
      <w:r>
        <w:rPr>
          <w:rStyle w:val="a6"/>
          <w:rFonts w:ascii="David" w:hAnsi="David" w:cs="David"/>
          <w:sz w:val="28"/>
          <w:szCs w:val="28"/>
          <w:rtl/>
        </w:rPr>
        <w:footnoteReference w:id="10"/>
      </w:r>
      <w:r w:rsidRPr="005A643A">
        <w:rPr>
          <w:rFonts w:ascii="David" w:hAnsi="David" w:cs="David" w:hint="cs"/>
          <w:sz w:val="28"/>
          <w:szCs w:val="28"/>
          <w:rtl/>
        </w:rPr>
        <w:t xml:space="preserve">, בראייתם, כמו גם מחסום לשת"פ של נאט"ו וישראל. </w:t>
      </w:r>
    </w:p>
    <w:p w:rsidR="005A643A" w:rsidRPr="005A643A" w:rsidRDefault="005A643A" w:rsidP="005A643A">
      <w:pPr>
        <w:pStyle w:val="a3"/>
        <w:spacing w:before="240" w:line="360" w:lineRule="auto"/>
        <w:ind w:left="1440"/>
        <w:jc w:val="both"/>
        <w:rPr>
          <w:rFonts w:ascii="David" w:hAnsi="David" w:cs="David"/>
          <w:sz w:val="28"/>
          <w:szCs w:val="28"/>
        </w:rPr>
      </w:pPr>
    </w:p>
    <w:p w:rsidR="0027106A" w:rsidRPr="00A830EC" w:rsidRDefault="0027106A" w:rsidP="00027E74">
      <w:pPr>
        <w:pStyle w:val="a3"/>
        <w:numPr>
          <w:ilvl w:val="0"/>
          <w:numId w:val="5"/>
        </w:numPr>
        <w:spacing w:before="240" w:line="360" w:lineRule="auto"/>
        <w:jc w:val="both"/>
        <w:rPr>
          <w:rFonts w:ascii="David" w:hAnsi="David" w:cs="David"/>
          <w:sz w:val="28"/>
          <w:szCs w:val="28"/>
          <w:u w:val="single"/>
        </w:rPr>
      </w:pPr>
      <w:r>
        <w:rPr>
          <w:rFonts w:ascii="David" w:hAnsi="David" w:cs="David" w:hint="cs"/>
          <w:sz w:val="28"/>
          <w:szCs w:val="28"/>
          <w:u w:val="single"/>
          <w:rtl/>
        </w:rPr>
        <w:t>אירופה</w:t>
      </w:r>
    </w:p>
    <w:p w:rsidR="0080439D" w:rsidRDefault="006C4B91" w:rsidP="00027E74">
      <w:pPr>
        <w:pStyle w:val="a3"/>
        <w:numPr>
          <w:ilvl w:val="0"/>
          <w:numId w:val="14"/>
        </w:numPr>
        <w:spacing w:before="240" w:line="360" w:lineRule="auto"/>
        <w:jc w:val="both"/>
        <w:rPr>
          <w:rFonts w:ascii="David" w:hAnsi="David" w:cs="David"/>
          <w:sz w:val="28"/>
          <w:szCs w:val="28"/>
        </w:rPr>
      </w:pPr>
      <w:r w:rsidRPr="006C4B91">
        <w:rPr>
          <w:rFonts w:ascii="David" w:hAnsi="David" w:cs="David" w:hint="cs"/>
          <w:b/>
          <w:bCs/>
          <w:sz w:val="28"/>
          <w:szCs w:val="28"/>
          <w:rtl/>
        </w:rPr>
        <w:t>משבר הפליטים</w:t>
      </w:r>
      <w:r>
        <w:rPr>
          <w:rFonts w:ascii="David" w:hAnsi="David" w:cs="David" w:hint="cs"/>
          <w:sz w:val="28"/>
          <w:szCs w:val="28"/>
          <w:rtl/>
        </w:rPr>
        <w:t xml:space="preserve"> </w:t>
      </w:r>
      <w:r w:rsidR="0086790F">
        <w:rPr>
          <w:rFonts w:ascii="David" w:hAnsi="David" w:cs="David"/>
          <w:sz w:val="28"/>
          <w:szCs w:val="28"/>
          <w:rtl/>
        </w:rPr>
        <w:t>–</w:t>
      </w:r>
      <w:r>
        <w:rPr>
          <w:rFonts w:ascii="David" w:hAnsi="David" w:cs="David" w:hint="cs"/>
          <w:sz w:val="28"/>
          <w:szCs w:val="28"/>
          <w:rtl/>
        </w:rPr>
        <w:t xml:space="preserve"> </w:t>
      </w:r>
    </w:p>
    <w:p w:rsidR="0080439D" w:rsidRDefault="0086790F" w:rsidP="00027E74">
      <w:pPr>
        <w:pStyle w:val="a3"/>
        <w:numPr>
          <w:ilvl w:val="0"/>
          <w:numId w:val="21"/>
        </w:numPr>
        <w:spacing w:before="240" w:line="360" w:lineRule="auto"/>
        <w:jc w:val="both"/>
        <w:rPr>
          <w:rFonts w:ascii="David" w:hAnsi="David" w:cs="David"/>
          <w:sz w:val="28"/>
          <w:szCs w:val="28"/>
        </w:rPr>
      </w:pPr>
      <w:r>
        <w:rPr>
          <w:rFonts w:ascii="David" w:hAnsi="David" w:cs="David" w:hint="cs"/>
          <w:sz w:val="28"/>
          <w:szCs w:val="28"/>
          <w:rtl/>
        </w:rPr>
        <w:t xml:space="preserve">שני צירים הגעה מרכזיים, מלוב </w:t>
      </w:r>
      <w:r>
        <w:rPr>
          <w:rFonts w:ascii="David" w:hAnsi="David" w:cs="David"/>
          <w:sz w:val="28"/>
          <w:szCs w:val="28"/>
          <w:rtl/>
        </w:rPr>
        <w:t>–</w:t>
      </w:r>
      <w:r>
        <w:rPr>
          <w:rFonts w:ascii="David" w:hAnsi="David" w:cs="David" w:hint="cs"/>
          <w:sz w:val="28"/>
          <w:szCs w:val="28"/>
          <w:rtl/>
        </w:rPr>
        <w:t xml:space="preserve"> עליה השנה לאחר ירידה בשנה קודמת (150 אלף), מתורכיה </w:t>
      </w:r>
      <w:r>
        <w:rPr>
          <w:rFonts w:ascii="David" w:hAnsi="David" w:cs="David"/>
          <w:sz w:val="28"/>
          <w:szCs w:val="28"/>
          <w:rtl/>
        </w:rPr>
        <w:t>–</w:t>
      </w:r>
      <w:r>
        <w:rPr>
          <w:rFonts w:ascii="David" w:hAnsi="David" w:cs="David" w:hint="cs"/>
          <w:sz w:val="28"/>
          <w:szCs w:val="28"/>
          <w:rtl/>
        </w:rPr>
        <w:t xml:space="preserve"> עליה בשנה האחרונה (חצי מיליון).</w:t>
      </w:r>
      <w:r w:rsidR="008721EE">
        <w:rPr>
          <w:rFonts w:ascii="David" w:hAnsi="David" w:cs="David" w:hint="cs"/>
          <w:sz w:val="28"/>
          <w:szCs w:val="28"/>
          <w:rtl/>
        </w:rPr>
        <w:t xml:space="preserve"> </w:t>
      </w:r>
    </w:p>
    <w:p w:rsidR="0080439D" w:rsidRDefault="008721EE" w:rsidP="00027E74">
      <w:pPr>
        <w:pStyle w:val="a3"/>
        <w:numPr>
          <w:ilvl w:val="0"/>
          <w:numId w:val="21"/>
        </w:numPr>
        <w:spacing w:before="240" w:line="360" w:lineRule="auto"/>
        <w:jc w:val="both"/>
        <w:rPr>
          <w:rFonts w:ascii="David" w:hAnsi="David" w:cs="David"/>
          <w:sz w:val="28"/>
          <w:szCs w:val="28"/>
        </w:rPr>
      </w:pPr>
      <w:r>
        <w:rPr>
          <w:rFonts w:ascii="David" w:hAnsi="David" w:cs="David" w:hint="cs"/>
          <w:sz w:val="28"/>
          <w:szCs w:val="28"/>
          <w:rtl/>
        </w:rPr>
        <w:t>הא"א נקט בצעדים דרסטיים</w:t>
      </w:r>
      <w:r w:rsidR="007840FA">
        <w:rPr>
          <w:rFonts w:ascii="David" w:hAnsi="David" w:cs="David" w:hint="cs"/>
          <w:sz w:val="28"/>
          <w:szCs w:val="28"/>
          <w:rtl/>
        </w:rPr>
        <w:t xml:space="preserve"> במסגרת "דמוקרטיה מתגוננת" </w:t>
      </w:r>
      <w:r>
        <w:rPr>
          <w:rFonts w:ascii="David" w:hAnsi="David" w:cs="David" w:hint="cs"/>
          <w:sz w:val="28"/>
          <w:szCs w:val="28"/>
          <w:rtl/>
        </w:rPr>
        <w:t>, בראשם הסכם עם תורכיה והשקעת 3 מיל</w:t>
      </w:r>
      <w:r w:rsidR="002E75E3">
        <w:rPr>
          <w:rFonts w:ascii="David" w:hAnsi="David" w:cs="David" w:hint="cs"/>
          <w:sz w:val="28"/>
          <w:szCs w:val="28"/>
          <w:rtl/>
        </w:rPr>
        <w:t xml:space="preserve">יארד דולרים לאחר נקודת המפנה במדיניות הקנצלרית מרקל (ספטמבר 2014, מעבר מקבלת הפליטים לגיבוש </w:t>
      </w:r>
      <w:r w:rsidR="007840FA">
        <w:rPr>
          <w:rFonts w:ascii="David" w:hAnsi="David" w:cs="David" w:hint="cs"/>
          <w:sz w:val="28"/>
          <w:szCs w:val="28"/>
          <w:rtl/>
        </w:rPr>
        <w:t>פתרון</w:t>
      </w:r>
      <w:r w:rsidR="002E75E3">
        <w:rPr>
          <w:rFonts w:ascii="David" w:hAnsi="David" w:cs="David" w:hint="cs"/>
          <w:sz w:val="28"/>
          <w:szCs w:val="28"/>
          <w:rtl/>
        </w:rPr>
        <w:t xml:space="preserve"> אחר).</w:t>
      </w:r>
      <w:r w:rsidR="007840FA">
        <w:rPr>
          <w:rFonts w:ascii="David" w:hAnsi="David" w:cs="David" w:hint="cs"/>
          <w:sz w:val="28"/>
          <w:szCs w:val="28"/>
          <w:rtl/>
        </w:rPr>
        <w:t xml:space="preserve"> </w:t>
      </w:r>
    </w:p>
    <w:p w:rsidR="001F01CA" w:rsidRDefault="007840FA" w:rsidP="00027E74">
      <w:pPr>
        <w:pStyle w:val="a3"/>
        <w:numPr>
          <w:ilvl w:val="0"/>
          <w:numId w:val="21"/>
        </w:numPr>
        <w:spacing w:before="240" w:line="360" w:lineRule="auto"/>
        <w:jc w:val="both"/>
        <w:rPr>
          <w:rFonts w:ascii="David" w:hAnsi="David" w:cs="David"/>
          <w:sz w:val="28"/>
          <w:szCs w:val="28"/>
        </w:rPr>
      </w:pPr>
      <w:r>
        <w:rPr>
          <w:rFonts w:ascii="David" w:hAnsi="David" w:cs="David" w:hint="cs"/>
          <w:sz w:val="28"/>
          <w:szCs w:val="28"/>
          <w:rtl/>
        </w:rPr>
        <w:t xml:space="preserve">אין לא"א פתרון ארוך טווח לתופעת הפליטים, </w:t>
      </w:r>
      <w:r w:rsidRPr="00EA4425">
        <w:rPr>
          <w:rFonts w:ascii="David" w:hAnsi="David" w:cs="David" w:hint="cs"/>
          <w:b/>
          <w:bCs/>
          <w:sz w:val="28"/>
          <w:szCs w:val="28"/>
          <w:rtl/>
        </w:rPr>
        <w:t>מבינים שיש לבחון גם את ירדן</w:t>
      </w:r>
      <w:r w:rsidR="007A77A9" w:rsidRPr="00EA4425">
        <w:rPr>
          <w:rFonts w:ascii="David" w:hAnsi="David" w:cs="David" w:hint="cs"/>
          <w:b/>
          <w:bCs/>
          <w:sz w:val="28"/>
          <w:szCs w:val="28"/>
          <w:rtl/>
        </w:rPr>
        <w:t xml:space="preserve">, </w:t>
      </w:r>
      <w:r w:rsidRPr="00EA4425">
        <w:rPr>
          <w:rFonts w:ascii="David" w:hAnsi="David" w:cs="David" w:hint="cs"/>
          <w:b/>
          <w:bCs/>
          <w:sz w:val="28"/>
          <w:szCs w:val="28"/>
          <w:rtl/>
        </w:rPr>
        <w:t>לבנון</w:t>
      </w:r>
      <w:r w:rsidR="007A77A9" w:rsidRPr="00EA4425">
        <w:rPr>
          <w:rFonts w:ascii="David" w:hAnsi="David" w:cs="David" w:hint="cs"/>
          <w:b/>
          <w:bCs/>
          <w:sz w:val="28"/>
          <w:szCs w:val="28"/>
          <w:rtl/>
        </w:rPr>
        <w:t xml:space="preserve"> ולוב</w:t>
      </w:r>
      <w:r w:rsidRPr="00EA4425">
        <w:rPr>
          <w:rFonts w:ascii="David" w:hAnsi="David" w:cs="David" w:hint="cs"/>
          <w:b/>
          <w:bCs/>
          <w:sz w:val="28"/>
          <w:szCs w:val="28"/>
          <w:rtl/>
        </w:rPr>
        <w:t xml:space="preserve"> בהקשרים של חוסר יציבות</w:t>
      </w:r>
      <w:r>
        <w:rPr>
          <w:rFonts w:ascii="David" w:hAnsi="David" w:cs="David" w:hint="cs"/>
          <w:sz w:val="28"/>
          <w:szCs w:val="28"/>
          <w:rtl/>
        </w:rPr>
        <w:t>!</w:t>
      </w:r>
    </w:p>
    <w:p w:rsidR="00A540CB" w:rsidRPr="00A540CB" w:rsidRDefault="00A540CB" w:rsidP="00027E74">
      <w:pPr>
        <w:pStyle w:val="a3"/>
        <w:numPr>
          <w:ilvl w:val="0"/>
          <w:numId w:val="14"/>
        </w:numPr>
        <w:spacing w:before="240" w:line="360" w:lineRule="auto"/>
        <w:jc w:val="both"/>
        <w:rPr>
          <w:rFonts w:ascii="David" w:hAnsi="David" w:cs="David"/>
          <w:b/>
          <w:bCs/>
          <w:sz w:val="28"/>
          <w:szCs w:val="28"/>
          <w:rtl/>
        </w:rPr>
      </w:pPr>
      <w:r>
        <w:rPr>
          <w:rFonts w:ascii="David" w:hAnsi="David" w:cs="David" w:hint="cs"/>
          <w:b/>
          <w:bCs/>
          <w:sz w:val="28"/>
          <w:szCs w:val="28"/>
          <w:rtl/>
        </w:rPr>
        <w:t>הקצנה אסלאמית ו</w:t>
      </w:r>
      <w:r w:rsidR="006D29EC" w:rsidRPr="00A540CB">
        <w:rPr>
          <w:rFonts w:ascii="David" w:hAnsi="David" w:cs="David" w:hint="cs"/>
          <w:b/>
          <w:bCs/>
          <w:sz w:val="28"/>
          <w:szCs w:val="28"/>
          <w:rtl/>
        </w:rPr>
        <w:t xml:space="preserve">טרור </w:t>
      </w:r>
      <w:r w:rsidR="006D29EC" w:rsidRPr="00A540CB">
        <w:rPr>
          <w:rFonts w:ascii="David" w:hAnsi="David" w:cs="David"/>
          <w:b/>
          <w:bCs/>
          <w:sz w:val="28"/>
          <w:szCs w:val="28"/>
          <w:rtl/>
        </w:rPr>
        <w:t>–</w:t>
      </w:r>
      <w:r w:rsidR="006D29EC" w:rsidRPr="00A540CB">
        <w:rPr>
          <w:rFonts w:ascii="David" w:hAnsi="David" w:cs="David" w:hint="cs"/>
          <w:b/>
          <w:bCs/>
          <w:sz w:val="28"/>
          <w:szCs w:val="28"/>
          <w:rtl/>
        </w:rPr>
        <w:t xml:space="preserve"> </w:t>
      </w:r>
    </w:p>
    <w:p w:rsidR="00595CB7" w:rsidRDefault="006D29EC" w:rsidP="00027E74">
      <w:pPr>
        <w:pStyle w:val="a3"/>
        <w:numPr>
          <w:ilvl w:val="0"/>
          <w:numId w:val="22"/>
        </w:numPr>
        <w:spacing w:before="240" w:line="360" w:lineRule="auto"/>
        <w:jc w:val="both"/>
        <w:rPr>
          <w:rFonts w:ascii="David" w:hAnsi="David" w:cs="David"/>
          <w:sz w:val="28"/>
          <w:szCs w:val="28"/>
        </w:rPr>
      </w:pPr>
      <w:r w:rsidRPr="00A540CB">
        <w:rPr>
          <w:rFonts w:ascii="David" w:hAnsi="David" w:cs="David" w:hint="cs"/>
          <w:sz w:val="28"/>
          <w:szCs w:val="28"/>
          <w:rtl/>
        </w:rPr>
        <w:lastRenderedPageBreak/>
        <w:t xml:space="preserve">סכנת חיבור הטרור והפליטות. בא"א 23 מיליון מוסלמים </w:t>
      </w:r>
      <w:r w:rsidR="00DA2EBE" w:rsidRPr="00A540CB">
        <w:rPr>
          <w:rFonts w:ascii="David" w:hAnsi="David" w:cs="David" w:hint="cs"/>
          <w:sz w:val="28"/>
          <w:szCs w:val="28"/>
          <w:rtl/>
        </w:rPr>
        <w:t>וכמ</w:t>
      </w:r>
      <w:r w:rsidR="001B73B3" w:rsidRPr="00A540CB">
        <w:rPr>
          <w:rFonts w:ascii="David" w:hAnsi="David" w:cs="David" w:hint="cs"/>
          <w:sz w:val="28"/>
          <w:szCs w:val="28"/>
          <w:rtl/>
        </w:rPr>
        <w:t>י</w:t>
      </w:r>
      <w:r w:rsidR="00DA2EBE" w:rsidRPr="00A540CB">
        <w:rPr>
          <w:rFonts w:ascii="David" w:hAnsi="David" w:cs="David" w:hint="cs"/>
          <w:sz w:val="28"/>
          <w:szCs w:val="28"/>
          <w:rtl/>
        </w:rPr>
        <w:t xml:space="preserve">ליון פליטים. מזהים מעגל סגור </w:t>
      </w:r>
      <w:r w:rsidR="00DA2EBE" w:rsidRPr="00A540CB">
        <w:rPr>
          <w:rFonts w:ascii="David" w:hAnsi="David" w:cs="David"/>
          <w:sz w:val="28"/>
          <w:szCs w:val="28"/>
          <w:rtl/>
        </w:rPr>
        <w:t>–</w:t>
      </w:r>
      <w:r w:rsidR="00DA2EBE" w:rsidRPr="00A540CB">
        <w:rPr>
          <w:rFonts w:ascii="David" w:hAnsi="David" w:cs="David" w:hint="cs"/>
          <w:sz w:val="28"/>
          <w:szCs w:val="28"/>
          <w:rtl/>
        </w:rPr>
        <w:t xml:space="preserve"> החיבור האמור יותר הקצנה וטרור, שיוצרים אסלאמופוביה, שמחוללים הקצנה נוספת</w:t>
      </w:r>
      <w:r w:rsidR="00A540CB">
        <w:rPr>
          <w:rFonts w:ascii="David" w:hAnsi="David" w:cs="David" w:hint="cs"/>
          <w:sz w:val="28"/>
          <w:szCs w:val="28"/>
          <w:rtl/>
        </w:rPr>
        <w:t>.</w:t>
      </w:r>
    </w:p>
    <w:p w:rsidR="00595CB7" w:rsidRDefault="00595CB7" w:rsidP="00027E74">
      <w:pPr>
        <w:pStyle w:val="a3"/>
        <w:numPr>
          <w:ilvl w:val="0"/>
          <w:numId w:val="22"/>
        </w:numPr>
        <w:spacing w:before="240" w:line="360" w:lineRule="auto"/>
        <w:jc w:val="both"/>
        <w:rPr>
          <w:rFonts w:ascii="David" w:hAnsi="David" w:cs="David"/>
          <w:sz w:val="28"/>
          <w:szCs w:val="28"/>
        </w:rPr>
      </w:pPr>
      <w:r w:rsidRPr="006D76DB">
        <w:rPr>
          <w:rFonts w:ascii="David" w:hAnsi="David" w:cs="David" w:hint="cs"/>
          <w:b/>
          <w:bCs/>
          <w:sz w:val="28"/>
          <w:szCs w:val="28"/>
          <w:rtl/>
        </w:rPr>
        <w:t>מאפייני</w:t>
      </w:r>
      <w:r w:rsidR="0042017D" w:rsidRPr="006D76DB">
        <w:rPr>
          <w:rFonts w:ascii="David" w:hAnsi="David" w:cs="David" w:hint="cs"/>
          <w:b/>
          <w:bCs/>
          <w:sz w:val="28"/>
          <w:szCs w:val="28"/>
          <w:rtl/>
        </w:rPr>
        <w:t xml:space="preserve"> פיגועי הטרור</w:t>
      </w:r>
      <w:r w:rsidR="0042017D" w:rsidRPr="00595CB7">
        <w:rPr>
          <w:rFonts w:ascii="David" w:hAnsi="David" w:cs="David" w:hint="cs"/>
          <w:sz w:val="28"/>
          <w:szCs w:val="28"/>
          <w:rtl/>
        </w:rPr>
        <w:t xml:space="preserve"> האחרונים בצרפת ובבלגיה</w:t>
      </w:r>
      <w:r w:rsidRPr="00595CB7">
        <w:rPr>
          <w:rFonts w:ascii="David" w:hAnsi="David" w:cs="David" w:hint="cs"/>
          <w:sz w:val="28"/>
          <w:szCs w:val="28"/>
          <w:rtl/>
        </w:rPr>
        <w:t xml:space="preserve"> </w:t>
      </w:r>
      <w:r w:rsidRPr="00595CB7">
        <w:rPr>
          <w:rFonts w:ascii="David" w:hAnsi="David" w:cs="David"/>
          <w:sz w:val="28"/>
          <w:szCs w:val="28"/>
          <w:rtl/>
        </w:rPr>
        <w:t>–</w:t>
      </w:r>
      <w:r w:rsidRPr="00595CB7">
        <w:rPr>
          <w:rFonts w:ascii="David" w:hAnsi="David" w:cs="David" w:hint="cs"/>
          <w:sz w:val="28"/>
          <w:szCs w:val="28"/>
          <w:rtl/>
        </w:rPr>
        <w:t>רשת במספר מדינות, חלק מהמחבלים בעלי עבר פלילי, מומחים (זיוף וייצור פצצות), טכנולוגיה נמוכה, הכשרה בעיראק, רקע של "מורשת משפחתית" מקורות מרוקאיים מאזורים לא מפותחים (לא דוברי ערבית), מושפעים מה'ווהביזם' הסעודי, בחירת יעד</w:t>
      </w:r>
      <w:r w:rsidR="00482D43">
        <w:rPr>
          <w:rFonts w:ascii="David" w:hAnsi="David" w:cs="David" w:hint="cs"/>
          <w:sz w:val="28"/>
          <w:szCs w:val="28"/>
          <w:rtl/>
        </w:rPr>
        <w:t xml:space="preserve">ים "רכים" בזיקה לתשתיות תחבורה </w:t>
      </w:r>
      <w:r w:rsidR="0048034E">
        <w:rPr>
          <w:rFonts w:ascii="David" w:hAnsi="David" w:cs="David" w:hint="cs"/>
          <w:sz w:val="28"/>
          <w:szCs w:val="28"/>
          <w:rtl/>
        </w:rPr>
        <w:t>ומטרות אזרחיות רנדומליות.</w:t>
      </w:r>
    </w:p>
    <w:p w:rsidR="00127B8A" w:rsidRDefault="00127B8A" w:rsidP="00027E74">
      <w:pPr>
        <w:pStyle w:val="a3"/>
        <w:numPr>
          <w:ilvl w:val="0"/>
          <w:numId w:val="22"/>
        </w:numPr>
        <w:spacing w:before="240" w:line="360" w:lineRule="auto"/>
        <w:jc w:val="both"/>
        <w:rPr>
          <w:rFonts w:ascii="David" w:hAnsi="David" w:cs="David"/>
          <w:sz w:val="28"/>
          <w:szCs w:val="28"/>
        </w:rPr>
      </w:pPr>
      <w:r>
        <w:rPr>
          <w:rFonts w:ascii="David" w:hAnsi="David" w:cs="David" w:hint="cs"/>
          <w:sz w:val="28"/>
          <w:szCs w:val="28"/>
          <w:rtl/>
        </w:rPr>
        <w:t>השראה לצד יכולת יחיד עלולים להוביל לפיגוע מגה-אסטרטגי.</w:t>
      </w:r>
    </w:p>
    <w:p w:rsidR="005E068E" w:rsidRDefault="005E068E" w:rsidP="00027E74">
      <w:pPr>
        <w:pStyle w:val="a3"/>
        <w:numPr>
          <w:ilvl w:val="0"/>
          <w:numId w:val="22"/>
        </w:numPr>
        <w:spacing w:before="240" w:line="360" w:lineRule="auto"/>
        <w:jc w:val="both"/>
        <w:rPr>
          <w:rFonts w:ascii="David" w:hAnsi="David" w:cs="David"/>
          <w:sz w:val="28"/>
          <w:szCs w:val="28"/>
        </w:rPr>
      </w:pPr>
      <w:r>
        <w:rPr>
          <w:rFonts w:ascii="David" w:hAnsi="David" w:cs="David" w:hint="cs"/>
          <w:sz w:val="28"/>
          <w:szCs w:val="28"/>
          <w:rtl/>
        </w:rPr>
        <w:t>הטרור, שמקורו במזה"ת, פורח באזורי מלחמה וחוסר יציבות.</w:t>
      </w:r>
    </w:p>
    <w:p w:rsidR="00DE6278" w:rsidRPr="00EA4425" w:rsidRDefault="00DE6278" w:rsidP="00027E74">
      <w:pPr>
        <w:pStyle w:val="a3"/>
        <w:numPr>
          <w:ilvl w:val="0"/>
          <w:numId w:val="22"/>
        </w:numPr>
        <w:spacing w:before="240" w:line="360" w:lineRule="auto"/>
        <w:jc w:val="both"/>
        <w:rPr>
          <w:rFonts w:ascii="David" w:hAnsi="David" w:cs="David"/>
          <w:b/>
          <w:bCs/>
          <w:sz w:val="28"/>
          <w:szCs w:val="28"/>
        </w:rPr>
      </w:pPr>
      <w:r>
        <w:rPr>
          <w:rFonts w:ascii="David" w:hAnsi="David" w:cs="David" w:hint="cs"/>
          <w:sz w:val="28"/>
          <w:szCs w:val="28"/>
          <w:rtl/>
        </w:rPr>
        <w:t>עולה תהיה האם מדובר במלחמת דת? טענה לכך</w:t>
      </w:r>
      <w:r w:rsidRPr="00EA4425">
        <w:rPr>
          <w:rFonts w:ascii="David" w:hAnsi="David" w:cs="David" w:hint="cs"/>
          <w:b/>
          <w:bCs/>
          <w:sz w:val="28"/>
          <w:szCs w:val="28"/>
          <w:rtl/>
        </w:rPr>
        <w:t xml:space="preserve">, שסעודיה משנה את אפריקה! </w:t>
      </w:r>
      <w:r>
        <w:rPr>
          <w:rFonts w:ascii="David" w:hAnsi="David" w:cs="David" w:hint="cs"/>
          <w:b/>
          <w:bCs/>
          <w:sz w:val="28"/>
          <w:szCs w:val="28"/>
          <w:rtl/>
        </w:rPr>
        <w:t xml:space="preserve">מאסלאם ממלוכי-צופי לאסלאם ווהאבי. </w:t>
      </w:r>
      <w:r w:rsidRPr="00EA4425">
        <w:rPr>
          <w:rFonts w:ascii="David" w:hAnsi="David" w:cs="David" w:hint="cs"/>
          <w:sz w:val="28"/>
          <w:szCs w:val="28"/>
          <w:rtl/>
        </w:rPr>
        <w:t>הגם, שבראייתם, ישנה הבחנה בין סלפיה לבין סלפיה ג'האדיה,</w:t>
      </w:r>
      <w:r>
        <w:rPr>
          <w:rFonts w:ascii="David" w:hAnsi="David" w:cs="David" w:hint="cs"/>
          <w:b/>
          <w:bCs/>
          <w:sz w:val="28"/>
          <w:szCs w:val="28"/>
          <w:rtl/>
        </w:rPr>
        <w:t xml:space="preserve"> הרי שמדובר במגמה מדאיגה!</w:t>
      </w:r>
      <w:r w:rsidRPr="00EA4425">
        <w:rPr>
          <w:rFonts w:ascii="David" w:hAnsi="David" w:cs="David" w:hint="cs"/>
          <w:b/>
          <w:bCs/>
          <w:sz w:val="28"/>
          <w:szCs w:val="28"/>
          <w:rtl/>
        </w:rPr>
        <w:t xml:space="preserve"> </w:t>
      </w:r>
    </w:p>
    <w:p w:rsidR="00DE6278" w:rsidRDefault="00B725BF" w:rsidP="00027E74">
      <w:pPr>
        <w:pStyle w:val="a3"/>
        <w:numPr>
          <w:ilvl w:val="0"/>
          <w:numId w:val="22"/>
        </w:numPr>
        <w:spacing w:before="240" w:line="360" w:lineRule="auto"/>
        <w:jc w:val="both"/>
        <w:rPr>
          <w:rFonts w:ascii="David" w:hAnsi="David" w:cs="David"/>
          <w:sz w:val="28"/>
          <w:szCs w:val="28"/>
        </w:rPr>
      </w:pPr>
      <w:r w:rsidRPr="0018379E">
        <w:rPr>
          <w:rFonts w:ascii="David" w:hAnsi="David" w:cs="David" w:hint="cs"/>
          <w:b/>
          <w:bCs/>
          <w:sz w:val="28"/>
          <w:szCs w:val="28"/>
          <w:rtl/>
        </w:rPr>
        <w:t>אתגרי הא"א בנושא הטרור</w:t>
      </w:r>
      <w:r>
        <w:rPr>
          <w:rFonts w:ascii="David" w:hAnsi="David" w:cs="David" w:hint="cs"/>
          <w:sz w:val="28"/>
          <w:szCs w:val="28"/>
          <w:rtl/>
        </w:rPr>
        <w:t>:</w:t>
      </w:r>
      <w:r w:rsidR="00E43488">
        <w:rPr>
          <w:rFonts w:ascii="David" w:hAnsi="David" w:cs="David" w:hint="cs"/>
          <w:sz w:val="28"/>
          <w:szCs w:val="28"/>
          <w:rtl/>
        </w:rPr>
        <w:t xml:space="preserve"> מקסום המידע; שיפור ניהול ושליטה בגבולות; אפקטיביות; תגובה צודקת וחכמה; התמודדות </w:t>
      </w:r>
      <w:r w:rsidR="00127B8A">
        <w:rPr>
          <w:rFonts w:ascii="David" w:hAnsi="David" w:cs="David" w:hint="cs"/>
          <w:sz w:val="28"/>
          <w:szCs w:val="28"/>
          <w:rtl/>
        </w:rPr>
        <w:t>עם הצפנה; אבטחת סייבר; איזון בין פרטיות לביטחון; כיצד מתמודדים עם לוחמים שיחזרו לארצות המוצא.</w:t>
      </w:r>
    </w:p>
    <w:p w:rsidR="00144CED" w:rsidRDefault="000D760E" w:rsidP="00027E74">
      <w:pPr>
        <w:pStyle w:val="a3"/>
        <w:numPr>
          <w:ilvl w:val="0"/>
          <w:numId w:val="22"/>
        </w:numPr>
        <w:spacing w:before="240" w:line="360" w:lineRule="auto"/>
        <w:jc w:val="both"/>
        <w:rPr>
          <w:rFonts w:ascii="David" w:hAnsi="David" w:cs="David"/>
          <w:sz w:val="28"/>
          <w:szCs w:val="28"/>
        </w:rPr>
      </w:pPr>
      <w:r w:rsidRPr="0018379E">
        <w:rPr>
          <w:rFonts w:ascii="David" w:hAnsi="David" w:cs="David" w:hint="cs"/>
          <w:b/>
          <w:bCs/>
          <w:sz w:val="28"/>
          <w:szCs w:val="28"/>
          <w:rtl/>
        </w:rPr>
        <w:t xml:space="preserve">ניתוח הנסיבות </w:t>
      </w:r>
      <w:r w:rsidR="00D319BB" w:rsidRPr="0018379E">
        <w:rPr>
          <w:rFonts w:ascii="David" w:hAnsi="David" w:cs="David" w:hint="cs"/>
          <w:b/>
          <w:bCs/>
          <w:sz w:val="28"/>
          <w:szCs w:val="28"/>
          <w:rtl/>
        </w:rPr>
        <w:t>להקצנה</w:t>
      </w:r>
      <w:r>
        <w:rPr>
          <w:rFonts w:ascii="David" w:hAnsi="David" w:cs="David" w:hint="cs"/>
          <w:sz w:val="28"/>
          <w:szCs w:val="28"/>
          <w:rtl/>
        </w:rPr>
        <w:t xml:space="preserve">: </w:t>
      </w:r>
      <w:r w:rsidR="00D319BB">
        <w:rPr>
          <w:rFonts w:ascii="David" w:hAnsi="David" w:cs="David" w:hint="cs"/>
          <w:sz w:val="28"/>
          <w:szCs w:val="28"/>
          <w:rtl/>
        </w:rPr>
        <w:t xml:space="preserve">רקע סוציו-אקונומי; הזנחה; חוסר משילות וזכויות אדם; שתי תיאוריות מובילות </w:t>
      </w:r>
      <w:r w:rsidR="00D319BB">
        <w:rPr>
          <w:rFonts w:ascii="David" w:hAnsi="David" w:cs="David"/>
          <w:sz w:val="28"/>
          <w:szCs w:val="28"/>
          <w:rtl/>
        </w:rPr>
        <w:t>–</w:t>
      </w:r>
      <w:r w:rsidR="00D319BB">
        <w:rPr>
          <w:rFonts w:ascii="David" w:hAnsi="David" w:cs="David" w:hint="cs"/>
          <w:sz w:val="28"/>
          <w:szCs w:val="28"/>
          <w:rtl/>
        </w:rPr>
        <w:t xml:space="preserve"> הסלפיה משחקת תפקיד מרכזי לעומת אסלמה של רדיקליזציה.</w:t>
      </w:r>
      <w:r>
        <w:rPr>
          <w:rFonts w:ascii="David" w:hAnsi="David" w:cs="David" w:hint="cs"/>
          <w:sz w:val="28"/>
          <w:szCs w:val="28"/>
          <w:rtl/>
        </w:rPr>
        <w:t xml:space="preserve"> </w:t>
      </w:r>
      <w:r w:rsidR="00747864">
        <w:rPr>
          <w:rFonts w:ascii="David" w:hAnsi="David" w:cs="David" w:hint="cs"/>
          <w:sz w:val="28"/>
          <w:szCs w:val="28"/>
          <w:rtl/>
        </w:rPr>
        <w:t>התקשורת והאינטרנט מהווים גורמים מאפשרים להרחבת התופעה.</w:t>
      </w:r>
    </w:p>
    <w:p w:rsidR="00973ED9" w:rsidRDefault="00144CED" w:rsidP="00027E74">
      <w:pPr>
        <w:pStyle w:val="a3"/>
        <w:numPr>
          <w:ilvl w:val="0"/>
          <w:numId w:val="22"/>
        </w:numPr>
        <w:spacing w:before="240" w:line="360" w:lineRule="auto"/>
        <w:jc w:val="both"/>
        <w:rPr>
          <w:rFonts w:ascii="David" w:hAnsi="David" w:cs="David"/>
          <w:sz w:val="28"/>
          <w:szCs w:val="28"/>
        </w:rPr>
      </w:pPr>
      <w:r w:rsidRPr="0018379E">
        <w:rPr>
          <w:rFonts w:ascii="David" w:hAnsi="David" w:cs="David" w:hint="cs"/>
          <w:b/>
          <w:bCs/>
          <w:sz w:val="28"/>
          <w:szCs w:val="28"/>
          <w:rtl/>
        </w:rPr>
        <w:t>מענה הא"א לאיום</w:t>
      </w:r>
      <w:r w:rsidR="0018379E">
        <w:rPr>
          <w:rFonts w:ascii="David" w:hAnsi="David" w:cs="David" w:hint="cs"/>
          <w:b/>
          <w:bCs/>
          <w:sz w:val="28"/>
          <w:szCs w:val="28"/>
          <w:rtl/>
        </w:rPr>
        <w:t xml:space="preserve"> הטרור</w:t>
      </w:r>
      <w:r>
        <w:rPr>
          <w:rFonts w:ascii="David" w:hAnsi="David" w:cs="David" w:hint="cs"/>
          <w:sz w:val="28"/>
          <w:szCs w:val="28"/>
          <w:rtl/>
        </w:rPr>
        <w:t xml:space="preserve">: בניית חוסן ויכולת למנוע טרור; פעילות עומק </w:t>
      </w:r>
      <w:r>
        <w:rPr>
          <w:rFonts w:ascii="David" w:hAnsi="David" w:cs="David"/>
          <w:sz w:val="28"/>
          <w:szCs w:val="28"/>
          <w:rtl/>
        </w:rPr>
        <w:t>–</w:t>
      </w:r>
      <w:r>
        <w:rPr>
          <w:rFonts w:ascii="David" w:hAnsi="David" w:cs="David" w:hint="cs"/>
          <w:sz w:val="28"/>
          <w:szCs w:val="28"/>
          <w:rtl/>
        </w:rPr>
        <w:t xml:space="preserve"> רה-</w:t>
      </w:r>
      <w:r w:rsidR="00127B8A">
        <w:rPr>
          <w:rFonts w:ascii="David" w:hAnsi="David" w:cs="David" w:hint="cs"/>
          <w:sz w:val="28"/>
          <w:szCs w:val="28"/>
          <w:rtl/>
        </w:rPr>
        <w:t xml:space="preserve">הביליטציה; </w:t>
      </w:r>
      <w:r>
        <w:rPr>
          <w:rFonts w:ascii="David" w:hAnsi="David" w:cs="David" w:hint="cs"/>
          <w:sz w:val="28"/>
          <w:szCs w:val="28"/>
          <w:rtl/>
        </w:rPr>
        <w:t>בניית שותפויות עם מדינו</w:t>
      </w:r>
      <w:r w:rsidR="00127B8A">
        <w:rPr>
          <w:rFonts w:ascii="David" w:hAnsi="David" w:cs="David" w:hint="cs"/>
          <w:sz w:val="28"/>
          <w:szCs w:val="28"/>
          <w:rtl/>
        </w:rPr>
        <w:t>ת המקור.</w:t>
      </w:r>
    </w:p>
    <w:p w:rsidR="00571FA9" w:rsidRDefault="00973ED9" w:rsidP="00027E74">
      <w:pPr>
        <w:pStyle w:val="a3"/>
        <w:numPr>
          <w:ilvl w:val="0"/>
          <w:numId w:val="22"/>
        </w:numPr>
        <w:spacing w:before="240" w:line="360" w:lineRule="auto"/>
        <w:jc w:val="both"/>
        <w:rPr>
          <w:rFonts w:ascii="David" w:hAnsi="David" w:cs="David"/>
          <w:sz w:val="28"/>
          <w:szCs w:val="28"/>
        </w:rPr>
      </w:pPr>
      <w:r w:rsidRPr="00F63607">
        <w:rPr>
          <w:rFonts w:ascii="David" w:hAnsi="David" w:cs="David" w:hint="cs"/>
          <w:b/>
          <w:bCs/>
          <w:sz w:val="28"/>
          <w:szCs w:val="28"/>
          <w:rtl/>
        </w:rPr>
        <w:t>הקשיים המרכזיים בתחום המודיעין הינם</w:t>
      </w:r>
      <w:r w:rsidR="00193460">
        <w:rPr>
          <w:rFonts w:ascii="David" w:hAnsi="David" w:cs="David" w:hint="cs"/>
          <w:sz w:val="28"/>
          <w:szCs w:val="28"/>
          <w:rtl/>
        </w:rPr>
        <w:t>:</w:t>
      </w:r>
      <w:r>
        <w:rPr>
          <w:rFonts w:ascii="David" w:hAnsi="David" w:cs="David" w:hint="cs"/>
          <w:sz w:val="28"/>
          <w:szCs w:val="28"/>
          <w:rtl/>
        </w:rPr>
        <w:t xml:space="preserve"> כשל הדמיון,</w:t>
      </w:r>
      <w:r w:rsidR="00193460">
        <w:rPr>
          <w:rFonts w:ascii="David" w:hAnsi="David" w:cs="David" w:hint="cs"/>
          <w:sz w:val="28"/>
          <w:szCs w:val="28"/>
          <w:rtl/>
        </w:rPr>
        <w:t xml:space="preserve"> חיבור המידע לידע, צונאמי של מידע (בעיית ניתוח), </w:t>
      </w:r>
      <w:r w:rsidR="002A5259">
        <w:rPr>
          <w:rFonts w:ascii="David" w:hAnsi="David" w:cs="David" w:hint="cs"/>
          <w:sz w:val="28"/>
          <w:szCs w:val="28"/>
          <w:rtl/>
        </w:rPr>
        <w:t>קהילת המודיעין לא ששה לעבוד עם הא"א אלא מבכרת את הציר הבילטראלי על פני המולטילטראלי.</w:t>
      </w:r>
    </w:p>
    <w:p w:rsidR="00593DF1" w:rsidRPr="00A540CB" w:rsidRDefault="00593DF1" w:rsidP="00027E74">
      <w:pPr>
        <w:pStyle w:val="a3"/>
        <w:numPr>
          <w:ilvl w:val="0"/>
          <w:numId w:val="14"/>
        </w:numPr>
        <w:spacing w:before="240" w:line="360" w:lineRule="auto"/>
        <w:jc w:val="both"/>
        <w:rPr>
          <w:rFonts w:ascii="David" w:hAnsi="David" w:cs="David"/>
          <w:b/>
          <w:bCs/>
          <w:sz w:val="28"/>
          <w:szCs w:val="28"/>
          <w:rtl/>
        </w:rPr>
      </w:pPr>
      <w:r>
        <w:rPr>
          <w:rFonts w:ascii="David" w:hAnsi="David" w:cs="David" w:hint="cs"/>
          <w:b/>
          <w:bCs/>
          <w:sz w:val="28"/>
          <w:szCs w:val="28"/>
          <w:rtl/>
        </w:rPr>
        <w:t>בלגיה</w:t>
      </w:r>
      <w:r w:rsidRPr="00A540CB">
        <w:rPr>
          <w:rFonts w:ascii="David" w:hAnsi="David" w:cs="David" w:hint="cs"/>
          <w:b/>
          <w:bCs/>
          <w:sz w:val="28"/>
          <w:szCs w:val="28"/>
          <w:rtl/>
        </w:rPr>
        <w:t xml:space="preserve"> </w:t>
      </w:r>
      <w:r w:rsidRPr="00A540CB">
        <w:rPr>
          <w:rFonts w:ascii="David" w:hAnsi="David" w:cs="David"/>
          <w:b/>
          <w:bCs/>
          <w:sz w:val="28"/>
          <w:szCs w:val="28"/>
          <w:rtl/>
        </w:rPr>
        <w:t>–</w:t>
      </w:r>
      <w:r w:rsidRPr="00A540CB">
        <w:rPr>
          <w:rFonts w:ascii="David" w:hAnsi="David" w:cs="David" w:hint="cs"/>
          <w:b/>
          <w:bCs/>
          <w:sz w:val="28"/>
          <w:szCs w:val="28"/>
          <w:rtl/>
        </w:rPr>
        <w:t xml:space="preserve"> </w:t>
      </w:r>
    </w:p>
    <w:p w:rsidR="00593DF1" w:rsidRDefault="00593DF1" w:rsidP="00027E74">
      <w:pPr>
        <w:pStyle w:val="a3"/>
        <w:numPr>
          <w:ilvl w:val="0"/>
          <w:numId w:val="24"/>
        </w:numPr>
        <w:spacing w:before="240" w:line="360" w:lineRule="auto"/>
        <w:jc w:val="both"/>
        <w:rPr>
          <w:rFonts w:ascii="David" w:hAnsi="David" w:cs="David"/>
          <w:sz w:val="28"/>
          <w:szCs w:val="28"/>
        </w:rPr>
      </w:pPr>
      <w:r>
        <w:rPr>
          <w:rFonts w:ascii="David" w:hAnsi="David" w:cs="David" w:hint="cs"/>
          <w:sz w:val="28"/>
          <w:szCs w:val="28"/>
          <w:rtl/>
        </w:rPr>
        <w:t>הערכת הסיבות להקצנה טמונות ביבוא של עובדים ממרוקו המזוהים כאסלאם ווהאבי בשנות השבעים, ששיאו בהכרה באסלאם כדת רשמית ב-1974. .</w:t>
      </w:r>
    </w:p>
    <w:p w:rsidR="00571FA9" w:rsidRDefault="00571FA9" w:rsidP="00027E74">
      <w:pPr>
        <w:pStyle w:val="a3"/>
        <w:numPr>
          <w:ilvl w:val="0"/>
          <w:numId w:val="24"/>
        </w:numPr>
        <w:spacing w:before="240" w:line="360" w:lineRule="auto"/>
        <w:jc w:val="both"/>
        <w:rPr>
          <w:rFonts w:ascii="David" w:hAnsi="David" w:cs="David"/>
          <w:sz w:val="28"/>
          <w:szCs w:val="28"/>
        </w:rPr>
      </w:pPr>
      <w:r>
        <w:rPr>
          <w:rFonts w:ascii="David" w:hAnsi="David" w:cs="David" w:hint="cs"/>
          <w:sz w:val="28"/>
          <w:szCs w:val="28"/>
          <w:rtl/>
        </w:rPr>
        <w:lastRenderedPageBreak/>
        <w:t>25 אלף מרוקאים בבריסל הפכו לשיעים.</w:t>
      </w:r>
    </w:p>
    <w:p w:rsidR="0023381B" w:rsidRPr="00595CB7" w:rsidRDefault="00595CB7" w:rsidP="00027E74">
      <w:pPr>
        <w:pStyle w:val="a3"/>
        <w:numPr>
          <w:ilvl w:val="0"/>
          <w:numId w:val="5"/>
        </w:numPr>
        <w:spacing w:before="240" w:line="360" w:lineRule="auto"/>
        <w:jc w:val="both"/>
        <w:rPr>
          <w:rFonts w:ascii="David" w:hAnsi="David" w:cs="David"/>
          <w:sz w:val="28"/>
          <w:szCs w:val="28"/>
          <w:u w:val="single"/>
        </w:rPr>
      </w:pPr>
      <w:r>
        <w:rPr>
          <w:rFonts w:ascii="David" w:hAnsi="David" w:cs="David" w:hint="cs"/>
          <w:sz w:val="28"/>
          <w:szCs w:val="28"/>
          <w:u w:val="single"/>
          <w:rtl/>
        </w:rPr>
        <w:t>י</w:t>
      </w:r>
      <w:r w:rsidR="0023381B" w:rsidRPr="00595CB7">
        <w:rPr>
          <w:rFonts w:ascii="David" w:hAnsi="David" w:cs="David" w:hint="cs"/>
          <w:sz w:val="28"/>
          <w:szCs w:val="28"/>
          <w:u w:val="single"/>
          <w:rtl/>
        </w:rPr>
        <w:t>שראל</w:t>
      </w:r>
    </w:p>
    <w:p w:rsidR="001046ED" w:rsidRDefault="0023381B" w:rsidP="00027E74">
      <w:pPr>
        <w:pStyle w:val="a3"/>
        <w:numPr>
          <w:ilvl w:val="0"/>
          <w:numId w:val="8"/>
        </w:numPr>
        <w:spacing w:before="240" w:line="360" w:lineRule="auto"/>
        <w:jc w:val="both"/>
        <w:rPr>
          <w:rFonts w:ascii="David" w:hAnsi="David" w:cs="David"/>
          <w:sz w:val="28"/>
          <w:szCs w:val="28"/>
        </w:rPr>
      </w:pPr>
      <w:r>
        <w:rPr>
          <w:rFonts w:ascii="David" w:hAnsi="David" w:cs="David" w:hint="cs"/>
          <w:sz w:val="28"/>
          <w:szCs w:val="28"/>
          <w:rtl/>
        </w:rPr>
        <w:t xml:space="preserve">אחת משבע מדינות </w:t>
      </w:r>
      <w:r w:rsidR="009F477E">
        <w:rPr>
          <w:rFonts w:ascii="David" w:hAnsi="David" w:cs="David" w:hint="cs"/>
          <w:sz w:val="28"/>
          <w:szCs w:val="28"/>
          <w:rtl/>
        </w:rPr>
        <w:t>במזה"ת ה</w:t>
      </w:r>
      <w:r>
        <w:rPr>
          <w:rFonts w:ascii="David" w:hAnsi="David" w:cs="David" w:hint="cs"/>
          <w:sz w:val="28"/>
          <w:szCs w:val="28"/>
          <w:rtl/>
        </w:rPr>
        <w:t>שותפות</w:t>
      </w:r>
      <w:r w:rsidR="001046ED">
        <w:rPr>
          <w:rFonts w:ascii="David" w:hAnsi="David" w:cs="David" w:hint="cs"/>
          <w:sz w:val="28"/>
          <w:szCs w:val="28"/>
          <w:rtl/>
        </w:rPr>
        <w:t xml:space="preserve"> לנאט"ו</w:t>
      </w:r>
      <w:r>
        <w:rPr>
          <w:rFonts w:ascii="David" w:hAnsi="David" w:cs="David" w:hint="cs"/>
          <w:sz w:val="28"/>
          <w:szCs w:val="28"/>
          <w:rtl/>
        </w:rPr>
        <w:t>, לא חברות.</w:t>
      </w:r>
      <w:r w:rsidR="001046ED">
        <w:rPr>
          <w:rFonts w:ascii="David" w:hAnsi="David" w:cs="David" w:hint="cs"/>
          <w:sz w:val="28"/>
          <w:szCs w:val="28"/>
          <w:rtl/>
        </w:rPr>
        <w:t xml:space="preserve"> </w:t>
      </w:r>
      <w:r w:rsidR="00D5799E">
        <w:rPr>
          <w:rFonts w:ascii="David" w:hAnsi="David" w:cs="David" w:hint="cs"/>
          <w:sz w:val="28"/>
          <w:szCs w:val="28"/>
          <w:rtl/>
        </w:rPr>
        <w:t xml:space="preserve">ישראל היא אחת השותפות המועדפות לשת"פ ולדיאלוג. </w:t>
      </w:r>
      <w:r w:rsidR="003B24D0">
        <w:rPr>
          <w:rFonts w:ascii="David" w:hAnsi="David" w:cs="David" w:hint="cs"/>
          <w:sz w:val="28"/>
          <w:szCs w:val="28"/>
          <w:rtl/>
        </w:rPr>
        <w:t xml:space="preserve">ניכר, כי </w:t>
      </w:r>
      <w:r w:rsidR="001046ED">
        <w:rPr>
          <w:rFonts w:ascii="David" w:hAnsi="David" w:cs="David" w:hint="cs"/>
          <w:sz w:val="28"/>
          <w:szCs w:val="28"/>
          <w:rtl/>
        </w:rPr>
        <w:t>נאט"</w:t>
      </w:r>
      <w:r w:rsidR="003B24D0">
        <w:rPr>
          <w:rFonts w:ascii="David" w:hAnsi="David" w:cs="David" w:hint="cs"/>
          <w:sz w:val="28"/>
          <w:szCs w:val="28"/>
          <w:rtl/>
        </w:rPr>
        <w:t>ו חיובי</w:t>
      </w:r>
      <w:r w:rsidR="00D5799E">
        <w:rPr>
          <w:rFonts w:ascii="David" w:hAnsi="David" w:cs="David" w:hint="cs"/>
          <w:sz w:val="28"/>
          <w:szCs w:val="28"/>
          <w:rtl/>
        </w:rPr>
        <w:t xml:space="preserve"> יותר לישראל אשר הא"א.</w:t>
      </w:r>
    </w:p>
    <w:p w:rsidR="0023381B" w:rsidRDefault="001046ED" w:rsidP="00027E74">
      <w:pPr>
        <w:pStyle w:val="a3"/>
        <w:numPr>
          <w:ilvl w:val="0"/>
          <w:numId w:val="8"/>
        </w:numPr>
        <w:spacing w:before="240" w:line="360" w:lineRule="auto"/>
        <w:jc w:val="both"/>
        <w:rPr>
          <w:rFonts w:ascii="David" w:hAnsi="David" w:cs="David"/>
          <w:sz w:val="28"/>
          <w:szCs w:val="28"/>
        </w:rPr>
      </w:pPr>
      <w:r w:rsidRPr="00D5799E">
        <w:rPr>
          <w:rFonts w:ascii="David" w:hAnsi="David" w:cs="David" w:hint="cs"/>
          <w:sz w:val="28"/>
          <w:szCs w:val="28"/>
          <w:rtl/>
        </w:rPr>
        <w:t>מ</w:t>
      </w:r>
      <w:r w:rsidR="0023381B" w:rsidRPr="00D5799E">
        <w:rPr>
          <w:rFonts w:ascii="David" w:hAnsi="David" w:cs="David" w:hint="cs"/>
          <w:sz w:val="28"/>
          <w:szCs w:val="28"/>
          <w:rtl/>
        </w:rPr>
        <w:t>צויה בחזית המדינות הכושלות והאזורים הלא נשלטים. בעלת תפקיד משמעותי מעבר לנדבך האזורי, ובראייתם בעלת יכולת להבין ולתקשר עם רוסיה (באמצעות קהילת העולים), יכולות צבאיות ולוט"ר מרשימות.</w:t>
      </w:r>
    </w:p>
    <w:p w:rsidR="0023381B" w:rsidRDefault="0041127D" w:rsidP="00027E74">
      <w:pPr>
        <w:pStyle w:val="a3"/>
        <w:numPr>
          <w:ilvl w:val="0"/>
          <w:numId w:val="8"/>
        </w:numPr>
        <w:spacing w:before="240" w:line="360" w:lineRule="auto"/>
        <w:jc w:val="both"/>
        <w:rPr>
          <w:rFonts w:ascii="David" w:hAnsi="David" w:cs="David"/>
          <w:sz w:val="28"/>
          <w:szCs w:val="28"/>
        </w:rPr>
      </w:pPr>
      <w:r w:rsidRPr="00D5799E">
        <w:rPr>
          <w:rFonts w:ascii="David" w:hAnsi="David" w:cs="David" w:hint="cs"/>
          <w:sz w:val="28"/>
          <w:szCs w:val="28"/>
          <w:rtl/>
        </w:rPr>
        <w:t>צה"ל יכול להשתלב באימונים ובניתוח המציאות (</w:t>
      </w:r>
      <w:r w:rsidRPr="00D5799E">
        <w:rPr>
          <w:rFonts w:cs="David"/>
          <w:sz w:val="28"/>
          <w:szCs w:val="28"/>
        </w:rPr>
        <w:t>shared situation</w:t>
      </w:r>
      <w:r w:rsidR="00B560BE">
        <w:rPr>
          <w:rFonts w:cs="David"/>
          <w:sz w:val="28"/>
          <w:szCs w:val="28"/>
        </w:rPr>
        <w:t xml:space="preserve"> </w:t>
      </w:r>
      <w:r w:rsidRPr="00D5799E">
        <w:rPr>
          <w:rFonts w:cs="David"/>
          <w:sz w:val="28"/>
          <w:szCs w:val="28"/>
        </w:rPr>
        <w:t>analysis</w:t>
      </w:r>
      <w:r w:rsidRPr="00D5799E">
        <w:rPr>
          <w:rFonts w:ascii="David" w:hAnsi="David" w:cs="David" w:hint="cs"/>
          <w:sz w:val="28"/>
          <w:szCs w:val="28"/>
          <w:rtl/>
        </w:rPr>
        <w:t>).</w:t>
      </w:r>
    </w:p>
    <w:p w:rsidR="00D5799E" w:rsidRDefault="00D5799E" w:rsidP="00027E74">
      <w:pPr>
        <w:pStyle w:val="a3"/>
        <w:numPr>
          <w:ilvl w:val="0"/>
          <w:numId w:val="8"/>
        </w:numPr>
        <w:spacing w:before="240" w:line="360" w:lineRule="auto"/>
        <w:jc w:val="both"/>
        <w:rPr>
          <w:rFonts w:ascii="David" w:hAnsi="David" w:cs="David"/>
          <w:sz w:val="28"/>
          <w:szCs w:val="28"/>
        </w:rPr>
      </w:pPr>
      <w:r>
        <w:rPr>
          <w:rFonts w:ascii="David" w:hAnsi="David" w:cs="David" w:hint="cs"/>
          <w:sz w:val="28"/>
          <w:szCs w:val="28"/>
          <w:rtl/>
        </w:rPr>
        <w:t>נאט"ו עשויים ללמוד מישראל אולם גם לתרום לה!</w:t>
      </w:r>
    </w:p>
    <w:p w:rsidR="005B475C" w:rsidRDefault="005B475C" w:rsidP="00027E74">
      <w:pPr>
        <w:pStyle w:val="a3"/>
        <w:numPr>
          <w:ilvl w:val="0"/>
          <w:numId w:val="8"/>
        </w:numPr>
        <w:spacing w:before="240" w:line="360" w:lineRule="auto"/>
        <w:jc w:val="both"/>
        <w:rPr>
          <w:rFonts w:ascii="David" w:hAnsi="David" w:cs="David"/>
          <w:sz w:val="28"/>
          <w:szCs w:val="28"/>
        </w:rPr>
      </w:pPr>
      <w:r>
        <w:rPr>
          <w:rFonts w:ascii="David" w:hAnsi="David" w:cs="David" w:hint="cs"/>
          <w:sz w:val="28"/>
          <w:szCs w:val="28"/>
          <w:rtl/>
        </w:rPr>
        <w:t>מתאם הלוט"ר בא"א העריך</w:t>
      </w:r>
      <w:r w:rsidR="00F83E24">
        <w:rPr>
          <w:rFonts w:ascii="David" w:hAnsi="David" w:cs="David" w:hint="cs"/>
          <w:sz w:val="28"/>
          <w:szCs w:val="28"/>
          <w:rtl/>
        </w:rPr>
        <w:t>,</w:t>
      </w:r>
      <w:r>
        <w:rPr>
          <w:rFonts w:ascii="David" w:hAnsi="David" w:cs="David" w:hint="cs"/>
          <w:sz w:val="28"/>
          <w:szCs w:val="28"/>
          <w:rtl/>
        </w:rPr>
        <w:t xml:space="preserve"> כי בתוך כעשור יחסי ישראל-איראן יתחממו.</w:t>
      </w:r>
    </w:p>
    <w:p w:rsidR="00DD5430" w:rsidRDefault="00DD5430" w:rsidP="00027E74">
      <w:pPr>
        <w:pStyle w:val="a3"/>
        <w:numPr>
          <w:ilvl w:val="0"/>
          <w:numId w:val="8"/>
        </w:numPr>
        <w:spacing w:before="240" w:line="360" w:lineRule="auto"/>
        <w:jc w:val="both"/>
        <w:rPr>
          <w:rFonts w:ascii="David" w:hAnsi="David" w:cs="David"/>
          <w:sz w:val="28"/>
          <w:szCs w:val="28"/>
        </w:rPr>
      </w:pPr>
      <w:r w:rsidRPr="00DD5430">
        <w:rPr>
          <w:rFonts w:ascii="David" w:hAnsi="David" w:cs="David" w:hint="cs"/>
          <w:b/>
          <w:bCs/>
          <w:sz w:val="28"/>
          <w:szCs w:val="28"/>
          <w:rtl/>
        </w:rPr>
        <w:t>חיכוך עם ישראל באשר לסוגיה הפלסטינית</w:t>
      </w:r>
      <w:r>
        <w:rPr>
          <w:rFonts w:ascii="David" w:hAnsi="David" w:cs="David" w:hint="cs"/>
          <w:sz w:val="28"/>
          <w:szCs w:val="28"/>
          <w:rtl/>
        </w:rPr>
        <w:t>, בבסיסו תפיסת הכיבוש הישראלי מעבר לקווי 67</w:t>
      </w:r>
      <w:r w:rsidR="00FD0B99">
        <w:rPr>
          <w:rFonts w:ascii="David" w:hAnsi="David" w:cs="David" w:hint="cs"/>
          <w:sz w:val="28"/>
          <w:szCs w:val="28"/>
          <w:rtl/>
        </w:rPr>
        <w:t xml:space="preserve"> על פי החוק הבינלאומי</w:t>
      </w:r>
      <w:r>
        <w:rPr>
          <w:rFonts w:ascii="David" w:hAnsi="David" w:cs="David" w:hint="cs"/>
          <w:sz w:val="28"/>
          <w:szCs w:val="28"/>
          <w:rtl/>
        </w:rPr>
        <w:t xml:space="preserve">, שאיננה מקובלת. פתרון 2 המדינות ל-2 העמים, מוסכם על כולם, אולם ישנו רק כיוון כללי בעוד שהאסטרטגיה איננה ברורה. היוזמה הצרפתית הינה בחזקת ניסיון למלא את </w:t>
      </w:r>
      <w:r w:rsidR="00430854">
        <w:rPr>
          <w:rFonts w:ascii="David" w:hAnsi="David" w:cs="David" w:hint="cs"/>
          <w:sz w:val="28"/>
          <w:szCs w:val="28"/>
          <w:rtl/>
        </w:rPr>
        <w:t>הווקום</w:t>
      </w:r>
      <w:r w:rsidR="009A7149">
        <w:rPr>
          <w:rFonts w:ascii="David" w:hAnsi="David" w:cs="David" w:hint="cs"/>
          <w:sz w:val="28"/>
          <w:szCs w:val="28"/>
          <w:rtl/>
        </w:rPr>
        <w:t xml:space="preserve"> בתהליך המו"מ.</w:t>
      </w:r>
      <w:r w:rsidR="004F450B">
        <w:rPr>
          <w:rFonts w:ascii="David" w:hAnsi="David" w:cs="David" w:hint="cs"/>
          <w:sz w:val="28"/>
          <w:szCs w:val="28"/>
          <w:rtl/>
        </w:rPr>
        <w:t xml:space="preserve"> </w:t>
      </w:r>
      <w:r w:rsidR="00AD5F87">
        <w:rPr>
          <w:rFonts w:ascii="David" w:hAnsi="David" w:cs="David" w:hint="cs"/>
          <w:sz w:val="28"/>
          <w:szCs w:val="28"/>
          <w:rtl/>
        </w:rPr>
        <w:t>ההבנה הבסיסית היא שלא ניתן לקדם דבר ללא המתווך האמריקני</w:t>
      </w:r>
      <w:r w:rsidR="00A3339E">
        <w:rPr>
          <w:rStyle w:val="a6"/>
          <w:rFonts w:ascii="David" w:hAnsi="David" w:cs="David"/>
          <w:sz w:val="28"/>
          <w:szCs w:val="28"/>
          <w:rtl/>
        </w:rPr>
        <w:footnoteReference w:id="11"/>
      </w:r>
      <w:r w:rsidR="00AD5F87">
        <w:rPr>
          <w:rFonts w:ascii="David" w:hAnsi="David" w:cs="David" w:hint="cs"/>
          <w:sz w:val="28"/>
          <w:szCs w:val="28"/>
          <w:rtl/>
        </w:rPr>
        <w:t xml:space="preserve">. </w:t>
      </w:r>
      <w:r w:rsidR="004F450B">
        <w:rPr>
          <w:rFonts w:ascii="David" w:hAnsi="David" w:cs="David" w:hint="cs"/>
          <w:sz w:val="28"/>
          <w:szCs w:val="28"/>
          <w:rtl/>
        </w:rPr>
        <w:t>הא"א חותר ומממן הקמת תשתיות למדינה פלסטינית</w:t>
      </w:r>
      <w:r w:rsidR="005B3243">
        <w:rPr>
          <w:rFonts w:ascii="David" w:hAnsi="David" w:cs="David" w:hint="cs"/>
          <w:sz w:val="28"/>
          <w:szCs w:val="28"/>
          <w:rtl/>
        </w:rPr>
        <w:t xml:space="preserve">, מתוך הבנה כי הדבר נכון גם לישראל. </w:t>
      </w:r>
      <w:r w:rsidR="006133C4">
        <w:rPr>
          <w:rFonts w:ascii="David" w:hAnsi="David" w:cs="David" w:hint="cs"/>
          <w:sz w:val="28"/>
          <w:szCs w:val="28"/>
          <w:rtl/>
        </w:rPr>
        <w:t xml:space="preserve">בראייתו, נדרש </w:t>
      </w:r>
      <w:r w:rsidR="00AD5F87">
        <w:rPr>
          <w:rFonts w:ascii="David" w:hAnsi="David" w:cs="David" w:hint="cs"/>
          <w:sz w:val="28"/>
          <w:szCs w:val="28"/>
          <w:rtl/>
        </w:rPr>
        <w:t>פיוס</w:t>
      </w:r>
      <w:r w:rsidR="006133C4">
        <w:rPr>
          <w:rFonts w:ascii="David" w:hAnsi="David" w:cs="David" w:hint="cs"/>
          <w:sz w:val="28"/>
          <w:szCs w:val="28"/>
          <w:rtl/>
        </w:rPr>
        <w:t xml:space="preserve"> בין הרשות לחמאס אולם הבסיס הוא תפיסת אבו מאזן, אשר סובל, להבנתו, ממחסום פסיכולוגי של אפשרות פיוס.</w:t>
      </w:r>
      <w:r w:rsidR="009367B1">
        <w:rPr>
          <w:rFonts w:ascii="David" w:hAnsi="David" w:cs="David" w:hint="cs"/>
          <w:sz w:val="28"/>
          <w:szCs w:val="28"/>
          <w:rtl/>
        </w:rPr>
        <w:t xml:space="preserve"> מבין את הטענה  הישראלית שאין ישות פלסטינית אחידה וחושב שלא נכון לקדם מו"מ רק עם הרשות. עם זאת, בראייתו, יש לטפל בדחיפות בנושא המשכורות בעזה, שכן </w:t>
      </w:r>
      <w:r w:rsidR="00735B92">
        <w:rPr>
          <w:rFonts w:ascii="David" w:hAnsi="David" w:cs="David" w:hint="cs"/>
          <w:sz w:val="28"/>
          <w:szCs w:val="28"/>
          <w:rtl/>
        </w:rPr>
        <w:t>להבנתו</w:t>
      </w:r>
      <w:r w:rsidR="009367B1">
        <w:rPr>
          <w:rFonts w:ascii="David" w:hAnsi="David" w:cs="David" w:hint="cs"/>
          <w:sz w:val="28"/>
          <w:szCs w:val="28"/>
          <w:rtl/>
        </w:rPr>
        <w:t>, הסוגיה האמורה הובילה להסלמה ב-2014 ("צוק איתן").</w:t>
      </w:r>
    </w:p>
    <w:p w:rsidR="00F83582" w:rsidRDefault="00227737" w:rsidP="00027E74">
      <w:pPr>
        <w:pStyle w:val="a3"/>
        <w:numPr>
          <w:ilvl w:val="0"/>
          <w:numId w:val="8"/>
        </w:numPr>
        <w:spacing w:before="240" w:line="360" w:lineRule="auto"/>
        <w:jc w:val="both"/>
        <w:rPr>
          <w:rFonts w:ascii="David" w:hAnsi="David" w:cs="David"/>
          <w:sz w:val="28"/>
          <w:szCs w:val="28"/>
        </w:rPr>
      </w:pPr>
      <w:r>
        <w:rPr>
          <w:rFonts w:ascii="David" w:hAnsi="David" w:cs="David" w:hint="cs"/>
          <w:b/>
          <w:bCs/>
          <w:sz w:val="28"/>
          <w:szCs w:val="28"/>
          <w:rtl/>
        </w:rPr>
        <w:t xml:space="preserve">הודגשה, </w:t>
      </w:r>
      <w:r w:rsidR="00F83582">
        <w:rPr>
          <w:rFonts w:ascii="David" w:hAnsi="David" w:cs="David" w:hint="cs"/>
          <w:b/>
          <w:bCs/>
          <w:sz w:val="28"/>
          <w:szCs w:val="28"/>
          <w:rtl/>
        </w:rPr>
        <w:t>בסוגיית סימון המוצרים מהשטחים</w:t>
      </w:r>
      <w:r>
        <w:rPr>
          <w:rFonts w:ascii="David" w:hAnsi="David" w:cs="David" w:hint="cs"/>
          <w:b/>
          <w:bCs/>
          <w:sz w:val="28"/>
          <w:szCs w:val="28"/>
          <w:rtl/>
        </w:rPr>
        <w:t xml:space="preserve">, </w:t>
      </w:r>
      <w:r w:rsidR="00F83582">
        <w:rPr>
          <w:rFonts w:ascii="David" w:hAnsi="David" w:cs="David" w:hint="cs"/>
          <w:b/>
          <w:bCs/>
          <w:sz w:val="28"/>
          <w:szCs w:val="28"/>
          <w:rtl/>
        </w:rPr>
        <w:t xml:space="preserve">תפיסת בסיסית במונחים משפטיים ובינלאומיים שהשטחים מעבר לקו הירוק לא שייכים לישראל. </w:t>
      </w:r>
      <w:r w:rsidR="00F83582" w:rsidRPr="00F83582">
        <w:rPr>
          <w:rFonts w:ascii="David" w:hAnsi="David" w:cs="David" w:hint="cs"/>
          <w:sz w:val="28"/>
          <w:szCs w:val="28"/>
          <w:rtl/>
        </w:rPr>
        <w:t>הטי</w:t>
      </w:r>
      <w:r w:rsidR="00F83582">
        <w:rPr>
          <w:rFonts w:ascii="David" w:hAnsi="David" w:cs="David" w:hint="cs"/>
          <w:sz w:val="28"/>
          <w:szCs w:val="28"/>
          <w:rtl/>
        </w:rPr>
        <w:t>ע</w:t>
      </w:r>
      <w:r w:rsidR="00F83582" w:rsidRPr="00F83582">
        <w:rPr>
          <w:rFonts w:ascii="David" w:hAnsi="David" w:cs="David" w:hint="cs"/>
          <w:sz w:val="28"/>
          <w:szCs w:val="28"/>
          <w:rtl/>
        </w:rPr>
        <w:t>ון המשפטי הבינלאומי גובר על הטיעון החברתי (בחזקת הפגיעה הכוללת גם בפלסטינים).</w:t>
      </w:r>
    </w:p>
    <w:p w:rsidR="007B7E8E" w:rsidRDefault="00227737" w:rsidP="00027E74">
      <w:pPr>
        <w:pStyle w:val="a3"/>
        <w:numPr>
          <w:ilvl w:val="0"/>
          <w:numId w:val="8"/>
        </w:numPr>
        <w:spacing w:before="240" w:line="360" w:lineRule="auto"/>
        <w:jc w:val="both"/>
        <w:rPr>
          <w:rFonts w:ascii="David" w:hAnsi="David" w:cs="David"/>
          <w:sz w:val="28"/>
          <w:szCs w:val="28"/>
        </w:rPr>
      </w:pPr>
      <w:r>
        <w:rPr>
          <w:rFonts w:ascii="David" w:hAnsi="David" w:cs="David" w:hint="cs"/>
          <w:b/>
          <w:bCs/>
          <w:sz w:val="28"/>
          <w:szCs w:val="28"/>
          <w:rtl/>
        </w:rPr>
        <w:t>בלטה ביקורת מסוימת על המהלכים החד צדדיים (</w:t>
      </w:r>
      <w:r w:rsidRPr="00227737">
        <w:rPr>
          <w:rFonts w:cs="David"/>
          <w:sz w:val="28"/>
          <w:szCs w:val="28"/>
        </w:rPr>
        <w:t>unilateral</w:t>
      </w:r>
      <w:r>
        <w:rPr>
          <w:rFonts w:ascii="David" w:hAnsi="David" w:cs="David" w:hint="cs"/>
          <w:b/>
          <w:bCs/>
          <w:sz w:val="28"/>
          <w:szCs w:val="28"/>
          <w:rtl/>
        </w:rPr>
        <w:t xml:space="preserve">) של ישראל. </w:t>
      </w:r>
      <w:r w:rsidRPr="00227737">
        <w:rPr>
          <w:rFonts w:ascii="David" w:hAnsi="David" w:cs="David" w:hint="cs"/>
          <w:sz w:val="28"/>
          <w:szCs w:val="28"/>
          <w:rtl/>
        </w:rPr>
        <w:t xml:space="preserve">לשיטת הא"א, אם היה תיאום לגבי הנסיגה מלבנון ומעזה עם הא"א והאזור, הרי </w:t>
      </w:r>
      <w:r w:rsidRPr="00227737">
        <w:rPr>
          <w:rFonts w:ascii="David" w:hAnsi="David" w:cs="David" w:hint="cs"/>
          <w:sz w:val="28"/>
          <w:szCs w:val="28"/>
          <w:rtl/>
        </w:rPr>
        <w:lastRenderedPageBreak/>
        <w:t xml:space="preserve">שחיזבאללה לא יכול היה לטעון לניצחון וחמאס לא היה עולה לשלטון. </w:t>
      </w:r>
      <w:r>
        <w:rPr>
          <w:rFonts w:ascii="David" w:hAnsi="David" w:cs="David" w:hint="cs"/>
          <w:sz w:val="28"/>
          <w:szCs w:val="28"/>
          <w:rtl/>
        </w:rPr>
        <w:t xml:space="preserve">הומלץ לישראל </w:t>
      </w:r>
      <w:r w:rsidR="009149F7">
        <w:rPr>
          <w:rFonts w:ascii="David" w:hAnsi="David" w:cs="David" w:hint="cs"/>
          <w:sz w:val="28"/>
          <w:szCs w:val="28"/>
          <w:rtl/>
        </w:rPr>
        <w:t>לפעול במסגרת הסכמית/שיתופית ולא במסגרת חד צדדית.</w:t>
      </w:r>
    </w:p>
    <w:p w:rsidR="007B7E8E" w:rsidRDefault="00ED3063" w:rsidP="00027E74">
      <w:pPr>
        <w:pStyle w:val="a3"/>
        <w:numPr>
          <w:ilvl w:val="0"/>
          <w:numId w:val="8"/>
        </w:numPr>
        <w:spacing w:before="240" w:line="360" w:lineRule="auto"/>
        <w:jc w:val="both"/>
        <w:rPr>
          <w:rFonts w:ascii="David" w:hAnsi="David" w:cs="David"/>
          <w:sz w:val="28"/>
          <w:szCs w:val="28"/>
        </w:rPr>
      </w:pPr>
      <w:r>
        <w:rPr>
          <w:rFonts w:ascii="David" w:hAnsi="David" w:cs="David" w:hint="cs"/>
          <w:b/>
          <w:bCs/>
          <w:sz w:val="28"/>
          <w:szCs w:val="28"/>
          <w:rtl/>
        </w:rPr>
        <w:t xml:space="preserve">ניתוח שגריר ישראל את הא"א, </w:t>
      </w:r>
      <w:r w:rsidR="007B7E8E">
        <w:rPr>
          <w:rFonts w:ascii="David" w:hAnsi="David" w:cs="David" w:hint="cs"/>
          <w:b/>
          <w:bCs/>
          <w:sz w:val="28"/>
          <w:szCs w:val="28"/>
          <w:rtl/>
        </w:rPr>
        <w:t>נאט"ו</w:t>
      </w:r>
      <w:r>
        <w:rPr>
          <w:rFonts w:ascii="David" w:hAnsi="David" w:cs="David" w:hint="cs"/>
          <w:b/>
          <w:bCs/>
          <w:sz w:val="28"/>
          <w:szCs w:val="28"/>
          <w:rtl/>
        </w:rPr>
        <w:t xml:space="preserve"> ויחסיהם עם ישראל</w:t>
      </w:r>
      <w:r w:rsidR="007B7E8E">
        <w:rPr>
          <w:rFonts w:ascii="David" w:hAnsi="David" w:cs="David" w:hint="cs"/>
          <w:b/>
          <w:bCs/>
          <w:sz w:val="28"/>
          <w:szCs w:val="28"/>
          <w:rtl/>
        </w:rPr>
        <w:t>:</w:t>
      </w:r>
    </w:p>
    <w:p w:rsidR="00227737" w:rsidRDefault="00ED3063" w:rsidP="00027E74">
      <w:pPr>
        <w:pStyle w:val="a3"/>
        <w:numPr>
          <w:ilvl w:val="0"/>
          <w:numId w:val="26"/>
        </w:numPr>
        <w:spacing w:before="240" w:line="360" w:lineRule="auto"/>
        <w:jc w:val="both"/>
        <w:rPr>
          <w:rFonts w:ascii="David" w:hAnsi="David" w:cs="David"/>
          <w:sz w:val="28"/>
          <w:szCs w:val="28"/>
          <w:rtl/>
        </w:rPr>
      </w:pPr>
      <w:r w:rsidRPr="00265EC2">
        <w:rPr>
          <w:rFonts w:ascii="David" w:hAnsi="David" w:cs="David" w:hint="cs"/>
          <w:sz w:val="28"/>
          <w:szCs w:val="28"/>
          <w:u w:val="single"/>
          <w:rtl/>
        </w:rPr>
        <w:t>האתגרים לא"א</w:t>
      </w:r>
      <w:r>
        <w:rPr>
          <w:rFonts w:ascii="David" w:hAnsi="David" w:cs="David" w:hint="cs"/>
          <w:sz w:val="28"/>
          <w:szCs w:val="28"/>
          <w:rtl/>
        </w:rPr>
        <w:t>: ייצוב כלכלי אחרי משבר 2008, אפשרות ליציאת בריטניה מהא"א</w:t>
      </w:r>
      <w:r>
        <w:rPr>
          <w:rStyle w:val="a6"/>
          <w:rFonts w:ascii="David" w:hAnsi="David" w:cs="David"/>
          <w:sz w:val="28"/>
          <w:szCs w:val="28"/>
          <w:rtl/>
        </w:rPr>
        <w:footnoteReference w:id="12"/>
      </w:r>
      <w:r>
        <w:rPr>
          <w:rFonts w:ascii="David" w:hAnsi="David" w:cs="David" w:hint="cs"/>
          <w:sz w:val="28"/>
          <w:szCs w:val="28"/>
          <w:rtl/>
        </w:rPr>
        <w:t>, רוסיה</w:t>
      </w:r>
      <w:r w:rsidR="00C20162">
        <w:rPr>
          <w:rStyle w:val="a6"/>
          <w:rFonts w:ascii="David" w:hAnsi="David" w:cs="David"/>
          <w:sz w:val="28"/>
          <w:szCs w:val="28"/>
          <w:rtl/>
        </w:rPr>
        <w:footnoteReference w:id="13"/>
      </w:r>
      <w:r>
        <w:rPr>
          <w:rFonts w:ascii="David" w:hAnsi="David" w:cs="David" w:hint="cs"/>
          <w:sz w:val="28"/>
          <w:szCs w:val="28"/>
          <w:rtl/>
        </w:rPr>
        <w:t>, תורכיה (מועמדת אשר גורמת לבעיות), הגירה (בעיה פוליטית יותר מכלכלית הגוררת עליית והתחזקות משטרי ימין קיצוני, טרור ודאעש.</w:t>
      </w:r>
    </w:p>
    <w:p w:rsidR="008D22CC" w:rsidRDefault="008D22CC" w:rsidP="00027E74">
      <w:pPr>
        <w:pStyle w:val="a3"/>
        <w:numPr>
          <w:ilvl w:val="0"/>
          <w:numId w:val="26"/>
        </w:numPr>
        <w:spacing w:before="240" w:line="360" w:lineRule="auto"/>
        <w:jc w:val="both"/>
        <w:rPr>
          <w:rFonts w:ascii="David" w:hAnsi="David" w:cs="David"/>
          <w:sz w:val="28"/>
          <w:szCs w:val="28"/>
        </w:rPr>
      </w:pPr>
      <w:r w:rsidRPr="00265EC2">
        <w:rPr>
          <w:rFonts w:ascii="David" w:hAnsi="David" w:cs="David" w:hint="cs"/>
          <w:sz w:val="28"/>
          <w:szCs w:val="28"/>
          <w:u w:val="single"/>
          <w:rtl/>
        </w:rPr>
        <w:t>הסכסוך הישראלי פלסטיני</w:t>
      </w:r>
      <w:r>
        <w:rPr>
          <w:rFonts w:ascii="David" w:hAnsi="David" w:cs="David" w:hint="cs"/>
          <w:sz w:val="28"/>
          <w:szCs w:val="28"/>
          <w:rtl/>
        </w:rPr>
        <w:t xml:space="preserve"> בתיעדוף נמוך</w:t>
      </w:r>
      <w:r w:rsidR="00A31896">
        <w:rPr>
          <w:rFonts w:ascii="David" w:hAnsi="David" w:cs="David" w:hint="cs"/>
          <w:sz w:val="28"/>
          <w:szCs w:val="28"/>
          <w:rtl/>
        </w:rPr>
        <w:t>. מעבר מ"אם הסכסוכים" לסכסוך שצריך לפתור ויסייע לפתור סכסוכים אחרים.</w:t>
      </w:r>
    </w:p>
    <w:p w:rsidR="0003055C" w:rsidRDefault="002E373C" w:rsidP="00027E74">
      <w:pPr>
        <w:pStyle w:val="a3"/>
        <w:numPr>
          <w:ilvl w:val="0"/>
          <w:numId w:val="26"/>
        </w:numPr>
        <w:spacing w:before="240" w:line="360" w:lineRule="auto"/>
        <w:jc w:val="both"/>
        <w:rPr>
          <w:rFonts w:ascii="David" w:hAnsi="David" w:cs="David"/>
          <w:sz w:val="28"/>
          <w:szCs w:val="28"/>
        </w:rPr>
      </w:pPr>
      <w:r w:rsidRPr="00265EC2">
        <w:rPr>
          <w:rFonts w:ascii="David" w:hAnsi="David" w:cs="David" w:hint="cs"/>
          <w:sz w:val="28"/>
          <w:szCs w:val="28"/>
          <w:u w:val="single"/>
          <w:rtl/>
        </w:rPr>
        <w:t xml:space="preserve">יחסי ישראל-א"א </w:t>
      </w:r>
      <w:r w:rsidR="00AA120D">
        <w:rPr>
          <w:rFonts w:ascii="David" w:hAnsi="David" w:cs="David"/>
          <w:sz w:val="28"/>
          <w:szCs w:val="28"/>
          <w:rtl/>
        </w:rPr>
        <w:t>–</w:t>
      </w:r>
      <w:r>
        <w:rPr>
          <w:rFonts w:ascii="David" w:hAnsi="David" w:cs="David" w:hint="cs"/>
          <w:sz w:val="28"/>
          <w:szCs w:val="28"/>
          <w:rtl/>
        </w:rPr>
        <w:t xml:space="preserve"> </w:t>
      </w:r>
      <w:r w:rsidR="00AA120D">
        <w:rPr>
          <w:rFonts w:ascii="David" w:hAnsi="David" w:cs="David" w:hint="cs"/>
          <w:sz w:val="28"/>
          <w:szCs w:val="28"/>
          <w:rtl/>
        </w:rPr>
        <w:t>היקף יחסים אדיר שכו</w:t>
      </w:r>
      <w:r w:rsidR="004D2BCE">
        <w:rPr>
          <w:rFonts w:ascii="David" w:hAnsi="David" w:cs="David" w:hint="cs"/>
          <w:sz w:val="28"/>
          <w:szCs w:val="28"/>
          <w:rtl/>
        </w:rPr>
        <w:t>ל</w:t>
      </w:r>
      <w:r w:rsidR="00AA120D">
        <w:rPr>
          <w:rFonts w:ascii="David" w:hAnsi="David" w:cs="David" w:hint="cs"/>
          <w:sz w:val="28"/>
          <w:szCs w:val="28"/>
          <w:rtl/>
        </w:rPr>
        <w:t xml:space="preserve">ל הסכם סחר חופשי והסכם אסוציאציה למולו הולך ומשתלט השיח הפוליטי ויש </w:t>
      </w:r>
      <w:r w:rsidR="00EA7A61">
        <w:rPr>
          <w:rFonts w:ascii="David" w:hAnsi="David" w:cs="David" w:hint="cs"/>
          <w:sz w:val="28"/>
          <w:szCs w:val="28"/>
          <w:rtl/>
        </w:rPr>
        <w:t>התניה</w:t>
      </w:r>
      <w:r w:rsidR="00AA120D">
        <w:rPr>
          <w:rFonts w:ascii="David" w:hAnsi="David" w:cs="David" w:hint="cs"/>
          <w:sz w:val="28"/>
          <w:szCs w:val="28"/>
          <w:rtl/>
        </w:rPr>
        <w:t xml:space="preserve"> שכל שדרוג ביחסים </w:t>
      </w:r>
      <w:r w:rsidR="00C20162">
        <w:rPr>
          <w:rFonts w:ascii="David" w:hAnsi="David" w:cs="David" w:hint="cs"/>
          <w:sz w:val="28"/>
          <w:szCs w:val="28"/>
          <w:rtl/>
        </w:rPr>
        <w:t xml:space="preserve">מאז 2012 </w:t>
      </w:r>
      <w:r w:rsidR="00AA120D">
        <w:rPr>
          <w:rFonts w:ascii="David" w:hAnsi="David" w:cs="David" w:hint="cs"/>
          <w:sz w:val="28"/>
          <w:szCs w:val="28"/>
          <w:rtl/>
        </w:rPr>
        <w:t>תלוי</w:t>
      </w:r>
      <w:r w:rsidR="00C20162">
        <w:rPr>
          <w:rFonts w:ascii="David" w:hAnsi="David" w:cs="David" w:hint="cs"/>
          <w:sz w:val="28"/>
          <w:szCs w:val="28"/>
          <w:rtl/>
        </w:rPr>
        <w:t xml:space="preserve"> בהתקדמות תהליך השלום. לא מדובר ב"צביעות אירופית" כלפי ישראל אלא בהתנהלות פוליטית (</w:t>
      </w:r>
      <w:r w:rsidR="00C20162">
        <w:rPr>
          <w:rFonts w:cs="David"/>
          <w:sz w:val="28"/>
          <w:szCs w:val="28"/>
        </w:rPr>
        <w:t>real politic</w:t>
      </w:r>
      <w:r w:rsidR="00C20162">
        <w:rPr>
          <w:rFonts w:ascii="David" w:hAnsi="David" w:cs="David" w:hint="cs"/>
          <w:sz w:val="28"/>
          <w:szCs w:val="28"/>
          <w:rtl/>
        </w:rPr>
        <w:t>).</w:t>
      </w:r>
    </w:p>
    <w:p w:rsidR="002E373C" w:rsidRDefault="0003055C" w:rsidP="00027E74">
      <w:pPr>
        <w:pStyle w:val="a3"/>
        <w:numPr>
          <w:ilvl w:val="0"/>
          <w:numId w:val="26"/>
        </w:numPr>
        <w:spacing w:before="240" w:line="360" w:lineRule="auto"/>
        <w:jc w:val="both"/>
        <w:rPr>
          <w:rFonts w:ascii="David" w:hAnsi="David" w:cs="David"/>
          <w:sz w:val="28"/>
          <w:szCs w:val="28"/>
        </w:rPr>
      </w:pPr>
      <w:r>
        <w:rPr>
          <w:rFonts w:ascii="David" w:hAnsi="David" w:cs="David" w:hint="cs"/>
          <w:sz w:val="28"/>
          <w:szCs w:val="28"/>
          <w:u w:val="single"/>
          <w:rtl/>
        </w:rPr>
        <w:t xml:space="preserve">הסכם הגרעין עם איראן </w:t>
      </w:r>
      <w:r>
        <w:rPr>
          <w:rFonts w:ascii="David" w:hAnsi="David" w:cs="David"/>
          <w:sz w:val="28"/>
          <w:szCs w:val="28"/>
          <w:rtl/>
        </w:rPr>
        <w:t>–</w:t>
      </w:r>
      <w:r>
        <w:rPr>
          <w:rFonts w:ascii="David" w:hAnsi="David" w:cs="David" w:hint="cs"/>
          <w:sz w:val="28"/>
          <w:szCs w:val="28"/>
          <w:rtl/>
        </w:rPr>
        <w:t xml:space="preserve"> הסכם על ידי בכירי אירופה לא היה מתאפשר ללא הובלה אמריקנית. מדובר בהסכם בסוגיית הגרעין בלבד, לא בסוגיית פוליטיות ובטרור וכו'.</w:t>
      </w:r>
      <w:r w:rsidR="00331DAF">
        <w:rPr>
          <w:rFonts w:ascii="David" w:hAnsi="David" w:cs="David" w:hint="cs"/>
          <w:sz w:val="28"/>
          <w:szCs w:val="28"/>
          <w:rtl/>
        </w:rPr>
        <w:t xml:space="preserve"> קרי מתייחס להסכם כאל הצלחה גדולה</w:t>
      </w:r>
      <w:r w:rsidR="00FF7175">
        <w:rPr>
          <w:rFonts w:ascii="David" w:hAnsi="David" w:cs="David" w:hint="cs"/>
          <w:sz w:val="28"/>
          <w:szCs w:val="28"/>
          <w:rtl/>
        </w:rPr>
        <w:t xml:space="preserve"> והא"א כאל מהלך נכון</w:t>
      </w:r>
      <w:r w:rsidR="00331DAF">
        <w:rPr>
          <w:rFonts w:ascii="David" w:hAnsi="David" w:cs="David" w:hint="cs"/>
          <w:sz w:val="28"/>
          <w:szCs w:val="28"/>
          <w:rtl/>
        </w:rPr>
        <w:t xml:space="preserve">. </w:t>
      </w:r>
      <w:r w:rsidR="00FF7175">
        <w:rPr>
          <w:rFonts w:ascii="David" w:hAnsi="David" w:cs="David" w:hint="cs"/>
          <w:sz w:val="28"/>
          <w:szCs w:val="28"/>
          <w:rtl/>
        </w:rPr>
        <w:t xml:space="preserve">בכל שיחה של נציגי ישראל עם נציגי הא"א, מטיחים בפניהם כי אפילו הדרג </w:t>
      </w:r>
      <w:r w:rsidR="00017229">
        <w:rPr>
          <w:rFonts w:ascii="David" w:hAnsi="David" w:cs="David" w:hint="cs"/>
          <w:sz w:val="28"/>
          <w:szCs w:val="28"/>
          <w:rtl/>
        </w:rPr>
        <w:t>הביטחוני</w:t>
      </w:r>
      <w:r w:rsidR="00FB7390">
        <w:rPr>
          <w:rFonts w:ascii="David" w:hAnsi="David" w:cs="David" w:hint="cs"/>
          <w:sz w:val="28"/>
          <w:szCs w:val="28"/>
          <w:rtl/>
        </w:rPr>
        <w:t xml:space="preserve"> הישראלי לא מסכים עם רוה"מ!</w:t>
      </w:r>
    </w:p>
    <w:p w:rsidR="00C83CF8" w:rsidRDefault="00C83CF8" w:rsidP="00C83CF8">
      <w:pPr>
        <w:pStyle w:val="a3"/>
        <w:spacing w:before="240" w:line="360" w:lineRule="auto"/>
        <w:ind w:left="1800"/>
        <w:jc w:val="both"/>
        <w:rPr>
          <w:rFonts w:ascii="David" w:hAnsi="David" w:cs="David"/>
          <w:sz w:val="28"/>
          <w:szCs w:val="28"/>
          <w:u w:val="single"/>
          <w:rtl/>
        </w:rPr>
      </w:pPr>
    </w:p>
    <w:p w:rsidR="00C83CF8" w:rsidRPr="00227737" w:rsidRDefault="00C83CF8" w:rsidP="00C83CF8">
      <w:pPr>
        <w:pStyle w:val="a3"/>
        <w:spacing w:before="240" w:line="360" w:lineRule="auto"/>
        <w:ind w:left="1800"/>
        <w:jc w:val="both"/>
        <w:rPr>
          <w:rFonts w:ascii="David" w:hAnsi="David" w:cs="David"/>
          <w:sz w:val="28"/>
          <w:szCs w:val="28"/>
        </w:rPr>
      </w:pPr>
      <w:bookmarkStart w:id="0" w:name="_GoBack"/>
      <w:bookmarkEnd w:id="0"/>
    </w:p>
    <w:p w:rsidR="00430854" w:rsidRDefault="00430854" w:rsidP="004A7BBF">
      <w:pPr>
        <w:spacing w:after="120" w:line="240" w:lineRule="auto"/>
        <w:jc w:val="right"/>
        <w:rPr>
          <w:rFonts w:ascii="David" w:hAnsi="David" w:cs="David"/>
          <w:sz w:val="28"/>
          <w:szCs w:val="28"/>
          <w:rtl/>
        </w:rPr>
      </w:pPr>
    </w:p>
    <w:p w:rsidR="001B7A83" w:rsidRDefault="001B7A83" w:rsidP="004A7BBF">
      <w:pPr>
        <w:spacing w:after="120" w:line="240" w:lineRule="auto"/>
        <w:jc w:val="right"/>
        <w:rPr>
          <w:rFonts w:ascii="David" w:hAnsi="David" w:cs="David"/>
          <w:sz w:val="28"/>
          <w:szCs w:val="28"/>
          <w:rtl/>
        </w:rPr>
      </w:pPr>
      <w:r>
        <w:rPr>
          <w:rFonts w:ascii="David" w:hAnsi="David" w:cs="David" w:hint="cs"/>
          <w:sz w:val="28"/>
          <w:szCs w:val="28"/>
          <w:rtl/>
        </w:rPr>
        <w:t>רוויטל ספורטה, סא"ל</w:t>
      </w:r>
    </w:p>
    <w:p w:rsidR="001B7A83" w:rsidRDefault="001B7A83" w:rsidP="004A7BBF">
      <w:pPr>
        <w:spacing w:after="120" w:line="240" w:lineRule="auto"/>
        <w:jc w:val="right"/>
        <w:rPr>
          <w:rFonts w:ascii="David" w:hAnsi="David" w:cs="David"/>
          <w:sz w:val="28"/>
          <w:szCs w:val="28"/>
          <w:rtl/>
        </w:rPr>
      </w:pPr>
      <w:r>
        <w:rPr>
          <w:rFonts w:ascii="David" w:hAnsi="David" w:cs="David" w:hint="cs"/>
          <w:sz w:val="28"/>
          <w:szCs w:val="28"/>
          <w:rtl/>
        </w:rPr>
        <w:t xml:space="preserve">חניכת </w:t>
      </w:r>
      <w:r w:rsidR="00027E74">
        <w:rPr>
          <w:rFonts w:ascii="David" w:hAnsi="David" w:cs="David" w:hint="cs"/>
          <w:sz w:val="28"/>
          <w:szCs w:val="28"/>
          <w:rtl/>
        </w:rPr>
        <w:t xml:space="preserve">                 </w:t>
      </w:r>
      <w:r>
        <w:rPr>
          <w:rFonts w:ascii="David" w:hAnsi="David" w:cs="David" w:hint="cs"/>
          <w:sz w:val="28"/>
          <w:szCs w:val="28"/>
          <w:rtl/>
        </w:rPr>
        <w:t>מב"ל</w:t>
      </w:r>
    </w:p>
    <w:p w:rsidR="00C15A10" w:rsidRDefault="00C15A10" w:rsidP="004A7BBF">
      <w:pPr>
        <w:spacing w:after="120" w:line="240" w:lineRule="auto"/>
        <w:jc w:val="right"/>
        <w:rPr>
          <w:rFonts w:ascii="David" w:hAnsi="David" w:cs="David"/>
          <w:sz w:val="28"/>
          <w:szCs w:val="28"/>
          <w:rtl/>
        </w:rPr>
      </w:pPr>
    </w:p>
    <w:p w:rsidR="00C15A10" w:rsidRDefault="00C15A10">
      <w:pPr>
        <w:bidi w:val="0"/>
        <w:spacing w:after="160" w:line="259" w:lineRule="auto"/>
        <w:rPr>
          <w:rFonts w:ascii="David" w:hAnsi="David" w:cs="David"/>
          <w:sz w:val="28"/>
          <w:szCs w:val="28"/>
          <w:rtl/>
        </w:rPr>
      </w:pPr>
      <w:r>
        <w:rPr>
          <w:rFonts w:ascii="David" w:hAnsi="David" w:cs="David"/>
          <w:sz w:val="28"/>
          <w:szCs w:val="28"/>
          <w:rtl/>
        </w:rPr>
        <w:br w:type="page"/>
      </w:r>
    </w:p>
    <w:p w:rsidR="00C15A10" w:rsidRDefault="00C15A10" w:rsidP="009C3D45">
      <w:pPr>
        <w:spacing w:after="120" w:line="240" w:lineRule="auto"/>
        <w:jc w:val="center"/>
        <w:rPr>
          <w:rFonts w:ascii="David" w:hAnsi="David" w:cs="David"/>
          <w:b/>
          <w:bCs/>
          <w:sz w:val="28"/>
          <w:szCs w:val="28"/>
          <w:u w:val="single"/>
          <w:rtl/>
        </w:rPr>
      </w:pPr>
      <w:r w:rsidRPr="009C3D45">
        <w:rPr>
          <w:rFonts w:ascii="David" w:hAnsi="David" w:cs="David" w:hint="cs"/>
          <w:b/>
          <w:bCs/>
          <w:sz w:val="28"/>
          <w:szCs w:val="28"/>
          <w:u w:val="single"/>
          <w:rtl/>
        </w:rPr>
        <w:lastRenderedPageBreak/>
        <w:t>נספח א</w:t>
      </w:r>
      <w:r w:rsidR="009C3D45">
        <w:rPr>
          <w:rFonts w:ascii="David" w:hAnsi="David" w:cs="David" w:hint="cs"/>
          <w:b/>
          <w:bCs/>
          <w:sz w:val="28"/>
          <w:szCs w:val="28"/>
          <w:u w:val="single"/>
          <w:rtl/>
        </w:rPr>
        <w:t xml:space="preserve"> </w:t>
      </w:r>
      <w:r w:rsidR="009C3D45">
        <w:rPr>
          <w:rFonts w:ascii="David" w:hAnsi="David" w:cs="David"/>
          <w:b/>
          <w:bCs/>
          <w:sz w:val="28"/>
          <w:szCs w:val="28"/>
          <w:u w:val="single"/>
          <w:rtl/>
        </w:rPr>
        <w:t>–</w:t>
      </w:r>
      <w:r w:rsidR="009C3D45">
        <w:rPr>
          <w:rFonts w:ascii="David" w:hAnsi="David" w:cs="David" w:hint="cs"/>
          <w:b/>
          <w:bCs/>
          <w:sz w:val="28"/>
          <w:szCs w:val="28"/>
          <w:u w:val="single"/>
          <w:rtl/>
        </w:rPr>
        <w:t xml:space="preserve"> תהליך הערכת המצב וקבלת החלטות בנאט"ו</w:t>
      </w:r>
    </w:p>
    <w:p w:rsidR="006B533E" w:rsidRPr="009C3D45" w:rsidRDefault="00003F7F" w:rsidP="009C3D45">
      <w:pPr>
        <w:spacing w:after="120" w:line="240" w:lineRule="auto"/>
        <w:jc w:val="center"/>
        <w:rPr>
          <w:rFonts w:ascii="David" w:hAnsi="David" w:cs="David"/>
          <w:b/>
          <w:bCs/>
          <w:sz w:val="28"/>
          <w:szCs w:val="28"/>
          <w:u w:val="single"/>
          <w:rtl/>
        </w:rPr>
      </w:pPr>
      <w:r w:rsidRPr="00003F7F">
        <w:rPr>
          <w:rFonts w:ascii="David" w:hAnsi="David" w:cs="David"/>
          <w:b/>
          <w:bCs/>
          <w:noProof/>
          <w:sz w:val="28"/>
          <w:szCs w:val="28"/>
          <w:u w:val="single"/>
          <w:rtl/>
        </w:rPr>
        <w:drawing>
          <wp:inline distT="0" distB="0" distL="0" distR="0">
            <wp:extent cx="6209665" cy="7802720"/>
            <wp:effectExtent l="0" t="0" r="635" b="825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463" b="4634"/>
                    <a:stretch/>
                  </pic:blipFill>
                  <pic:spPr bwMode="auto">
                    <a:xfrm>
                      <a:off x="0" y="0"/>
                      <a:ext cx="6209665" cy="7802720"/>
                    </a:xfrm>
                    <a:prstGeom prst="rect">
                      <a:avLst/>
                    </a:prstGeom>
                    <a:noFill/>
                    <a:ln>
                      <a:noFill/>
                    </a:ln>
                    <a:extLst>
                      <a:ext uri="{53640926-AAD7-44D8-BBD7-CCE9431645EC}">
                        <a14:shadowObscured xmlns:a14="http://schemas.microsoft.com/office/drawing/2010/main"/>
                      </a:ext>
                    </a:extLst>
                  </pic:spPr>
                </pic:pic>
              </a:graphicData>
            </a:graphic>
          </wp:inline>
        </w:drawing>
      </w:r>
    </w:p>
    <w:sectPr w:rsidR="006B533E" w:rsidRPr="009C3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419A" w:rsidRDefault="0092419A" w:rsidP="005C17BE">
      <w:pPr>
        <w:spacing w:after="0" w:line="240" w:lineRule="auto"/>
      </w:pPr>
      <w:r>
        <w:separator/>
      </w:r>
    </w:p>
  </w:endnote>
  <w:endnote w:type="continuationSeparator" w:id="0">
    <w:p w:rsidR="0092419A" w:rsidRDefault="0092419A" w:rsidP="005C1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419A" w:rsidRDefault="0092419A" w:rsidP="005C17BE">
      <w:pPr>
        <w:spacing w:after="0" w:line="240" w:lineRule="auto"/>
      </w:pPr>
      <w:r>
        <w:separator/>
      </w:r>
    </w:p>
  </w:footnote>
  <w:footnote w:type="continuationSeparator" w:id="0">
    <w:p w:rsidR="0092419A" w:rsidRDefault="0092419A" w:rsidP="005C17BE">
      <w:pPr>
        <w:spacing w:after="0" w:line="240" w:lineRule="auto"/>
      </w:pPr>
      <w:r>
        <w:continuationSeparator/>
      </w:r>
    </w:p>
  </w:footnote>
  <w:footnote w:id="1">
    <w:p w:rsidR="00A841F0" w:rsidRPr="00A841F0" w:rsidRDefault="00A841F0">
      <w:pPr>
        <w:pStyle w:val="a4"/>
        <w:rPr>
          <w:sz w:val="16"/>
          <w:szCs w:val="16"/>
        </w:rPr>
      </w:pPr>
      <w:r>
        <w:rPr>
          <w:rStyle w:val="a6"/>
        </w:rPr>
        <w:footnoteRef/>
      </w:r>
      <w:r>
        <w:rPr>
          <w:rtl/>
        </w:rPr>
        <w:t xml:space="preserve"> </w:t>
      </w:r>
      <w:r w:rsidRPr="00A841F0">
        <w:rPr>
          <w:rFonts w:ascii="David" w:hAnsi="David" w:cs="David" w:hint="cs"/>
          <w:sz w:val="22"/>
          <w:szCs w:val="22"/>
          <w:rtl/>
        </w:rPr>
        <w:t xml:space="preserve">נגמרו 2 תקופות מעצבות בגנאולוגיה של נאט"ו: תקופה ראשונה </w:t>
      </w:r>
      <w:r w:rsidRPr="00A841F0">
        <w:rPr>
          <w:rFonts w:ascii="David" w:hAnsi="David" w:cs="David"/>
          <w:sz w:val="22"/>
          <w:szCs w:val="22"/>
          <w:rtl/>
        </w:rPr>
        <w:t>–</w:t>
      </w:r>
      <w:r w:rsidRPr="00A841F0">
        <w:rPr>
          <w:rFonts w:ascii="David" w:hAnsi="David" w:cs="David" w:hint="cs"/>
          <w:sz w:val="22"/>
          <w:szCs w:val="22"/>
          <w:rtl/>
        </w:rPr>
        <w:t xml:space="preserve"> 1949-1989 </w:t>
      </w:r>
      <w:r w:rsidRPr="00A841F0">
        <w:rPr>
          <w:rFonts w:ascii="David" w:hAnsi="David" w:cs="David"/>
          <w:sz w:val="22"/>
          <w:szCs w:val="22"/>
          <w:rtl/>
        </w:rPr>
        <w:t>–</w:t>
      </w:r>
      <w:r w:rsidRPr="00A841F0">
        <w:rPr>
          <w:rFonts w:ascii="David" w:hAnsi="David" w:cs="David" w:hint="cs"/>
          <w:sz w:val="22"/>
          <w:szCs w:val="22"/>
          <w:rtl/>
        </w:rPr>
        <w:t xml:space="preserve"> "מלחמה קרה", תקופה שנייה </w:t>
      </w:r>
      <w:r w:rsidRPr="00A841F0">
        <w:rPr>
          <w:rFonts w:ascii="David" w:hAnsi="David" w:cs="David"/>
          <w:sz w:val="22"/>
          <w:szCs w:val="22"/>
          <w:rtl/>
        </w:rPr>
        <w:t>–</w:t>
      </w:r>
      <w:r w:rsidRPr="00A841F0">
        <w:rPr>
          <w:rFonts w:ascii="David" w:hAnsi="David" w:cs="David" w:hint="cs"/>
          <w:sz w:val="22"/>
          <w:szCs w:val="22"/>
          <w:rtl/>
        </w:rPr>
        <w:t xml:space="preserve"> 1989-2014 </w:t>
      </w:r>
      <w:r w:rsidRPr="00A841F0">
        <w:rPr>
          <w:rFonts w:ascii="David" w:hAnsi="David" w:cs="David"/>
          <w:sz w:val="22"/>
          <w:szCs w:val="22"/>
          <w:rtl/>
        </w:rPr>
        <w:t>–</w:t>
      </w:r>
      <w:r w:rsidRPr="00A841F0">
        <w:rPr>
          <w:rFonts w:ascii="David" w:hAnsi="David" w:cs="David" w:hint="cs"/>
          <w:sz w:val="22"/>
          <w:szCs w:val="22"/>
          <w:rtl/>
        </w:rPr>
        <w:t xml:space="preserve"> "יציאה לפריפריה".</w:t>
      </w:r>
    </w:p>
  </w:footnote>
  <w:footnote w:id="2">
    <w:p w:rsidR="00C87B0B" w:rsidRPr="00C87B0B" w:rsidRDefault="00C87B0B" w:rsidP="00C87B0B">
      <w:pPr>
        <w:pStyle w:val="a4"/>
        <w:rPr>
          <w:rFonts w:cs="David"/>
          <w:rtl/>
        </w:rPr>
      </w:pPr>
      <w:r w:rsidRPr="00C87B0B">
        <w:rPr>
          <w:rStyle w:val="a6"/>
          <w:rFonts w:cs="David"/>
        </w:rPr>
        <w:footnoteRef/>
      </w:r>
      <w:r w:rsidRPr="00C87B0B">
        <w:rPr>
          <w:rFonts w:cs="David"/>
          <w:rtl/>
        </w:rPr>
        <w:t xml:space="preserve"> </w:t>
      </w:r>
      <w:r w:rsidRPr="00C87B0B">
        <w:rPr>
          <w:rFonts w:cs="David" w:hint="cs"/>
          <w:rtl/>
        </w:rPr>
        <w:t xml:space="preserve">הועלתה הדוגמא של סכנת הפעלת סעיף 5 של נאט"ו למול ההתגרות הרוסית.  </w:t>
      </w:r>
    </w:p>
  </w:footnote>
  <w:footnote w:id="3">
    <w:p w:rsidR="0038064F" w:rsidRPr="0038064F" w:rsidRDefault="0038064F">
      <w:pPr>
        <w:pStyle w:val="a4"/>
        <w:rPr>
          <w:rFonts w:cs="David"/>
        </w:rPr>
      </w:pPr>
      <w:r w:rsidRPr="0038064F">
        <w:rPr>
          <w:rStyle w:val="a6"/>
          <w:rFonts w:cs="David"/>
        </w:rPr>
        <w:footnoteRef/>
      </w:r>
      <w:r w:rsidRPr="0038064F">
        <w:rPr>
          <w:rFonts w:cs="David"/>
          <w:rtl/>
        </w:rPr>
        <w:t xml:space="preserve"> </w:t>
      </w:r>
      <w:r w:rsidRPr="0038064F">
        <w:rPr>
          <w:rFonts w:cs="David" w:hint="cs"/>
          <w:rtl/>
        </w:rPr>
        <w:t>בחזקת דיאגנוזה - פעולה של אבחנת ואיתור בעיות באופן רחב.</w:t>
      </w:r>
    </w:p>
  </w:footnote>
  <w:footnote w:id="4">
    <w:p w:rsidR="00B466D7" w:rsidRPr="00B5719C" w:rsidRDefault="00B466D7">
      <w:pPr>
        <w:pStyle w:val="a4"/>
        <w:rPr>
          <w:rFonts w:cs="David"/>
          <w:rtl/>
        </w:rPr>
      </w:pPr>
      <w:r w:rsidRPr="00B5719C">
        <w:rPr>
          <w:rStyle w:val="a6"/>
          <w:rFonts w:cs="David"/>
        </w:rPr>
        <w:footnoteRef/>
      </w:r>
      <w:r w:rsidRPr="00B5719C">
        <w:rPr>
          <w:rFonts w:cs="David"/>
          <w:rtl/>
        </w:rPr>
        <w:t xml:space="preserve"> </w:t>
      </w:r>
      <w:r w:rsidRPr="00B5719C">
        <w:rPr>
          <w:rFonts w:cs="David" w:hint="cs"/>
          <w:rtl/>
        </w:rPr>
        <w:t xml:space="preserve">סכנה של התפתחות פרוצדורה </w:t>
      </w:r>
      <w:r w:rsidR="00FC521D">
        <w:rPr>
          <w:rFonts w:cs="David" w:hint="cs"/>
          <w:rtl/>
        </w:rPr>
        <w:t>טכנית ומקובעת בשלבי התכנון והביצוע.</w:t>
      </w:r>
    </w:p>
  </w:footnote>
  <w:footnote w:id="5">
    <w:p w:rsidR="005C17BE" w:rsidRPr="003D0FFF" w:rsidRDefault="005C17BE">
      <w:pPr>
        <w:pStyle w:val="a4"/>
        <w:rPr>
          <w:rFonts w:cs="David"/>
        </w:rPr>
      </w:pPr>
      <w:r w:rsidRPr="003D0FFF">
        <w:rPr>
          <w:rStyle w:val="a6"/>
          <w:rFonts w:cs="David"/>
        </w:rPr>
        <w:footnoteRef/>
      </w:r>
      <w:r w:rsidRPr="003D0FFF">
        <w:rPr>
          <w:rFonts w:cs="David"/>
          <w:rtl/>
        </w:rPr>
        <w:t xml:space="preserve"> </w:t>
      </w:r>
      <w:r w:rsidRPr="003D0FFF">
        <w:rPr>
          <w:rFonts w:cs="David" w:hint="cs"/>
          <w:rtl/>
        </w:rPr>
        <w:t xml:space="preserve">ניהול משברים שונה מהגנה; אין מעבר דוקטרינרי משלב אחד למשנהו אלא על פי צורך. </w:t>
      </w:r>
    </w:p>
  </w:footnote>
  <w:footnote w:id="6">
    <w:p w:rsidR="005E381C" w:rsidRPr="003D6183" w:rsidRDefault="005E381C">
      <w:pPr>
        <w:pStyle w:val="a4"/>
        <w:rPr>
          <w:rFonts w:cs="David"/>
        </w:rPr>
      </w:pPr>
      <w:r w:rsidRPr="003D6183">
        <w:rPr>
          <w:rStyle w:val="a6"/>
          <w:rFonts w:cs="David"/>
        </w:rPr>
        <w:footnoteRef/>
      </w:r>
      <w:r w:rsidRPr="003D6183">
        <w:rPr>
          <w:rFonts w:cs="David"/>
          <w:rtl/>
        </w:rPr>
        <w:t xml:space="preserve"> </w:t>
      </w:r>
      <w:r w:rsidRPr="003D6183">
        <w:rPr>
          <w:rFonts w:cs="David" w:hint="cs"/>
          <w:rtl/>
        </w:rPr>
        <w:t xml:space="preserve">הסייבר הוא איום גלובאלי. המענה </w:t>
      </w:r>
      <w:r w:rsidRPr="003D6183">
        <w:rPr>
          <w:rFonts w:cs="David"/>
          <w:rtl/>
        </w:rPr>
        <w:t>–</w:t>
      </w:r>
      <w:r w:rsidRPr="003D6183">
        <w:rPr>
          <w:rFonts w:cs="David" w:hint="cs"/>
          <w:rtl/>
        </w:rPr>
        <w:t xml:space="preserve"> בניית הגנה וחוסן, ביצוע אימונים והדרכות. סוגיית ההתקפה מצויה תחת בחינת מדיניות נאט"ו. לחלק מחברות נאט"ו יש יכולת. </w:t>
      </w:r>
    </w:p>
  </w:footnote>
  <w:footnote w:id="7">
    <w:p w:rsidR="00D41D64" w:rsidRPr="002B6464" w:rsidRDefault="00D41D64">
      <w:pPr>
        <w:pStyle w:val="a4"/>
        <w:rPr>
          <w:rFonts w:cs="David"/>
          <w:rtl/>
        </w:rPr>
      </w:pPr>
      <w:r w:rsidRPr="002B6464">
        <w:rPr>
          <w:rStyle w:val="a6"/>
          <w:rFonts w:cs="David"/>
        </w:rPr>
        <w:footnoteRef/>
      </w:r>
      <w:r w:rsidRPr="002B6464">
        <w:rPr>
          <w:rFonts w:cs="David"/>
          <w:rtl/>
        </w:rPr>
        <w:t xml:space="preserve"> </w:t>
      </w:r>
      <w:r w:rsidRPr="002B6464">
        <w:rPr>
          <w:rFonts w:cs="David" w:hint="cs"/>
          <w:rtl/>
        </w:rPr>
        <w:t xml:space="preserve">הרתעה מבוססת על שילוב יכולות, אמינות, קיבולת ומחויבות לפעולה בסביבה היברידית. </w:t>
      </w:r>
      <w:r w:rsidR="00B13B99">
        <w:rPr>
          <w:rFonts w:cs="David" w:hint="cs"/>
          <w:rtl/>
        </w:rPr>
        <w:t xml:space="preserve">להבנתם, </w:t>
      </w:r>
      <w:r w:rsidR="00F61E63">
        <w:rPr>
          <w:rFonts w:cs="David" w:hint="cs"/>
          <w:rtl/>
        </w:rPr>
        <w:t>אם ההרתעה קורסת ניתן להשתמש בכלים רכים טרם השימוש בכלים קינטיים.</w:t>
      </w:r>
    </w:p>
  </w:footnote>
  <w:footnote w:id="8">
    <w:p w:rsidR="007241EE" w:rsidRPr="003D0FFF" w:rsidRDefault="007241EE">
      <w:pPr>
        <w:pStyle w:val="a4"/>
        <w:rPr>
          <w:rFonts w:cs="David"/>
        </w:rPr>
      </w:pPr>
      <w:r w:rsidRPr="003D0FFF">
        <w:rPr>
          <w:rStyle w:val="a6"/>
          <w:rFonts w:cs="David"/>
        </w:rPr>
        <w:footnoteRef/>
      </w:r>
      <w:r w:rsidRPr="003D0FFF">
        <w:rPr>
          <w:rFonts w:cs="David"/>
          <w:rtl/>
        </w:rPr>
        <w:t xml:space="preserve"> </w:t>
      </w:r>
      <w:r w:rsidRPr="003D0FFF">
        <w:rPr>
          <w:rFonts w:cs="David" w:hint="cs"/>
          <w:rtl/>
        </w:rPr>
        <w:t>שיתופי הפעולה עם מדינות וגופים אחרים מהווים נדבך אסטרטגי בתפיסת הביטחון של נאט"ו, הגם שמדובר בתהליך ארוך ומורכב מתכנון לביצוע.</w:t>
      </w:r>
    </w:p>
  </w:footnote>
  <w:footnote w:id="9">
    <w:p w:rsidR="000852AF" w:rsidRPr="004F2776" w:rsidRDefault="000852AF">
      <w:pPr>
        <w:pStyle w:val="a4"/>
        <w:rPr>
          <w:rFonts w:cs="David"/>
        </w:rPr>
      </w:pPr>
      <w:r>
        <w:rPr>
          <w:rStyle w:val="a6"/>
        </w:rPr>
        <w:footnoteRef/>
      </w:r>
      <w:r>
        <w:rPr>
          <w:rtl/>
        </w:rPr>
        <w:t xml:space="preserve"> </w:t>
      </w:r>
      <w:r w:rsidRPr="004F2776">
        <w:rPr>
          <w:rFonts w:cs="David" w:hint="cs"/>
          <w:rtl/>
        </w:rPr>
        <w:t>כוחות מיוחדים הינם חלק חשוב ממעבר מעוצמה קשה לעוצמה רכה.</w:t>
      </w:r>
    </w:p>
  </w:footnote>
  <w:footnote w:id="10">
    <w:p w:rsidR="005A643A" w:rsidRPr="00C87B0B" w:rsidRDefault="005A643A" w:rsidP="005A643A">
      <w:pPr>
        <w:pStyle w:val="a4"/>
        <w:rPr>
          <w:rFonts w:cs="David"/>
          <w:rtl/>
        </w:rPr>
      </w:pPr>
      <w:r w:rsidRPr="00C87B0B">
        <w:rPr>
          <w:rStyle w:val="a6"/>
          <w:rFonts w:cs="David"/>
        </w:rPr>
        <w:footnoteRef/>
      </w:r>
      <w:r w:rsidRPr="00C87B0B">
        <w:rPr>
          <w:rFonts w:cs="David"/>
          <w:rtl/>
        </w:rPr>
        <w:t xml:space="preserve"> </w:t>
      </w:r>
      <w:r w:rsidRPr="00C87B0B">
        <w:rPr>
          <w:rFonts w:cs="David" w:hint="cs"/>
          <w:rtl/>
        </w:rPr>
        <w:t xml:space="preserve">הועלתה הדוגמא של סכנת הפעלת סעיף 5 של נאט"ו למול ההתגרות הרוסית.  </w:t>
      </w:r>
    </w:p>
  </w:footnote>
  <w:footnote w:id="11">
    <w:p w:rsidR="00A3339E" w:rsidRPr="00BA0A96" w:rsidRDefault="00A3339E">
      <w:pPr>
        <w:pStyle w:val="a4"/>
        <w:rPr>
          <w:rFonts w:cs="David"/>
        </w:rPr>
      </w:pPr>
      <w:r w:rsidRPr="00BA0A96">
        <w:rPr>
          <w:rStyle w:val="a6"/>
          <w:rFonts w:cs="David"/>
        </w:rPr>
        <w:footnoteRef/>
      </w:r>
      <w:r w:rsidRPr="00BA0A96">
        <w:rPr>
          <w:rFonts w:cs="David"/>
          <w:rtl/>
        </w:rPr>
        <w:t xml:space="preserve"> </w:t>
      </w:r>
      <w:r w:rsidRPr="00BA0A96">
        <w:rPr>
          <w:rFonts w:cs="David" w:hint="cs"/>
          <w:rtl/>
        </w:rPr>
        <w:t xml:space="preserve">הסכם רפיח הוצג כדוגמא חיובית לשיתוף פעולה של ארה"ב עם הא"א בנושא, במסגרתו הא"א עסק בהיבטים האזרחיים וארה"ב בהיבטים </w:t>
      </w:r>
      <w:r w:rsidR="002F0CD8" w:rsidRPr="00BA0A96">
        <w:rPr>
          <w:rFonts w:cs="David" w:hint="cs"/>
          <w:rtl/>
        </w:rPr>
        <w:t>הביטחוניים</w:t>
      </w:r>
      <w:r w:rsidRPr="00BA0A96">
        <w:rPr>
          <w:rFonts w:cs="David" w:hint="cs"/>
          <w:rtl/>
        </w:rPr>
        <w:t xml:space="preserve">. ישנה תפיסה, כי מחד ארה"ב (מרטין אינדיק) טעתה כשלא שיתפה את הא"א, ומאידך הא"א לא יכול להחליף את ארה"ב.  </w:t>
      </w:r>
    </w:p>
  </w:footnote>
  <w:footnote w:id="12">
    <w:p w:rsidR="00ED3063" w:rsidRPr="00EF1B34" w:rsidRDefault="00ED3063" w:rsidP="001565E8">
      <w:pPr>
        <w:pStyle w:val="a4"/>
        <w:rPr>
          <w:rFonts w:cs="David"/>
          <w:rtl/>
        </w:rPr>
      </w:pPr>
      <w:r w:rsidRPr="00EF1B34">
        <w:rPr>
          <w:rStyle w:val="a6"/>
          <w:rFonts w:cs="David"/>
        </w:rPr>
        <w:footnoteRef/>
      </w:r>
      <w:r w:rsidRPr="00EF1B34">
        <w:rPr>
          <w:rFonts w:cs="David"/>
          <w:rtl/>
        </w:rPr>
        <w:t xml:space="preserve"> </w:t>
      </w:r>
      <w:r w:rsidRPr="00EF1B34">
        <w:rPr>
          <w:rFonts w:cs="David" w:hint="cs"/>
          <w:rtl/>
        </w:rPr>
        <w:t xml:space="preserve">סוגיה מדאיגה שעלולה להוביל להשלכות שליליות: </w:t>
      </w:r>
      <w:r w:rsidR="001565E8" w:rsidRPr="00EF1B34">
        <w:rPr>
          <w:rFonts w:cs="David" w:hint="cs"/>
          <w:rtl/>
        </w:rPr>
        <w:t>נפילת היורו</w:t>
      </w:r>
      <w:r w:rsidRPr="00EF1B34">
        <w:rPr>
          <w:rFonts w:cs="David" w:hint="cs"/>
          <w:rtl/>
        </w:rPr>
        <w:t>, המשקל הפוליטי של הא"א יקטן, היחסים הטרנס-אטלנט</w:t>
      </w:r>
      <w:r w:rsidR="001565E8" w:rsidRPr="00EF1B34">
        <w:rPr>
          <w:rFonts w:cs="David" w:hint="cs"/>
          <w:rtl/>
        </w:rPr>
        <w:t>יים יפגעו ו</w:t>
      </w:r>
      <w:r w:rsidRPr="00EF1B34">
        <w:rPr>
          <w:rFonts w:cs="David" w:hint="cs"/>
          <w:rtl/>
        </w:rPr>
        <w:t>תגובות שרשרת.</w:t>
      </w:r>
    </w:p>
  </w:footnote>
  <w:footnote w:id="13">
    <w:p w:rsidR="00C20162" w:rsidRPr="005F1C91" w:rsidRDefault="00C20162">
      <w:pPr>
        <w:pStyle w:val="a4"/>
        <w:rPr>
          <w:rFonts w:cs="David"/>
        </w:rPr>
      </w:pPr>
      <w:r w:rsidRPr="005F1C91">
        <w:rPr>
          <w:rStyle w:val="a6"/>
          <w:rFonts w:cs="David"/>
        </w:rPr>
        <w:footnoteRef/>
      </w:r>
      <w:r w:rsidRPr="005F1C91">
        <w:rPr>
          <w:rFonts w:cs="David"/>
          <w:rtl/>
        </w:rPr>
        <w:t xml:space="preserve"> </w:t>
      </w:r>
      <w:r w:rsidRPr="005F1C91">
        <w:rPr>
          <w:rFonts w:cs="David" w:hint="cs"/>
          <w:rtl/>
        </w:rPr>
        <w:t xml:space="preserve">הודגש כי הסנקציות על רוסיה פוגעות כלכלית גם במדינות מזרח אירופה.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56F18"/>
    <w:multiLevelType w:val="hybridMultilevel"/>
    <w:tmpl w:val="DA963C2A"/>
    <w:lvl w:ilvl="0" w:tplc="81983B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2D003D"/>
    <w:multiLevelType w:val="hybridMultilevel"/>
    <w:tmpl w:val="2FBCC4C2"/>
    <w:lvl w:ilvl="0" w:tplc="9064DD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5255C20"/>
    <w:multiLevelType w:val="hybridMultilevel"/>
    <w:tmpl w:val="DA963C2A"/>
    <w:lvl w:ilvl="0" w:tplc="81983B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2440A9"/>
    <w:multiLevelType w:val="hybridMultilevel"/>
    <w:tmpl w:val="7BC47928"/>
    <w:lvl w:ilvl="0" w:tplc="EE64F9D6">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5543BE7"/>
    <w:multiLevelType w:val="hybridMultilevel"/>
    <w:tmpl w:val="B33E0204"/>
    <w:lvl w:ilvl="0" w:tplc="87B00E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6F547F6"/>
    <w:multiLevelType w:val="hybridMultilevel"/>
    <w:tmpl w:val="C7520B8C"/>
    <w:lvl w:ilvl="0" w:tplc="173A516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024381"/>
    <w:multiLevelType w:val="hybridMultilevel"/>
    <w:tmpl w:val="3C20EB9E"/>
    <w:lvl w:ilvl="0" w:tplc="ADB68E22">
      <w:start w:val="1"/>
      <w:numFmt w:val="hebrew1"/>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9944877"/>
    <w:multiLevelType w:val="hybridMultilevel"/>
    <w:tmpl w:val="BC7C7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DB6F77"/>
    <w:multiLevelType w:val="hybridMultilevel"/>
    <w:tmpl w:val="C1A0B084"/>
    <w:lvl w:ilvl="0" w:tplc="9F727B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F3A7BF0"/>
    <w:multiLevelType w:val="hybridMultilevel"/>
    <w:tmpl w:val="ADD2E894"/>
    <w:lvl w:ilvl="0" w:tplc="0868F1B0">
      <w:start w:val="1"/>
      <w:numFmt w:val="decimal"/>
      <w:lvlText w:val="%1."/>
      <w:lvlJc w:val="left"/>
      <w:pPr>
        <w:ind w:left="720" w:hanging="360"/>
      </w:pPr>
      <w:rPr>
        <w:rFonts w:hint="default"/>
        <w:b/>
        <w:sz w:val="4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B575A6"/>
    <w:multiLevelType w:val="hybridMultilevel"/>
    <w:tmpl w:val="D9B695DE"/>
    <w:lvl w:ilvl="0" w:tplc="37AABF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E19745F"/>
    <w:multiLevelType w:val="hybridMultilevel"/>
    <w:tmpl w:val="237236FA"/>
    <w:lvl w:ilvl="0" w:tplc="EE64F9D6">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A252F25"/>
    <w:multiLevelType w:val="hybridMultilevel"/>
    <w:tmpl w:val="10DC1AF0"/>
    <w:lvl w:ilvl="0" w:tplc="F9EEAF2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5E04152"/>
    <w:multiLevelType w:val="hybridMultilevel"/>
    <w:tmpl w:val="D9B695DE"/>
    <w:lvl w:ilvl="0" w:tplc="37AABF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61D52D4"/>
    <w:multiLevelType w:val="hybridMultilevel"/>
    <w:tmpl w:val="237236FA"/>
    <w:lvl w:ilvl="0" w:tplc="EE64F9D6">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7A22219"/>
    <w:multiLevelType w:val="hybridMultilevel"/>
    <w:tmpl w:val="CB88BEE0"/>
    <w:lvl w:ilvl="0" w:tplc="017C53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8D34F4F"/>
    <w:multiLevelType w:val="hybridMultilevel"/>
    <w:tmpl w:val="A4A60F98"/>
    <w:lvl w:ilvl="0" w:tplc="81983B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CB25D4E"/>
    <w:multiLevelType w:val="hybridMultilevel"/>
    <w:tmpl w:val="ED2A0ABC"/>
    <w:lvl w:ilvl="0" w:tplc="8F3A33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D420A14"/>
    <w:multiLevelType w:val="hybridMultilevel"/>
    <w:tmpl w:val="6FB872D6"/>
    <w:lvl w:ilvl="0" w:tplc="EE64F9D6">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6E07A92"/>
    <w:multiLevelType w:val="hybridMultilevel"/>
    <w:tmpl w:val="39087346"/>
    <w:lvl w:ilvl="0" w:tplc="E0B065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84E44D0"/>
    <w:multiLevelType w:val="hybridMultilevel"/>
    <w:tmpl w:val="81E0ED70"/>
    <w:lvl w:ilvl="0" w:tplc="B4A25F3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A3B22CB"/>
    <w:multiLevelType w:val="hybridMultilevel"/>
    <w:tmpl w:val="1A547F8E"/>
    <w:lvl w:ilvl="0" w:tplc="81983B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33466B9"/>
    <w:multiLevelType w:val="hybridMultilevel"/>
    <w:tmpl w:val="24B4668E"/>
    <w:lvl w:ilvl="0" w:tplc="5D7E1C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9FF76F2"/>
    <w:multiLevelType w:val="hybridMultilevel"/>
    <w:tmpl w:val="1422E006"/>
    <w:lvl w:ilvl="0" w:tplc="A91E871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C482444"/>
    <w:multiLevelType w:val="hybridMultilevel"/>
    <w:tmpl w:val="7FDC9BBC"/>
    <w:lvl w:ilvl="0" w:tplc="C818FED2">
      <w:start w:val="1"/>
      <w:numFmt w:val="decimal"/>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F006F80"/>
    <w:multiLevelType w:val="hybridMultilevel"/>
    <w:tmpl w:val="5B38E3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361687"/>
    <w:multiLevelType w:val="hybridMultilevel"/>
    <w:tmpl w:val="CB88BEE0"/>
    <w:lvl w:ilvl="0" w:tplc="017C53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7"/>
  </w:num>
  <w:num w:numId="3">
    <w:abstractNumId w:val="23"/>
  </w:num>
  <w:num w:numId="4">
    <w:abstractNumId w:val="5"/>
  </w:num>
  <w:num w:numId="5">
    <w:abstractNumId w:val="12"/>
  </w:num>
  <w:num w:numId="6">
    <w:abstractNumId w:val="15"/>
  </w:num>
  <w:num w:numId="7">
    <w:abstractNumId w:val="1"/>
  </w:num>
  <w:num w:numId="8">
    <w:abstractNumId w:val="17"/>
  </w:num>
  <w:num w:numId="9">
    <w:abstractNumId w:val="19"/>
  </w:num>
  <w:num w:numId="10">
    <w:abstractNumId w:val="20"/>
  </w:num>
  <w:num w:numId="11">
    <w:abstractNumId w:val="0"/>
  </w:num>
  <w:num w:numId="12">
    <w:abstractNumId w:val="13"/>
  </w:num>
  <w:num w:numId="13">
    <w:abstractNumId w:val="10"/>
  </w:num>
  <w:num w:numId="14">
    <w:abstractNumId w:val="2"/>
  </w:num>
  <w:num w:numId="15">
    <w:abstractNumId w:val="24"/>
  </w:num>
  <w:num w:numId="16">
    <w:abstractNumId w:val="25"/>
  </w:num>
  <w:num w:numId="17">
    <w:abstractNumId w:val="21"/>
  </w:num>
  <w:num w:numId="18">
    <w:abstractNumId w:val="8"/>
  </w:num>
  <w:num w:numId="19">
    <w:abstractNumId w:val="16"/>
  </w:num>
  <w:num w:numId="20">
    <w:abstractNumId w:val="26"/>
  </w:num>
  <w:num w:numId="21">
    <w:abstractNumId w:val="6"/>
  </w:num>
  <w:num w:numId="22">
    <w:abstractNumId w:val="11"/>
  </w:num>
  <w:num w:numId="23">
    <w:abstractNumId w:val="4"/>
  </w:num>
  <w:num w:numId="24">
    <w:abstractNumId w:val="14"/>
  </w:num>
  <w:num w:numId="25">
    <w:abstractNumId w:val="18"/>
  </w:num>
  <w:num w:numId="26">
    <w:abstractNumId w:val="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44B"/>
    <w:rsid w:val="000007B4"/>
    <w:rsid w:val="00002C5E"/>
    <w:rsid w:val="00003F7F"/>
    <w:rsid w:val="00014F79"/>
    <w:rsid w:val="00017229"/>
    <w:rsid w:val="00017DD3"/>
    <w:rsid w:val="00027E74"/>
    <w:rsid w:val="0003055C"/>
    <w:rsid w:val="00047E77"/>
    <w:rsid w:val="00056C40"/>
    <w:rsid w:val="00056C9D"/>
    <w:rsid w:val="000619E7"/>
    <w:rsid w:val="00066C74"/>
    <w:rsid w:val="0007579B"/>
    <w:rsid w:val="000775EF"/>
    <w:rsid w:val="000852AF"/>
    <w:rsid w:val="000A3EC4"/>
    <w:rsid w:val="000D2730"/>
    <w:rsid w:val="000D760E"/>
    <w:rsid w:val="000E78C3"/>
    <w:rsid w:val="000F6DC8"/>
    <w:rsid w:val="001046ED"/>
    <w:rsid w:val="00111854"/>
    <w:rsid w:val="00115B59"/>
    <w:rsid w:val="00127B8A"/>
    <w:rsid w:val="00144CED"/>
    <w:rsid w:val="00145DC0"/>
    <w:rsid w:val="00151873"/>
    <w:rsid w:val="00154F82"/>
    <w:rsid w:val="00155172"/>
    <w:rsid w:val="001565E8"/>
    <w:rsid w:val="001732B6"/>
    <w:rsid w:val="00177DC1"/>
    <w:rsid w:val="0018379E"/>
    <w:rsid w:val="00193460"/>
    <w:rsid w:val="001A0C6B"/>
    <w:rsid w:val="001A4C1F"/>
    <w:rsid w:val="001A688F"/>
    <w:rsid w:val="001B330E"/>
    <w:rsid w:val="001B3E0B"/>
    <w:rsid w:val="001B73B3"/>
    <w:rsid w:val="001B7A83"/>
    <w:rsid w:val="001D2115"/>
    <w:rsid w:val="001D79C9"/>
    <w:rsid w:val="001F01CA"/>
    <w:rsid w:val="00200D08"/>
    <w:rsid w:val="0020581A"/>
    <w:rsid w:val="00227737"/>
    <w:rsid w:val="002326E5"/>
    <w:rsid w:val="0023381B"/>
    <w:rsid w:val="002377C4"/>
    <w:rsid w:val="002432BA"/>
    <w:rsid w:val="0024536B"/>
    <w:rsid w:val="00246160"/>
    <w:rsid w:val="00252F80"/>
    <w:rsid w:val="00260F2E"/>
    <w:rsid w:val="00265EC2"/>
    <w:rsid w:val="00267A75"/>
    <w:rsid w:val="0027106A"/>
    <w:rsid w:val="002872A6"/>
    <w:rsid w:val="00292047"/>
    <w:rsid w:val="002A5259"/>
    <w:rsid w:val="002B6464"/>
    <w:rsid w:val="002C4A41"/>
    <w:rsid w:val="002D128D"/>
    <w:rsid w:val="002D39AB"/>
    <w:rsid w:val="002E373C"/>
    <w:rsid w:val="002E5CF5"/>
    <w:rsid w:val="002E75E3"/>
    <w:rsid w:val="002F0CD8"/>
    <w:rsid w:val="002F316F"/>
    <w:rsid w:val="0032271C"/>
    <w:rsid w:val="00331DAF"/>
    <w:rsid w:val="0033285A"/>
    <w:rsid w:val="00337CCD"/>
    <w:rsid w:val="003619D2"/>
    <w:rsid w:val="00365E4E"/>
    <w:rsid w:val="0038016D"/>
    <w:rsid w:val="0038064F"/>
    <w:rsid w:val="00384B95"/>
    <w:rsid w:val="00387E1F"/>
    <w:rsid w:val="003B023A"/>
    <w:rsid w:val="003B24D0"/>
    <w:rsid w:val="003D0FFF"/>
    <w:rsid w:val="003D4604"/>
    <w:rsid w:val="003D6183"/>
    <w:rsid w:val="003E7017"/>
    <w:rsid w:val="003F3E12"/>
    <w:rsid w:val="003F5788"/>
    <w:rsid w:val="00402AFE"/>
    <w:rsid w:val="004076A6"/>
    <w:rsid w:val="0041127D"/>
    <w:rsid w:val="0042017D"/>
    <w:rsid w:val="00430854"/>
    <w:rsid w:val="004376A6"/>
    <w:rsid w:val="00457B38"/>
    <w:rsid w:val="0046566B"/>
    <w:rsid w:val="00465DB0"/>
    <w:rsid w:val="00466063"/>
    <w:rsid w:val="0048034E"/>
    <w:rsid w:val="004826FA"/>
    <w:rsid w:val="00482D43"/>
    <w:rsid w:val="004A0120"/>
    <w:rsid w:val="004A7BBF"/>
    <w:rsid w:val="004B0381"/>
    <w:rsid w:val="004B543F"/>
    <w:rsid w:val="004B66AD"/>
    <w:rsid w:val="004B780C"/>
    <w:rsid w:val="004C2FAF"/>
    <w:rsid w:val="004D2BCE"/>
    <w:rsid w:val="004E0624"/>
    <w:rsid w:val="004F0D63"/>
    <w:rsid w:val="004F2776"/>
    <w:rsid w:val="004F4196"/>
    <w:rsid w:val="004F450B"/>
    <w:rsid w:val="0050752F"/>
    <w:rsid w:val="00510288"/>
    <w:rsid w:val="00510D44"/>
    <w:rsid w:val="00520CE0"/>
    <w:rsid w:val="005229BE"/>
    <w:rsid w:val="0053361C"/>
    <w:rsid w:val="00533895"/>
    <w:rsid w:val="00536AB8"/>
    <w:rsid w:val="005474A1"/>
    <w:rsid w:val="005478FB"/>
    <w:rsid w:val="00565F37"/>
    <w:rsid w:val="00571FA9"/>
    <w:rsid w:val="00577259"/>
    <w:rsid w:val="005800E8"/>
    <w:rsid w:val="0058410D"/>
    <w:rsid w:val="00593DF1"/>
    <w:rsid w:val="00595CB7"/>
    <w:rsid w:val="005A643A"/>
    <w:rsid w:val="005B05E1"/>
    <w:rsid w:val="005B3243"/>
    <w:rsid w:val="005B475C"/>
    <w:rsid w:val="005B7301"/>
    <w:rsid w:val="005C17BE"/>
    <w:rsid w:val="005C3DD7"/>
    <w:rsid w:val="005C3E5C"/>
    <w:rsid w:val="005E038F"/>
    <w:rsid w:val="005E068E"/>
    <w:rsid w:val="005E2F28"/>
    <w:rsid w:val="005E381C"/>
    <w:rsid w:val="005F05DD"/>
    <w:rsid w:val="005F1C91"/>
    <w:rsid w:val="006006B1"/>
    <w:rsid w:val="006048EE"/>
    <w:rsid w:val="006065D4"/>
    <w:rsid w:val="006133C4"/>
    <w:rsid w:val="00615898"/>
    <w:rsid w:val="0061644A"/>
    <w:rsid w:val="00625CB9"/>
    <w:rsid w:val="00627FA5"/>
    <w:rsid w:val="0063297E"/>
    <w:rsid w:val="00632C4B"/>
    <w:rsid w:val="00634EB0"/>
    <w:rsid w:val="00636F65"/>
    <w:rsid w:val="00641186"/>
    <w:rsid w:val="00651243"/>
    <w:rsid w:val="006521EF"/>
    <w:rsid w:val="00666B8C"/>
    <w:rsid w:val="00672E6A"/>
    <w:rsid w:val="00677F6F"/>
    <w:rsid w:val="00694526"/>
    <w:rsid w:val="00694AD3"/>
    <w:rsid w:val="0069652D"/>
    <w:rsid w:val="006A1F0C"/>
    <w:rsid w:val="006B4175"/>
    <w:rsid w:val="006B533E"/>
    <w:rsid w:val="006C14AE"/>
    <w:rsid w:val="006C4B91"/>
    <w:rsid w:val="006D0ABE"/>
    <w:rsid w:val="006D29EC"/>
    <w:rsid w:val="006D4FB0"/>
    <w:rsid w:val="006D76DB"/>
    <w:rsid w:val="006F3419"/>
    <w:rsid w:val="006F45AC"/>
    <w:rsid w:val="00702725"/>
    <w:rsid w:val="00703213"/>
    <w:rsid w:val="00704351"/>
    <w:rsid w:val="00706DC7"/>
    <w:rsid w:val="007241EE"/>
    <w:rsid w:val="00724C58"/>
    <w:rsid w:val="007355B5"/>
    <w:rsid w:val="00735B92"/>
    <w:rsid w:val="0073644A"/>
    <w:rsid w:val="00747864"/>
    <w:rsid w:val="00765BDB"/>
    <w:rsid w:val="0076643B"/>
    <w:rsid w:val="0077315E"/>
    <w:rsid w:val="0078302D"/>
    <w:rsid w:val="007840FA"/>
    <w:rsid w:val="007A77A9"/>
    <w:rsid w:val="007B0768"/>
    <w:rsid w:val="007B3B69"/>
    <w:rsid w:val="007B50CA"/>
    <w:rsid w:val="007B7E8E"/>
    <w:rsid w:val="007C33CA"/>
    <w:rsid w:val="007D0550"/>
    <w:rsid w:val="007D1667"/>
    <w:rsid w:val="007E0F96"/>
    <w:rsid w:val="007E2AC4"/>
    <w:rsid w:val="007E7292"/>
    <w:rsid w:val="007F3FDF"/>
    <w:rsid w:val="007F66DC"/>
    <w:rsid w:val="008016DA"/>
    <w:rsid w:val="008019BB"/>
    <w:rsid w:val="0080439D"/>
    <w:rsid w:val="00805504"/>
    <w:rsid w:val="008171AE"/>
    <w:rsid w:val="00830A81"/>
    <w:rsid w:val="00834841"/>
    <w:rsid w:val="0083721A"/>
    <w:rsid w:val="008526ED"/>
    <w:rsid w:val="0086790F"/>
    <w:rsid w:val="00870C8A"/>
    <w:rsid w:val="008721EE"/>
    <w:rsid w:val="008757E4"/>
    <w:rsid w:val="00880780"/>
    <w:rsid w:val="00881998"/>
    <w:rsid w:val="00883D43"/>
    <w:rsid w:val="0088544B"/>
    <w:rsid w:val="00890391"/>
    <w:rsid w:val="008B4A60"/>
    <w:rsid w:val="008C0FE0"/>
    <w:rsid w:val="008C2AF3"/>
    <w:rsid w:val="008C3DB8"/>
    <w:rsid w:val="008D22CC"/>
    <w:rsid w:val="008D3E51"/>
    <w:rsid w:val="008D65F5"/>
    <w:rsid w:val="008E5E3E"/>
    <w:rsid w:val="008F39F8"/>
    <w:rsid w:val="008F61A7"/>
    <w:rsid w:val="00901B6C"/>
    <w:rsid w:val="00905254"/>
    <w:rsid w:val="00905C5C"/>
    <w:rsid w:val="009130C3"/>
    <w:rsid w:val="009139C8"/>
    <w:rsid w:val="0091434F"/>
    <w:rsid w:val="009149F7"/>
    <w:rsid w:val="009179A8"/>
    <w:rsid w:val="0092419A"/>
    <w:rsid w:val="00924C14"/>
    <w:rsid w:val="00926092"/>
    <w:rsid w:val="00930C09"/>
    <w:rsid w:val="00933CD6"/>
    <w:rsid w:val="009341B2"/>
    <w:rsid w:val="0093660F"/>
    <w:rsid w:val="009367B1"/>
    <w:rsid w:val="009441A5"/>
    <w:rsid w:val="009470B7"/>
    <w:rsid w:val="00955F44"/>
    <w:rsid w:val="009604E3"/>
    <w:rsid w:val="00963A54"/>
    <w:rsid w:val="00963B70"/>
    <w:rsid w:val="0096460A"/>
    <w:rsid w:val="00972159"/>
    <w:rsid w:val="00973ED9"/>
    <w:rsid w:val="009869C3"/>
    <w:rsid w:val="009877EA"/>
    <w:rsid w:val="009934C8"/>
    <w:rsid w:val="0099628D"/>
    <w:rsid w:val="009A709D"/>
    <w:rsid w:val="009A7149"/>
    <w:rsid w:val="009B0660"/>
    <w:rsid w:val="009B4256"/>
    <w:rsid w:val="009B73CA"/>
    <w:rsid w:val="009C264E"/>
    <w:rsid w:val="009C3D45"/>
    <w:rsid w:val="009D1570"/>
    <w:rsid w:val="009E7B1E"/>
    <w:rsid w:val="009F477E"/>
    <w:rsid w:val="009F5587"/>
    <w:rsid w:val="00A07FC8"/>
    <w:rsid w:val="00A20B35"/>
    <w:rsid w:val="00A2625E"/>
    <w:rsid w:val="00A27D5D"/>
    <w:rsid w:val="00A31896"/>
    <w:rsid w:val="00A3339E"/>
    <w:rsid w:val="00A434E5"/>
    <w:rsid w:val="00A506EF"/>
    <w:rsid w:val="00A540CB"/>
    <w:rsid w:val="00A61976"/>
    <w:rsid w:val="00A75100"/>
    <w:rsid w:val="00A830EC"/>
    <w:rsid w:val="00A8407A"/>
    <w:rsid w:val="00A841F0"/>
    <w:rsid w:val="00A94F7B"/>
    <w:rsid w:val="00AA120D"/>
    <w:rsid w:val="00AA57EE"/>
    <w:rsid w:val="00AB006B"/>
    <w:rsid w:val="00AB3733"/>
    <w:rsid w:val="00AB576F"/>
    <w:rsid w:val="00AC01EC"/>
    <w:rsid w:val="00AD5F87"/>
    <w:rsid w:val="00AD6A8A"/>
    <w:rsid w:val="00B03E3E"/>
    <w:rsid w:val="00B13B99"/>
    <w:rsid w:val="00B165B1"/>
    <w:rsid w:val="00B25983"/>
    <w:rsid w:val="00B36B89"/>
    <w:rsid w:val="00B466D7"/>
    <w:rsid w:val="00B51110"/>
    <w:rsid w:val="00B55753"/>
    <w:rsid w:val="00B560BE"/>
    <w:rsid w:val="00B5719C"/>
    <w:rsid w:val="00B60786"/>
    <w:rsid w:val="00B63D69"/>
    <w:rsid w:val="00B6721F"/>
    <w:rsid w:val="00B725BF"/>
    <w:rsid w:val="00B736C2"/>
    <w:rsid w:val="00B73C3F"/>
    <w:rsid w:val="00B7518A"/>
    <w:rsid w:val="00B801F3"/>
    <w:rsid w:val="00BA0A96"/>
    <w:rsid w:val="00BA19C2"/>
    <w:rsid w:val="00BA1A98"/>
    <w:rsid w:val="00BA4E5E"/>
    <w:rsid w:val="00BB2A6C"/>
    <w:rsid w:val="00BC0066"/>
    <w:rsid w:val="00BC0416"/>
    <w:rsid w:val="00BC26C7"/>
    <w:rsid w:val="00BD1A60"/>
    <w:rsid w:val="00BD5B78"/>
    <w:rsid w:val="00BE1EBF"/>
    <w:rsid w:val="00BE3529"/>
    <w:rsid w:val="00BE51F8"/>
    <w:rsid w:val="00BE53BC"/>
    <w:rsid w:val="00BF485F"/>
    <w:rsid w:val="00BF4C01"/>
    <w:rsid w:val="00C01447"/>
    <w:rsid w:val="00C07FCB"/>
    <w:rsid w:val="00C15A10"/>
    <w:rsid w:val="00C160D4"/>
    <w:rsid w:val="00C20162"/>
    <w:rsid w:val="00C222DA"/>
    <w:rsid w:val="00C25CC1"/>
    <w:rsid w:val="00C40F59"/>
    <w:rsid w:val="00C44733"/>
    <w:rsid w:val="00C51CBE"/>
    <w:rsid w:val="00C52005"/>
    <w:rsid w:val="00C607A8"/>
    <w:rsid w:val="00C63BF3"/>
    <w:rsid w:val="00C67EB8"/>
    <w:rsid w:val="00C71C63"/>
    <w:rsid w:val="00C8225C"/>
    <w:rsid w:val="00C83330"/>
    <w:rsid w:val="00C83CF8"/>
    <w:rsid w:val="00C87340"/>
    <w:rsid w:val="00C87397"/>
    <w:rsid w:val="00C87B0B"/>
    <w:rsid w:val="00CB68A1"/>
    <w:rsid w:val="00CE436E"/>
    <w:rsid w:val="00CF1B23"/>
    <w:rsid w:val="00CF69CD"/>
    <w:rsid w:val="00D00ADE"/>
    <w:rsid w:val="00D01A9C"/>
    <w:rsid w:val="00D02121"/>
    <w:rsid w:val="00D04DF3"/>
    <w:rsid w:val="00D20174"/>
    <w:rsid w:val="00D319BB"/>
    <w:rsid w:val="00D335B3"/>
    <w:rsid w:val="00D41D64"/>
    <w:rsid w:val="00D4433B"/>
    <w:rsid w:val="00D5799E"/>
    <w:rsid w:val="00D60C3A"/>
    <w:rsid w:val="00D9567A"/>
    <w:rsid w:val="00DA2EBE"/>
    <w:rsid w:val="00DC7073"/>
    <w:rsid w:val="00DD1EA3"/>
    <w:rsid w:val="00DD5430"/>
    <w:rsid w:val="00DD5B63"/>
    <w:rsid w:val="00DE6278"/>
    <w:rsid w:val="00DF0330"/>
    <w:rsid w:val="00DF64B7"/>
    <w:rsid w:val="00E07141"/>
    <w:rsid w:val="00E076F1"/>
    <w:rsid w:val="00E1060B"/>
    <w:rsid w:val="00E12EF9"/>
    <w:rsid w:val="00E42A89"/>
    <w:rsid w:val="00E43488"/>
    <w:rsid w:val="00E44FCA"/>
    <w:rsid w:val="00E467D3"/>
    <w:rsid w:val="00E50061"/>
    <w:rsid w:val="00E55CDC"/>
    <w:rsid w:val="00E804F7"/>
    <w:rsid w:val="00E8235B"/>
    <w:rsid w:val="00E853AE"/>
    <w:rsid w:val="00EA2BE7"/>
    <w:rsid w:val="00EA4425"/>
    <w:rsid w:val="00EA604E"/>
    <w:rsid w:val="00EA7A61"/>
    <w:rsid w:val="00EB321E"/>
    <w:rsid w:val="00EB3E16"/>
    <w:rsid w:val="00ED1ED8"/>
    <w:rsid w:val="00ED3063"/>
    <w:rsid w:val="00ED56B5"/>
    <w:rsid w:val="00ED58C6"/>
    <w:rsid w:val="00EE2694"/>
    <w:rsid w:val="00EE37F9"/>
    <w:rsid w:val="00EE7DCF"/>
    <w:rsid w:val="00EF0025"/>
    <w:rsid w:val="00EF1B34"/>
    <w:rsid w:val="00F1529A"/>
    <w:rsid w:val="00F3725A"/>
    <w:rsid w:val="00F418C7"/>
    <w:rsid w:val="00F520D5"/>
    <w:rsid w:val="00F61E63"/>
    <w:rsid w:val="00F623E7"/>
    <w:rsid w:val="00F63607"/>
    <w:rsid w:val="00F662B3"/>
    <w:rsid w:val="00F7015B"/>
    <w:rsid w:val="00F750C7"/>
    <w:rsid w:val="00F75C50"/>
    <w:rsid w:val="00F800DA"/>
    <w:rsid w:val="00F83582"/>
    <w:rsid w:val="00F83E24"/>
    <w:rsid w:val="00F83FE1"/>
    <w:rsid w:val="00F92D29"/>
    <w:rsid w:val="00FA1AC1"/>
    <w:rsid w:val="00FA695E"/>
    <w:rsid w:val="00FB7390"/>
    <w:rsid w:val="00FC226F"/>
    <w:rsid w:val="00FC4816"/>
    <w:rsid w:val="00FC521D"/>
    <w:rsid w:val="00FC7167"/>
    <w:rsid w:val="00FD0B99"/>
    <w:rsid w:val="00FE4B0D"/>
    <w:rsid w:val="00FE50A4"/>
    <w:rsid w:val="00FF71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F200B"/>
  <w15:chartTrackingRefBased/>
  <w15:docId w15:val="{1638DFCA-147F-42B8-B0FE-74429A96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88544B"/>
    <w:pPr>
      <w:bidi/>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04F7"/>
    <w:pPr>
      <w:ind w:left="720"/>
      <w:contextualSpacing/>
    </w:pPr>
  </w:style>
  <w:style w:type="paragraph" w:styleId="a4">
    <w:name w:val="footnote text"/>
    <w:basedOn w:val="a"/>
    <w:link w:val="a5"/>
    <w:uiPriority w:val="99"/>
    <w:semiHidden/>
    <w:unhideWhenUsed/>
    <w:rsid w:val="005C17BE"/>
    <w:pPr>
      <w:spacing w:after="0" w:line="240" w:lineRule="auto"/>
    </w:pPr>
    <w:rPr>
      <w:sz w:val="20"/>
      <w:szCs w:val="20"/>
    </w:rPr>
  </w:style>
  <w:style w:type="character" w:customStyle="1" w:styleId="a5">
    <w:name w:val="טקסט הערת שוליים תו"/>
    <w:basedOn w:val="a0"/>
    <w:link w:val="a4"/>
    <w:uiPriority w:val="99"/>
    <w:semiHidden/>
    <w:rsid w:val="005C17BE"/>
    <w:rPr>
      <w:sz w:val="20"/>
      <w:szCs w:val="20"/>
    </w:rPr>
  </w:style>
  <w:style w:type="character" w:styleId="a6">
    <w:name w:val="footnote reference"/>
    <w:basedOn w:val="a0"/>
    <w:uiPriority w:val="99"/>
    <w:semiHidden/>
    <w:unhideWhenUsed/>
    <w:rsid w:val="005C17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A2661-75A1-4AFD-B421-C0A29C892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2704</Words>
  <Characters>15415</Characters>
  <Application>Microsoft Office Word</Application>
  <DocSecurity>0</DocSecurity>
  <Lines>128</Lines>
  <Paragraphs>36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IDF</cp:lastModifiedBy>
  <cp:revision>11</cp:revision>
  <dcterms:created xsi:type="dcterms:W3CDTF">2016-04-20T13:59:00Z</dcterms:created>
  <dcterms:modified xsi:type="dcterms:W3CDTF">2016-04-20T14:05:00Z</dcterms:modified>
</cp:coreProperties>
</file>