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B98" w:rsidRPr="006278ED" w:rsidRDefault="00984B98" w:rsidP="006278ED">
      <w:pPr>
        <w:spacing w:line="276" w:lineRule="auto"/>
        <w:jc w:val="center"/>
        <w:rPr>
          <w:b/>
          <w:bCs/>
          <w:sz w:val="36"/>
          <w:szCs w:val="36"/>
          <w:u w:val="single"/>
          <w:rtl/>
        </w:rPr>
      </w:pPr>
      <w:r w:rsidRPr="006278ED">
        <w:rPr>
          <w:rFonts w:hint="cs"/>
          <w:b/>
          <w:bCs/>
          <w:sz w:val="36"/>
          <w:szCs w:val="36"/>
          <w:u w:val="single"/>
          <w:rtl/>
        </w:rPr>
        <w:t xml:space="preserve">אסטרטגיה מכוננת </w:t>
      </w:r>
      <w:r w:rsidRPr="006278ED">
        <w:rPr>
          <w:b/>
          <w:bCs/>
          <w:sz w:val="36"/>
          <w:szCs w:val="36"/>
          <w:u w:val="single"/>
          <w:rtl/>
        </w:rPr>
        <w:t>–</w:t>
      </w:r>
      <w:r w:rsidRPr="006278ED">
        <w:rPr>
          <w:rFonts w:hint="cs"/>
          <w:b/>
          <w:bCs/>
          <w:sz w:val="36"/>
          <w:szCs w:val="36"/>
          <w:u w:val="single"/>
          <w:rtl/>
        </w:rPr>
        <w:t xml:space="preserve"> מדינת ישראל</w:t>
      </w:r>
    </w:p>
    <w:p w:rsidR="00DD6416" w:rsidRPr="006278ED" w:rsidRDefault="00DD6416" w:rsidP="006278ED">
      <w:pPr>
        <w:spacing w:line="276" w:lineRule="auto"/>
        <w:jc w:val="center"/>
        <w:rPr>
          <w:b/>
          <w:bCs/>
          <w:sz w:val="28"/>
          <w:szCs w:val="28"/>
          <w:u w:val="single"/>
          <w:rtl/>
        </w:rPr>
      </w:pPr>
    </w:p>
    <w:p w:rsidR="00C81BB3" w:rsidRPr="006278ED" w:rsidRDefault="00937638" w:rsidP="006278ED">
      <w:pPr>
        <w:spacing w:line="276" w:lineRule="auto"/>
        <w:jc w:val="center"/>
        <w:rPr>
          <w:b/>
          <w:bCs/>
          <w:sz w:val="32"/>
          <w:szCs w:val="32"/>
          <w:u w:val="single"/>
          <w:rtl/>
        </w:rPr>
      </w:pPr>
      <w:r w:rsidRPr="006278ED">
        <w:rPr>
          <w:rFonts w:hint="cs"/>
          <w:b/>
          <w:bCs/>
          <w:sz w:val="32"/>
          <w:szCs w:val="32"/>
          <w:u w:val="single"/>
          <w:rtl/>
        </w:rPr>
        <w:t>החזון הלאומי</w:t>
      </w:r>
      <w:r w:rsidR="00984B98" w:rsidRPr="006278ED">
        <w:rPr>
          <w:rFonts w:hint="cs"/>
          <w:b/>
          <w:bCs/>
          <w:sz w:val="32"/>
          <w:szCs w:val="32"/>
          <w:u w:val="single"/>
          <w:rtl/>
        </w:rPr>
        <w:t xml:space="preserve"> </w:t>
      </w:r>
      <w:r w:rsidRPr="006278ED">
        <w:rPr>
          <w:rFonts w:hint="cs"/>
          <w:b/>
          <w:bCs/>
          <w:sz w:val="32"/>
          <w:szCs w:val="32"/>
          <w:u w:val="single"/>
          <w:rtl/>
        </w:rPr>
        <w:t xml:space="preserve">של מדינת ישראל </w:t>
      </w:r>
    </w:p>
    <w:p w:rsidR="00984B98" w:rsidRPr="006278ED" w:rsidRDefault="00DE4BE4" w:rsidP="006278ED">
      <w:pPr>
        <w:spacing w:line="276" w:lineRule="auto"/>
        <w:rPr>
          <w:sz w:val="24"/>
          <w:szCs w:val="24"/>
          <w:rtl/>
        </w:rPr>
      </w:pPr>
      <w:r>
        <w:rPr>
          <w:sz w:val="24"/>
          <w:szCs w:val="24"/>
          <w:rtl/>
        </w:rPr>
        <w:t>הבטחת קיומה, ביטחונה</w:t>
      </w:r>
      <w:r>
        <w:rPr>
          <w:rFonts w:hint="cs"/>
          <w:sz w:val="24"/>
          <w:szCs w:val="24"/>
          <w:rtl/>
        </w:rPr>
        <w:t xml:space="preserve">, </w:t>
      </w:r>
      <w:r w:rsidR="00984B98" w:rsidRPr="006278ED">
        <w:rPr>
          <w:sz w:val="24"/>
          <w:szCs w:val="24"/>
          <w:rtl/>
        </w:rPr>
        <w:t>שגשוגה</w:t>
      </w:r>
      <w:r>
        <w:rPr>
          <w:rFonts w:hint="cs"/>
          <w:sz w:val="24"/>
          <w:szCs w:val="24"/>
          <w:rtl/>
        </w:rPr>
        <w:t xml:space="preserve"> והכרתה</w:t>
      </w:r>
      <w:r w:rsidR="00984B98" w:rsidRPr="006278ED">
        <w:rPr>
          <w:sz w:val="24"/>
          <w:szCs w:val="24"/>
          <w:rtl/>
        </w:rPr>
        <w:t xml:space="preserve"> של מדינת ישראל כמדינה יהודית ודמוקרטית וכבית לעם היהודי</w:t>
      </w:r>
      <w:r w:rsidR="00984B98" w:rsidRPr="006278ED">
        <w:rPr>
          <w:rFonts w:hint="cs"/>
          <w:sz w:val="24"/>
          <w:szCs w:val="24"/>
          <w:rtl/>
        </w:rPr>
        <w:t xml:space="preserve">, תוך </w:t>
      </w:r>
      <w:r w:rsidR="00984B98" w:rsidRPr="006278ED">
        <w:rPr>
          <w:sz w:val="24"/>
          <w:szCs w:val="24"/>
          <w:rtl/>
        </w:rPr>
        <w:t>הגנה על האינטרסים החיוניים שלה מפני איומים פנימיים וחיצוניים</w:t>
      </w:r>
      <w:r w:rsidR="00B923D6" w:rsidRPr="006278ED">
        <w:rPr>
          <w:rFonts w:hint="cs"/>
          <w:sz w:val="24"/>
          <w:szCs w:val="24"/>
          <w:rtl/>
        </w:rPr>
        <w:t>.</w:t>
      </w:r>
    </w:p>
    <w:p w:rsidR="00DD6416" w:rsidRPr="006278ED" w:rsidRDefault="00DD6416" w:rsidP="006278ED">
      <w:pPr>
        <w:spacing w:line="276" w:lineRule="auto"/>
        <w:jc w:val="center"/>
        <w:rPr>
          <w:b/>
          <w:bCs/>
          <w:sz w:val="32"/>
          <w:szCs w:val="32"/>
          <w:u w:val="single"/>
          <w:rtl/>
        </w:rPr>
      </w:pPr>
    </w:p>
    <w:p w:rsidR="00574DCC" w:rsidRPr="006278ED" w:rsidRDefault="00937638" w:rsidP="006278ED">
      <w:pPr>
        <w:spacing w:line="276" w:lineRule="auto"/>
        <w:jc w:val="center"/>
        <w:rPr>
          <w:b/>
          <w:bCs/>
          <w:sz w:val="32"/>
          <w:szCs w:val="32"/>
          <w:u w:val="single"/>
          <w:rtl/>
        </w:rPr>
      </w:pPr>
      <w:r w:rsidRPr="006278ED">
        <w:rPr>
          <w:rFonts w:hint="cs"/>
          <w:b/>
          <w:bCs/>
          <w:sz w:val="32"/>
          <w:szCs w:val="32"/>
          <w:u w:val="single"/>
          <w:rtl/>
        </w:rPr>
        <w:t>התכלית האסטרטגית</w:t>
      </w:r>
      <w:r w:rsidR="00F11C12" w:rsidRPr="006278ED">
        <w:rPr>
          <w:rFonts w:hint="cs"/>
          <w:b/>
          <w:bCs/>
          <w:sz w:val="32"/>
          <w:szCs w:val="32"/>
          <w:u w:val="single"/>
          <w:rtl/>
        </w:rPr>
        <w:t xml:space="preserve"> </w:t>
      </w:r>
      <w:r w:rsidR="006478F2" w:rsidRPr="006278ED">
        <w:rPr>
          <w:rFonts w:hint="cs"/>
          <w:b/>
          <w:bCs/>
          <w:sz w:val="32"/>
          <w:szCs w:val="32"/>
          <w:u w:val="single"/>
          <w:rtl/>
        </w:rPr>
        <w:t xml:space="preserve">בהקשר הפלסטיני </w:t>
      </w:r>
    </w:p>
    <w:p w:rsidR="00E004BB" w:rsidRPr="006278ED" w:rsidRDefault="005F08BF" w:rsidP="006278ED">
      <w:pPr>
        <w:spacing w:line="276" w:lineRule="auto"/>
        <w:rPr>
          <w:sz w:val="24"/>
          <w:szCs w:val="24"/>
          <w:rtl/>
        </w:rPr>
      </w:pPr>
      <w:r w:rsidRPr="006278ED">
        <w:rPr>
          <w:rFonts w:hint="cs"/>
          <w:sz w:val="24"/>
          <w:szCs w:val="24"/>
          <w:rtl/>
        </w:rPr>
        <w:t>שתי מדינות לשני עמים מהירדן לים</w:t>
      </w:r>
      <w:r w:rsidR="001D34C3" w:rsidRPr="006278ED">
        <w:rPr>
          <w:rFonts w:hint="cs"/>
          <w:sz w:val="24"/>
          <w:szCs w:val="24"/>
          <w:rtl/>
        </w:rPr>
        <w:t xml:space="preserve">, </w:t>
      </w:r>
      <w:r w:rsidR="007D5FA9" w:rsidRPr="006278ED">
        <w:rPr>
          <w:rFonts w:hint="cs"/>
          <w:sz w:val="24"/>
          <w:szCs w:val="24"/>
          <w:rtl/>
        </w:rPr>
        <w:t xml:space="preserve">בסופו של </w:t>
      </w:r>
      <w:r w:rsidR="001D34C3" w:rsidRPr="006278ED">
        <w:rPr>
          <w:rFonts w:hint="cs"/>
          <w:sz w:val="24"/>
          <w:szCs w:val="24"/>
          <w:rtl/>
        </w:rPr>
        <w:t>תהליך מדורג ובונה אמון</w:t>
      </w:r>
      <w:r w:rsidRPr="006278ED">
        <w:rPr>
          <w:rFonts w:hint="cs"/>
          <w:sz w:val="24"/>
          <w:szCs w:val="24"/>
          <w:rtl/>
        </w:rPr>
        <w:t xml:space="preserve">. </w:t>
      </w:r>
      <w:r w:rsidR="00B923D6" w:rsidRPr="006278ED">
        <w:rPr>
          <w:rFonts w:hint="cs"/>
          <w:sz w:val="24"/>
          <w:szCs w:val="24"/>
          <w:rtl/>
        </w:rPr>
        <w:t xml:space="preserve">מדינה </w:t>
      </w:r>
      <w:r w:rsidR="00674A02" w:rsidRPr="006278ED">
        <w:rPr>
          <w:rFonts w:hint="cs"/>
          <w:sz w:val="24"/>
          <w:szCs w:val="24"/>
          <w:rtl/>
        </w:rPr>
        <w:t>יהודית לצד מדינה פלסטינית מפורזת</w:t>
      </w:r>
      <w:r w:rsidR="00FC4A1F" w:rsidRPr="006278ED">
        <w:rPr>
          <w:rFonts w:hint="cs"/>
          <w:sz w:val="24"/>
          <w:szCs w:val="24"/>
          <w:rtl/>
        </w:rPr>
        <w:t>, אשר</w:t>
      </w:r>
      <w:r w:rsidR="00F11C12" w:rsidRPr="006278ED">
        <w:rPr>
          <w:rFonts w:hint="cs"/>
          <w:sz w:val="24"/>
          <w:szCs w:val="24"/>
          <w:rtl/>
        </w:rPr>
        <w:t xml:space="preserve"> </w:t>
      </w:r>
      <w:r w:rsidR="00B923D6" w:rsidRPr="006278ED">
        <w:rPr>
          <w:rFonts w:hint="cs"/>
          <w:sz w:val="24"/>
          <w:szCs w:val="24"/>
          <w:rtl/>
        </w:rPr>
        <w:t>מקיימות קשרים כלכליים ומסחריים, תוך תיאום ביטחוני מספק.</w:t>
      </w:r>
    </w:p>
    <w:p w:rsidR="00DD6416" w:rsidRPr="006278ED" w:rsidRDefault="00DD6416" w:rsidP="006278ED">
      <w:pPr>
        <w:spacing w:line="276" w:lineRule="auto"/>
        <w:jc w:val="center"/>
        <w:rPr>
          <w:b/>
          <w:bCs/>
          <w:sz w:val="32"/>
          <w:szCs w:val="32"/>
          <w:u w:val="single"/>
          <w:rtl/>
        </w:rPr>
      </w:pPr>
    </w:p>
    <w:p w:rsidR="00574DCC" w:rsidRPr="006278ED" w:rsidRDefault="00C06475" w:rsidP="006278ED">
      <w:pPr>
        <w:spacing w:line="276" w:lineRule="auto"/>
        <w:jc w:val="center"/>
        <w:rPr>
          <w:b/>
          <w:bCs/>
          <w:sz w:val="32"/>
          <w:szCs w:val="32"/>
          <w:u w:val="single"/>
          <w:rtl/>
        </w:rPr>
      </w:pPr>
      <w:r w:rsidRPr="006278ED">
        <w:rPr>
          <w:rFonts w:hint="cs"/>
          <w:b/>
          <w:bCs/>
          <w:sz w:val="32"/>
          <w:szCs w:val="32"/>
          <w:u w:val="single"/>
          <w:rtl/>
        </w:rPr>
        <w:t>פירוט מרכיבי ההסדר</w:t>
      </w:r>
    </w:p>
    <w:p w:rsidR="001F53B3" w:rsidRPr="006278ED" w:rsidRDefault="001F53B3" w:rsidP="006278ED">
      <w:pPr>
        <w:spacing w:line="276" w:lineRule="auto"/>
        <w:rPr>
          <w:sz w:val="24"/>
          <w:szCs w:val="24"/>
          <w:u w:val="single"/>
        </w:rPr>
      </w:pPr>
      <w:r w:rsidRPr="006278ED">
        <w:rPr>
          <w:rFonts w:hint="cs"/>
          <w:sz w:val="24"/>
          <w:szCs w:val="24"/>
          <w:u w:val="single"/>
          <w:rtl/>
        </w:rPr>
        <w:t xml:space="preserve">מדינה פלסטינית </w:t>
      </w:r>
      <w:r w:rsidRPr="006278ED">
        <w:rPr>
          <w:sz w:val="24"/>
          <w:szCs w:val="24"/>
          <w:u w:val="single"/>
          <w:rtl/>
        </w:rPr>
        <w:t>–</w:t>
      </w:r>
      <w:r w:rsidRPr="006278ED">
        <w:rPr>
          <w:rFonts w:hint="cs"/>
          <w:sz w:val="24"/>
          <w:szCs w:val="24"/>
          <w:u w:val="single"/>
          <w:rtl/>
        </w:rPr>
        <w:t xml:space="preserve"> </w:t>
      </w:r>
    </w:p>
    <w:p w:rsidR="001F53B3" w:rsidRPr="006278ED" w:rsidRDefault="001F53B3" w:rsidP="006278ED">
      <w:pPr>
        <w:pStyle w:val="a3"/>
        <w:numPr>
          <w:ilvl w:val="0"/>
          <w:numId w:val="4"/>
        </w:numPr>
        <w:spacing w:line="276" w:lineRule="auto"/>
        <w:rPr>
          <w:sz w:val="24"/>
          <w:szCs w:val="24"/>
        </w:rPr>
      </w:pPr>
      <w:r w:rsidRPr="006278ED">
        <w:rPr>
          <w:rFonts w:hint="cs"/>
          <w:sz w:val="24"/>
          <w:szCs w:val="24"/>
          <w:rtl/>
        </w:rPr>
        <w:t>ישות עצמאית סוברנית, בעלת מסגרות שלטון מתפקדות, המממשת את הסכמי השלום ומוכרת בעולם.</w:t>
      </w:r>
    </w:p>
    <w:p w:rsidR="001F53B3" w:rsidRPr="006278ED" w:rsidRDefault="00FC4A1F" w:rsidP="006278ED">
      <w:pPr>
        <w:pStyle w:val="a3"/>
        <w:numPr>
          <w:ilvl w:val="0"/>
          <w:numId w:val="4"/>
        </w:numPr>
        <w:spacing w:line="276" w:lineRule="auto"/>
        <w:rPr>
          <w:sz w:val="24"/>
          <w:szCs w:val="24"/>
        </w:rPr>
      </w:pPr>
      <w:r w:rsidRPr="006278ED">
        <w:rPr>
          <w:rFonts w:hint="cs"/>
          <w:sz w:val="24"/>
          <w:szCs w:val="24"/>
          <w:rtl/>
        </w:rPr>
        <w:t xml:space="preserve">מקיימת </w:t>
      </w:r>
      <w:r w:rsidR="00617F10" w:rsidRPr="006278ED">
        <w:rPr>
          <w:rFonts w:hint="cs"/>
          <w:sz w:val="24"/>
          <w:szCs w:val="24"/>
          <w:rtl/>
        </w:rPr>
        <w:t>שיתוף פעולה כלכלי</w:t>
      </w:r>
      <w:r w:rsidRPr="006278ED">
        <w:rPr>
          <w:rFonts w:hint="cs"/>
          <w:sz w:val="24"/>
          <w:szCs w:val="24"/>
          <w:rtl/>
        </w:rPr>
        <w:t>,</w:t>
      </w:r>
      <w:r w:rsidR="00617F10" w:rsidRPr="006278ED">
        <w:rPr>
          <w:rFonts w:hint="cs"/>
          <w:sz w:val="24"/>
          <w:szCs w:val="24"/>
          <w:rtl/>
        </w:rPr>
        <w:t xml:space="preserve"> </w:t>
      </w:r>
      <w:r w:rsidRPr="006278ED">
        <w:rPr>
          <w:rFonts w:hint="cs"/>
          <w:sz w:val="24"/>
          <w:szCs w:val="24"/>
          <w:rtl/>
        </w:rPr>
        <w:t>בעלת</w:t>
      </w:r>
      <w:r w:rsidR="001F53B3" w:rsidRPr="006278ED">
        <w:rPr>
          <w:rFonts w:hint="cs"/>
          <w:sz w:val="24"/>
          <w:szCs w:val="24"/>
          <w:rtl/>
        </w:rPr>
        <w:t xml:space="preserve"> </w:t>
      </w:r>
      <w:r w:rsidRPr="006278ED">
        <w:rPr>
          <w:rFonts w:hint="cs"/>
          <w:sz w:val="24"/>
          <w:szCs w:val="24"/>
          <w:rtl/>
        </w:rPr>
        <w:t xml:space="preserve">תלות </w:t>
      </w:r>
      <w:r w:rsidR="0000350B" w:rsidRPr="006278ED">
        <w:rPr>
          <w:rFonts w:hint="cs"/>
          <w:sz w:val="24"/>
          <w:szCs w:val="24"/>
          <w:rtl/>
        </w:rPr>
        <w:t>ב</w:t>
      </w:r>
      <w:r w:rsidR="001F53B3" w:rsidRPr="006278ED">
        <w:rPr>
          <w:rFonts w:hint="cs"/>
          <w:sz w:val="24"/>
          <w:szCs w:val="24"/>
          <w:rtl/>
        </w:rPr>
        <w:t>תשתי</w:t>
      </w:r>
      <w:r w:rsidR="0000350B" w:rsidRPr="006278ED">
        <w:rPr>
          <w:rFonts w:hint="cs"/>
          <w:sz w:val="24"/>
          <w:szCs w:val="24"/>
          <w:rtl/>
        </w:rPr>
        <w:t>ות חיוניות</w:t>
      </w:r>
      <w:r w:rsidR="00D47612" w:rsidRPr="006278ED">
        <w:rPr>
          <w:rFonts w:hint="cs"/>
          <w:sz w:val="24"/>
          <w:szCs w:val="24"/>
          <w:rtl/>
        </w:rPr>
        <w:t xml:space="preserve"> ב</w:t>
      </w:r>
      <w:r w:rsidR="005F08BF" w:rsidRPr="006278ED">
        <w:rPr>
          <w:rFonts w:hint="cs"/>
          <w:sz w:val="24"/>
          <w:szCs w:val="24"/>
          <w:rtl/>
        </w:rPr>
        <w:t>ישראל</w:t>
      </w:r>
    </w:p>
    <w:p w:rsidR="001F53B3" w:rsidRPr="006278ED" w:rsidRDefault="00937638" w:rsidP="006278ED">
      <w:pPr>
        <w:pStyle w:val="a3"/>
        <w:numPr>
          <w:ilvl w:val="0"/>
          <w:numId w:val="4"/>
        </w:numPr>
        <w:spacing w:line="276" w:lineRule="auto"/>
        <w:rPr>
          <w:sz w:val="24"/>
          <w:szCs w:val="24"/>
        </w:rPr>
      </w:pPr>
      <w:r w:rsidRPr="006278ED">
        <w:rPr>
          <w:rFonts w:hint="cs"/>
          <w:sz w:val="24"/>
          <w:szCs w:val="24"/>
          <w:rtl/>
        </w:rPr>
        <w:t>מערכת חינוך לא מסיתה</w:t>
      </w:r>
      <w:r w:rsidR="005F08BF" w:rsidRPr="006278ED">
        <w:rPr>
          <w:rFonts w:hint="cs"/>
          <w:sz w:val="24"/>
          <w:szCs w:val="24"/>
          <w:rtl/>
        </w:rPr>
        <w:t xml:space="preserve"> </w:t>
      </w:r>
      <w:r w:rsidR="00D47612" w:rsidRPr="006278ED">
        <w:rPr>
          <w:rFonts w:hint="cs"/>
          <w:sz w:val="24"/>
          <w:szCs w:val="24"/>
          <w:rtl/>
        </w:rPr>
        <w:t>המכירה</w:t>
      </w:r>
      <w:r w:rsidR="005F08BF" w:rsidRPr="006278ED">
        <w:rPr>
          <w:rFonts w:hint="cs"/>
          <w:sz w:val="24"/>
          <w:szCs w:val="24"/>
          <w:rtl/>
        </w:rPr>
        <w:t xml:space="preserve"> במדינת ישראל ו</w:t>
      </w:r>
      <w:r w:rsidR="00D47612" w:rsidRPr="006278ED">
        <w:rPr>
          <w:rFonts w:hint="cs"/>
          <w:sz w:val="24"/>
          <w:szCs w:val="24"/>
          <w:rtl/>
        </w:rPr>
        <w:t>מטפחת רצון ביחסי שכנות.</w:t>
      </w:r>
    </w:p>
    <w:p w:rsidR="001F53B3" w:rsidRPr="006278ED" w:rsidRDefault="001F53B3" w:rsidP="006278ED">
      <w:pPr>
        <w:spacing w:line="276" w:lineRule="auto"/>
        <w:rPr>
          <w:sz w:val="24"/>
          <w:szCs w:val="24"/>
          <w:u w:val="single"/>
        </w:rPr>
      </w:pPr>
      <w:r w:rsidRPr="006278ED">
        <w:rPr>
          <w:rFonts w:hint="cs"/>
          <w:sz w:val="24"/>
          <w:szCs w:val="24"/>
          <w:u w:val="single"/>
          <w:rtl/>
        </w:rPr>
        <w:t xml:space="preserve">מדינית </w:t>
      </w:r>
      <w:r w:rsidRPr="006278ED">
        <w:rPr>
          <w:sz w:val="24"/>
          <w:szCs w:val="24"/>
          <w:u w:val="single"/>
          <w:rtl/>
        </w:rPr>
        <w:t>–</w:t>
      </w:r>
      <w:r w:rsidRPr="006278ED">
        <w:rPr>
          <w:rFonts w:hint="cs"/>
          <w:sz w:val="24"/>
          <w:szCs w:val="24"/>
          <w:u w:val="single"/>
          <w:rtl/>
        </w:rPr>
        <w:t xml:space="preserve"> </w:t>
      </w:r>
    </w:p>
    <w:p w:rsidR="001F53B3" w:rsidRPr="006278ED" w:rsidRDefault="001F53B3" w:rsidP="006278ED">
      <w:pPr>
        <w:pStyle w:val="a3"/>
        <w:numPr>
          <w:ilvl w:val="0"/>
          <w:numId w:val="4"/>
        </w:numPr>
        <w:spacing w:line="276" w:lineRule="auto"/>
        <w:rPr>
          <w:sz w:val="24"/>
          <w:szCs w:val="24"/>
        </w:rPr>
      </w:pPr>
      <w:r w:rsidRPr="006278ED">
        <w:rPr>
          <w:rFonts w:hint="cs"/>
          <w:sz w:val="24"/>
          <w:szCs w:val="24"/>
          <w:rtl/>
        </w:rPr>
        <w:t>נורמליזציה עם כלל מדינות ערב הרלוונטיות, תוך שיפור יחסים עם מצרים וירדן.</w:t>
      </w:r>
    </w:p>
    <w:p w:rsidR="001F53B3" w:rsidRPr="006278ED" w:rsidRDefault="001F53B3" w:rsidP="006278ED">
      <w:pPr>
        <w:pStyle w:val="a3"/>
        <w:numPr>
          <w:ilvl w:val="0"/>
          <w:numId w:val="4"/>
        </w:numPr>
        <w:spacing w:line="276" w:lineRule="auto"/>
        <w:rPr>
          <w:sz w:val="24"/>
          <w:szCs w:val="24"/>
        </w:rPr>
      </w:pPr>
      <w:r w:rsidRPr="006278ED">
        <w:rPr>
          <w:rFonts w:hint="cs"/>
          <w:sz w:val="24"/>
          <w:szCs w:val="24"/>
          <w:rtl/>
        </w:rPr>
        <w:t>הכרה בינ"ל מלאה בהסדר, תוך בלימת הדרדרות מדינית והחלטות חד-צדדיות.</w:t>
      </w:r>
    </w:p>
    <w:p w:rsidR="00553AAA" w:rsidRPr="006278ED" w:rsidRDefault="00553AAA" w:rsidP="006278ED">
      <w:pPr>
        <w:pStyle w:val="a3"/>
        <w:numPr>
          <w:ilvl w:val="0"/>
          <w:numId w:val="4"/>
        </w:numPr>
        <w:spacing w:line="276" w:lineRule="auto"/>
        <w:rPr>
          <w:sz w:val="24"/>
          <w:szCs w:val="24"/>
        </w:rPr>
      </w:pPr>
      <w:r w:rsidRPr="006278ED">
        <w:rPr>
          <w:rFonts w:hint="cs"/>
          <w:sz w:val="24"/>
          <w:szCs w:val="24"/>
          <w:rtl/>
        </w:rPr>
        <w:t>מימון חיצוני להסדר בשני הצדדים</w:t>
      </w:r>
    </w:p>
    <w:p w:rsidR="001F53B3" w:rsidRPr="006278ED" w:rsidRDefault="001F53B3" w:rsidP="006278ED">
      <w:pPr>
        <w:pStyle w:val="a3"/>
        <w:numPr>
          <w:ilvl w:val="0"/>
          <w:numId w:val="4"/>
        </w:numPr>
        <w:spacing w:line="276" w:lineRule="auto"/>
        <w:rPr>
          <w:sz w:val="24"/>
          <w:szCs w:val="24"/>
        </w:rPr>
      </w:pPr>
      <w:r w:rsidRPr="006278ED">
        <w:rPr>
          <w:rFonts w:hint="cs"/>
          <w:sz w:val="24"/>
          <w:szCs w:val="24"/>
          <w:rtl/>
        </w:rPr>
        <w:t>שימור יחסים עם ארה"ב כעוגן מרכזי.</w:t>
      </w:r>
    </w:p>
    <w:p w:rsidR="00B923D6" w:rsidRPr="006278ED" w:rsidRDefault="00B923D6" w:rsidP="006278ED">
      <w:pPr>
        <w:spacing w:line="276" w:lineRule="auto"/>
        <w:rPr>
          <w:sz w:val="24"/>
          <w:szCs w:val="24"/>
          <w:u w:val="single"/>
        </w:rPr>
      </w:pPr>
      <w:r w:rsidRPr="006278ED">
        <w:rPr>
          <w:rFonts w:hint="cs"/>
          <w:sz w:val="24"/>
          <w:szCs w:val="24"/>
          <w:u w:val="single"/>
          <w:rtl/>
        </w:rPr>
        <w:t xml:space="preserve">ירושלים </w:t>
      </w:r>
      <w:r w:rsidRPr="006278ED">
        <w:rPr>
          <w:sz w:val="24"/>
          <w:szCs w:val="24"/>
          <w:u w:val="single"/>
          <w:rtl/>
        </w:rPr>
        <w:t>–</w:t>
      </w:r>
      <w:r w:rsidRPr="006278ED">
        <w:rPr>
          <w:rFonts w:hint="cs"/>
          <w:sz w:val="24"/>
          <w:szCs w:val="24"/>
          <w:u w:val="single"/>
          <w:rtl/>
        </w:rPr>
        <w:t xml:space="preserve"> פיצול העיר</w:t>
      </w:r>
    </w:p>
    <w:p w:rsidR="00B923D6" w:rsidRPr="006278ED" w:rsidRDefault="00B923D6" w:rsidP="006278ED">
      <w:pPr>
        <w:pStyle w:val="a3"/>
        <w:numPr>
          <w:ilvl w:val="0"/>
          <w:numId w:val="4"/>
        </w:numPr>
        <w:spacing w:line="276" w:lineRule="auto"/>
        <w:rPr>
          <w:sz w:val="24"/>
          <w:szCs w:val="24"/>
        </w:rPr>
      </w:pPr>
      <w:r w:rsidRPr="006278ED">
        <w:rPr>
          <w:rFonts w:hint="cs"/>
          <w:sz w:val="24"/>
          <w:szCs w:val="24"/>
          <w:rtl/>
        </w:rPr>
        <w:t>מערב ירושלים - בריבונות ישראלית עם רוב יהודי. ביטחון אישי מלא, מוכרת על ידי מדינות העולם כבירת ישראל.</w:t>
      </w:r>
    </w:p>
    <w:p w:rsidR="00B923D6" w:rsidRPr="006278ED" w:rsidRDefault="00B923D6" w:rsidP="006278ED">
      <w:pPr>
        <w:pStyle w:val="a3"/>
        <w:numPr>
          <w:ilvl w:val="0"/>
          <w:numId w:val="4"/>
        </w:numPr>
        <w:spacing w:line="276" w:lineRule="auto"/>
        <w:rPr>
          <w:sz w:val="24"/>
          <w:szCs w:val="24"/>
        </w:rPr>
      </w:pPr>
      <w:r w:rsidRPr="006278ED">
        <w:rPr>
          <w:rFonts w:hint="cs"/>
          <w:sz w:val="24"/>
          <w:szCs w:val="24"/>
          <w:rtl/>
        </w:rPr>
        <w:t>מזרח ירושלים - בי</w:t>
      </w:r>
      <w:r w:rsidR="006F2528" w:rsidRPr="006278ED">
        <w:rPr>
          <w:rFonts w:hint="cs"/>
          <w:sz w:val="24"/>
          <w:szCs w:val="24"/>
          <w:rtl/>
        </w:rPr>
        <w:t>רת המדינה הפלסטינית, תושבי העיר אזרחי המדינה</w:t>
      </w:r>
      <w:r w:rsidR="00510654" w:rsidRPr="006278ED">
        <w:rPr>
          <w:rFonts w:hint="cs"/>
          <w:sz w:val="24"/>
          <w:szCs w:val="24"/>
          <w:rtl/>
        </w:rPr>
        <w:t xml:space="preserve"> הפלסטינית.</w:t>
      </w:r>
    </w:p>
    <w:p w:rsidR="00B923D6" w:rsidRPr="006278ED" w:rsidRDefault="00B923D6" w:rsidP="006278ED">
      <w:pPr>
        <w:pStyle w:val="a3"/>
        <w:numPr>
          <w:ilvl w:val="0"/>
          <w:numId w:val="4"/>
        </w:numPr>
        <w:spacing w:line="276" w:lineRule="auto"/>
        <w:rPr>
          <w:sz w:val="24"/>
          <w:szCs w:val="24"/>
        </w:rPr>
      </w:pPr>
      <w:r w:rsidRPr="006278ED">
        <w:rPr>
          <w:rFonts w:hint="cs"/>
          <w:sz w:val="24"/>
          <w:szCs w:val="24"/>
          <w:rtl/>
        </w:rPr>
        <w:t>הר הבית במעמד מיוחד (דמוי ותיקן), ניהול בין</w:t>
      </w:r>
      <w:r w:rsidR="005F08BF" w:rsidRPr="006278ED">
        <w:rPr>
          <w:rFonts w:hint="cs"/>
          <w:sz w:val="24"/>
          <w:szCs w:val="24"/>
          <w:rtl/>
        </w:rPr>
        <w:t xml:space="preserve"> </w:t>
      </w:r>
      <w:r w:rsidRPr="006278ED">
        <w:rPr>
          <w:rFonts w:hint="cs"/>
          <w:sz w:val="24"/>
          <w:szCs w:val="24"/>
          <w:rtl/>
        </w:rPr>
        <w:t>לאומי תוך חופש פולחן מלא.</w:t>
      </w:r>
    </w:p>
    <w:p w:rsidR="00B923D6" w:rsidRPr="006278ED" w:rsidRDefault="00B923D6" w:rsidP="006278ED">
      <w:pPr>
        <w:spacing w:line="276" w:lineRule="auto"/>
        <w:rPr>
          <w:sz w:val="24"/>
          <w:szCs w:val="24"/>
          <w:u w:val="single"/>
        </w:rPr>
      </w:pPr>
      <w:r w:rsidRPr="006278ED">
        <w:rPr>
          <w:rFonts w:hint="cs"/>
          <w:sz w:val="24"/>
          <w:szCs w:val="24"/>
          <w:u w:val="single"/>
          <w:rtl/>
        </w:rPr>
        <w:t xml:space="preserve">גבולות </w:t>
      </w:r>
      <w:r w:rsidRPr="006278ED">
        <w:rPr>
          <w:sz w:val="24"/>
          <w:szCs w:val="24"/>
          <w:u w:val="single"/>
          <w:rtl/>
        </w:rPr>
        <w:t>–</w:t>
      </w:r>
      <w:r w:rsidRPr="006278ED">
        <w:rPr>
          <w:rFonts w:hint="cs"/>
          <w:sz w:val="24"/>
          <w:szCs w:val="24"/>
          <w:u w:val="single"/>
          <w:rtl/>
        </w:rPr>
        <w:t xml:space="preserve"> </w:t>
      </w:r>
      <w:r w:rsidR="001F53B3" w:rsidRPr="006278ED">
        <w:rPr>
          <w:rFonts w:hint="cs"/>
          <w:sz w:val="24"/>
          <w:szCs w:val="24"/>
          <w:u w:val="single"/>
          <w:rtl/>
        </w:rPr>
        <w:t xml:space="preserve"> </w:t>
      </w:r>
      <w:r w:rsidRPr="006278ED">
        <w:rPr>
          <w:rFonts w:hint="cs"/>
          <w:sz w:val="24"/>
          <w:szCs w:val="24"/>
          <w:u w:val="single"/>
          <w:rtl/>
        </w:rPr>
        <w:t>גבול מדינת ישראל על בסיס קווי 67</w:t>
      </w:r>
      <w:r w:rsidR="00C54C56" w:rsidRPr="006278ED">
        <w:rPr>
          <w:rFonts w:hint="cs"/>
          <w:sz w:val="24"/>
          <w:szCs w:val="24"/>
          <w:u w:val="single"/>
          <w:rtl/>
        </w:rPr>
        <w:t xml:space="preserve">. </w:t>
      </w:r>
    </w:p>
    <w:p w:rsidR="00C54C56" w:rsidRPr="006278ED" w:rsidRDefault="005F08BF" w:rsidP="006278ED">
      <w:pPr>
        <w:pStyle w:val="a3"/>
        <w:numPr>
          <w:ilvl w:val="0"/>
          <w:numId w:val="4"/>
        </w:numPr>
        <w:spacing w:line="276" w:lineRule="auto"/>
        <w:rPr>
          <w:sz w:val="24"/>
          <w:szCs w:val="24"/>
        </w:rPr>
      </w:pPr>
      <w:r w:rsidRPr="006278ED">
        <w:rPr>
          <w:rFonts w:hint="cs"/>
          <w:sz w:val="24"/>
          <w:szCs w:val="24"/>
          <w:rtl/>
        </w:rPr>
        <w:t>גבול בר הגנה</w:t>
      </w:r>
      <w:r w:rsidR="00C54C56" w:rsidRPr="006278ED">
        <w:rPr>
          <w:rFonts w:hint="cs"/>
          <w:sz w:val="24"/>
          <w:szCs w:val="24"/>
          <w:rtl/>
        </w:rPr>
        <w:t>, מוכר בין-לאומית. ללא ישובים ישראלים מעבר אליו.</w:t>
      </w:r>
    </w:p>
    <w:p w:rsidR="00C54C56" w:rsidRPr="006278ED" w:rsidRDefault="00C54C56" w:rsidP="006278ED">
      <w:pPr>
        <w:pStyle w:val="a3"/>
        <w:numPr>
          <w:ilvl w:val="0"/>
          <w:numId w:val="4"/>
        </w:numPr>
        <w:spacing w:line="276" w:lineRule="auto"/>
        <w:rPr>
          <w:sz w:val="24"/>
          <w:szCs w:val="24"/>
        </w:rPr>
      </w:pPr>
      <w:r w:rsidRPr="006278ED">
        <w:rPr>
          <w:rFonts w:hint="cs"/>
          <w:sz w:val="24"/>
          <w:szCs w:val="24"/>
          <w:rtl/>
        </w:rPr>
        <w:t>שמירה על גושי ההתיישבות, על בסיס החלפת שטחים.</w:t>
      </w:r>
    </w:p>
    <w:p w:rsidR="00C54C56" w:rsidRPr="006278ED" w:rsidRDefault="00C54C56" w:rsidP="006278ED">
      <w:pPr>
        <w:pStyle w:val="a3"/>
        <w:numPr>
          <w:ilvl w:val="0"/>
          <w:numId w:val="4"/>
        </w:numPr>
        <w:spacing w:line="276" w:lineRule="auto"/>
        <w:rPr>
          <w:sz w:val="24"/>
          <w:szCs w:val="24"/>
        </w:rPr>
      </w:pPr>
      <w:r w:rsidRPr="006278ED">
        <w:rPr>
          <w:rFonts w:hint="cs"/>
          <w:sz w:val="24"/>
          <w:szCs w:val="24"/>
          <w:rtl/>
        </w:rPr>
        <w:t>רצועת חיץ בבקעה, מעברים ואחריות ביטחונית משותפת ישראלית-ירדנית-פלסטינית.</w:t>
      </w:r>
    </w:p>
    <w:p w:rsidR="00C54C56" w:rsidRPr="006278ED" w:rsidRDefault="00C54C56" w:rsidP="006278ED">
      <w:pPr>
        <w:pStyle w:val="a3"/>
        <w:numPr>
          <w:ilvl w:val="0"/>
          <w:numId w:val="4"/>
        </w:numPr>
        <w:spacing w:line="276" w:lineRule="auto"/>
        <w:rPr>
          <w:sz w:val="24"/>
          <w:szCs w:val="24"/>
        </w:rPr>
      </w:pPr>
      <w:r w:rsidRPr="006278ED">
        <w:rPr>
          <w:rFonts w:hint="cs"/>
          <w:sz w:val="24"/>
          <w:szCs w:val="24"/>
          <w:rtl/>
        </w:rPr>
        <w:t>נגישות דתית ישראלית למקומות הקדושים.</w:t>
      </w:r>
    </w:p>
    <w:p w:rsidR="006278ED" w:rsidRDefault="006278ED" w:rsidP="006278ED">
      <w:pPr>
        <w:spacing w:line="276" w:lineRule="auto"/>
        <w:rPr>
          <w:sz w:val="24"/>
          <w:szCs w:val="24"/>
          <w:u w:val="single"/>
          <w:rtl/>
        </w:rPr>
      </w:pPr>
    </w:p>
    <w:p w:rsidR="002E6F33" w:rsidRPr="006278ED" w:rsidRDefault="002E6F33" w:rsidP="006278ED">
      <w:pPr>
        <w:spacing w:line="276" w:lineRule="auto"/>
        <w:rPr>
          <w:sz w:val="24"/>
          <w:szCs w:val="24"/>
          <w:u w:val="single"/>
        </w:rPr>
      </w:pPr>
      <w:r w:rsidRPr="006278ED">
        <w:rPr>
          <w:rFonts w:hint="cs"/>
          <w:sz w:val="24"/>
          <w:szCs w:val="24"/>
          <w:u w:val="single"/>
          <w:rtl/>
        </w:rPr>
        <w:lastRenderedPageBreak/>
        <w:t xml:space="preserve">ביטחון </w:t>
      </w:r>
      <w:r w:rsidRPr="006278ED">
        <w:rPr>
          <w:sz w:val="24"/>
          <w:szCs w:val="24"/>
          <w:u w:val="single"/>
          <w:rtl/>
        </w:rPr>
        <w:t>–</w:t>
      </w:r>
      <w:r w:rsidRPr="006278ED">
        <w:rPr>
          <w:rFonts w:hint="cs"/>
          <w:sz w:val="24"/>
          <w:szCs w:val="24"/>
          <w:u w:val="single"/>
          <w:rtl/>
        </w:rPr>
        <w:t xml:space="preserve"> </w:t>
      </w:r>
      <w:r w:rsidR="00A264B0" w:rsidRPr="006278ED">
        <w:rPr>
          <w:rFonts w:hint="cs"/>
          <w:sz w:val="24"/>
          <w:szCs w:val="24"/>
          <w:u w:val="single"/>
          <w:rtl/>
        </w:rPr>
        <w:t>יציב ומאפשר את קיום ההסדר</w:t>
      </w:r>
    </w:p>
    <w:p w:rsidR="002E6F33" w:rsidRPr="006278ED" w:rsidRDefault="002E6F33" w:rsidP="006278ED">
      <w:pPr>
        <w:pStyle w:val="a3"/>
        <w:numPr>
          <w:ilvl w:val="0"/>
          <w:numId w:val="4"/>
        </w:numPr>
        <w:spacing w:line="276" w:lineRule="auto"/>
        <w:rPr>
          <w:sz w:val="24"/>
          <w:szCs w:val="24"/>
        </w:rPr>
      </w:pPr>
      <w:r w:rsidRPr="006278ED">
        <w:rPr>
          <w:rFonts w:hint="cs"/>
          <w:sz w:val="24"/>
          <w:szCs w:val="24"/>
          <w:rtl/>
        </w:rPr>
        <w:t xml:space="preserve">מדינה פלסטינית </w:t>
      </w:r>
      <w:r w:rsidRPr="006278ED">
        <w:rPr>
          <w:sz w:val="24"/>
          <w:szCs w:val="24"/>
          <w:rtl/>
        </w:rPr>
        <w:t>–</w:t>
      </w:r>
      <w:r w:rsidRPr="006278ED">
        <w:rPr>
          <w:rFonts w:hint="cs"/>
          <w:sz w:val="24"/>
          <w:szCs w:val="24"/>
          <w:rtl/>
        </w:rPr>
        <w:t xml:space="preserve"> בעלת יכולות ביטחון פנים, מפורזת מאמל"ח כבד, מונעת פח"ע לעבר ישראל.</w:t>
      </w:r>
    </w:p>
    <w:p w:rsidR="002E6F33" w:rsidRPr="006278ED" w:rsidRDefault="002E6F33" w:rsidP="006278ED">
      <w:pPr>
        <w:pStyle w:val="a3"/>
        <w:numPr>
          <w:ilvl w:val="0"/>
          <w:numId w:val="4"/>
        </w:numPr>
        <w:spacing w:line="276" w:lineRule="auto"/>
        <w:rPr>
          <w:sz w:val="24"/>
          <w:szCs w:val="24"/>
        </w:rPr>
      </w:pPr>
      <w:r w:rsidRPr="006278ED">
        <w:rPr>
          <w:rFonts w:hint="cs"/>
          <w:sz w:val="24"/>
          <w:szCs w:val="24"/>
          <w:rtl/>
        </w:rPr>
        <w:t xml:space="preserve">ישראל שולטת בתווך אווירי </w:t>
      </w:r>
      <w:proofErr w:type="spellStart"/>
      <w:r w:rsidRPr="006278ED">
        <w:rPr>
          <w:rFonts w:hint="cs"/>
          <w:sz w:val="24"/>
          <w:szCs w:val="24"/>
          <w:rtl/>
        </w:rPr>
        <w:t>ואלמ"גי</w:t>
      </w:r>
      <w:proofErr w:type="spellEnd"/>
      <w:r w:rsidRPr="006278ED">
        <w:rPr>
          <w:rFonts w:hint="cs"/>
          <w:sz w:val="24"/>
          <w:szCs w:val="24"/>
          <w:rtl/>
        </w:rPr>
        <w:t>.</w:t>
      </w:r>
    </w:p>
    <w:p w:rsidR="002E6F33" w:rsidRPr="006278ED" w:rsidRDefault="002E6F33" w:rsidP="006278ED">
      <w:pPr>
        <w:pStyle w:val="a3"/>
        <w:numPr>
          <w:ilvl w:val="0"/>
          <w:numId w:val="4"/>
        </w:numPr>
        <w:spacing w:line="276" w:lineRule="auto"/>
        <w:rPr>
          <w:sz w:val="24"/>
          <w:szCs w:val="24"/>
        </w:rPr>
      </w:pPr>
      <w:r w:rsidRPr="006278ED">
        <w:rPr>
          <w:rFonts w:hint="cs"/>
          <w:sz w:val="24"/>
          <w:szCs w:val="24"/>
          <w:rtl/>
        </w:rPr>
        <w:t>ללא הסתמכות על כוח בינ"ל להגנה.</w:t>
      </w:r>
      <w:r w:rsidR="00553AAA" w:rsidRPr="006278ED">
        <w:rPr>
          <w:rFonts w:hint="cs"/>
          <w:sz w:val="24"/>
          <w:szCs w:val="24"/>
          <w:rtl/>
        </w:rPr>
        <w:t xml:space="preserve"> </w:t>
      </w:r>
    </w:p>
    <w:p w:rsidR="00E35DB8" w:rsidRPr="006278ED" w:rsidRDefault="00E35DB8" w:rsidP="006278ED">
      <w:pPr>
        <w:spacing w:line="276" w:lineRule="auto"/>
        <w:rPr>
          <w:sz w:val="24"/>
          <w:szCs w:val="24"/>
          <w:u w:val="single"/>
        </w:rPr>
      </w:pPr>
      <w:r w:rsidRPr="006278ED">
        <w:rPr>
          <w:rFonts w:hint="cs"/>
          <w:sz w:val="24"/>
          <w:szCs w:val="24"/>
          <w:u w:val="single"/>
          <w:rtl/>
        </w:rPr>
        <w:t xml:space="preserve">פליטים </w:t>
      </w:r>
      <w:r w:rsidRPr="006278ED">
        <w:rPr>
          <w:sz w:val="24"/>
          <w:szCs w:val="24"/>
          <w:u w:val="single"/>
          <w:rtl/>
        </w:rPr>
        <w:t>–</w:t>
      </w:r>
      <w:r w:rsidRPr="006278ED">
        <w:rPr>
          <w:rFonts w:hint="cs"/>
          <w:sz w:val="24"/>
          <w:szCs w:val="24"/>
          <w:u w:val="single"/>
          <w:rtl/>
        </w:rPr>
        <w:t xml:space="preserve"> </w:t>
      </w:r>
    </w:p>
    <w:p w:rsidR="00E44F75" w:rsidRPr="006278ED" w:rsidRDefault="00E44F75" w:rsidP="006278ED">
      <w:pPr>
        <w:pStyle w:val="a3"/>
        <w:numPr>
          <w:ilvl w:val="0"/>
          <w:numId w:val="4"/>
        </w:numPr>
        <w:spacing w:line="276" w:lineRule="auto"/>
        <w:rPr>
          <w:sz w:val="24"/>
          <w:szCs w:val="24"/>
        </w:rPr>
      </w:pPr>
      <w:r w:rsidRPr="006278ED">
        <w:rPr>
          <w:rFonts w:hint="cs"/>
          <w:sz w:val="24"/>
          <w:szCs w:val="24"/>
          <w:rtl/>
        </w:rPr>
        <w:t>קליטה מלאה בארצות מגורים.</w:t>
      </w:r>
    </w:p>
    <w:p w:rsidR="00E35DB8" w:rsidRPr="006278ED" w:rsidRDefault="00A264B0" w:rsidP="006278ED">
      <w:pPr>
        <w:pStyle w:val="a3"/>
        <w:numPr>
          <w:ilvl w:val="0"/>
          <w:numId w:val="4"/>
        </w:numPr>
        <w:spacing w:line="276" w:lineRule="auto"/>
        <w:rPr>
          <w:sz w:val="24"/>
          <w:szCs w:val="24"/>
        </w:rPr>
      </w:pPr>
      <w:r w:rsidRPr="006278ED">
        <w:rPr>
          <w:rFonts w:hint="cs"/>
          <w:sz w:val="24"/>
          <w:szCs w:val="24"/>
          <w:rtl/>
        </w:rPr>
        <w:t xml:space="preserve">קליטה נשלטת ומתואמת </w:t>
      </w:r>
      <w:proofErr w:type="spellStart"/>
      <w:r w:rsidRPr="006278ED">
        <w:rPr>
          <w:rFonts w:hint="cs"/>
          <w:sz w:val="24"/>
          <w:szCs w:val="24"/>
          <w:rtl/>
        </w:rPr>
        <w:t>לאיו"ש</w:t>
      </w:r>
      <w:proofErr w:type="spellEnd"/>
      <w:r w:rsidRPr="006278ED">
        <w:rPr>
          <w:rFonts w:hint="cs"/>
          <w:sz w:val="24"/>
          <w:szCs w:val="24"/>
          <w:rtl/>
        </w:rPr>
        <w:t>, קליטה מזערית לישראל.</w:t>
      </w:r>
    </w:p>
    <w:p w:rsidR="00E35DB8" w:rsidRPr="006278ED" w:rsidRDefault="00E35DB8" w:rsidP="006278ED">
      <w:pPr>
        <w:pStyle w:val="a3"/>
        <w:numPr>
          <w:ilvl w:val="0"/>
          <w:numId w:val="4"/>
        </w:numPr>
        <w:spacing w:line="276" w:lineRule="auto"/>
        <w:rPr>
          <w:sz w:val="24"/>
          <w:szCs w:val="24"/>
        </w:rPr>
      </w:pPr>
      <w:r w:rsidRPr="006278ED">
        <w:rPr>
          <w:rFonts w:hint="cs"/>
          <w:sz w:val="24"/>
          <w:szCs w:val="24"/>
          <w:rtl/>
        </w:rPr>
        <w:t>מימון וערבות בינ"ל לתהליך.</w:t>
      </w:r>
    </w:p>
    <w:p w:rsidR="006278ED" w:rsidRDefault="006278ED" w:rsidP="006278ED">
      <w:pPr>
        <w:spacing w:line="276" w:lineRule="auto"/>
        <w:jc w:val="center"/>
        <w:rPr>
          <w:b/>
          <w:bCs/>
          <w:sz w:val="28"/>
          <w:szCs w:val="28"/>
          <w:u w:val="single"/>
          <w:rtl/>
        </w:rPr>
      </w:pPr>
    </w:p>
    <w:p w:rsidR="006278ED" w:rsidRPr="006278ED" w:rsidRDefault="006278ED" w:rsidP="006278ED">
      <w:pPr>
        <w:spacing w:line="276" w:lineRule="auto"/>
        <w:jc w:val="center"/>
        <w:rPr>
          <w:b/>
          <w:bCs/>
          <w:sz w:val="28"/>
          <w:szCs w:val="28"/>
          <w:u w:val="single"/>
          <w:rtl/>
        </w:rPr>
      </w:pPr>
    </w:p>
    <w:p w:rsidR="006278ED" w:rsidRPr="006278ED" w:rsidRDefault="006278ED" w:rsidP="006278ED">
      <w:pPr>
        <w:spacing w:line="276" w:lineRule="auto"/>
        <w:jc w:val="center"/>
        <w:rPr>
          <w:b/>
          <w:bCs/>
          <w:sz w:val="32"/>
          <w:szCs w:val="32"/>
          <w:u w:val="single"/>
          <w:rtl/>
        </w:rPr>
      </w:pPr>
      <w:r w:rsidRPr="006278ED">
        <w:rPr>
          <w:rFonts w:hint="cs"/>
          <w:b/>
          <w:bCs/>
          <w:sz w:val="32"/>
          <w:szCs w:val="32"/>
          <w:u w:val="single"/>
          <w:rtl/>
        </w:rPr>
        <w:t>פוטנציאלים</w:t>
      </w:r>
    </w:p>
    <w:p w:rsidR="006278ED" w:rsidRPr="006278ED" w:rsidRDefault="006278ED" w:rsidP="006278ED">
      <w:pPr>
        <w:spacing w:line="276" w:lineRule="auto"/>
        <w:rPr>
          <w:b/>
          <w:bCs/>
          <w:sz w:val="24"/>
          <w:szCs w:val="24"/>
          <w:u w:val="single"/>
          <w:rtl/>
        </w:rPr>
      </w:pPr>
      <w:r w:rsidRPr="006278ED">
        <w:rPr>
          <w:rFonts w:hint="cs"/>
          <w:b/>
          <w:bCs/>
          <w:sz w:val="24"/>
          <w:szCs w:val="24"/>
          <w:u w:val="single"/>
          <w:rtl/>
        </w:rPr>
        <w:t xml:space="preserve">זירה פנימית </w:t>
      </w:r>
      <w:r w:rsidRPr="006278ED">
        <w:rPr>
          <w:b/>
          <w:bCs/>
          <w:sz w:val="24"/>
          <w:szCs w:val="24"/>
          <w:u w:val="single"/>
          <w:rtl/>
        </w:rPr>
        <w:t>–</w:t>
      </w:r>
      <w:r w:rsidRPr="006278ED">
        <w:rPr>
          <w:rFonts w:hint="cs"/>
          <w:b/>
          <w:bCs/>
          <w:sz w:val="24"/>
          <w:szCs w:val="24"/>
          <w:u w:val="single"/>
          <w:rtl/>
        </w:rPr>
        <w:t xml:space="preserve"> </w:t>
      </w:r>
    </w:p>
    <w:p w:rsidR="006278ED" w:rsidRPr="006278ED" w:rsidRDefault="006278ED" w:rsidP="006278ED">
      <w:pPr>
        <w:pStyle w:val="a3"/>
        <w:numPr>
          <w:ilvl w:val="0"/>
          <w:numId w:val="9"/>
        </w:numPr>
        <w:spacing w:line="276" w:lineRule="auto"/>
        <w:rPr>
          <w:sz w:val="24"/>
          <w:szCs w:val="24"/>
          <w:u w:val="single"/>
        </w:rPr>
      </w:pPr>
      <w:r w:rsidRPr="006278ED">
        <w:rPr>
          <w:rFonts w:hint="cs"/>
          <w:sz w:val="24"/>
          <w:szCs w:val="24"/>
          <w:u w:val="single"/>
          <w:rtl/>
        </w:rPr>
        <w:t>פוטנציאל חיובי</w:t>
      </w:r>
    </w:p>
    <w:p w:rsidR="006278ED" w:rsidRPr="006278ED" w:rsidRDefault="006278ED" w:rsidP="006278ED">
      <w:pPr>
        <w:pStyle w:val="a3"/>
        <w:numPr>
          <w:ilvl w:val="0"/>
          <w:numId w:val="5"/>
        </w:numPr>
        <w:spacing w:line="276" w:lineRule="auto"/>
        <w:rPr>
          <w:sz w:val="24"/>
          <w:szCs w:val="24"/>
        </w:rPr>
      </w:pPr>
      <w:r w:rsidRPr="006278ED">
        <w:rPr>
          <w:rFonts w:hint="cs"/>
          <w:sz w:val="24"/>
          <w:szCs w:val="24"/>
          <w:rtl/>
        </w:rPr>
        <w:t>יכולות ביטחון גבוהות והסרת איום קיומי, כמאפשרים נטילת סיכונים ביטחוניים.</w:t>
      </w:r>
    </w:p>
    <w:p w:rsidR="006278ED" w:rsidRPr="006278ED" w:rsidRDefault="006278ED" w:rsidP="006278ED">
      <w:pPr>
        <w:pStyle w:val="a3"/>
        <w:numPr>
          <w:ilvl w:val="0"/>
          <w:numId w:val="5"/>
        </w:numPr>
        <w:spacing w:line="276" w:lineRule="auto"/>
        <w:rPr>
          <w:sz w:val="24"/>
          <w:szCs w:val="24"/>
        </w:rPr>
      </w:pPr>
      <w:r w:rsidRPr="006278ED">
        <w:rPr>
          <w:rFonts w:hint="cs"/>
          <w:sz w:val="24"/>
          <w:szCs w:val="24"/>
          <w:rtl/>
        </w:rPr>
        <w:t>הציבור הישראלי מזהה תמונת מצב של הדמוגרפיה כמובילה ל"מדינה אחת ממערב לירדן".</w:t>
      </w:r>
    </w:p>
    <w:p w:rsidR="006278ED" w:rsidRPr="006278ED" w:rsidRDefault="006278ED" w:rsidP="006278ED">
      <w:pPr>
        <w:pStyle w:val="a3"/>
        <w:numPr>
          <w:ilvl w:val="1"/>
          <w:numId w:val="1"/>
        </w:numPr>
        <w:spacing w:line="276" w:lineRule="auto"/>
        <w:rPr>
          <w:sz w:val="24"/>
          <w:szCs w:val="24"/>
        </w:rPr>
      </w:pPr>
      <w:r w:rsidRPr="006278ED">
        <w:rPr>
          <w:rFonts w:hint="cs"/>
          <w:sz w:val="24"/>
          <w:szCs w:val="24"/>
          <w:rtl/>
        </w:rPr>
        <w:t xml:space="preserve">הסברת מצב אזורי (עליית </w:t>
      </w:r>
      <w:proofErr w:type="spellStart"/>
      <w:r w:rsidRPr="006278ED">
        <w:rPr>
          <w:rFonts w:hint="cs"/>
          <w:sz w:val="24"/>
          <w:szCs w:val="24"/>
          <w:rtl/>
        </w:rPr>
        <w:t>איסלאם</w:t>
      </w:r>
      <w:proofErr w:type="spellEnd"/>
      <w:r w:rsidRPr="006278ED">
        <w:rPr>
          <w:rFonts w:hint="cs"/>
          <w:sz w:val="24"/>
          <w:szCs w:val="24"/>
          <w:rtl/>
        </w:rPr>
        <w:t xml:space="preserve"> קיצוני) וגלובלי (גל פליטים וחשש </w:t>
      </w:r>
      <w:proofErr w:type="spellStart"/>
      <w:r w:rsidRPr="006278ED">
        <w:rPr>
          <w:rFonts w:hint="cs"/>
          <w:sz w:val="24"/>
          <w:szCs w:val="24"/>
          <w:rtl/>
        </w:rPr>
        <w:t>מאיסלאם</w:t>
      </w:r>
      <w:proofErr w:type="spellEnd"/>
      <w:r w:rsidRPr="006278ED">
        <w:rPr>
          <w:rFonts w:hint="cs"/>
          <w:sz w:val="24"/>
          <w:szCs w:val="24"/>
          <w:rtl/>
        </w:rPr>
        <w:t xml:space="preserve"> קיצוני) כהזדמנות מחודשת למול </w:t>
      </w:r>
      <w:proofErr w:type="spellStart"/>
      <w:r w:rsidRPr="006278ED">
        <w:rPr>
          <w:rFonts w:hint="cs"/>
          <w:sz w:val="24"/>
          <w:szCs w:val="24"/>
          <w:rtl/>
        </w:rPr>
        <w:t>כשלונות</w:t>
      </w:r>
      <w:proofErr w:type="spellEnd"/>
      <w:r w:rsidRPr="006278ED">
        <w:rPr>
          <w:rFonts w:hint="cs"/>
          <w:sz w:val="24"/>
          <w:szCs w:val="24"/>
          <w:rtl/>
        </w:rPr>
        <w:t xml:space="preserve"> העבר.</w:t>
      </w:r>
    </w:p>
    <w:p w:rsidR="006278ED" w:rsidRPr="006278ED" w:rsidRDefault="006278ED" w:rsidP="006278ED">
      <w:pPr>
        <w:pStyle w:val="a3"/>
        <w:numPr>
          <w:ilvl w:val="1"/>
          <w:numId w:val="1"/>
        </w:numPr>
        <w:spacing w:line="276" w:lineRule="auto"/>
        <w:rPr>
          <w:sz w:val="24"/>
          <w:szCs w:val="24"/>
        </w:rPr>
      </w:pPr>
      <w:r w:rsidRPr="006278ED">
        <w:rPr>
          <w:rFonts w:hint="cs"/>
          <w:sz w:val="24"/>
          <w:szCs w:val="24"/>
          <w:rtl/>
        </w:rPr>
        <w:t xml:space="preserve">הצגת הנכונות הציבורית לנסיגה </w:t>
      </w:r>
      <w:proofErr w:type="spellStart"/>
      <w:r w:rsidRPr="006278ED">
        <w:rPr>
          <w:rFonts w:hint="cs"/>
          <w:sz w:val="24"/>
          <w:szCs w:val="24"/>
          <w:rtl/>
        </w:rPr>
        <w:t>מאיו"ש</w:t>
      </w:r>
      <w:proofErr w:type="spellEnd"/>
      <w:r w:rsidRPr="006278ED">
        <w:rPr>
          <w:rFonts w:hint="cs"/>
          <w:sz w:val="24"/>
          <w:szCs w:val="24"/>
          <w:rtl/>
        </w:rPr>
        <w:t xml:space="preserve"> למול הסדר.</w:t>
      </w:r>
    </w:p>
    <w:p w:rsidR="006278ED" w:rsidRPr="006278ED" w:rsidRDefault="006278ED" w:rsidP="006278ED">
      <w:pPr>
        <w:pStyle w:val="a3"/>
        <w:numPr>
          <w:ilvl w:val="1"/>
          <w:numId w:val="1"/>
        </w:numPr>
        <w:spacing w:line="276" w:lineRule="auto"/>
        <w:rPr>
          <w:sz w:val="24"/>
          <w:szCs w:val="24"/>
        </w:rPr>
      </w:pPr>
      <w:r w:rsidRPr="006278ED">
        <w:rPr>
          <w:rFonts w:hint="cs"/>
          <w:sz w:val="24"/>
          <w:szCs w:val="24"/>
          <w:rtl/>
        </w:rPr>
        <w:t xml:space="preserve">פוליטיקה פנימית </w:t>
      </w:r>
      <w:r w:rsidRPr="006278ED">
        <w:rPr>
          <w:sz w:val="24"/>
          <w:szCs w:val="24"/>
          <w:rtl/>
        </w:rPr>
        <w:t>–</w:t>
      </w:r>
      <w:r w:rsidRPr="006278ED">
        <w:rPr>
          <w:rFonts w:hint="cs"/>
          <w:sz w:val="24"/>
          <w:szCs w:val="24"/>
          <w:rtl/>
        </w:rPr>
        <w:t xml:space="preserve"> הזדמנות לקואליציה רחבה תומכת הסדר.</w:t>
      </w:r>
    </w:p>
    <w:p w:rsidR="006278ED" w:rsidRPr="006278ED" w:rsidRDefault="006278ED" w:rsidP="006278ED">
      <w:pPr>
        <w:pStyle w:val="a3"/>
        <w:numPr>
          <w:ilvl w:val="1"/>
          <w:numId w:val="1"/>
        </w:numPr>
        <w:spacing w:line="276" w:lineRule="auto"/>
        <w:rPr>
          <w:sz w:val="24"/>
          <w:szCs w:val="24"/>
        </w:rPr>
      </w:pPr>
      <w:r w:rsidRPr="006278ED">
        <w:rPr>
          <w:rFonts w:hint="cs"/>
          <w:sz w:val="24"/>
          <w:szCs w:val="24"/>
          <w:rtl/>
        </w:rPr>
        <w:t xml:space="preserve">חשש של מרבית ערביי ישראל מהתרחבות הסכסוך וכניסת </w:t>
      </w:r>
      <w:proofErr w:type="spellStart"/>
      <w:r w:rsidRPr="006278ED">
        <w:rPr>
          <w:rFonts w:hint="cs"/>
          <w:sz w:val="24"/>
          <w:szCs w:val="24"/>
          <w:rtl/>
        </w:rPr>
        <w:t>דעא"ש</w:t>
      </w:r>
      <w:proofErr w:type="spellEnd"/>
      <w:r w:rsidRPr="006278ED">
        <w:rPr>
          <w:rFonts w:hint="cs"/>
          <w:sz w:val="24"/>
          <w:szCs w:val="24"/>
          <w:rtl/>
        </w:rPr>
        <w:t xml:space="preserve"> לחלל המדיני.</w:t>
      </w:r>
    </w:p>
    <w:p w:rsidR="006278ED" w:rsidRPr="006278ED" w:rsidRDefault="006278ED" w:rsidP="006278ED">
      <w:pPr>
        <w:pStyle w:val="a3"/>
        <w:numPr>
          <w:ilvl w:val="0"/>
          <w:numId w:val="9"/>
        </w:numPr>
        <w:spacing w:line="276" w:lineRule="auto"/>
        <w:rPr>
          <w:sz w:val="24"/>
          <w:szCs w:val="24"/>
          <w:u w:val="single"/>
        </w:rPr>
      </w:pPr>
      <w:r w:rsidRPr="006278ED">
        <w:rPr>
          <w:rFonts w:hint="cs"/>
          <w:sz w:val="24"/>
          <w:szCs w:val="24"/>
          <w:u w:val="single"/>
          <w:rtl/>
        </w:rPr>
        <w:t>פוטנציאל שלילי</w:t>
      </w:r>
    </w:p>
    <w:p w:rsidR="006278ED" w:rsidRPr="006278ED" w:rsidRDefault="006278ED" w:rsidP="006278ED">
      <w:pPr>
        <w:pStyle w:val="a3"/>
        <w:numPr>
          <w:ilvl w:val="0"/>
          <w:numId w:val="5"/>
        </w:numPr>
        <w:spacing w:line="276" w:lineRule="auto"/>
        <w:rPr>
          <w:sz w:val="24"/>
          <w:szCs w:val="24"/>
        </w:rPr>
      </w:pPr>
      <w:r w:rsidRPr="006278ED">
        <w:rPr>
          <w:rFonts w:hint="cs"/>
          <w:sz w:val="24"/>
          <w:szCs w:val="24"/>
          <w:rtl/>
        </w:rPr>
        <w:t>נטייה פוליטית ימינה.</w:t>
      </w:r>
    </w:p>
    <w:p w:rsidR="006278ED" w:rsidRPr="006278ED" w:rsidRDefault="006278ED" w:rsidP="006278ED">
      <w:pPr>
        <w:pStyle w:val="a3"/>
        <w:numPr>
          <w:ilvl w:val="0"/>
          <w:numId w:val="5"/>
        </w:numPr>
        <w:spacing w:line="276" w:lineRule="auto"/>
        <w:rPr>
          <w:sz w:val="24"/>
          <w:szCs w:val="24"/>
        </w:rPr>
      </w:pPr>
      <w:r w:rsidRPr="006278ED">
        <w:rPr>
          <w:rFonts w:hint="cs"/>
          <w:sz w:val="24"/>
          <w:szCs w:val="24"/>
          <w:rtl/>
        </w:rPr>
        <w:t>ציבור ישראלי חסר אמון לאור כישלונות עבר מניסיונות הסדר עם הפלסטינים.</w:t>
      </w:r>
    </w:p>
    <w:p w:rsidR="006278ED" w:rsidRPr="006278ED" w:rsidRDefault="006278ED" w:rsidP="006278ED">
      <w:pPr>
        <w:pStyle w:val="a3"/>
        <w:numPr>
          <w:ilvl w:val="0"/>
          <w:numId w:val="5"/>
        </w:numPr>
        <w:spacing w:line="276" w:lineRule="auto"/>
        <w:rPr>
          <w:sz w:val="24"/>
          <w:szCs w:val="24"/>
        </w:rPr>
      </w:pPr>
      <w:r w:rsidRPr="006278ED">
        <w:rPr>
          <w:rFonts w:hint="cs"/>
          <w:sz w:val="24"/>
          <w:szCs w:val="24"/>
          <w:rtl/>
        </w:rPr>
        <w:t>חוסר אמון עמוק למול אינתיפאדה שלישית וחמאס בעזה.</w:t>
      </w:r>
    </w:p>
    <w:p w:rsidR="006278ED" w:rsidRPr="006278ED" w:rsidRDefault="006278ED" w:rsidP="006278ED">
      <w:pPr>
        <w:pStyle w:val="a3"/>
        <w:numPr>
          <w:ilvl w:val="0"/>
          <w:numId w:val="5"/>
        </w:numPr>
        <w:spacing w:line="276" w:lineRule="auto"/>
        <w:rPr>
          <w:sz w:val="24"/>
          <w:szCs w:val="24"/>
        </w:rPr>
      </w:pPr>
      <w:r w:rsidRPr="006278ED">
        <w:rPr>
          <w:rFonts w:hint="cs"/>
          <w:sz w:val="24"/>
          <w:szCs w:val="24"/>
          <w:rtl/>
        </w:rPr>
        <w:t>הנהגה פוליטית של ערביי ישראל כגורם מתסיס.</w:t>
      </w:r>
    </w:p>
    <w:p w:rsidR="006278ED" w:rsidRPr="006278ED" w:rsidRDefault="006278ED" w:rsidP="006278ED">
      <w:pPr>
        <w:spacing w:line="276" w:lineRule="auto"/>
        <w:rPr>
          <w:b/>
          <w:bCs/>
          <w:sz w:val="24"/>
          <w:szCs w:val="24"/>
          <w:u w:val="single"/>
        </w:rPr>
      </w:pPr>
      <w:r w:rsidRPr="006278ED">
        <w:rPr>
          <w:rFonts w:hint="cs"/>
          <w:b/>
          <w:bCs/>
          <w:sz w:val="24"/>
          <w:szCs w:val="24"/>
          <w:u w:val="single"/>
          <w:rtl/>
        </w:rPr>
        <w:t>זירה מקומית</w:t>
      </w:r>
    </w:p>
    <w:p w:rsidR="006278ED" w:rsidRPr="006278ED" w:rsidRDefault="006278ED" w:rsidP="006278ED">
      <w:pPr>
        <w:pStyle w:val="a3"/>
        <w:numPr>
          <w:ilvl w:val="0"/>
          <w:numId w:val="1"/>
        </w:numPr>
        <w:spacing w:line="276" w:lineRule="auto"/>
        <w:rPr>
          <w:sz w:val="24"/>
          <w:szCs w:val="24"/>
          <w:u w:val="single"/>
        </w:rPr>
      </w:pPr>
      <w:r w:rsidRPr="006278ED">
        <w:rPr>
          <w:rFonts w:hint="cs"/>
          <w:sz w:val="24"/>
          <w:szCs w:val="24"/>
          <w:u w:val="single"/>
          <w:rtl/>
        </w:rPr>
        <w:t>פוטנציאל חיובי</w:t>
      </w:r>
    </w:p>
    <w:p w:rsidR="006278ED" w:rsidRPr="006278ED" w:rsidRDefault="006278ED" w:rsidP="006278ED">
      <w:pPr>
        <w:pStyle w:val="a3"/>
        <w:numPr>
          <w:ilvl w:val="0"/>
          <w:numId w:val="5"/>
        </w:numPr>
        <w:spacing w:line="276" w:lineRule="auto"/>
        <w:rPr>
          <w:sz w:val="24"/>
          <w:szCs w:val="24"/>
        </w:rPr>
      </w:pPr>
      <w:r w:rsidRPr="006278ED">
        <w:rPr>
          <w:rFonts w:hint="cs"/>
          <w:sz w:val="24"/>
          <w:szCs w:val="24"/>
          <w:rtl/>
        </w:rPr>
        <w:t xml:space="preserve">עליית אסלאם סוני קיצוני כאיום המאיץ תהליכים פרגמטיים. </w:t>
      </w:r>
    </w:p>
    <w:p w:rsidR="006278ED" w:rsidRPr="006278ED" w:rsidRDefault="006278ED" w:rsidP="006278ED">
      <w:pPr>
        <w:pStyle w:val="a3"/>
        <w:numPr>
          <w:ilvl w:val="0"/>
          <w:numId w:val="5"/>
        </w:numPr>
        <w:spacing w:line="276" w:lineRule="auto"/>
        <w:rPr>
          <w:sz w:val="24"/>
          <w:szCs w:val="24"/>
        </w:rPr>
      </w:pPr>
      <w:r w:rsidRPr="006278ED">
        <w:rPr>
          <w:rFonts w:hint="cs"/>
          <w:sz w:val="24"/>
          <w:szCs w:val="24"/>
          <w:rtl/>
        </w:rPr>
        <w:t>חשש מירידת רמת חיים למול תהליכי התפוררות בסוריה.</w:t>
      </w:r>
    </w:p>
    <w:p w:rsidR="006278ED" w:rsidRPr="006278ED" w:rsidRDefault="006278ED" w:rsidP="006278ED">
      <w:pPr>
        <w:pStyle w:val="a3"/>
        <w:numPr>
          <w:ilvl w:val="0"/>
          <w:numId w:val="5"/>
        </w:numPr>
        <w:spacing w:line="276" w:lineRule="auto"/>
        <w:rPr>
          <w:sz w:val="24"/>
          <w:szCs w:val="24"/>
        </w:rPr>
      </w:pPr>
      <w:r w:rsidRPr="006278ED">
        <w:rPr>
          <w:rFonts w:hint="cs"/>
          <w:sz w:val="24"/>
          <w:szCs w:val="24"/>
          <w:rtl/>
        </w:rPr>
        <w:t xml:space="preserve">חשש האוכלוסייה </w:t>
      </w:r>
      <w:proofErr w:type="spellStart"/>
      <w:r w:rsidRPr="006278ED">
        <w:rPr>
          <w:rFonts w:hint="cs"/>
          <w:sz w:val="24"/>
          <w:szCs w:val="24"/>
          <w:rtl/>
        </w:rPr>
        <w:t>מ"חמאסטן</w:t>
      </w:r>
      <w:proofErr w:type="spellEnd"/>
      <w:r w:rsidRPr="006278ED">
        <w:rPr>
          <w:rFonts w:hint="cs"/>
          <w:sz w:val="24"/>
          <w:szCs w:val="24"/>
          <w:rtl/>
        </w:rPr>
        <w:t>" בדומה לעזה.</w:t>
      </w:r>
    </w:p>
    <w:p w:rsidR="006278ED" w:rsidRPr="006278ED" w:rsidRDefault="006278ED" w:rsidP="006278ED">
      <w:pPr>
        <w:pStyle w:val="a3"/>
        <w:numPr>
          <w:ilvl w:val="0"/>
          <w:numId w:val="5"/>
        </w:numPr>
        <w:spacing w:line="276" w:lineRule="auto"/>
        <w:rPr>
          <w:sz w:val="24"/>
          <w:szCs w:val="24"/>
        </w:rPr>
      </w:pPr>
      <w:r w:rsidRPr="006278ED">
        <w:rPr>
          <w:rFonts w:hint="cs"/>
          <w:sz w:val="24"/>
          <w:szCs w:val="24"/>
          <w:rtl/>
        </w:rPr>
        <w:t>פרגמנטציה אזורית כממחישה את "מחיר ההתפוררות" לקראת תום עידן אבו-מאזן.</w:t>
      </w:r>
    </w:p>
    <w:p w:rsidR="006278ED" w:rsidRPr="006278ED" w:rsidRDefault="006278ED" w:rsidP="006278ED">
      <w:pPr>
        <w:pStyle w:val="a3"/>
        <w:numPr>
          <w:ilvl w:val="0"/>
          <w:numId w:val="5"/>
        </w:numPr>
        <w:spacing w:line="276" w:lineRule="auto"/>
        <w:rPr>
          <w:sz w:val="24"/>
          <w:szCs w:val="24"/>
        </w:rPr>
      </w:pPr>
      <w:r w:rsidRPr="006278ED">
        <w:rPr>
          <w:rFonts w:hint="cs"/>
          <w:sz w:val="24"/>
          <w:szCs w:val="24"/>
          <w:rtl/>
        </w:rPr>
        <w:t>מנגנוני הרש"פ כישות לניהול מו"מ, למול איום פנימי לביטחונה למול שלטון חמאס.</w:t>
      </w:r>
    </w:p>
    <w:p w:rsidR="006278ED" w:rsidRDefault="006278ED" w:rsidP="006278ED">
      <w:pPr>
        <w:pStyle w:val="a3"/>
        <w:spacing w:line="276" w:lineRule="auto"/>
        <w:ind w:left="360"/>
        <w:rPr>
          <w:sz w:val="24"/>
          <w:szCs w:val="24"/>
          <w:u w:val="single"/>
        </w:rPr>
      </w:pPr>
    </w:p>
    <w:p w:rsidR="006278ED" w:rsidRPr="006278ED" w:rsidRDefault="006278ED" w:rsidP="006278ED">
      <w:pPr>
        <w:pStyle w:val="a3"/>
        <w:numPr>
          <w:ilvl w:val="0"/>
          <w:numId w:val="1"/>
        </w:numPr>
        <w:spacing w:line="276" w:lineRule="auto"/>
        <w:rPr>
          <w:sz w:val="24"/>
          <w:szCs w:val="24"/>
          <w:u w:val="single"/>
        </w:rPr>
      </w:pPr>
      <w:r w:rsidRPr="006278ED">
        <w:rPr>
          <w:rFonts w:hint="cs"/>
          <w:sz w:val="24"/>
          <w:szCs w:val="24"/>
          <w:u w:val="single"/>
          <w:rtl/>
        </w:rPr>
        <w:lastRenderedPageBreak/>
        <w:t>פוטנציאל שלילי</w:t>
      </w:r>
    </w:p>
    <w:p w:rsidR="006278ED" w:rsidRPr="006278ED" w:rsidRDefault="006278ED" w:rsidP="006278ED">
      <w:pPr>
        <w:pStyle w:val="a3"/>
        <w:numPr>
          <w:ilvl w:val="0"/>
          <w:numId w:val="5"/>
        </w:numPr>
        <w:spacing w:line="276" w:lineRule="auto"/>
        <w:rPr>
          <w:sz w:val="24"/>
          <w:szCs w:val="24"/>
        </w:rPr>
      </w:pPr>
      <w:r w:rsidRPr="006278ED">
        <w:rPr>
          <w:rFonts w:hint="cs"/>
          <w:sz w:val="24"/>
          <w:szCs w:val="24"/>
          <w:rtl/>
        </w:rPr>
        <w:t>הפנמה פלסטינית כי הדמוגרפיה מובילה ל"מדינה אחת ממערב לירדן".</w:t>
      </w:r>
    </w:p>
    <w:p w:rsidR="006278ED" w:rsidRDefault="006278ED" w:rsidP="006278ED">
      <w:pPr>
        <w:pStyle w:val="a3"/>
        <w:numPr>
          <w:ilvl w:val="0"/>
          <w:numId w:val="5"/>
        </w:numPr>
        <w:spacing w:line="276" w:lineRule="auto"/>
        <w:rPr>
          <w:sz w:val="24"/>
          <w:szCs w:val="24"/>
        </w:rPr>
      </w:pPr>
      <w:r w:rsidRPr="006278ED">
        <w:rPr>
          <w:rFonts w:hint="cs"/>
          <w:sz w:val="24"/>
          <w:szCs w:val="24"/>
          <w:rtl/>
        </w:rPr>
        <w:t xml:space="preserve">כאוס </w:t>
      </w:r>
      <w:proofErr w:type="spellStart"/>
      <w:r w:rsidRPr="006278ED">
        <w:rPr>
          <w:rFonts w:hint="cs"/>
          <w:sz w:val="24"/>
          <w:szCs w:val="24"/>
          <w:rtl/>
        </w:rPr>
        <w:t>ויאוש</w:t>
      </w:r>
      <w:proofErr w:type="spellEnd"/>
      <w:r w:rsidRPr="006278ED">
        <w:rPr>
          <w:rFonts w:hint="cs"/>
          <w:sz w:val="24"/>
          <w:szCs w:val="24"/>
          <w:rtl/>
        </w:rPr>
        <w:t xml:space="preserve"> המונים לאחר כישלונות תהליכי עבר.</w:t>
      </w:r>
    </w:p>
    <w:p w:rsidR="001C71C2" w:rsidRPr="006278ED" w:rsidRDefault="001C71C2" w:rsidP="006278ED">
      <w:pPr>
        <w:pStyle w:val="a3"/>
        <w:numPr>
          <w:ilvl w:val="0"/>
          <w:numId w:val="5"/>
        </w:numPr>
        <w:spacing w:line="276" w:lineRule="auto"/>
        <w:rPr>
          <w:sz w:val="24"/>
          <w:szCs w:val="24"/>
        </w:rPr>
      </w:pPr>
      <w:r>
        <w:rPr>
          <w:rFonts w:hint="cs"/>
          <w:sz w:val="24"/>
          <w:szCs w:val="24"/>
          <w:rtl/>
        </w:rPr>
        <w:t>התדרדרות משמעותית במצב הכלכלי בעזה, נפיצות גבוהה.</w:t>
      </w:r>
    </w:p>
    <w:p w:rsidR="006278ED" w:rsidRPr="006278ED" w:rsidRDefault="006278ED" w:rsidP="006278ED">
      <w:pPr>
        <w:pStyle w:val="a3"/>
        <w:numPr>
          <w:ilvl w:val="0"/>
          <w:numId w:val="5"/>
        </w:numPr>
        <w:spacing w:line="276" w:lineRule="auto"/>
        <w:rPr>
          <w:sz w:val="24"/>
          <w:szCs w:val="24"/>
        </w:rPr>
      </w:pPr>
      <w:r w:rsidRPr="006278ED">
        <w:rPr>
          <w:rFonts w:hint="cs"/>
          <w:sz w:val="24"/>
          <w:szCs w:val="24"/>
          <w:rtl/>
        </w:rPr>
        <w:t>חוסר הרתעה ישראלית למול הדור הצעיר שלא מכיר "חומת מגן".</w:t>
      </w:r>
    </w:p>
    <w:p w:rsidR="006278ED" w:rsidRPr="006278ED" w:rsidRDefault="006278ED" w:rsidP="006278ED">
      <w:pPr>
        <w:pStyle w:val="a3"/>
        <w:numPr>
          <w:ilvl w:val="0"/>
          <w:numId w:val="5"/>
        </w:numPr>
        <w:spacing w:line="276" w:lineRule="auto"/>
        <w:rPr>
          <w:sz w:val="24"/>
          <w:szCs w:val="24"/>
        </w:rPr>
      </w:pPr>
      <w:r w:rsidRPr="006278ED">
        <w:rPr>
          <w:rFonts w:hint="cs"/>
          <w:sz w:val="24"/>
          <w:szCs w:val="24"/>
          <w:rtl/>
        </w:rPr>
        <w:t>תרבות של "חוסר משילות" וכאוס שלטוני לאחר תום עידן אבו-מאזן.</w:t>
      </w:r>
    </w:p>
    <w:p w:rsidR="006278ED" w:rsidRPr="006278ED" w:rsidRDefault="006278ED" w:rsidP="006278ED">
      <w:pPr>
        <w:pStyle w:val="a3"/>
        <w:numPr>
          <w:ilvl w:val="0"/>
          <w:numId w:val="5"/>
        </w:numPr>
        <w:spacing w:line="276" w:lineRule="auto"/>
        <w:rPr>
          <w:sz w:val="24"/>
          <w:szCs w:val="24"/>
        </w:rPr>
      </w:pPr>
      <w:r w:rsidRPr="006278ED">
        <w:rPr>
          <w:rFonts w:hint="cs"/>
          <w:sz w:val="24"/>
          <w:szCs w:val="24"/>
          <w:rtl/>
        </w:rPr>
        <w:t xml:space="preserve">התעצמות חמאס </w:t>
      </w:r>
      <w:proofErr w:type="spellStart"/>
      <w:r w:rsidRPr="006278ED">
        <w:rPr>
          <w:rFonts w:hint="cs"/>
          <w:sz w:val="24"/>
          <w:szCs w:val="24"/>
          <w:rtl/>
        </w:rPr>
        <w:t>באיו"ש</w:t>
      </w:r>
      <w:proofErr w:type="spellEnd"/>
      <w:r w:rsidRPr="006278ED">
        <w:rPr>
          <w:rFonts w:hint="cs"/>
          <w:sz w:val="24"/>
          <w:szCs w:val="24"/>
          <w:rtl/>
        </w:rPr>
        <w:t>.</w:t>
      </w:r>
    </w:p>
    <w:p w:rsidR="006278ED" w:rsidRPr="006278ED" w:rsidRDefault="006278ED" w:rsidP="006278ED">
      <w:pPr>
        <w:spacing w:line="276" w:lineRule="auto"/>
        <w:rPr>
          <w:b/>
          <w:bCs/>
          <w:sz w:val="24"/>
          <w:szCs w:val="24"/>
          <w:u w:val="single"/>
        </w:rPr>
      </w:pPr>
      <w:r w:rsidRPr="006278ED">
        <w:rPr>
          <w:rFonts w:hint="cs"/>
          <w:b/>
          <w:bCs/>
          <w:sz w:val="24"/>
          <w:szCs w:val="24"/>
          <w:u w:val="single"/>
          <w:rtl/>
        </w:rPr>
        <w:t>זירה אזורית</w:t>
      </w:r>
    </w:p>
    <w:p w:rsidR="006278ED" w:rsidRPr="006278ED" w:rsidRDefault="006278ED" w:rsidP="006278ED">
      <w:pPr>
        <w:pStyle w:val="a3"/>
        <w:numPr>
          <w:ilvl w:val="0"/>
          <w:numId w:val="1"/>
        </w:numPr>
        <w:spacing w:line="276" w:lineRule="auto"/>
        <w:rPr>
          <w:sz w:val="24"/>
          <w:szCs w:val="24"/>
          <w:u w:val="single"/>
        </w:rPr>
      </w:pPr>
      <w:r w:rsidRPr="006278ED">
        <w:rPr>
          <w:rFonts w:hint="cs"/>
          <w:sz w:val="24"/>
          <w:szCs w:val="24"/>
          <w:u w:val="single"/>
          <w:rtl/>
        </w:rPr>
        <w:t xml:space="preserve">פוטנציאל חיובי </w:t>
      </w:r>
    </w:p>
    <w:p w:rsidR="006278ED" w:rsidRPr="006278ED" w:rsidRDefault="006278ED" w:rsidP="006278ED">
      <w:pPr>
        <w:pStyle w:val="a3"/>
        <w:numPr>
          <w:ilvl w:val="1"/>
          <w:numId w:val="1"/>
        </w:numPr>
        <w:spacing w:line="276" w:lineRule="auto"/>
        <w:rPr>
          <w:sz w:val="24"/>
          <w:szCs w:val="24"/>
        </w:rPr>
      </w:pPr>
      <w:r w:rsidRPr="006278ED">
        <w:rPr>
          <w:rFonts w:hint="cs"/>
          <w:sz w:val="24"/>
          <w:szCs w:val="24"/>
          <w:rtl/>
        </w:rPr>
        <w:t>העצמת שיתוף פעולה עם מצרים, כשילוב זרועות למול ציר חמאס-אחים מוסלמים-</w:t>
      </w:r>
      <w:proofErr w:type="spellStart"/>
      <w:r w:rsidRPr="006278ED">
        <w:rPr>
          <w:rFonts w:hint="cs"/>
          <w:sz w:val="24"/>
          <w:szCs w:val="24"/>
          <w:rtl/>
        </w:rPr>
        <w:t>דעא"ש</w:t>
      </w:r>
      <w:proofErr w:type="spellEnd"/>
      <w:r w:rsidRPr="006278ED">
        <w:rPr>
          <w:rFonts w:hint="cs"/>
          <w:sz w:val="24"/>
          <w:szCs w:val="24"/>
          <w:rtl/>
        </w:rPr>
        <w:t xml:space="preserve"> בסיני.</w:t>
      </w:r>
    </w:p>
    <w:p w:rsidR="006278ED" w:rsidRPr="006278ED" w:rsidRDefault="006278ED" w:rsidP="006278ED">
      <w:pPr>
        <w:pStyle w:val="a3"/>
        <w:numPr>
          <w:ilvl w:val="1"/>
          <w:numId w:val="1"/>
        </w:numPr>
        <w:spacing w:line="276" w:lineRule="auto"/>
        <w:rPr>
          <w:sz w:val="24"/>
          <w:szCs w:val="24"/>
        </w:rPr>
      </w:pPr>
      <w:r w:rsidRPr="006278ED">
        <w:rPr>
          <w:rFonts w:hint="cs"/>
          <w:sz w:val="24"/>
          <w:szCs w:val="24"/>
          <w:rtl/>
        </w:rPr>
        <w:t xml:space="preserve">העצמת שיתוף הפעולה עם ירדן, לאור החשש המשותף מהתעצמות </w:t>
      </w:r>
      <w:proofErr w:type="spellStart"/>
      <w:r w:rsidRPr="006278ED">
        <w:rPr>
          <w:rFonts w:hint="cs"/>
          <w:sz w:val="24"/>
          <w:szCs w:val="24"/>
          <w:rtl/>
        </w:rPr>
        <w:t>דעא"ש</w:t>
      </w:r>
      <w:proofErr w:type="spellEnd"/>
      <w:r w:rsidRPr="006278ED">
        <w:rPr>
          <w:rFonts w:hint="cs"/>
          <w:sz w:val="24"/>
          <w:szCs w:val="24"/>
          <w:rtl/>
        </w:rPr>
        <w:t xml:space="preserve"> מצפון ואיראן ממזרח. </w:t>
      </w:r>
    </w:p>
    <w:p w:rsidR="006278ED" w:rsidRPr="006278ED" w:rsidRDefault="006278ED" w:rsidP="006278ED">
      <w:pPr>
        <w:pStyle w:val="a3"/>
        <w:numPr>
          <w:ilvl w:val="1"/>
          <w:numId w:val="1"/>
        </w:numPr>
        <w:spacing w:line="276" w:lineRule="auto"/>
        <w:rPr>
          <w:sz w:val="24"/>
          <w:szCs w:val="24"/>
        </w:rPr>
      </w:pPr>
      <w:r w:rsidRPr="006278ED">
        <w:rPr>
          <w:rFonts w:hint="cs"/>
          <w:sz w:val="24"/>
          <w:szCs w:val="24"/>
          <w:rtl/>
        </w:rPr>
        <w:t xml:space="preserve">רתימת מדינות הסוניות הפרגמטיות (סעודיה, </w:t>
      </w:r>
      <w:proofErr w:type="spellStart"/>
      <w:r w:rsidRPr="006278ED">
        <w:rPr>
          <w:rFonts w:hint="cs"/>
          <w:sz w:val="24"/>
          <w:szCs w:val="24"/>
          <w:rtl/>
        </w:rPr>
        <w:t>מפרציות</w:t>
      </w:r>
      <w:proofErr w:type="spellEnd"/>
      <w:r w:rsidRPr="006278ED">
        <w:rPr>
          <w:rFonts w:hint="cs"/>
          <w:sz w:val="24"/>
          <w:szCs w:val="24"/>
          <w:rtl/>
        </w:rPr>
        <w:t xml:space="preserve">) למול חשש כפול </w:t>
      </w:r>
      <w:r w:rsidRPr="006278ED">
        <w:rPr>
          <w:sz w:val="24"/>
          <w:szCs w:val="24"/>
          <w:rtl/>
        </w:rPr>
        <w:t>–</w:t>
      </w:r>
      <w:r w:rsidRPr="006278ED">
        <w:rPr>
          <w:rFonts w:hint="cs"/>
          <w:sz w:val="24"/>
          <w:szCs w:val="24"/>
          <w:rtl/>
        </w:rPr>
        <w:t xml:space="preserve"> ציר שיעי (איראן-חיזבאללה), וציר סוני קיצוני (</w:t>
      </w:r>
      <w:proofErr w:type="spellStart"/>
      <w:r w:rsidRPr="006278ED">
        <w:rPr>
          <w:rFonts w:hint="cs"/>
          <w:sz w:val="24"/>
          <w:szCs w:val="24"/>
          <w:rtl/>
        </w:rPr>
        <w:t>דעא"ש</w:t>
      </w:r>
      <w:proofErr w:type="spellEnd"/>
      <w:r w:rsidRPr="006278ED">
        <w:rPr>
          <w:rFonts w:hint="cs"/>
          <w:sz w:val="24"/>
          <w:szCs w:val="24"/>
          <w:rtl/>
        </w:rPr>
        <w:t>).</w:t>
      </w:r>
    </w:p>
    <w:p w:rsidR="006278ED" w:rsidRPr="006278ED" w:rsidRDefault="006278ED" w:rsidP="006278ED">
      <w:pPr>
        <w:pStyle w:val="a3"/>
        <w:numPr>
          <w:ilvl w:val="1"/>
          <w:numId w:val="1"/>
        </w:numPr>
        <w:spacing w:line="276" w:lineRule="auto"/>
        <w:rPr>
          <w:sz w:val="24"/>
          <w:szCs w:val="24"/>
        </w:rPr>
      </w:pPr>
      <w:r w:rsidRPr="006278ED">
        <w:rPr>
          <w:rFonts w:hint="cs"/>
          <w:sz w:val="24"/>
          <w:szCs w:val="24"/>
          <w:rtl/>
        </w:rPr>
        <w:t>העצמת מקומה של תורכיה במרחב, כגורם מתווך ומרכזי, בעיקר למול איום כלכלי מצד רוסיה על תורכיה.</w:t>
      </w:r>
    </w:p>
    <w:p w:rsidR="006278ED" w:rsidRPr="006278ED" w:rsidRDefault="006278ED" w:rsidP="006278ED">
      <w:pPr>
        <w:pStyle w:val="a3"/>
        <w:numPr>
          <w:ilvl w:val="0"/>
          <w:numId w:val="1"/>
        </w:numPr>
        <w:spacing w:line="276" w:lineRule="auto"/>
        <w:rPr>
          <w:sz w:val="24"/>
          <w:szCs w:val="24"/>
          <w:u w:val="single"/>
        </w:rPr>
      </w:pPr>
      <w:r w:rsidRPr="006278ED">
        <w:rPr>
          <w:rFonts w:hint="cs"/>
          <w:sz w:val="24"/>
          <w:szCs w:val="24"/>
          <w:u w:val="single"/>
          <w:rtl/>
        </w:rPr>
        <w:t>פוטנציאל שלילי</w:t>
      </w:r>
    </w:p>
    <w:p w:rsidR="006278ED" w:rsidRPr="006278ED" w:rsidRDefault="006278ED" w:rsidP="006278ED">
      <w:pPr>
        <w:pStyle w:val="a3"/>
        <w:numPr>
          <w:ilvl w:val="0"/>
          <w:numId w:val="6"/>
        </w:numPr>
        <w:spacing w:line="276" w:lineRule="auto"/>
        <w:rPr>
          <w:sz w:val="24"/>
          <w:szCs w:val="24"/>
        </w:rPr>
      </w:pPr>
      <w:r w:rsidRPr="006278ED">
        <w:rPr>
          <w:rFonts w:hint="cs"/>
          <w:sz w:val="24"/>
          <w:szCs w:val="24"/>
          <w:rtl/>
        </w:rPr>
        <w:t xml:space="preserve">החלשות הלחימה בסוריה תפנה אנרגיה שיעית (חיזבאללה ואיראן) לתוך </w:t>
      </w:r>
      <w:proofErr w:type="spellStart"/>
      <w:r w:rsidRPr="006278ED">
        <w:rPr>
          <w:rFonts w:hint="cs"/>
          <w:sz w:val="24"/>
          <w:szCs w:val="24"/>
          <w:rtl/>
        </w:rPr>
        <w:t>איו"ש</w:t>
      </w:r>
      <w:proofErr w:type="spellEnd"/>
      <w:r w:rsidRPr="006278ED">
        <w:rPr>
          <w:rFonts w:hint="cs"/>
          <w:sz w:val="24"/>
          <w:szCs w:val="24"/>
          <w:rtl/>
        </w:rPr>
        <w:t>.</w:t>
      </w:r>
    </w:p>
    <w:p w:rsidR="006278ED" w:rsidRPr="006278ED" w:rsidRDefault="006278ED" w:rsidP="006278ED">
      <w:pPr>
        <w:pStyle w:val="a3"/>
        <w:numPr>
          <w:ilvl w:val="0"/>
          <w:numId w:val="6"/>
        </w:numPr>
        <w:spacing w:line="276" w:lineRule="auto"/>
        <w:rPr>
          <w:sz w:val="24"/>
          <w:szCs w:val="24"/>
        </w:rPr>
      </w:pPr>
      <w:r w:rsidRPr="006278ED">
        <w:rPr>
          <w:rFonts w:hint="cs"/>
          <w:sz w:val="24"/>
          <w:szCs w:val="24"/>
          <w:rtl/>
        </w:rPr>
        <w:t xml:space="preserve">חוסר משילות מצרית בסיני, אשר יוביל להתפשטות </w:t>
      </w:r>
      <w:proofErr w:type="spellStart"/>
      <w:r w:rsidRPr="006278ED">
        <w:rPr>
          <w:rFonts w:hint="cs"/>
          <w:sz w:val="24"/>
          <w:szCs w:val="24"/>
          <w:rtl/>
        </w:rPr>
        <w:t>דעא"ש</w:t>
      </w:r>
      <w:proofErr w:type="spellEnd"/>
      <w:r w:rsidRPr="006278ED">
        <w:rPr>
          <w:rFonts w:hint="cs"/>
          <w:sz w:val="24"/>
          <w:szCs w:val="24"/>
          <w:rtl/>
        </w:rPr>
        <w:t xml:space="preserve"> לעזה.</w:t>
      </w:r>
    </w:p>
    <w:p w:rsidR="006278ED" w:rsidRPr="006278ED" w:rsidRDefault="006278ED" w:rsidP="006278ED">
      <w:pPr>
        <w:pStyle w:val="a3"/>
        <w:numPr>
          <w:ilvl w:val="0"/>
          <w:numId w:val="6"/>
        </w:numPr>
        <w:spacing w:line="276" w:lineRule="auto"/>
        <w:rPr>
          <w:sz w:val="24"/>
          <w:szCs w:val="24"/>
        </w:rPr>
      </w:pPr>
      <w:r w:rsidRPr="006278ED">
        <w:rPr>
          <w:rFonts w:hint="cs"/>
          <w:sz w:val="24"/>
          <w:szCs w:val="24"/>
          <w:rtl/>
        </w:rPr>
        <w:t xml:space="preserve">התפרקות השלטון בירדן למול </w:t>
      </w:r>
      <w:proofErr w:type="spellStart"/>
      <w:r w:rsidRPr="006278ED">
        <w:rPr>
          <w:rFonts w:hint="cs"/>
          <w:sz w:val="24"/>
          <w:szCs w:val="24"/>
          <w:rtl/>
        </w:rPr>
        <w:t>דעא"ש</w:t>
      </w:r>
      <w:proofErr w:type="spellEnd"/>
      <w:r w:rsidRPr="006278ED">
        <w:rPr>
          <w:rFonts w:hint="cs"/>
          <w:sz w:val="24"/>
          <w:szCs w:val="24"/>
          <w:rtl/>
        </w:rPr>
        <w:t xml:space="preserve"> וגל הפליטים.</w:t>
      </w:r>
    </w:p>
    <w:p w:rsidR="006278ED" w:rsidRPr="006278ED" w:rsidRDefault="006278ED" w:rsidP="006278ED">
      <w:pPr>
        <w:spacing w:line="276" w:lineRule="auto"/>
        <w:rPr>
          <w:b/>
          <w:bCs/>
          <w:sz w:val="24"/>
          <w:szCs w:val="24"/>
          <w:u w:val="single"/>
        </w:rPr>
      </w:pPr>
      <w:r w:rsidRPr="006278ED">
        <w:rPr>
          <w:rFonts w:hint="cs"/>
          <w:b/>
          <w:bCs/>
          <w:sz w:val="24"/>
          <w:szCs w:val="24"/>
          <w:u w:val="single"/>
          <w:rtl/>
        </w:rPr>
        <w:t>זירה בין-לאומית</w:t>
      </w:r>
    </w:p>
    <w:p w:rsidR="006278ED" w:rsidRPr="006278ED" w:rsidRDefault="006278ED" w:rsidP="006278ED">
      <w:pPr>
        <w:pStyle w:val="a3"/>
        <w:numPr>
          <w:ilvl w:val="0"/>
          <w:numId w:val="1"/>
        </w:numPr>
        <w:spacing w:line="276" w:lineRule="auto"/>
        <w:rPr>
          <w:sz w:val="24"/>
          <w:szCs w:val="24"/>
          <w:u w:val="single"/>
        </w:rPr>
      </w:pPr>
      <w:r w:rsidRPr="006278ED">
        <w:rPr>
          <w:rFonts w:hint="cs"/>
          <w:sz w:val="24"/>
          <w:szCs w:val="24"/>
          <w:u w:val="single"/>
          <w:rtl/>
        </w:rPr>
        <w:t>פוטנציאל חיובי</w:t>
      </w:r>
    </w:p>
    <w:p w:rsidR="006278ED" w:rsidRPr="006278ED" w:rsidRDefault="006278ED" w:rsidP="006278ED">
      <w:pPr>
        <w:pStyle w:val="a3"/>
        <w:numPr>
          <w:ilvl w:val="0"/>
          <w:numId w:val="7"/>
        </w:numPr>
        <w:spacing w:line="276" w:lineRule="auto"/>
        <w:rPr>
          <w:sz w:val="24"/>
          <w:szCs w:val="24"/>
        </w:rPr>
      </w:pPr>
      <w:r w:rsidRPr="006278ED">
        <w:rPr>
          <w:rFonts w:hint="cs"/>
          <w:sz w:val="24"/>
          <w:szCs w:val="24"/>
          <w:rtl/>
        </w:rPr>
        <w:t>עליית מעורבות המעצמות במזרח התיכון, למול חששן מהתפשטות האסלאם הקיצוני, ככלי להאצת תהליכים והסדרים.</w:t>
      </w:r>
    </w:p>
    <w:p w:rsidR="006278ED" w:rsidRPr="006278ED" w:rsidRDefault="006278ED" w:rsidP="006278ED">
      <w:pPr>
        <w:pStyle w:val="a3"/>
        <w:numPr>
          <w:ilvl w:val="1"/>
          <w:numId w:val="1"/>
        </w:numPr>
        <w:spacing w:line="276" w:lineRule="auto"/>
        <w:rPr>
          <w:sz w:val="24"/>
          <w:szCs w:val="24"/>
        </w:rPr>
      </w:pPr>
      <w:r w:rsidRPr="006278ED">
        <w:rPr>
          <w:rFonts w:hint="cs"/>
          <w:sz w:val="24"/>
          <w:szCs w:val="24"/>
          <w:rtl/>
        </w:rPr>
        <w:t>גל הפליטים באירופה, כממחיש לחשיבות סיום הסכסוך, ייצר מימון וערבויות בינ"ל מצד מעצמות ומדינות אירופה.</w:t>
      </w:r>
    </w:p>
    <w:p w:rsidR="001C71C2" w:rsidRDefault="001C71C2" w:rsidP="006278ED">
      <w:pPr>
        <w:pStyle w:val="a3"/>
        <w:numPr>
          <w:ilvl w:val="1"/>
          <w:numId w:val="1"/>
        </w:numPr>
        <w:spacing w:line="276" w:lineRule="auto"/>
        <w:rPr>
          <w:sz w:val="24"/>
          <w:szCs w:val="24"/>
        </w:rPr>
      </w:pPr>
      <w:r>
        <w:rPr>
          <w:rFonts w:hint="cs"/>
          <w:sz w:val="24"/>
          <w:szCs w:val="24"/>
          <w:rtl/>
        </w:rPr>
        <w:t xml:space="preserve">החלפת נשיא ארה"ב, כהזדמנות לרתימת ארצות הברית למעורבות פעילה וחיובית. </w:t>
      </w:r>
    </w:p>
    <w:p w:rsidR="006278ED" w:rsidRPr="006278ED" w:rsidRDefault="006278ED" w:rsidP="006278ED">
      <w:pPr>
        <w:pStyle w:val="a3"/>
        <w:numPr>
          <w:ilvl w:val="1"/>
          <w:numId w:val="1"/>
        </w:numPr>
        <w:spacing w:line="276" w:lineRule="auto"/>
        <w:rPr>
          <w:sz w:val="24"/>
          <w:szCs w:val="24"/>
        </w:rPr>
      </w:pPr>
      <w:r w:rsidRPr="006278ED">
        <w:rPr>
          <w:rFonts w:hint="cs"/>
          <w:sz w:val="24"/>
          <w:szCs w:val="24"/>
          <w:rtl/>
        </w:rPr>
        <w:t xml:space="preserve">רתימת ארה"ב לתהליך </w:t>
      </w:r>
      <w:r w:rsidRPr="006278ED">
        <w:rPr>
          <w:sz w:val="24"/>
          <w:szCs w:val="24"/>
          <w:rtl/>
        </w:rPr>
        <w:t>–</w:t>
      </w:r>
      <w:r w:rsidRPr="006278ED">
        <w:rPr>
          <w:rFonts w:hint="cs"/>
          <w:sz w:val="24"/>
          <w:szCs w:val="24"/>
          <w:rtl/>
        </w:rPr>
        <w:t xml:space="preserve"> ישוב הסכסוך כתהליך ממתן לסכסוכים אזוריים, ייצוב הסכם גרעין.</w:t>
      </w:r>
    </w:p>
    <w:p w:rsidR="006278ED" w:rsidRPr="006278ED" w:rsidRDefault="006278ED" w:rsidP="006278ED">
      <w:pPr>
        <w:pStyle w:val="a3"/>
        <w:numPr>
          <w:ilvl w:val="1"/>
          <w:numId w:val="1"/>
        </w:numPr>
        <w:spacing w:line="276" w:lineRule="auto"/>
        <w:rPr>
          <w:sz w:val="24"/>
          <w:szCs w:val="24"/>
        </w:rPr>
      </w:pPr>
      <w:r w:rsidRPr="006278ED">
        <w:rPr>
          <w:rFonts w:hint="cs"/>
          <w:sz w:val="24"/>
          <w:szCs w:val="24"/>
          <w:rtl/>
        </w:rPr>
        <w:t>רתימת רוסיה לתהליך, תוך הדגשת האיום האסלאמי הקיצוני כמאיים משותף.</w:t>
      </w:r>
    </w:p>
    <w:p w:rsidR="006278ED" w:rsidRPr="006278ED" w:rsidRDefault="006278ED" w:rsidP="006278ED">
      <w:pPr>
        <w:pStyle w:val="a3"/>
        <w:numPr>
          <w:ilvl w:val="0"/>
          <w:numId w:val="1"/>
        </w:numPr>
        <w:spacing w:line="276" w:lineRule="auto"/>
        <w:rPr>
          <w:sz w:val="24"/>
          <w:szCs w:val="24"/>
          <w:u w:val="single"/>
        </w:rPr>
      </w:pPr>
      <w:r w:rsidRPr="006278ED">
        <w:rPr>
          <w:rFonts w:hint="cs"/>
          <w:sz w:val="24"/>
          <w:szCs w:val="24"/>
          <w:u w:val="single"/>
          <w:rtl/>
        </w:rPr>
        <w:t xml:space="preserve">פוטנציאל שלילי </w:t>
      </w:r>
    </w:p>
    <w:p w:rsidR="006278ED" w:rsidRPr="006278ED" w:rsidRDefault="006278ED" w:rsidP="006278ED">
      <w:pPr>
        <w:pStyle w:val="a3"/>
        <w:numPr>
          <w:ilvl w:val="0"/>
          <w:numId w:val="7"/>
        </w:numPr>
        <w:spacing w:line="276" w:lineRule="auto"/>
        <w:rPr>
          <w:sz w:val="24"/>
          <w:szCs w:val="24"/>
        </w:rPr>
      </w:pPr>
      <w:r w:rsidRPr="006278ED">
        <w:rPr>
          <w:rFonts w:hint="cs"/>
          <w:sz w:val="24"/>
          <w:szCs w:val="24"/>
          <w:rtl/>
        </w:rPr>
        <w:t>מעורבות מעצמות שתפעיל לחץ לתהליך לא מספק מבחינה ישראלית.</w:t>
      </w:r>
    </w:p>
    <w:p w:rsidR="006278ED" w:rsidRPr="006278ED" w:rsidRDefault="006278ED" w:rsidP="006278ED">
      <w:pPr>
        <w:pStyle w:val="a3"/>
        <w:numPr>
          <w:ilvl w:val="0"/>
          <w:numId w:val="7"/>
        </w:numPr>
        <w:spacing w:line="276" w:lineRule="auto"/>
        <w:rPr>
          <w:sz w:val="24"/>
          <w:szCs w:val="24"/>
        </w:rPr>
      </w:pPr>
      <w:r w:rsidRPr="006278ED">
        <w:rPr>
          <w:rFonts w:hint="cs"/>
          <w:sz w:val="24"/>
          <w:szCs w:val="24"/>
          <w:rtl/>
        </w:rPr>
        <w:t xml:space="preserve">תהליכי </w:t>
      </w:r>
      <w:r w:rsidRPr="006278ED">
        <w:rPr>
          <w:rFonts w:hint="cs"/>
          <w:sz w:val="24"/>
          <w:szCs w:val="24"/>
        </w:rPr>
        <w:t>BDS</w:t>
      </w:r>
      <w:r w:rsidRPr="006278ED">
        <w:rPr>
          <w:rFonts w:hint="cs"/>
          <w:sz w:val="24"/>
          <w:szCs w:val="24"/>
          <w:rtl/>
        </w:rPr>
        <w:t xml:space="preserve"> אשר יגרמו לחץ כלכלי על ישראל להסדר לא מיטבי.</w:t>
      </w:r>
    </w:p>
    <w:p w:rsidR="006278ED" w:rsidRDefault="006278ED" w:rsidP="006278ED">
      <w:pPr>
        <w:pStyle w:val="a3"/>
        <w:numPr>
          <w:ilvl w:val="0"/>
          <w:numId w:val="7"/>
        </w:numPr>
        <w:spacing w:line="276" w:lineRule="auto"/>
        <w:rPr>
          <w:sz w:val="24"/>
          <w:szCs w:val="24"/>
        </w:rPr>
      </w:pPr>
      <w:r w:rsidRPr="006278ED">
        <w:rPr>
          <w:rFonts w:hint="cs"/>
          <w:sz w:val="24"/>
          <w:szCs w:val="24"/>
          <w:rtl/>
        </w:rPr>
        <w:t>תהליכים והחלטות חד-צדדיות באו"ם ובאיחוד האירופי למול הזדהות עם הפלסטינים.</w:t>
      </w:r>
    </w:p>
    <w:p w:rsidR="001C71C2" w:rsidRPr="006278ED" w:rsidRDefault="001C71C2" w:rsidP="006278ED">
      <w:pPr>
        <w:pStyle w:val="a3"/>
        <w:numPr>
          <w:ilvl w:val="0"/>
          <w:numId w:val="7"/>
        </w:numPr>
        <w:spacing w:line="276" w:lineRule="auto"/>
        <w:rPr>
          <w:sz w:val="24"/>
          <w:szCs w:val="24"/>
        </w:rPr>
      </w:pPr>
      <w:r>
        <w:rPr>
          <w:rFonts w:hint="cs"/>
          <w:sz w:val="24"/>
          <w:szCs w:val="24"/>
          <w:rtl/>
        </w:rPr>
        <w:t xml:space="preserve">תקופת החלפת הנשיא </w:t>
      </w:r>
      <w:r>
        <w:rPr>
          <w:sz w:val="24"/>
          <w:szCs w:val="24"/>
          <w:rtl/>
        </w:rPr>
        <w:t>–</w:t>
      </w:r>
      <w:r>
        <w:rPr>
          <w:rFonts w:hint="cs"/>
          <w:sz w:val="24"/>
          <w:szCs w:val="24"/>
          <w:rtl/>
        </w:rPr>
        <w:t xml:space="preserve"> גם כאיום.</w:t>
      </w:r>
    </w:p>
    <w:p w:rsidR="00DD6416" w:rsidRPr="006278ED" w:rsidRDefault="00DD6416" w:rsidP="006278ED">
      <w:pPr>
        <w:spacing w:line="276" w:lineRule="auto"/>
        <w:jc w:val="center"/>
        <w:rPr>
          <w:b/>
          <w:bCs/>
          <w:sz w:val="32"/>
          <w:szCs w:val="32"/>
          <w:u w:val="single"/>
          <w:rtl/>
        </w:rPr>
      </w:pPr>
    </w:p>
    <w:p w:rsidR="006278ED" w:rsidRDefault="006278ED" w:rsidP="006278ED">
      <w:pPr>
        <w:spacing w:line="276" w:lineRule="auto"/>
        <w:jc w:val="center"/>
        <w:rPr>
          <w:b/>
          <w:bCs/>
          <w:sz w:val="32"/>
          <w:szCs w:val="32"/>
          <w:u w:val="single"/>
          <w:rtl/>
        </w:rPr>
      </w:pPr>
    </w:p>
    <w:p w:rsidR="00C53E54" w:rsidRPr="00C53E54" w:rsidRDefault="00CA65D2" w:rsidP="001B32A7">
      <w:pPr>
        <w:spacing w:line="276" w:lineRule="auto"/>
        <w:jc w:val="center"/>
        <w:rPr>
          <w:b/>
          <w:bCs/>
          <w:sz w:val="28"/>
          <w:szCs w:val="28"/>
          <w:u w:val="single"/>
          <w:rtl/>
        </w:rPr>
      </w:pPr>
      <w:r w:rsidRPr="00C53E54">
        <w:rPr>
          <w:rFonts w:hint="cs"/>
          <w:b/>
          <w:bCs/>
          <w:sz w:val="28"/>
          <w:szCs w:val="28"/>
          <w:u w:val="single"/>
          <w:rtl/>
        </w:rPr>
        <w:lastRenderedPageBreak/>
        <w:t>רעיון מסדר</w:t>
      </w:r>
    </w:p>
    <w:p w:rsidR="00C6584C" w:rsidRPr="00AC3999" w:rsidRDefault="00C6584C" w:rsidP="00C6584C">
      <w:pPr>
        <w:spacing w:line="276" w:lineRule="auto"/>
        <w:jc w:val="center"/>
        <w:rPr>
          <w:sz w:val="28"/>
          <w:szCs w:val="28"/>
        </w:rPr>
      </w:pPr>
      <w:r>
        <w:rPr>
          <w:rFonts w:hint="cs"/>
          <w:sz w:val="28"/>
          <w:szCs w:val="28"/>
          <w:rtl/>
        </w:rPr>
        <w:t xml:space="preserve">הובלת תהליך מדיני מדורג בין ישראל לרש"פ, להשגת הסכם שלום, בשיתוף מדינות האזור והמעצמות, נוכח התהוות מציאות אזורית חדשה, תוך כדי שיפור רמת חיים ניכרת לאוכלוסייה הפלסטינית כמנוף ללקיחת אחריות מדינתית </w:t>
      </w:r>
      <w:r w:rsidRPr="00AC3999">
        <w:rPr>
          <w:rFonts w:hint="cs"/>
          <w:sz w:val="28"/>
          <w:szCs w:val="28"/>
          <w:rtl/>
        </w:rPr>
        <w:t>תוך יצירת מחיר הפסד מוחשי</w:t>
      </w:r>
      <w:r>
        <w:rPr>
          <w:rFonts w:hint="cs"/>
          <w:sz w:val="28"/>
          <w:szCs w:val="28"/>
          <w:rtl/>
        </w:rPr>
        <w:t xml:space="preserve">. </w:t>
      </w:r>
      <w:r w:rsidRPr="00AC3999">
        <w:rPr>
          <w:rFonts w:hint="cs"/>
          <w:sz w:val="28"/>
          <w:szCs w:val="28"/>
          <w:rtl/>
        </w:rPr>
        <w:t>ממד הביטחון כמרכיב מרכזי, תוך ניהול סיכונים מחושב</w:t>
      </w:r>
      <w:r>
        <w:rPr>
          <w:rFonts w:hint="cs"/>
          <w:sz w:val="28"/>
          <w:szCs w:val="28"/>
          <w:rtl/>
        </w:rPr>
        <w:t>.</w:t>
      </w:r>
    </w:p>
    <w:p w:rsidR="006278ED" w:rsidRPr="006278ED" w:rsidRDefault="006278ED" w:rsidP="006278ED">
      <w:pPr>
        <w:pStyle w:val="a3"/>
        <w:numPr>
          <w:ilvl w:val="0"/>
          <w:numId w:val="4"/>
        </w:numPr>
        <w:spacing w:line="276" w:lineRule="auto"/>
        <w:rPr>
          <w:sz w:val="24"/>
          <w:szCs w:val="24"/>
          <w:u w:val="single"/>
        </w:rPr>
      </w:pPr>
      <w:r w:rsidRPr="006278ED">
        <w:rPr>
          <w:rFonts w:hint="cs"/>
          <w:sz w:val="24"/>
          <w:szCs w:val="24"/>
          <w:u w:val="single"/>
          <w:rtl/>
        </w:rPr>
        <w:t xml:space="preserve">עקרונות על </w:t>
      </w:r>
      <w:r w:rsidRPr="006278ED">
        <w:rPr>
          <w:sz w:val="24"/>
          <w:szCs w:val="24"/>
          <w:u w:val="single"/>
          <w:rtl/>
        </w:rPr>
        <w:t>–</w:t>
      </w:r>
      <w:r w:rsidRPr="006278ED">
        <w:rPr>
          <w:rFonts w:hint="cs"/>
          <w:sz w:val="24"/>
          <w:szCs w:val="24"/>
          <w:u w:val="single"/>
          <w:rtl/>
        </w:rPr>
        <w:t xml:space="preserve"> </w:t>
      </w:r>
    </w:p>
    <w:p w:rsidR="001450B3" w:rsidRPr="006278ED" w:rsidRDefault="001450B3" w:rsidP="006278ED">
      <w:pPr>
        <w:pStyle w:val="a3"/>
        <w:numPr>
          <w:ilvl w:val="1"/>
          <w:numId w:val="4"/>
        </w:numPr>
        <w:spacing w:line="276" w:lineRule="auto"/>
        <w:rPr>
          <w:sz w:val="24"/>
          <w:szCs w:val="24"/>
        </w:rPr>
      </w:pPr>
      <w:r w:rsidRPr="006278ED">
        <w:rPr>
          <w:rFonts w:hint="cs"/>
          <w:sz w:val="24"/>
          <w:szCs w:val="24"/>
          <w:rtl/>
        </w:rPr>
        <w:t xml:space="preserve">ניהול הסכסוך </w:t>
      </w:r>
      <w:r w:rsidR="006F2528" w:rsidRPr="006278ED">
        <w:rPr>
          <w:rFonts w:hint="cs"/>
          <w:sz w:val="24"/>
          <w:szCs w:val="24"/>
          <w:rtl/>
        </w:rPr>
        <w:t xml:space="preserve">בתהליך מדורג </w:t>
      </w:r>
      <w:r w:rsidRPr="006278ED">
        <w:rPr>
          <w:rFonts w:hint="cs"/>
          <w:sz w:val="24"/>
          <w:szCs w:val="24"/>
          <w:rtl/>
        </w:rPr>
        <w:t>עד להבשלת והכשרת הלבבות למשא ומתן מדיני.</w:t>
      </w:r>
    </w:p>
    <w:p w:rsidR="00B415A5" w:rsidRPr="006278ED" w:rsidRDefault="00B415A5" w:rsidP="006278ED">
      <w:pPr>
        <w:pStyle w:val="a3"/>
        <w:numPr>
          <w:ilvl w:val="1"/>
          <w:numId w:val="4"/>
        </w:numPr>
        <w:spacing w:line="276" w:lineRule="auto"/>
        <w:rPr>
          <w:sz w:val="24"/>
          <w:szCs w:val="24"/>
        </w:rPr>
      </w:pPr>
      <w:r w:rsidRPr="006278ED">
        <w:rPr>
          <w:rFonts w:hint="cs"/>
          <w:sz w:val="24"/>
          <w:szCs w:val="24"/>
          <w:rtl/>
        </w:rPr>
        <w:t>יצירת צעדים בשטח התוחמים ומאפשרים הסדר עתידי</w:t>
      </w:r>
      <w:r w:rsidR="006278ED" w:rsidRPr="006278ED">
        <w:rPr>
          <w:rFonts w:hint="cs"/>
          <w:sz w:val="24"/>
          <w:szCs w:val="24"/>
          <w:rtl/>
        </w:rPr>
        <w:t>.</w:t>
      </w:r>
    </w:p>
    <w:p w:rsidR="006278ED" w:rsidRPr="006278ED" w:rsidRDefault="006278ED" w:rsidP="006278ED">
      <w:pPr>
        <w:pStyle w:val="a3"/>
        <w:numPr>
          <w:ilvl w:val="1"/>
          <w:numId w:val="4"/>
        </w:numPr>
        <w:spacing w:line="276" w:lineRule="auto"/>
        <w:rPr>
          <w:sz w:val="24"/>
          <w:szCs w:val="24"/>
        </w:rPr>
      </w:pPr>
      <w:r w:rsidRPr="006278ED">
        <w:rPr>
          <w:rFonts w:hint="cs"/>
          <w:sz w:val="24"/>
          <w:szCs w:val="24"/>
          <w:rtl/>
        </w:rPr>
        <w:t>קידום התהליך ללא פגיעה בתחושות הביטחון של הציבור.</w:t>
      </w:r>
    </w:p>
    <w:p w:rsidR="007B730E" w:rsidRDefault="007B730E" w:rsidP="006278ED">
      <w:pPr>
        <w:pStyle w:val="a3"/>
        <w:numPr>
          <w:ilvl w:val="1"/>
          <w:numId w:val="4"/>
        </w:numPr>
        <w:spacing w:line="276" w:lineRule="auto"/>
        <w:rPr>
          <w:sz w:val="24"/>
          <w:szCs w:val="24"/>
        </w:rPr>
      </w:pPr>
      <w:r w:rsidRPr="006278ED">
        <w:rPr>
          <w:rFonts w:hint="cs"/>
          <w:sz w:val="24"/>
          <w:szCs w:val="24"/>
          <w:rtl/>
        </w:rPr>
        <w:t xml:space="preserve">העלאת רמת חיים </w:t>
      </w:r>
      <w:r w:rsidR="006F2528" w:rsidRPr="006278ED">
        <w:rPr>
          <w:rFonts w:hint="cs"/>
          <w:sz w:val="24"/>
          <w:szCs w:val="24"/>
          <w:rtl/>
        </w:rPr>
        <w:t>משמעותית לאוכלוסייה הפלסטינית, כמנוף ללקיחת אחריות עצמית ויצירת נכסים בעלי משמעות</w:t>
      </w:r>
      <w:r w:rsidR="001D34C3" w:rsidRPr="006278ED">
        <w:rPr>
          <w:rFonts w:hint="cs"/>
          <w:sz w:val="24"/>
          <w:szCs w:val="24"/>
          <w:rtl/>
        </w:rPr>
        <w:t>.</w:t>
      </w:r>
    </w:p>
    <w:p w:rsidR="00EE4E80" w:rsidRDefault="00EE4E80" w:rsidP="006278ED">
      <w:pPr>
        <w:pStyle w:val="a3"/>
        <w:numPr>
          <w:ilvl w:val="1"/>
          <w:numId w:val="4"/>
        </w:numPr>
        <w:spacing w:line="276" w:lineRule="auto"/>
        <w:rPr>
          <w:sz w:val="24"/>
          <w:szCs w:val="24"/>
        </w:rPr>
      </w:pPr>
      <w:r>
        <w:rPr>
          <w:rFonts w:hint="cs"/>
          <w:sz w:val="24"/>
          <w:szCs w:val="24"/>
          <w:rtl/>
        </w:rPr>
        <w:t>יצירת נרטיב ציבורי ובין-לאומי "שתי מדינות לשני עמים".</w:t>
      </w:r>
    </w:p>
    <w:p w:rsidR="005C6AE2" w:rsidRPr="006278ED" w:rsidRDefault="005C6AE2" w:rsidP="006278ED">
      <w:pPr>
        <w:pStyle w:val="a3"/>
        <w:numPr>
          <w:ilvl w:val="1"/>
          <w:numId w:val="4"/>
        </w:numPr>
        <w:spacing w:line="276" w:lineRule="auto"/>
        <w:rPr>
          <w:sz w:val="24"/>
          <w:szCs w:val="24"/>
        </w:rPr>
      </w:pPr>
      <w:proofErr w:type="spellStart"/>
      <w:r>
        <w:rPr>
          <w:rFonts w:hint="cs"/>
          <w:sz w:val="24"/>
          <w:szCs w:val="24"/>
          <w:rtl/>
        </w:rPr>
        <w:t>איו"ש</w:t>
      </w:r>
      <w:proofErr w:type="spellEnd"/>
      <w:r>
        <w:rPr>
          <w:rFonts w:hint="cs"/>
          <w:sz w:val="24"/>
          <w:szCs w:val="24"/>
          <w:rtl/>
        </w:rPr>
        <w:t xml:space="preserve"> תחילה לבניית אמון, עזה ב"גל שני", להעצמת מקום הרש"פ על פני החמאס.</w:t>
      </w:r>
    </w:p>
    <w:p w:rsidR="001D34C3" w:rsidRPr="006278ED" w:rsidRDefault="001D34C3" w:rsidP="006278ED">
      <w:pPr>
        <w:pStyle w:val="a3"/>
        <w:numPr>
          <w:ilvl w:val="0"/>
          <w:numId w:val="8"/>
        </w:numPr>
        <w:spacing w:line="276" w:lineRule="auto"/>
        <w:rPr>
          <w:sz w:val="24"/>
          <w:szCs w:val="24"/>
          <w:u w:val="single"/>
        </w:rPr>
      </w:pPr>
      <w:r w:rsidRPr="006278ED">
        <w:rPr>
          <w:rFonts w:hint="cs"/>
          <w:sz w:val="24"/>
          <w:szCs w:val="24"/>
          <w:u w:val="single"/>
          <w:rtl/>
        </w:rPr>
        <w:t xml:space="preserve">זירה פנימית </w:t>
      </w:r>
    </w:p>
    <w:p w:rsidR="001D34C3" w:rsidRPr="006278ED" w:rsidRDefault="001D34C3" w:rsidP="006278ED">
      <w:pPr>
        <w:pStyle w:val="a3"/>
        <w:numPr>
          <w:ilvl w:val="1"/>
          <w:numId w:val="1"/>
        </w:numPr>
        <w:spacing w:line="276" w:lineRule="auto"/>
        <w:rPr>
          <w:sz w:val="24"/>
          <w:szCs w:val="24"/>
        </w:rPr>
      </w:pPr>
      <w:r w:rsidRPr="006278ED">
        <w:rPr>
          <w:rFonts w:hint="cs"/>
          <w:sz w:val="24"/>
          <w:szCs w:val="24"/>
          <w:rtl/>
        </w:rPr>
        <w:t>הסכם קואליציוני א-פורמלי לקואליציה תומכת מהלך מדיני.</w:t>
      </w:r>
    </w:p>
    <w:p w:rsidR="001D34C3" w:rsidRPr="006278ED" w:rsidRDefault="001D34C3" w:rsidP="006278ED">
      <w:pPr>
        <w:pStyle w:val="a3"/>
        <w:numPr>
          <w:ilvl w:val="1"/>
          <w:numId w:val="1"/>
        </w:numPr>
        <w:spacing w:line="276" w:lineRule="auto"/>
        <w:rPr>
          <w:sz w:val="24"/>
          <w:szCs w:val="24"/>
        </w:rPr>
      </w:pPr>
      <w:r w:rsidRPr="006278ED">
        <w:rPr>
          <w:rFonts w:hint="cs"/>
          <w:sz w:val="24"/>
          <w:szCs w:val="24"/>
          <w:rtl/>
        </w:rPr>
        <w:t>חבילת סיוע כלכלית לחרדים לטובת ייצוב קואליציה תומכת מהלך מדיני.</w:t>
      </w:r>
    </w:p>
    <w:p w:rsidR="001D34C3" w:rsidRPr="006278ED" w:rsidRDefault="001D34C3" w:rsidP="006278ED">
      <w:pPr>
        <w:pStyle w:val="a3"/>
        <w:numPr>
          <w:ilvl w:val="1"/>
          <w:numId w:val="1"/>
        </w:numPr>
        <w:spacing w:line="276" w:lineRule="auto"/>
        <w:rPr>
          <w:sz w:val="24"/>
          <w:szCs w:val="24"/>
        </w:rPr>
      </w:pPr>
      <w:r w:rsidRPr="006278ED">
        <w:rPr>
          <w:rFonts w:hint="cs"/>
          <w:sz w:val="24"/>
          <w:szCs w:val="24"/>
          <w:rtl/>
        </w:rPr>
        <w:t>העצמת תקציב ויכולות ביטחון, ככלי מאפשר למול חששי הציבור.</w:t>
      </w:r>
    </w:p>
    <w:p w:rsidR="001D34C3" w:rsidRPr="006278ED" w:rsidRDefault="001D34C3" w:rsidP="006278ED">
      <w:pPr>
        <w:pStyle w:val="a3"/>
        <w:numPr>
          <w:ilvl w:val="1"/>
          <w:numId w:val="1"/>
        </w:numPr>
        <w:spacing w:line="276" w:lineRule="auto"/>
        <w:rPr>
          <w:sz w:val="24"/>
          <w:szCs w:val="24"/>
        </w:rPr>
      </w:pPr>
      <w:r w:rsidRPr="006278ED">
        <w:rPr>
          <w:rFonts w:hint="cs"/>
          <w:sz w:val="24"/>
          <w:szCs w:val="24"/>
          <w:rtl/>
        </w:rPr>
        <w:t>רתימת אוכלוסייה ערבית, תוך שיפור איכות חייה, כראש גשר להדברות פנימית ואזורית.</w:t>
      </w:r>
    </w:p>
    <w:p w:rsidR="001D34C3" w:rsidRPr="006278ED" w:rsidRDefault="00FE0DE3" w:rsidP="006278ED">
      <w:pPr>
        <w:pStyle w:val="a3"/>
        <w:numPr>
          <w:ilvl w:val="0"/>
          <w:numId w:val="8"/>
        </w:numPr>
        <w:spacing w:line="276" w:lineRule="auto"/>
        <w:rPr>
          <w:sz w:val="24"/>
          <w:szCs w:val="24"/>
          <w:u w:val="single"/>
        </w:rPr>
      </w:pPr>
      <w:r w:rsidRPr="006278ED">
        <w:rPr>
          <w:rFonts w:hint="cs"/>
          <w:sz w:val="24"/>
          <w:szCs w:val="24"/>
          <w:u w:val="single"/>
          <w:rtl/>
        </w:rPr>
        <w:t xml:space="preserve">זירה </w:t>
      </w:r>
      <w:r w:rsidR="001D34C3" w:rsidRPr="006278ED">
        <w:rPr>
          <w:rFonts w:hint="cs"/>
          <w:sz w:val="24"/>
          <w:szCs w:val="24"/>
          <w:u w:val="single"/>
          <w:rtl/>
        </w:rPr>
        <w:t>מקומי</w:t>
      </w:r>
      <w:r w:rsidRPr="006278ED">
        <w:rPr>
          <w:rFonts w:hint="cs"/>
          <w:sz w:val="24"/>
          <w:szCs w:val="24"/>
          <w:u w:val="single"/>
          <w:rtl/>
        </w:rPr>
        <w:t>ת</w:t>
      </w:r>
      <w:r w:rsidR="001D34C3" w:rsidRPr="006278ED">
        <w:rPr>
          <w:rFonts w:hint="cs"/>
          <w:sz w:val="24"/>
          <w:szCs w:val="24"/>
          <w:u w:val="single"/>
          <w:rtl/>
        </w:rPr>
        <w:t xml:space="preserve"> </w:t>
      </w:r>
    </w:p>
    <w:p w:rsidR="00D53C38" w:rsidRPr="006278ED" w:rsidRDefault="001D34C3" w:rsidP="006278ED">
      <w:pPr>
        <w:pStyle w:val="a3"/>
        <w:numPr>
          <w:ilvl w:val="1"/>
          <w:numId w:val="1"/>
        </w:numPr>
        <w:spacing w:line="276" w:lineRule="auto"/>
        <w:rPr>
          <w:sz w:val="24"/>
          <w:szCs w:val="24"/>
        </w:rPr>
      </w:pPr>
      <w:r w:rsidRPr="006278ED">
        <w:rPr>
          <w:rFonts w:hint="cs"/>
          <w:sz w:val="24"/>
          <w:szCs w:val="24"/>
          <w:rtl/>
        </w:rPr>
        <w:t xml:space="preserve">ניהול </w:t>
      </w:r>
      <w:r w:rsidR="00D53C38" w:rsidRPr="006278ED">
        <w:rPr>
          <w:rFonts w:hint="cs"/>
          <w:sz w:val="24"/>
          <w:szCs w:val="24"/>
          <w:rtl/>
        </w:rPr>
        <w:t xml:space="preserve">מו"מ לשלום כתהליך מדורג </w:t>
      </w:r>
      <w:r w:rsidRPr="006278ED">
        <w:rPr>
          <w:rFonts w:hint="cs"/>
          <w:sz w:val="24"/>
          <w:szCs w:val="24"/>
          <w:rtl/>
        </w:rPr>
        <w:t xml:space="preserve">למול רש"פ. </w:t>
      </w:r>
    </w:p>
    <w:p w:rsidR="001D34C3" w:rsidRPr="006278ED" w:rsidRDefault="001D34C3" w:rsidP="006278ED">
      <w:pPr>
        <w:pStyle w:val="a3"/>
        <w:numPr>
          <w:ilvl w:val="1"/>
          <w:numId w:val="1"/>
        </w:numPr>
        <w:spacing w:line="276" w:lineRule="auto"/>
        <w:rPr>
          <w:sz w:val="24"/>
          <w:szCs w:val="24"/>
        </w:rPr>
      </w:pPr>
      <w:r w:rsidRPr="006278ED">
        <w:rPr>
          <w:rFonts w:hint="cs"/>
          <w:sz w:val="24"/>
          <w:szCs w:val="24"/>
          <w:rtl/>
        </w:rPr>
        <w:t xml:space="preserve">יצירת מנגנוני שיח </w:t>
      </w:r>
      <w:r w:rsidR="00FE0DE3" w:rsidRPr="006278ED">
        <w:rPr>
          <w:rFonts w:hint="cs"/>
          <w:sz w:val="24"/>
          <w:szCs w:val="24"/>
          <w:rtl/>
        </w:rPr>
        <w:t xml:space="preserve">עקיפים </w:t>
      </w:r>
      <w:r w:rsidRPr="006278ED">
        <w:rPr>
          <w:rFonts w:hint="cs"/>
          <w:sz w:val="24"/>
          <w:szCs w:val="24"/>
          <w:rtl/>
        </w:rPr>
        <w:t>למול חמאס, לצמצום התנגדויות</w:t>
      </w:r>
      <w:r w:rsidR="00FC4A1F" w:rsidRPr="006278ED">
        <w:rPr>
          <w:rFonts w:hint="cs"/>
          <w:sz w:val="24"/>
          <w:szCs w:val="24"/>
          <w:rtl/>
        </w:rPr>
        <w:t>.</w:t>
      </w:r>
    </w:p>
    <w:p w:rsidR="001D34C3" w:rsidRPr="006278ED" w:rsidRDefault="001D34C3" w:rsidP="006278ED">
      <w:pPr>
        <w:pStyle w:val="a3"/>
        <w:numPr>
          <w:ilvl w:val="1"/>
          <w:numId w:val="1"/>
        </w:numPr>
        <w:spacing w:line="276" w:lineRule="auto"/>
        <w:rPr>
          <w:sz w:val="24"/>
          <w:szCs w:val="24"/>
        </w:rPr>
      </w:pPr>
      <w:r w:rsidRPr="006278ED">
        <w:rPr>
          <w:rFonts w:hint="cs"/>
          <w:sz w:val="24"/>
          <w:szCs w:val="24"/>
          <w:rtl/>
        </w:rPr>
        <w:t>בניית תשתית תעשייתית ומסחרית לטובת אופק מדיני.</w:t>
      </w:r>
    </w:p>
    <w:p w:rsidR="001D34C3" w:rsidRDefault="00D53C38" w:rsidP="006278ED">
      <w:pPr>
        <w:pStyle w:val="a3"/>
        <w:numPr>
          <w:ilvl w:val="1"/>
          <w:numId w:val="1"/>
        </w:numPr>
        <w:spacing w:line="276" w:lineRule="auto"/>
        <w:rPr>
          <w:sz w:val="24"/>
          <w:szCs w:val="24"/>
        </w:rPr>
      </w:pPr>
      <w:r w:rsidRPr="006278ED">
        <w:rPr>
          <w:rFonts w:hint="cs"/>
          <w:sz w:val="24"/>
          <w:szCs w:val="24"/>
          <w:rtl/>
        </w:rPr>
        <w:t xml:space="preserve">אישור </w:t>
      </w:r>
      <w:r w:rsidR="001D34C3" w:rsidRPr="006278ED">
        <w:rPr>
          <w:rFonts w:hint="cs"/>
          <w:sz w:val="24"/>
          <w:szCs w:val="24"/>
          <w:rtl/>
        </w:rPr>
        <w:t xml:space="preserve">תוכנית מתאר בשטחי </w:t>
      </w:r>
      <w:r w:rsidR="001D34C3" w:rsidRPr="006278ED">
        <w:rPr>
          <w:rFonts w:hint="cs"/>
          <w:sz w:val="24"/>
          <w:szCs w:val="24"/>
        </w:rPr>
        <w:t>C</w:t>
      </w:r>
      <w:r w:rsidR="001D34C3" w:rsidRPr="006278ED">
        <w:rPr>
          <w:rFonts w:hint="cs"/>
          <w:sz w:val="24"/>
          <w:szCs w:val="24"/>
          <w:rtl/>
        </w:rPr>
        <w:t xml:space="preserve"> על מנת לייצר אופק מדיני.</w:t>
      </w:r>
    </w:p>
    <w:p w:rsidR="00AC3999" w:rsidRPr="006278ED" w:rsidRDefault="00AC3999" w:rsidP="00AC3999">
      <w:pPr>
        <w:pStyle w:val="a3"/>
        <w:numPr>
          <w:ilvl w:val="1"/>
          <w:numId w:val="1"/>
        </w:numPr>
        <w:spacing w:line="276" w:lineRule="auto"/>
        <w:rPr>
          <w:sz w:val="24"/>
          <w:szCs w:val="24"/>
        </w:rPr>
      </w:pPr>
      <w:r>
        <w:rPr>
          <w:rFonts w:hint="cs"/>
          <w:sz w:val="24"/>
          <w:szCs w:val="24"/>
          <w:rtl/>
        </w:rPr>
        <w:t>הסרה מדורגת לסגר על רצועת עזה.</w:t>
      </w:r>
    </w:p>
    <w:p w:rsidR="001D34C3" w:rsidRPr="006278ED" w:rsidRDefault="001D34C3" w:rsidP="006278ED">
      <w:pPr>
        <w:pStyle w:val="a3"/>
        <w:numPr>
          <w:ilvl w:val="1"/>
          <w:numId w:val="1"/>
        </w:numPr>
        <w:spacing w:line="276" w:lineRule="auto"/>
        <w:rPr>
          <w:sz w:val="24"/>
          <w:szCs w:val="24"/>
        </w:rPr>
      </w:pPr>
      <w:r w:rsidRPr="006278ED">
        <w:rPr>
          <w:rFonts w:hint="cs"/>
          <w:sz w:val="24"/>
          <w:szCs w:val="24"/>
          <w:rtl/>
        </w:rPr>
        <w:t>הרחבת יכולות השכלה ומקומות תעסוקה לדור הצעיר.</w:t>
      </w:r>
    </w:p>
    <w:p w:rsidR="001D34C3" w:rsidRPr="006278ED" w:rsidRDefault="001D34C3" w:rsidP="006278ED">
      <w:pPr>
        <w:pStyle w:val="a3"/>
        <w:numPr>
          <w:ilvl w:val="1"/>
          <w:numId w:val="1"/>
        </w:numPr>
        <w:spacing w:line="276" w:lineRule="auto"/>
        <w:rPr>
          <w:sz w:val="24"/>
          <w:szCs w:val="24"/>
        </w:rPr>
      </w:pPr>
      <w:r w:rsidRPr="006278ED">
        <w:rPr>
          <w:rFonts w:hint="cs"/>
          <w:sz w:val="24"/>
          <w:szCs w:val="24"/>
          <w:rtl/>
        </w:rPr>
        <w:t>יצירת תהליכי שיח ישיר א-</w:t>
      </w:r>
      <w:proofErr w:type="spellStart"/>
      <w:r w:rsidRPr="006278ED">
        <w:rPr>
          <w:rFonts w:hint="cs"/>
          <w:sz w:val="24"/>
          <w:szCs w:val="24"/>
          <w:rtl/>
        </w:rPr>
        <w:t>פורמלים</w:t>
      </w:r>
      <w:proofErr w:type="spellEnd"/>
      <w:r w:rsidRPr="006278ED">
        <w:rPr>
          <w:rFonts w:hint="cs"/>
          <w:sz w:val="24"/>
          <w:szCs w:val="24"/>
          <w:rtl/>
        </w:rPr>
        <w:t xml:space="preserve"> למול דור צעיר.</w:t>
      </w:r>
    </w:p>
    <w:p w:rsidR="00FC4A1F" w:rsidRPr="006278ED" w:rsidRDefault="00FE0DE3" w:rsidP="006278ED">
      <w:pPr>
        <w:pStyle w:val="a3"/>
        <w:numPr>
          <w:ilvl w:val="0"/>
          <w:numId w:val="8"/>
        </w:numPr>
        <w:spacing w:line="276" w:lineRule="auto"/>
        <w:rPr>
          <w:sz w:val="24"/>
          <w:szCs w:val="24"/>
          <w:u w:val="single"/>
        </w:rPr>
      </w:pPr>
      <w:r w:rsidRPr="006278ED">
        <w:rPr>
          <w:rFonts w:hint="cs"/>
          <w:sz w:val="24"/>
          <w:szCs w:val="24"/>
          <w:u w:val="single"/>
          <w:rtl/>
        </w:rPr>
        <w:t xml:space="preserve">זירה </w:t>
      </w:r>
      <w:r w:rsidR="00FC4A1F" w:rsidRPr="006278ED">
        <w:rPr>
          <w:rFonts w:hint="cs"/>
          <w:sz w:val="24"/>
          <w:szCs w:val="24"/>
          <w:u w:val="single"/>
          <w:rtl/>
        </w:rPr>
        <w:t>אזורי</w:t>
      </w:r>
      <w:r w:rsidRPr="006278ED">
        <w:rPr>
          <w:rFonts w:hint="cs"/>
          <w:sz w:val="24"/>
          <w:szCs w:val="24"/>
          <w:u w:val="single"/>
          <w:rtl/>
        </w:rPr>
        <w:t>ת</w:t>
      </w:r>
    </w:p>
    <w:p w:rsidR="00FC4A1F" w:rsidRPr="006278ED" w:rsidRDefault="00FC4A1F" w:rsidP="006278ED">
      <w:pPr>
        <w:pStyle w:val="a3"/>
        <w:numPr>
          <w:ilvl w:val="1"/>
          <w:numId w:val="1"/>
        </w:numPr>
        <w:spacing w:line="276" w:lineRule="auto"/>
        <w:rPr>
          <w:sz w:val="24"/>
          <w:szCs w:val="24"/>
        </w:rPr>
      </w:pPr>
      <w:r w:rsidRPr="006278ED">
        <w:rPr>
          <w:rFonts w:hint="cs"/>
          <w:sz w:val="24"/>
          <w:szCs w:val="24"/>
          <w:rtl/>
        </w:rPr>
        <w:t>רתימת מדינות הסוניות הפרגמטיות למול עליית כוח האסלאם הקיצוני</w:t>
      </w:r>
      <w:r w:rsidR="00D53C38" w:rsidRPr="006278ED">
        <w:rPr>
          <w:rFonts w:hint="cs"/>
          <w:sz w:val="24"/>
          <w:szCs w:val="24"/>
          <w:rtl/>
        </w:rPr>
        <w:t>, הטמעת "ה</w:t>
      </w:r>
      <w:r w:rsidRPr="006278ED">
        <w:rPr>
          <w:rFonts w:hint="cs"/>
          <w:sz w:val="24"/>
          <w:szCs w:val="24"/>
          <w:rtl/>
        </w:rPr>
        <w:t>מדינה פלסטינית</w:t>
      </w:r>
      <w:r w:rsidR="00D53C38" w:rsidRPr="006278ED">
        <w:rPr>
          <w:rFonts w:hint="cs"/>
          <w:sz w:val="24"/>
          <w:szCs w:val="24"/>
          <w:rtl/>
        </w:rPr>
        <w:t>"</w:t>
      </w:r>
      <w:r w:rsidRPr="006278ED">
        <w:rPr>
          <w:rFonts w:hint="cs"/>
          <w:sz w:val="24"/>
          <w:szCs w:val="24"/>
          <w:rtl/>
        </w:rPr>
        <w:t xml:space="preserve"> כגוף מרסן.</w:t>
      </w:r>
    </w:p>
    <w:p w:rsidR="00FC4A1F" w:rsidRPr="006278ED" w:rsidRDefault="00FC4A1F" w:rsidP="006278ED">
      <w:pPr>
        <w:pStyle w:val="a3"/>
        <w:numPr>
          <w:ilvl w:val="1"/>
          <w:numId w:val="1"/>
        </w:numPr>
        <w:spacing w:line="276" w:lineRule="auto"/>
        <w:rPr>
          <w:sz w:val="24"/>
          <w:szCs w:val="24"/>
        </w:rPr>
      </w:pPr>
      <w:r w:rsidRPr="006278ED">
        <w:rPr>
          <w:rFonts w:hint="cs"/>
          <w:sz w:val="24"/>
          <w:szCs w:val="24"/>
          <w:rtl/>
        </w:rPr>
        <w:t>מינוף הסכמי השלום עם ירדן ומצרים, על מנת להפעיל לחץ על רש"פ למיגור הקיצוניות האסלאמית ומימוש הסדר.</w:t>
      </w:r>
    </w:p>
    <w:p w:rsidR="00FE0DE3" w:rsidRPr="006278ED" w:rsidRDefault="00FE0DE3" w:rsidP="006278ED">
      <w:pPr>
        <w:pStyle w:val="a3"/>
        <w:numPr>
          <w:ilvl w:val="1"/>
          <w:numId w:val="1"/>
        </w:numPr>
        <w:spacing w:line="276" w:lineRule="auto"/>
        <w:rPr>
          <w:sz w:val="24"/>
          <w:szCs w:val="24"/>
        </w:rPr>
      </w:pPr>
      <w:r w:rsidRPr="006278ED">
        <w:rPr>
          <w:rFonts w:hint="cs"/>
          <w:sz w:val="24"/>
          <w:szCs w:val="24"/>
          <w:rtl/>
        </w:rPr>
        <w:t>העצמת מקומה של תורכיה במרחב, כראש גשר להפעלת לחץ על ציר שיעי, למול דרדור ביחסי תורכיה-רוסיה.</w:t>
      </w:r>
    </w:p>
    <w:p w:rsidR="00793CDD" w:rsidRPr="006278ED" w:rsidRDefault="00FE0DE3" w:rsidP="006278ED">
      <w:pPr>
        <w:pStyle w:val="a3"/>
        <w:numPr>
          <w:ilvl w:val="0"/>
          <w:numId w:val="8"/>
        </w:numPr>
        <w:spacing w:line="276" w:lineRule="auto"/>
        <w:rPr>
          <w:sz w:val="24"/>
          <w:szCs w:val="24"/>
          <w:u w:val="single"/>
        </w:rPr>
      </w:pPr>
      <w:r w:rsidRPr="006278ED">
        <w:rPr>
          <w:rFonts w:hint="cs"/>
          <w:sz w:val="24"/>
          <w:szCs w:val="24"/>
          <w:u w:val="single"/>
          <w:rtl/>
        </w:rPr>
        <w:t xml:space="preserve">זירה </w:t>
      </w:r>
      <w:r w:rsidR="00793CDD" w:rsidRPr="006278ED">
        <w:rPr>
          <w:rFonts w:hint="cs"/>
          <w:sz w:val="24"/>
          <w:szCs w:val="24"/>
          <w:u w:val="single"/>
          <w:rtl/>
        </w:rPr>
        <w:t>בין-לאומי</w:t>
      </w:r>
      <w:r w:rsidRPr="006278ED">
        <w:rPr>
          <w:rFonts w:hint="cs"/>
          <w:sz w:val="24"/>
          <w:szCs w:val="24"/>
          <w:u w:val="single"/>
          <w:rtl/>
        </w:rPr>
        <w:t>ת</w:t>
      </w:r>
      <w:r w:rsidR="00793CDD" w:rsidRPr="006278ED">
        <w:rPr>
          <w:rFonts w:hint="cs"/>
          <w:sz w:val="24"/>
          <w:szCs w:val="24"/>
          <w:u w:val="single"/>
          <w:rtl/>
        </w:rPr>
        <w:t xml:space="preserve"> </w:t>
      </w:r>
    </w:p>
    <w:p w:rsidR="00793CDD" w:rsidRPr="006278ED" w:rsidRDefault="00793CDD" w:rsidP="006278ED">
      <w:pPr>
        <w:pStyle w:val="a3"/>
        <w:numPr>
          <w:ilvl w:val="1"/>
          <w:numId w:val="1"/>
        </w:numPr>
        <w:spacing w:line="276" w:lineRule="auto"/>
        <w:rPr>
          <w:sz w:val="24"/>
          <w:szCs w:val="24"/>
        </w:rPr>
      </w:pPr>
      <w:r w:rsidRPr="006278ED">
        <w:rPr>
          <w:rFonts w:hint="cs"/>
          <w:sz w:val="24"/>
          <w:szCs w:val="24"/>
          <w:rtl/>
        </w:rPr>
        <w:t>רתימת איחוד אירופי תוך הדגשת הרווח הצפוי למול הסכסוך הסורי וגל הפליטים שעלול להציף את אירופה.</w:t>
      </w:r>
    </w:p>
    <w:p w:rsidR="00793CDD" w:rsidRPr="006278ED" w:rsidRDefault="00793CDD" w:rsidP="006278ED">
      <w:pPr>
        <w:pStyle w:val="a3"/>
        <w:numPr>
          <w:ilvl w:val="1"/>
          <w:numId w:val="1"/>
        </w:numPr>
        <w:spacing w:line="276" w:lineRule="auto"/>
        <w:rPr>
          <w:sz w:val="24"/>
          <w:szCs w:val="24"/>
        </w:rPr>
      </w:pPr>
      <w:r w:rsidRPr="006278ED">
        <w:rPr>
          <w:rFonts w:hint="cs"/>
          <w:sz w:val="24"/>
          <w:szCs w:val="24"/>
          <w:rtl/>
        </w:rPr>
        <w:t xml:space="preserve">רתימת ארה"ב לתהליך </w:t>
      </w:r>
      <w:r w:rsidRPr="006278ED">
        <w:rPr>
          <w:sz w:val="24"/>
          <w:szCs w:val="24"/>
          <w:rtl/>
        </w:rPr>
        <w:t>–</w:t>
      </w:r>
      <w:r w:rsidRPr="006278ED">
        <w:rPr>
          <w:rFonts w:hint="cs"/>
          <w:sz w:val="24"/>
          <w:szCs w:val="24"/>
          <w:rtl/>
        </w:rPr>
        <w:t xml:space="preserve"> ישוב הסכסוך כתהליך ממתן לסכסוכים אזוריים, ייצוב הסכם גרעין.</w:t>
      </w:r>
    </w:p>
    <w:p w:rsidR="00793CDD" w:rsidRPr="006278ED" w:rsidRDefault="00793CDD" w:rsidP="006278ED">
      <w:pPr>
        <w:pStyle w:val="a3"/>
        <w:numPr>
          <w:ilvl w:val="1"/>
          <w:numId w:val="1"/>
        </w:numPr>
        <w:spacing w:line="276" w:lineRule="auto"/>
        <w:rPr>
          <w:sz w:val="24"/>
          <w:szCs w:val="24"/>
        </w:rPr>
      </w:pPr>
      <w:r w:rsidRPr="006278ED">
        <w:rPr>
          <w:rFonts w:hint="cs"/>
          <w:sz w:val="24"/>
          <w:szCs w:val="24"/>
          <w:rtl/>
        </w:rPr>
        <w:t>רתימת רוסיה לתהליך, תוך הדגשת האיום האסלאמי הקיצוני כמאיים משותף.</w:t>
      </w:r>
    </w:p>
    <w:p w:rsidR="00444E84" w:rsidRDefault="006278ED" w:rsidP="006278ED">
      <w:pPr>
        <w:pStyle w:val="a3"/>
        <w:numPr>
          <w:ilvl w:val="1"/>
          <w:numId w:val="1"/>
        </w:numPr>
        <w:spacing w:line="276" w:lineRule="auto"/>
        <w:rPr>
          <w:sz w:val="24"/>
          <w:szCs w:val="24"/>
        </w:rPr>
      </w:pPr>
      <w:r w:rsidRPr="006278ED">
        <w:rPr>
          <w:rFonts w:hint="cs"/>
          <w:sz w:val="24"/>
          <w:szCs w:val="24"/>
          <w:rtl/>
        </w:rPr>
        <w:lastRenderedPageBreak/>
        <w:t>מיצוי פניות מדינות העולם לתמיכה בתהליך, לאחר הצלחת הסכמי הגרעין כמעודדים הסדרים דיפלומטים מחד, ולמול איו</w:t>
      </w:r>
      <w:r>
        <w:rPr>
          <w:rFonts w:hint="cs"/>
          <w:sz w:val="24"/>
          <w:szCs w:val="24"/>
          <w:rtl/>
        </w:rPr>
        <w:t>ם</w:t>
      </w:r>
      <w:r w:rsidRPr="006278ED">
        <w:rPr>
          <w:rFonts w:hint="cs"/>
          <w:sz w:val="24"/>
          <w:szCs w:val="24"/>
          <w:rtl/>
        </w:rPr>
        <w:t xml:space="preserve"> </w:t>
      </w:r>
      <w:proofErr w:type="spellStart"/>
      <w:r w:rsidRPr="006278ED">
        <w:rPr>
          <w:rFonts w:hint="cs"/>
          <w:sz w:val="24"/>
          <w:szCs w:val="24"/>
          <w:rtl/>
        </w:rPr>
        <w:t>דעא"ש</w:t>
      </w:r>
      <w:proofErr w:type="spellEnd"/>
      <w:r w:rsidRPr="006278ED">
        <w:rPr>
          <w:rFonts w:hint="cs"/>
          <w:sz w:val="24"/>
          <w:szCs w:val="24"/>
          <w:rtl/>
        </w:rPr>
        <w:t xml:space="preserve"> מאידך.</w:t>
      </w:r>
    </w:p>
    <w:p w:rsidR="005C6AE2" w:rsidRDefault="005C6AE2" w:rsidP="00AC3999">
      <w:pPr>
        <w:spacing w:line="276" w:lineRule="auto"/>
        <w:jc w:val="center"/>
        <w:rPr>
          <w:b/>
          <w:bCs/>
          <w:sz w:val="32"/>
          <w:szCs w:val="32"/>
          <w:u w:val="single"/>
          <w:rtl/>
        </w:rPr>
      </w:pPr>
    </w:p>
    <w:p w:rsidR="005C6AE2" w:rsidRDefault="005C6AE2" w:rsidP="00AC3999">
      <w:pPr>
        <w:spacing w:line="276" w:lineRule="auto"/>
        <w:jc w:val="center"/>
        <w:rPr>
          <w:b/>
          <w:bCs/>
          <w:sz w:val="32"/>
          <w:szCs w:val="32"/>
          <w:u w:val="single"/>
          <w:rtl/>
        </w:rPr>
      </w:pPr>
    </w:p>
    <w:p w:rsidR="00AC3999" w:rsidRDefault="00AC3999" w:rsidP="00AC3999">
      <w:pPr>
        <w:spacing w:line="276" w:lineRule="auto"/>
        <w:jc w:val="center"/>
        <w:rPr>
          <w:b/>
          <w:bCs/>
          <w:sz w:val="32"/>
          <w:szCs w:val="32"/>
          <w:u w:val="single"/>
          <w:rtl/>
        </w:rPr>
      </w:pPr>
      <w:r w:rsidRPr="00AC3999">
        <w:rPr>
          <w:rFonts w:hint="cs"/>
          <w:b/>
          <w:bCs/>
          <w:sz w:val="32"/>
          <w:szCs w:val="32"/>
          <w:u w:val="single"/>
          <w:rtl/>
        </w:rPr>
        <w:t>הנגדה</w:t>
      </w:r>
    </w:p>
    <w:p w:rsidR="00BD42F5" w:rsidRPr="00BD42F5" w:rsidRDefault="00BD42F5" w:rsidP="00AC3999">
      <w:pPr>
        <w:pStyle w:val="a3"/>
        <w:numPr>
          <w:ilvl w:val="0"/>
          <w:numId w:val="8"/>
        </w:numPr>
        <w:spacing w:line="276" w:lineRule="auto"/>
        <w:rPr>
          <w:sz w:val="24"/>
          <w:szCs w:val="24"/>
          <w:u w:val="single"/>
        </w:rPr>
      </w:pPr>
      <w:r w:rsidRPr="00BD42F5">
        <w:rPr>
          <w:rFonts w:hint="cs"/>
          <w:sz w:val="24"/>
          <w:szCs w:val="24"/>
          <w:u w:val="single"/>
          <w:rtl/>
        </w:rPr>
        <w:t xml:space="preserve">פנימי </w:t>
      </w:r>
      <w:r w:rsidRPr="00BD42F5">
        <w:rPr>
          <w:sz w:val="24"/>
          <w:szCs w:val="24"/>
          <w:u w:val="single"/>
          <w:rtl/>
        </w:rPr>
        <w:t>–</w:t>
      </w:r>
      <w:r w:rsidRPr="00BD42F5">
        <w:rPr>
          <w:rFonts w:hint="cs"/>
          <w:sz w:val="24"/>
          <w:szCs w:val="24"/>
          <w:u w:val="single"/>
          <w:rtl/>
        </w:rPr>
        <w:t xml:space="preserve"> </w:t>
      </w:r>
    </w:p>
    <w:p w:rsidR="00CC7341" w:rsidRDefault="00CC7341" w:rsidP="00BD42F5">
      <w:pPr>
        <w:pStyle w:val="a3"/>
        <w:numPr>
          <w:ilvl w:val="1"/>
          <w:numId w:val="8"/>
        </w:numPr>
        <w:spacing w:line="276" w:lineRule="auto"/>
        <w:rPr>
          <w:sz w:val="24"/>
          <w:szCs w:val="24"/>
        </w:rPr>
      </w:pPr>
      <w:r>
        <w:rPr>
          <w:rFonts w:hint="cs"/>
          <w:sz w:val="24"/>
          <w:szCs w:val="24"/>
          <w:rtl/>
        </w:rPr>
        <w:t>חוסר הסכמה לאומי פנימי והפלת ממשלה.</w:t>
      </w:r>
    </w:p>
    <w:p w:rsidR="000A3D12" w:rsidRDefault="000A3D12" w:rsidP="00BD42F5">
      <w:pPr>
        <w:pStyle w:val="a3"/>
        <w:numPr>
          <w:ilvl w:val="1"/>
          <w:numId w:val="8"/>
        </w:numPr>
        <w:spacing w:line="276" w:lineRule="auto"/>
        <w:rPr>
          <w:sz w:val="24"/>
          <w:szCs w:val="24"/>
        </w:rPr>
      </w:pPr>
      <w:r>
        <w:rPr>
          <w:rFonts w:hint="cs"/>
          <w:sz w:val="24"/>
          <w:szCs w:val="24"/>
          <w:rtl/>
        </w:rPr>
        <w:t>חוסר שיתוף פעולה מצד מתיישבי יש"ע, קושי במימוש תהליכי פינוי ישובים.</w:t>
      </w:r>
    </w:p>
    <w:p w:rsidR="00BD42F5" w:rsidRPr="00BD42F5" w:rsidRDefault="00BD42F5" w:rsidP="00AC3999">
      <w:pPr>
        <w:pStyle w:val="a3"/>
        <w:numPr>
          <w:ilvl w:val="0"/>
          <w:numId w:val="8"/>
        </w:numPr>
        <w:spacing w:line="276" w:lineRule="auto"/>
        <w:rPr>
          <w:sz w:val="24"/>
          <w:szCs w:val="24"/>
          <w:u w:val="single"/>
        </w:rPr>
      </w:pPr>
      <w:r w:rsidRPr="00BD42F5">
        <w:rPr>
          <w:rFonts w:hint="cs"/>
          <w:sz w:val="24"/>
          <w:szCs w:val="24"/>
          <w:u w:val="single"/>
          <w:rtl/>
        </w:rPr>
        <w:t xml:space="preserve">מקומי </w:t>
      </w:r>
      <w:r w:rsidRPr="00BD42F5">
        <w:rPr>
          <w:sz w:val="24"/>
          <w:szCs w:val="24"/>
          <w:u w:val="single"/>
          <w:rtl/>
        </w:rPr>
        <w:t>–</w:t>
      </w:r>
      <w:r w:rsidRPr="00BD42F5">
        <w:rPr>
          <w:rFonts w:hint="cs"/>
          <w:sz w:val="24"/>
          <w:szCs w:val="24"/>
          <w:u w:val="single"/>
          <w:rtl/>
        </w:rPr>
        <w:t xml:space="preserve"> </w:t>
      </w:r>
    </w:p>
    <w:p w:rsidR="00C6584C" w:rsidRDefault="00C6584C" w:rsidP="00BD42F5">
      <w:pPr>
        <w:pStyle w:val="a3"/>
        <w:numPr>
          <w:ilvl w:val="1"/>
          <w:numId w:val="8"/>
        </w:numPr>
        <w:spacing w:line="276" w:lineRule="auto"/>
        <w:rPr>
          <w:sz w:val="24"/>
          <w:szCs w:val="24"/>
        </w:rPr>
      </w:pPr>
      <w:r>
        <w:rPr>
          <w:rFonts w:hint="cs"/>
          <w:sz w:val="24"/>
          <w:szCs w:val="24"/>
          <w:rtl/>
        </w:rPr>
        <w:t>התפוררות הרש"פ.</w:t>
      </w:r>
    </w:p>
    <w:p w:rsidR="00CC7341" w:rsidRDefault="00CC7341" w:rsidP="00BD42F5">
      <w:pPr>
        <w:pStyle w:val="a3"/>
        <w:numPr>
          <w:ilvl w:val="1"/>
          <w:numId w:val="8"/>
        </w:numPr>
        <w:spacing w:line="276" w:lineRule="auto"/>
        <w:rPr>
          <w:sz w:val="24"/>
          <w:szCs w:val="24"/>
        </w:rPr>
      </w:pPr>
      <w:r>
        <w:rPr>
          <w:rFonts w:hint="cs"/>
          <w:sz w:val="24"/>
          <w:szCs w:val="24"/>
          <w:rtl/>
        </w:rPr>
        <w:t>גל טרור שלא יאפשר תהליך מדיני וויתורים ביטחוניים.</w:t>
      </w:r>
    </w:p>
    <w:p w:rsidR="00AC3999" w:rsidRDefault="00CC7341" w:rsidP="00BD42F5">
      <w:pPr>
        <w:pStyle w:val="a3"/>
        <w:numPr>
          <w:ilvl w:val="1"/>
          <w:numId w:val="8"/>
        </w:numPr>
        <w:spacing w:line="276" w:lineRule="auto"/>
        <w:rPr>
          <w:sz w:val="24"/>
          <w:szCs w:val="24"/>
        </w:rPr>
      </w:pPr>
      <w:r>
        <w:rPr>
          <w:rFonts w:hint="cs"/>
          <w:sz w:val="24"/>
          <w:szCs w:val="24"/>
          <w:rtl/>
        </w:rPr>
        <w:t xml:space="preserve">חוסר בפרטנר </w:t>
      </w:r>
      <w:r>
        <w:rPr>
          <w:sz w:val="24"/>
          <w:szCs w:val="24"/>
          <w:rtl/>
        </w:rPr>
        <w:t>–</w:t>
      </w:r>
      <w:r>
        <w:rPr>
          <w:rFonts w:hint="cs"/>
          <w:sz w:val="24"/>
          <w:szCs w:val="24"/>
          <w:rtl/>
        </w:rPr>
        <w:t xml:space="preserve"> חוסר הסכמה פנימי בין </w:t>
      </w:r>
      <w:proofErr w:type="spellStart"/>
      <w:r>
        <w:rPr>
          <w:rFonts w:hint="cs"/>
          <w:sz w:val="24"/>
          <w:szCs w:val="24"/>
          <w:rtl/>
        </w:rPr>
        <w:t>חמא"ס</w:t>
      </w:r>
      <w:proofErr w:type="spellEnd"/>
      <w:r>
        <w:rPr>
          <w:rFonts w:hint="cs"/>
          <w:sz w:val="24"/>
          <w:szCs w:val="24"/>
          <w:rtl/>
        </w:rPr>
        <w:t xml:space="preserve"> לרש"פ.</w:t>
      </w:r>
    </w:p>
    <w:p w:rsidR="00BD42F5" w:rsidRDefault="00BD42F5" w:rsidP="00BD42F5">
      <w:pPr>
        <w:pStyle w:val="a3"/>
        <w:numPr>
          <w:ilvl w:val="1"/>
          <w:numId w:val="8"/>
        </w:numPr>
        <w:spacing w:line="276" w:lineRule="auto"/>
        <w:rPr>
          <w:sz w:val="24"/>
          <w:szCs w:val="24"/>
        </w:rPr>
      </w:pPr>
      <w:r>
        <w:rPr>
          <w:rFonts w:hint="cs"/>
          <w:sz w:val="24"/>
          <w:szCs w:val="24"/>
          <w:rtl/>
        </w:rPr>
        <w:t xml:space="preserve">חוסר הסכמה בין ישראל לרש"פ על אחד מהמרכיבים המרכזיים </w:t>
      </w:r>
      <w:r>
        <w:rPr>
          <w:sz w:val="24"/>
          <w:szCs w:val="24"/>
          <w:rtl/>
        </w:rPr>
        <w:t>–</w:t>
      </w:r>
      <w:r>
        <w:rPr>
          <w:rFonts w:hint="cs"/>
          <w:sz w:val="24"/>
          <w:szCs w:val="24"/>
          <w:rtl/>
        </w:rPr>
        <w:t xml:space="preserve"> ירושלים, פליטים, גבולות, ביטחון.</w:t>
      </w:r>
    </w:p>
    <w:p w:rsidR="00BD42F5" w:rsidRPr="00BD42F5" w:rsidRDefault="00BD42F5" w:rsidP="00AC3999">
      <w:pPr>
        <w:pStyle w:val="a3"/>
        <w:numPr>
          <w:ilvl w:val="0"/>
          <w:numId w:val="8"/>
        </w:numPr>
        <w:spacing w:line="276" w:lineRule="auto"/>
        <w:rPr>
          <w:sz w:val="24"/>
          <w:szCs w:val="24"/>
          <w:u w:val="single"/>
        </w:rPr>
      </w:pPr>
      <w:r w:rsidRPr="00BD42F5">
        <w:rPr>
          <w:rFonts w:hint="cs"/>
          <w:sz w:val="24"/>
          <w:szCs w:val="24"/>
          <w:u w:val="single"/>
          <w:rtl/>
        </w:rPr>
        <w:t xml:space="preserve">אזורי </w:t>
      </w:r>
      <w:r w:rsidRPr="00BD42F5">
        <w:rPr>
          <w:sz w:val="24"/>
          <w:szCs w:val="24"/>
          <w:u w:val="single"/>
          <w:rtl/>
        </w:rPr>
        <w:t>–</w:t>
      </w:r>
      <w:r w:rsidRPr="00BD42F5">
        <w:rPr>
          <w:rFonts w:hint="cs"/>
          <w:sz w:val="24"/>
          <w:szCs w:val="24"/>
          <w:u w:val="single"/>
          <w:rtl/>
        </w:rPr>
        <w:t xml:space="preserve"> </w:t>
      </w:r>
    </w:p>
    <w:p w:rsidR="00C6584C" w:rsidRDefault="00C6584C" w:rsidP="00BD42F5">
      <w:pPr>
        <w:pStyle w:val="a3"/>
        <w:numPr>
          <w:ilvl w:val="1"/>
          <w:numId w:val="8"/>
        </w:numPr>
        <w:spacing w:line="276" w:lineRule="auto"/>
        <w:rPr>
          <w:sz w:val="24"/>
          <w:szCs w:val="24"/>
        </w:rPr>
      </w:pPr>
      <w:r>
        <w:rPr>
          <w:rFonts w:hint="cs"/>
          <w:sz w:val="24"/>
          <w:szCs w:val="24"/>
          <w:rtl/>
        </w:rPr>
        <w:t>לחימה בזירה צפונית.</w:t>
      </w:r>
    </w:p>
    <w:p w:rsidR="00BD42F5" w:rsidRDefault="00BD42F5" w:rsidP="00BD42F5">
      <w:pPr>
        <w:pStyle w:val="a3"/>
        <w:numPr>
          <w:ilvl w:val="1"/>
          <w:numId w:val="8"/>
        </w:numPr>
        <w:spacing w:line="276" w:lineRule="auto"/>
        <w:rPr>
          <w:sz w:val="24"/>
          <w:szCs w:val="24"/>
        </w:rPr>
      </w:pPr>
      <w:r>
        <w:rPr>
          <w:rFonts w:hint="cs"/>
          <w:sz w:val="24"/>
          <w:szCs w:val="24"/>
          <w:rtl/>
        </w:rPr>
        <w:t>החלפת שלטון במצרים ו/או ירדן.</w:t>
      </w:r>
    </w:p>
    <w:p w:rsidR="00C6584C" w:rsidRDefault="00C6584C" w:rsidP="00BD42F5">
      <w:pPr>
        <w:pStyle w:val="a3"/>
        <w:numPr>
          <w:ilvl w:val="1"/>
          <w:numId w:val="8"/>
        </w:numPr>
        <w:spacing w:line="276" w:lineRule="auto"/>
        <w:rPr>
          <w:sz w:val="24"/>
          <w:szCs w:val="24"/>
        </w:rPr>
      </w:pPr>
      <w:r>
        <w:rPr>
          <w:rFonts w:hint="cs"/>
          <w:sz w:val="24"/>
          <w:szCs w:val="24"/>
          <w:rtl/>
        </w:rPr>
        <w:t xml:space="preserve">התעצמות והתרחבות </w:t>
      </w:r>
      <w:proofErr w:type="spellStart"/>
      <w:r>
        <w:rPr>
          <w:rFonts w:hint="cs"/>
          <w:sz w:val="24"/>
          <w:szCs w:val="24"/>
          <w:rtl/>
        </w:rPr>
        <w:t>דעא"ש</w:t>
      </w:r>
      <w:proofErr w:type="spellEnd"/>
      <w:r>
        <w:rPr>
          <w:rFonts w:hint="cs"/>
          <w:sz w:val="24"/>
          <w:szCs w:val="24"/>
          <w:rtl/>
        </w:rPr>
        <w:t xml:space="preserve"> במזרח התיכון.</w:t>
      </w:r>
    </w:p>
    <w:p w:rsidR="00BD42F5" w:rsidRPr="00BD42F5" w:rsidRDefault="00BD42F5" w:rsidP="00AC3999">
      <w:pPr>
        <w:pStyle w:val="a3"/>
        <w:numPr>
          <w:ilvl w:val="0"/>
          <w:numId w:val="8"/>
        </w:numPr>
        <w:spacing w:line="276" w:lineRule="auto"/>
        <w:rPr>
          <w:sz w:val="24"/>
          <w:szCs w:val="24"/>
          <w:u w:val="single"/>
        </w:rPr>
      </w:pPr>
      <w:r w:rsidRPr="00BD42F5">
        <w:rPr>
          <w:rFonts w:hint="cs"/>
          <w:sz w:val="24"/>
          <w:szCs w:val="24"/>
          <w:u w:val="single"/>
          <w:rtl/>
        </w:rPr>
        <w:t xml:space="preserve">בין לאומי </w:t>
      </w:r>
      <w:r w:rsidRPr="00BD42F5">
        <w:rPr>
          <w:sz w:val="24"/>
          <w:szCs w:val="24"/>
          <w:u w:val="single"/>
          <w:rtl/>
        </w:rPr>
        <w:t>–</w:t>
      </w:r>
      <w:r w:rsidRPr="00BD42F5">
        <w:rPr>
          <w:rFonts w:hint="cs"/>
          <w:sz w:val="24"/>
          <w:szCs w:val="24"/>
          <w:u w:val="single"/>
          <w:rtl/>
        </w:rPr>
        <w:t xml:space="preserve"> </w:t>
      </w:r>
    </w:p>
    <w:p w:rsidR="00C6584C" w:rsidRDefault="00C6584C" w:rsidP="00BD42F5">
      <w:pPr>
        <w:pStyle w:val="a3"/>
        <w:numPr>
          <w:ilvl w:val="1"/>
          <w:numId w:val="8"/>
        </w:numPr>
        <w:spacing w:line="276" w:lineRule="auto"/>
        <w:rPr>
          <w:sz w:val="24"/>
          <w:szCs w:val="24"/>
        </w:rPr>
      </w:pPr>
      <w:r>
        <w:rPr>
          <w:rFonts w:hint="cs"/>
          <w:sz w:val="24"/>
          <w:szCs w:val="24"/>
          <w:rtl/>
        </w:rPr>
        <w:t>התפרקות הסכם הגרעין האיראני.</w:t>
      </w:r>
    </w:p>
    <w:p w:rsidR="00CC7341" w:rsidRDefault="00CC7341" w:rsidP="00BD42F5">
      <w:pPr>
        <w:pStyle w:val="a3"/>
        <w:numPr>
          <w:ilvl w:val="1"/>
          <w:numId w:val="8"/>
        </w:numPr>
        <w:spacing w:line="276" w:lineRule="auto"/>
        <w:rPr>
          <w:sz w:val="24"/>
          <w:szCs w:val="24"/>
        </w:rPr>
      </w:pPr>
      <w:r>
        <w:rPr>
          <w:rFonts w:hint="cs"/>
          <w:sz w:val="24"/>
          <w:szCs w:val="24"/>
          <w:rtl/>
        </w:rPr>
        <w:t>חוסר קשב ורצון של המעצמות.</w:t>
      </w:r>
    </w:p>
    <w:p w:rsidR="00FB0A12" w:rsidRPr="00AC3999" w:rsidRDefault="00FB0A12" w:rsidP="00BD42F5">
      <w:pPr>
        <w:pStyle w:val="a3"/>
        <w:numPr>
          <w:ilvl w:val="1"/>
          <w:numId w:val="8"/>
        </w:numPr>
        <w:spacing w:line="276" w:lineRule="auto"/>
        <w:rPr>
          <w:sz w:val="24"/>
          <w:szCs w:val="24"/>
        </w:rPr>
      </w:pPr>
      <w:r>
        <w:rPr>
          <w:rFonts w:hint="cs"/>
          <w:sz w:val="24"/>
          <w:szCs w:val="24"/>
          <w:rtl/>
        </w:rPr>
        <w:t>"ברבור שחור" אזורי או עולמי</w:t>
      </w:r>
      <w:bookmarkStart w:id="0" w:name="_GoBack"/>
      <w:bookmarkEnd w:id="0"/>
      <w:r w:rsidR="000A3D12">
        <w:rPr>
          <w:rFonts w:hint="cs"/>
          <w:sz w:val="24"/>
          <w:szCs w:val="24"/>
          <w:rtl/>
        </w:rPr>
        <w:t xml:space="preserve"> (משבר כלכלי עולמי כדוגמא)</w:t>
      </w:r>
      <w:r>
        <w:rPr>
          <w:rFonts w:hint="cs"/>
          <w:sz w:val="24"/>
          <w:szCs w:val="24"/>
          <w:rtl/>
        </w:rPr>
        <w:t>.</w:t>
      </w:r>
    </w:p>
    <w:sectPr w:rsidR="00FB0A12" w:rsidRPr="00AC3999" w:rsidSect="00EC043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82833"/>
    <w:multiLevelType w:val="hybridMultilevel"/>
    <w:tmpl w:val="F02EAA6C"/>
    <w:lvl w:ilvl="0" w:tplc="5DCE162A">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B194FA0"/>
    <w:multiLevelType w:val="hybridMultilevel"/>
    <w:tmpl w:val="4934D18C"/>
    <w:lvl w:ilvl="0" w:tplc="5DCE162A">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020336B"/>
    <w:multiLevelType w:val="hybridMultilevel"/>
    <w:tmpl w:val="C2E68F9E"/>
    <w:lvl w:ilvl="0" w:tplc="5DCE162A">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5F8336E"/>
    <w:multiLevelType w:val="hybridMultilevel"/>
    <w:tmpl w:val="77C06B0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C97FA6"/>
    <w:multiLevelType w:val="hybridMultilevel"/>
    <w:tmpl w:val="06DEE6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2EE3C8F"/>
    <w:multiLevelType w:val="hybridMultilevel"/>
    <w:tmpl w:val="09F2CAA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513738D"/>
    <w:multiLevelType w:val="hybridMultilevel"/>
    <w:tmpl w:val="94E6B01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90237C3"/>
    <w:multiLevelType w:val="hybridMultilevel"/>
    <w:tmpl w:val="CA28F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E4691D"/>
    <w:multiLevelType w:val="hybridMultilevel"/>
    <w:tmpl w:val="A7BC6CFC"/>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4"/>
  </w:num>
  <w:num w:numId="4">
    <w:abstractNumId w:val="2"/>
  </w:num>
  <w:num w:numId="5">
    <w:abstractNumId w:val="3"/>
  </w:num>
  <w:num w:numId="6">
    <w:abstractNumId w:val="6"/>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D4C"/>
    <w:rsid w:val="0000350B"/>
    <w:rsid w:val="000963BC"/>
    <w:rsid w:val="000A3D12"/>
    <w:rsid w:val="001450B3"/>
    <w:rsid w:val="001B32A7"/>
    <w:rsid w:val="001C71C2"/>
    <w:rsid w:val="001D34C3"/>
    <w:rsid w:val="001F53B3"/>
    <w:rsid w:val="002304BA"/>
    <w:rsid w:val="00265770"/>
    <w:rsid w:val="002843BF"/>
    <w:rsid w:val="002C2EB4"/>
    <w:rsid w:val="002E6F33"/>
    <w:rsid w:val="003565A1"/>
    <w:rsid w:val="003E696D"/>
    <w:rsid w:val="004144E5"/>
    <w:rsid w:val="00444E84"/>
    <w:rsid w:val="00467D13"/>
    <w:rsid w:val="00510654"/>
    <w:rsid w:val="0051532D"/>
    <w:rsid w:val="00553AAA"/>
    <w:rsid w:val="00574DCC"/>
    <w:rsid w:val="005C6AE2"/>
    <w:rsid w:val="005F08BF"/>
    <w:rsid w:val="00617F10"/>
    <w:rsid w:val="00620475"/>
    <w:rsid w:val="006278ED"/>
    <w:rsid w:val="006478F2"/>
    <w:rsid w:val="00674A02"/>
    <w:rsid w:val="00687A5A"/>
    <w:rsid w:val="006D22FE"/>
    <w:rsid w:val="006F2528"/>
    <w:rsid w:val="00793CDD"/>
    <w:rsid w:val="007B730E"/>
    <w:rsid w:val="007D3D4C"/>
    <w:rsid w:val="007D5FA9"/>
    <w:rsid w:val="00914E66"/>
    <w:rsid w:val="00937638"/>
    <w:rsid w:val="00984B98"/>
    <w:rsid w:val="009D4B16"/>
    <w:rsid w:val="00A264B0"/>
    <w:rsid w:val="00A62587"/>
    <w:rsid w:val="00AB3509"/>
    <w:rsid w:val="00AC3999"/>
    <w:rsid w:val="00AC5ACE"/>
    <w:rsid w:val="00AE51FE"/>
    <w:rsid w:val="00AF0E21"/>
    <w:rsid w:val="00B415A5"/>
    <w:rsid w:val="00B463B0"/>
    <w:rsid w:val="00B923D6"/>
    <w:rsid w:val="00BD42F5"/>
    <w:rsid w:val="00C06475"/>
    <w:rsid w:val="00C53E54"/>
    <w:rsid w:val="00C54C56"/>
    <w:rsid w:val="00C566B5"/>
    <w:rsid w:val="00C6584C"/>
    <w:rsid w:val="00C81BB3"/>
    <w:rsid w:val="00CA65D2"/>
    <w:rsid w:val="00CC7341"/>
    <w:rsid w:val="00CD0E8B"/>
    <w:rsid w:val="00D07874"/>
    <w:rsid w:val="00D24E5A"/>
    <w:rsid w:val="00D47612"/>
    <w:rsid w:val="00D53C38"/>
    <w:rsid w:val="00D90C7B"/>
    <w:rsid w:val="00DD6416"/>
    <w:rsid w:val="00DE4BE4"/>
    <w:rsid w:val="00E004BB"/>
    <w:rsid w:val="00E35DB8"/>
    <w:rsid w:val="00E44F75"/>
    <w:rsid w:val="00EC043D"/>
    <w:rsid w:val="00EE4E80"/>
    <w:rsid w:val="00EF416B"/>
    <w:rsid w:val="00F11C12"/>
    <w:rsid w:val="00FB0A12"/>
    <w:rsid w:val="00FC2FFC"/>
    <w:rsid w:val="00FC4A1F"/>
    <w:rsid w:val="00FE0D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CE2C4C-E48B-461B-A80F-E0165E46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78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1130</Words>
  <Characters>5652</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test2</dc:creator>
  <cp:keywords/>
  <dc:description/>
  <cp:lastModifiedBy>test2</cp:lastModifiedBy>
  <cp:revision>4</cp:revision>
  <dcterms:created xsi:type="dcterms:W3CDTF">2016-02-24T12:03:00Z</dcterms:created>
  <dcterms:modified xsi:type="dcterms:W3CDTF">2016-02-24T22:20:00Z</dcterms:modified>
</cp:coreProperties>
</file>