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72" w:rsidRDefault="00D10196" w:rsidP="00D10196">
      <w:pPr>
        <w:jc w:val="center"/>
        <w:rPr>
          <w:rFonts w:cs="David"/>
          <w:b/>
          <w:bCs/>
          <w:sz w:val="28"/>
          <w:szCs w:val="28"/>
          <w:u w:val="single"/>
          <w:rtl/>
        </w:rPr>
      </w:pPr>
      <w:r w:rsidRPr="00D10196">
        <w:rPr>
          <w:rFonts w:cs="David" w:hint="cs"/>
          <w:b/>
          <w:bCs/>
          <w:sz w:val="28"/>
          <w:szCs w:val="28"/>
          <w:u w:val="single"/>
          <w:rtl/>
        </w:rPr>
        <w:t xml:space="preserve">הנגיד, פרופ' אמיר ירון </w:t>
      </w:r>
      <w:r>
        <w:rPr>
          <w:rFonts w:cs="David" w:hint="cs"/>
          <w:b/>
          <w:bCs/>
          <w:sz w:val="28"/>
          <w:szCs w:val="28"/>
          <w:u w:val="single"/>
          <w:rtl/>
        </w:rPr>
        <w:t>-</w:t>
      </w:r>
      <w:r w:rsidRPr="00D10196">
        <w:rPr>
          <w:rFonts w:cs="David" w:hint="cs"/>
          <w:b/>
          <w:bCs/>
          <w:sz w:val="28"/>
          <w:szCs w:val="28"/>
          <w:u w:val="single"/>
          <w:rtl/>
        </w:rPr>
        <w:t xml:space="preserve"> מדיניות מוניטרית וצמיחה </w:t>
      </w:r>
      <w:r>
        <w:rPr>
          <w:rFonts w:cs="David" w:hint="cs"/>
          <w:b/>
          <w:bCs/>
          <w:sz w:val="28"/>
          <w:szCs w:val="28"/>
          <w:u w:val="single"/>
          <w:rtl/>
        </w:rPr>
        <w:t>-</w:t>
      </w:r>
      <w:r w:rsidRPr="00D10196">
        <w:rPr>
          <w:rFonts w:cs="David" w:hint="cs"/>
          <w:b/>
          <w:bCs/>
          <w:sz w:val="28"/>
          <w:szCs w:val="28"/>
          <w:u w:val="single"/>
          <w:rtl/>
        </w:rPr>
        <w:t xml:space="preserve"> 11/6/2019</w:t>
      </w:r>
    </w:p>
    <w:p w:rsidR="00D10196" w:rsidRDefault="00D10196" w:rsidP="00D10196">
      <w:pPr>
        <w:jc w:val="center"/>
        <w:rPr>
          <w:rFonts w:cs="David"/>
          <w:b/>
          <w:bCs/>
          <w:sz w:val="28"/>
          <w:szCs w:val="28"/>
          <w:u w:val="single"/>
          <w:rtl/>
        </w:rPr>
      </w:pPr>
    </w:p>
    <w:p w:rsidR="00D10196" w:rsidRDefault="00D10196" w:rsidP="00D10196">
      <w:pPr>
        <w:spacing w:after="0" w:line="360" w:lineRule="auto"/>
        <w:jc w:val="both"/>
        <w:rPr>
          <w:rFonts w:cs="David"/>
          <w:sz w:val="28"/>
          <w:szCs w:val="28"/>
          <w:rtl/>
        </w:rPr>
      </w:pPr>
      <w:r>
        <w:rPr>
          <w:rFonts w:cs="David" w:hint="cs"/>
          <w:sz w:val="28"/>
          <w:szCs w:val="28"/>
          <w:rtl/>
        </w:rPr>
        <w:t xml:space="preserve">הוועדה המוניטרית בבנק ישראל </w:t>
      </w:r>
      <w:r>
        <w:rPr>
          <w:rFonts w:cs="David"/>
          <w:sz w:val="28"/>
          <w:szCs w:val="28"/>
          <w:rtl/>
        </w:rPr>
        <w:t>–</w:t>
      </w:r>
      <w:r>
        <w:rPr>
          <w:rFonts w:cs="David" w:hint="cs"/>
          <w:sz w:val="28"/>
          <w:szCs w:val="28"/>
          <w:rtl/>
        </w:rPr>
        <w:t xml:space="preserve"> מתקיימת מכוח חוק בנק ישראל משנת 2010 ומורכבת מ-3 נציגי ציבור חיצוניים, בעלי רקע כלכלי, ו- 3 נציגים של בנק ישראל </w:t>
      </w:r>
      <w:r>
        <w:rPr>
          <w:rFonts w:cs="David"/>
          <w:sz w:val="28"/>
          <w:szCs w:val="28"/>
          <w:rtl/>
        </w:rPr>
        <w:t>–</w:t>
      </w:r>
      <w:r>
        <w:rPr>
          <w:rFonts w:cs="David" w:hint="cs"/>
          <w:sz w:val="28"/>
          <w:szCs w:val="28"/>
          <w:rtl/>
        </w:rPr>
        <w:t xml:space="preserve"> הנגיד, המשנה לנגיד ונציג נוסף. לנגיד קול נוסף במקרה של הצבעה שוויונית. </w:t>
      </w:r>
    </w:p>
    <w:p w:rsidR="00D10196" w:rsidRDefault="00D10196" w:rsidP="00D10196">
      <w:pPr>
        <w:spacing w:after="0" w:line="360" w:lineRule="auto"/>
        <w:jc w:val="both"/>
        <w:rPr>
          <w:rFonts w:cs="David"/>
          <w:sz w:val="28"/>
          <w:szCs w:val="28"/>
          <w:rtl/>
        </w:rPr>
      </w:pPr>
      <w:r>
        <w:rPr>
          <w:rFonts w:cs="David" w:hint="cs"/>
          <w:sz w:val="28"/>
          <w:szCs w:val="28"/>
          <w:rtl/>
        </w:rPr>
        <w:t xml:space="preserve">בישראל לא היתה התערבות ציבורית בנושא החלטות ריבית. </w:t>
      </w:r>
    </w:p>
    <w:p w:rsidR="00F2798D" w:rsidRDefault="00D10196" w:rsidP="00D10196">
      <w:pPr>
        <w:spacing w:after="0" w:line="360" w:lineRule="auto"/>
        <w:jc w:val="both"/>
        <w:rPr>
          <w:rFonts w:cs="David"/>
          <w:sz w:val="28"/>
          <w:szCs w:val="28"/>
          <w:rtl/>
        </w:rPr>
      </w:pPr>
      <w:r>
        <w:rPr>
          <w:rFonts w:cs="David" w:hint="cs"/>
          <w:sz w:val="28"/>
          <w:szCs w:val="28"/>
          <w:rtl/>
        </w:rPr>
        <w:t xml:space="preserve">מטרות בנק ישראל: </w:t>
      </w:r>
    </w:p>
    <w:p w:rsidR="00F2798D" w:rsidRDefault="00D10196" w:rsidP="00F2798D">
      <w:pPr>
        <w:pStyle w:val="a3"/>
        <w:numPr>
          <w:ilvl w:val="0"/>
          <w:numId w:val="1"/>
        </w:numPr>
        <w:spacing w:after="0" w:line="360" w:lineRule="auto"/>
        <w:jc w:val="both"/>
        <w:rPr>
          <w:rFonts w:cs="David" w:hint="cs"/>
          <w:sz w:val="28"/>
          <w:szCs w:val="28"/>
        </w:rPr>
      </w:pPr>
      <w:r w:rsidRPr="00F2798D">
        <w:rPr>
          <w:rFonts w:cs="David" w:hint="cs"/>
          <w:sz w:val="28"/>
          <w:szCs w:val="28"/>
          <w:rtl/>
        </w:rPr>
        <w:t>שמירה על יציבות מחירים</w:t>
      </w:r>
      <w:r w:rsidR="00F2798D">
        <w:rPr>
          <w:rFonts w:cs="David" w:hint="cs"/>
          <w:sz w:val="28"/>
          <w:szCs w:val="28"/>
          <w:rtl/>
        </w:rPr>
        <w:t xml:space="preserve"> כמטרה מרכזית. </w:t>
      </w:r>
    </w:p>
    <w:p w:rsidR="00F2798D" w:rsidRDefault="00D10196" w:rsidP="00F2798D">
      <w:pPr>
        <w:pStyle w:val="a3"/>
        <w:numPr>
          <w:ilvl w:val="0"/>
          <w:numId w:val="1"/>
        </w:numPr>
        <w:spacing w:after="0" w:line="360" w:lineRule="auto"/>
        <w:jc w:val="both"/>
        <w:rPr>
          <w:rFonts w:cs="David"/>
          <w:sz w:val="28"/>
          <w:szCs w:val="28"/>
        </w:rPr>
      </w:pPr>
      <w:r w:rsidRPr="00F2798D">
        <w:rPr>
          <w:rFonts w:cs="David" w:hint="cs"/>
          <w:sz w:val="28"/>
          <w:szCs w:val="28"/>
          <w:rtl/>
        </w:rPr>
        <w:t>תמיכה במדיניות הכלכלית, במיוחד בצמיחה, בתעסוקה ובצמצום הפערים</w:t>
      </w:r>
      <w:r w:rsidR="00F2798D">
        <w:rPr>
          <w:rFonts w:cs="David" w:hint="cs"/>
          <w:sz w:val="28"/>
          <w:szCs w:val="28"/>
          <w:rtl/>
        </w:rPr>
        <w:t>.</w:t>
      </w:r>
    </w:p>
    <w:p w:rsidR="00F2798D" w:rsidRDefault="00D10196" w:rsidP="00F2798D">
      <w:pPr>
        <w:pStyle w:val="a3"/>
        <w:numPr>
          <w:ilvl w:val="0"/>
          <w:numId w:val="1"/>
        </w:numPr>
        <w:spacing w:after="0" w:line="360" w:lineRule="auto"/>
        <w:jc w:val="both"/>
        <w:rPr>
          <w:rFonts w:cs="David"/>
          <w:sz w:val="28"/>
          <w:szCs w:val="28"/>
        </w:rPr>
      </w:pPr>
      <w:r w:rsidRPr="00F2798D">
        <w:rPr>
          <w:rFonts w:cs="David" w:hint="cs"/>
          <w:sz w:val="28"/>
          <w:szCs w:val="28"/>
          <w:rtl/>
        </w:rPr>
        <w:t xml:space="preserve">תמיכה ביציבות המערכת הפיננסית ובפעילותה הסדירה. </w:t>
      </w:r>
    </w:p>
    <w:p w:rsidR="00F2798D" w:rsidRDefault="00F2798D" w:rsidP="00F2798D">
      <w:pPr>
        <w:spacing w:after="0" w:line="360" w:lineRule="auto"/>
        <w:jc w:val="both"/>
        <w:rPr>
          <w:rFonts w:cs="David"/>
          <w:sz w:val="28"/>
          <w:szCs w:val="28"/>
          <w:rtl/>
        </w:rPr>
      </w:pPr>
    </w:p>
    <w:p w:rsidR="00F2798D" w:rsidRDefault="00D10196" w:rsidP="00F2798D">
      <w:pPr>
        <w:spacing w:after="0" w:line="360" w:lineRule="auto"/>
        <w:jc w:val="both"/>
        <w:rPr>
          <w:rFonts w:cs="David"/>
          <w:sz w:val="28"/>
          <w:szCs w:val="28"/>
          <w:rtl/>
        </w:rPr>
      </w:pPr>
      <w:r w:rsidRPr="00F2798D">
        <w:rPr>
          <w:rFonts w:cs="David" w:hint="cs"/>
          <w:sz w:val="28"/>
          <w:szCs w:val="28"/>
          <w:rtl/>
        </w:rPr>
        <w:t>שתי המטרות הראשונות דומות מאוד למטרות של בנקים מרכזיים אח</w:t>
      </w:r>
      <w:r w:rsidR="00F2798D" w:rsidRPr="00F2798D">
        <w:rPr>
          <w:rFonts w:cs="David" w:hint="cs"/>
          <w:sz w:val="28"/>
          <w:szCs w:val="28"/>
          <w:rtl/>
        </w:rPr>
        <w:t>רים בעולם (למעט נושא צמצום פערים). המטרה האחרונה</w:t>
      </w:r>
      <w:r w:rsidR="00F2798D">
        <w:rPr>
          <w:rFonts w:cs="David" w:hint="cs"/>
          <w:sz w:val="28"/>
          <w:szCs w:val="28"/>
          <w:rtl/>
        </w:rPr>
        <w:t xml:space="preserve"> לא נמצאת ברשימת המטרות</w:t>
      </w:r>
      <w:r w:rsidR="00F2798D" w:rsidRPr="00F2798D">
        <w:rPr>
          <w:rFonts w:cs="David" w:hint="cs"/>
          <w:sz w:val="28"/>
          <w:szCs w:val="28"/>
          <w:rtl/>
        </w:rPr>
        <w:t xml:space="preserve"> במדינות רבות </w:t>
      </w:r>
      <w:r w:rsidR="00F2798D">
        <w:rPr>
          <w:rFonts w:cs="David" w:hint="cs"/>
          <w:sz w:val="28"/>
          <w:szCs w:val="28"/>
          <w:rtl/>
        </w:rPr>
        <w:t>אחרות, ושם מצוי עיקר הניסיון להתערבות בפעילות הבנק.</w:t>
      </w:r>
    </w:p>
    <w:p w:rsidR="00F2798D" w:rsidRPr="00F2798D" w:rsidRDefault="00F2798D" w:rsidP="00F2798D">
      <w:pPr>
        <w:spacing w:after="0" w:line="360" w:lineRule="auto"/>
        <w:jc w:val="both"/>
        <w:rPr>
          <w:rFonts w:cs="David"/>
          <w:sz w:val="28"/>
          <w:szCs w:val="28"/>
        </w:rPr>
      </w:pPr>
      <w:r>
        <w:rPr>
          <w:rFonts w:cs="David" w:hint="cs"/>
          <w:sz w:val="28"/>
          <w:szCs w:val="28"/>
          <w:rtl/>
        </w:rPr>
        <w:t xml:space="preserve">הבנק הוא גם יועץ לאנשי הפוליטיקה בנושאים מוניטריים ואחרים. </w:t>
      </w:r>
    </w:p>
    <w:p w:rsidR="00F2798D" w:rsidRPr="00F2798D" w:rsidRDefault="00F2798D" w:rsidP="00F2798D">
      <w:pPr>
        <w:spacing w:after="0" w:line="360" w:lineRule="auto"/>
        <w:jc w:val="both"/>
        <w:rPr>
          <w:rFonts w:cs="David"/>
          <w:sz w:val="28"/>
          <w:szCs w:val="28"/>
          <w:rtl/>
        </w:rPr>
      </w:pPr>
    </w:p>
    <w:p w:rsidR="00F2798D" w:rsidRDefault="00F2798D" w:rsidP="00F2798D">
      <w:pPr>
        <w:spacing w:after="0" w:line="360" w:lineRule="auto"/>
        <w:jc w:val="both"/>
        <w:rPr>
          <w:rFonts w:cs="David"/>
          <w:sz w:val="28"/>
          <w:szCs w:val="28"/>
          <w:rtl/>
        </w:rPr>
      </w:pPr>
      <w:r>
        <w:rPr>
          <w:rFonts w:cs="David" w:hint="cs"/>
          <w:sz w:val="28"/>
          <w:szCs w:val="28"/>
          <w:rtl/>
        </w:rPr>
        <w:t xml:space="preserve">כלי המדיניות של בנק ישראל בתקופה האחרונה (2007- 2019): </w:t>
      </w:r>
    </w:p>
    <w:p w:rsidR="00F2798D" w:rsidRDefault="00F2798D" w:rsidP="00F2798D">
      <w:pPr>
        <w:spacing w:after="0" w:line="360" w:lineRule="auto"/>
        <w:jc w:val="both"/>
        <w:rPr>
          <w:rFonts w:cs="David"/>
          <w:sz w:val="28"/>
          <w:szCs w:val="28"/>
          <w:rtl/>
        </w:rPr>
      </w:pPr>
      <w:r>
        <w:rPr>
          <w:rFonts w:cs="David" w:hint="cs"/>
          <w:sz w:val="28"/>
          <w:szCs w:val="28"/>
          <w:rtl/>
        </w:rPr>
        <w:t xml:space="preserve">כלים </w:t>
      </w:r>
      <w:r w:rsidRPr="00F2798D">
        <w:rPr>
          <w:rFonts w:cs="David" w:hint="cs"/>
          <w:b/>
          <w:bCs/>
          <w:sz w:val="28"/>
          <w:szCs w:val="28"/>
          <w:rtl/>
        </w:rPr>
        <w:t>מוניטריים</w:t>
      </w:r>
      <w:r>
        <w:rPr>
          <w:rFonts w:cs="David" w:hint="cs"/>
          <w:sz w:val="28"/>
          <w:szCs w:val="28"/>
          <w:rtl/>
        </w:rPr>
        <w:t xml:space="preserve"> </w:t>
      </w:r>
      <w:r>
        <w:rPr>
          <w:rFonts w:cs="David"/>
          <w:sz w:val="28"/>
          <w:szCs w:val="28"/>
          <w:rtl/>
        </w:rPr>
        <w:t>–</w:t>
      </w:r>
      <w:r>
        <w:rPr>
          <w:rFonts w:cs="David" w:hint="cs"/>
          <w:sz w:val="28"/>
          <w:szCs w:val="28"/>
          <w:rtl/>
        </w:rPr>
        <w:t xml:space="preserve"> ריבית בנק ישראל והתערבות ישירה בשוק מטבע החוץ. </w:t>
      </w:r>
    </w:p>
    <w:p w:rsidR="00F2798D" w:rsidRDefault="00F2798D" w:rsidP="00F2798D">
      <w:pPr>
        <w:spacing w:after="0" w:line="360" w:lineRule="auto"/>
        <w:jc w:val="both"/>
        <w:rPr>
          <w:rFonts w:cs="David"/>
          <w:sz w:val="28"/>
          <w:szCs w:val="28"/>
          <w:rtl/>
        </w:rPr>
      </w:pPr>
      <w:r>
        <w:rPr>
          <w:rFonts w:cs="David" w:hint="cs"/>
          <w:sz w:val="28"/>
          <w:szCs w:val="28"/>
          <w:rtl/>
        </w:rPr>
        <w:t xml:space="preserve">הריבית </w:t>
      </w:r>
      <w:r>
        <w:rPr>
          <w:rFonts w:cs="David"/>
          <w:sz w:val="28"/>
          <w:szCs w:val="28"/>
          <w:rtl/>
        </w:rPr>
        <w:t>–</w:t>
      </w:r>
      <w:r>
        <w:rPr>
          <w:rFonts w:cs="David" w:hint="cs"/>
          <w:sz w:val="28"/>
          <w:szCs w:val="28"/>
          <w:rtl/>
        </w:rPr>
        <w:t xml:space="preserve"> כמעט ולא השתנתה בשנים האחרונות, עלתה השנה מ-0.1 ל-0.25. </w:t>
      </w:r>
    </w:p>
    <w:p w:rsidR="00F2798D" w:rsidRDefault="00F2798D" w:rsidP="00F2798D">
      <w:pPr>
        <w:spacing w:after="0" w:line="360" w:lineRule="auto"/>
        <w:jc w:val="both"/>
        <w:rPr>
          <w:rFonts w:cs="David"/>
          <w:sz w:val="28"/>
          <w:szCs w:val="28"/>
          <w:rtl/>
        </w:rPr>
      </w:pPr>
      <w:r>
        <w:rPr>
          <w:rFonts w:cs="David" w:hint="cs"/>
          <w:sz w:val="28"/>
          <w:szCs w:val="28"/>
          <w:rtl/>
        </w:rPr>
        <w:t xml:space="preserve">התערבות בשוק </w:t>
      </w:r>
      <w:proofErr w:type="spellStart"/>
      <w:r>
        <w:rPr>
          <w:rFonts w:cs="David" w:hint="cs"/>
          <w:sz w:val="28"/>
          <w:szCs w:val="28"/>
          <w:rtl/>
        </w:rPr>
        <w:t>המט"ח</w:t>
      </w:r>
      <w:proofErr w:type="spellEnd"/>
      <w:r>
        <w:rPr>
          <w:rFonts w:cs="David" w:hint="cs"/>
          <w:sz w:val="28"/>
          <w:szCs w:val="28"/>
          <w:rtl/>
        </w:rPr>
        <w:t xml:space="preserve"> בשנים האחרונות נעשתה בעקבות שני אירועים מרכזיים: נושא מציאת הגז הטבעי ושינויים דרסטיים בשער החליפין. </w:t>
      </w:r>
    </w:p>
    <w:p w:rsidR="00F2798D" w:rsidRDefault="00F2798D" w:rsidP="00F2798D">
      <w:pPr>
        <w:spacing w:after="0" w:line="360" w:lineRule="auto"/>
        <w:jc w:val="both"/>
        <w:rPr>
          <w:rFonts w:cs="David"/>
          <w:sz w:val="28"/>
          <w:szCs w:val="28"/>
          <w:rtl/>
        </w:rPr>
      </w:pPr>
    </w:p>
    <w:p w:rsidR="00F2798D" w:rsidRDefault="00F2798D" w:rsidP="00F2798D">
      <w:pPr>
        <w:spacing w:after="0" w:line="360" w:lineRule="auto"/>
        <w:jc w:val="both"/>
        <w:rPr>
          <w:rFonts w:cs="David"/>
          <w:sz w:val="28"/>
          <w:szCs w:val="28"/>
          <w:rtl/>
        </w:rPr>
      </w:pPr>
      <w:r>
        <w:rPr>
          <w:rFonts w:cs="David" w:hint="cs"/>
          <w:sz w:val="28"/>
          <w:szCs w:val="28"/>
          <w:rtl/>
        </w:rPr>
        <w:t xml:space="preserve">כלים </w:t>
      </w:r>
      <w:proofErr w:type="spellStart"/>
      <w:r w:rsidRPr="00F2798D">
        <w:rPr>
          <w:rFonts w:cs="David" w:hint="cs"/>
          <w:b/>
          <w:bCs/>
          <w:sz w:val="28"/>
          <w:szCs w:val="28"/>
          <w:rtl/>
        </w:rPr>
        <w:t>יציבותיים</w:t>
      </w:r>
      <w:proofErr w:type="spellEnd"/>
      <w:r w:rsidRPr="00F2798D">
        <w:rPr>
          <w:rFonts w:cs="David" w:hint="cs"/>
          <w:b/>
          <w:bCs/>
          <w:sz w:val="28"/>
          <w:szCs w:val="28"/>
          <w:rtl/>
        </w:rPr>
        <w:t xml:space="preserve"> </w:t>
      </w:r>
      <w:r>
        <w:rPr>
          <w:rFonts w:cs="David"/>
          <w:sz w:val="28"/>
          <w:szCs w:val="28"/>
          <w:rtl/>
        </w:rPr>
        <w:t>–</w:t>
      </w:r>
      <w:r>
        <w:rPr>
          <w:rFonts w:cs="David" w:hint="cs"/>
          <w:sz w:val="28"/>
          <w:szCs w:val="28"/>
          <w:rtl/>
        </w:rPr>
        <w:t xml:space="preserve"> צמצום הסיכונים בשוק האשראי למשקי בית באמצעות מגבלות שונות.  רוב הכלים מרוכזים בשוק הנדל"ן </w:t>
      </w:r>
      <w:r>
        <w:rPr>
          <w:rFonts w:cs="David"/>
          <w:sz w:val="28"/>
          <w:szCs w:val="28"/>
          <w:rtl/>
        </w:rPr>
        <w:t>–</w:t>
      </w:r>
      <w:r>
        <w:rPr>
          <w:rFonts w:cs="David" w:hint="cs"/>
          <w:sz w:val="28"/>
          <w:szCs w:val="28"/>
          <w:rtl/>
        </w:rPr>
        <w:t xml:space="preserve"> היכולת לקחת משכנתאות, הסיכונים שלוקחים בזמן נטילת משכנתא, בדיקת ההכנסה אל מול התשלום החודשי </w:t>
      </w:r>
      <w:r>
        <w:rPr>
          <w:rFonts w:cs="David"/>
          <w:sz w:val="28"/>
          <w:szCs w:val="28"/>
          <w:rtl/>
        </w:rPr>
        <w:t>–</w:t>
      </w:r>
      <w:r>
        <w:rPr>
          <w:rFonts w:cs="David" w:hint="cs"/>
          <w:sz w:val="28"/>
          <w:szCs w:val="28"/>
          <w:rtl/>
        </w:rPr>
        <w:t xml:space="preserve"> כולם פרמטרים שמשפיעים כדי למנוע חדלות פירעון, למשל במקרה של מיתון ואבטלה. </w:t>
      </w:r>
    </w:p>
    <w:p w:rsidR="00F2798D" w:rsidRDefault="00F2798D" w:rsidP="00F2798D">
      <w:pPr>
        <w:spacing w:after="0" w:line="360" w:lineRule="auto"/>
        <w:jc w:val="both"/>
        <w:rPr>
          <w:rFonts w:cs="David"/>
          <w:sz w:val="28"/>
          <w:szCs w:val="28"/>
          <w:rtl/>
        </w:rPr>
      </w:pPr>
    </w:p>
    <w:p w:rsidR="00F2798D" w:rsidRDefault="00F2798D" w:rsidP="00F2798D">
      <w:pPr>
        <w:spacing w:after="0" w:line="360" w:lineRule="auto"/>
        <w:jc w:val="both"/>
        <w:rPr>
          <w:rFonts w:cs="David"/>
          <w:sz w:val="28"/>
          <w:szCs w:val="28"/>
          <w:rtl/>
        </w:rPr>
      </w:pPr>
      <w:r>
        <w:rPr>
          <w:rFonts w:cs="David" w:hint="cs"/>
          <w:sz w:val="28"/>
          <w:szCs w:val="28"/>
          <w:rtl/>
        </w:rPr>
        <w:t xml:space="preserve">מדוע יעד האינפלציה הוא 1-3% ולא 0? </w:t>
      </w:r>
    </w:p>
    <w:p w:rsidR="00F2798D" w:rsidRPr="00F2798D" w:rsidRDefault="00F2798D" w:rsidP="00F2798D">
      <w:pPr>
        <w:spacing w:after="0" w:line="360" w:lineRule="auto"/>
        <w:jc w:val="both"/>
        <w:rPr>
          <w:rFonts w:cs="David"/>
          <w:sz w:val="28"/>
          <w:szCs w:val="28"/>
        </w:rPr>
      </w:pPr>
      <w:r w:rsidRPr="00F2798D">
        <w:rPr>
          <w:rFonts w:cs="David" w:hint="cs"/>
          <w:sz w:val="28"/>
          <w:szCs w:val="28"/>
          <w:rtl/>
        </w:rPr>
        <w:t>אינפלציה היא הקצב שבו המחירים במשק עולים, תהליך של ירידה מתמשכת בערך המטבע. לאינפלציה השפעות נרחבות על הכלכלה ועל קבלת ההחלטות של השחקנים השונים.</w:t>
      </w:r>
    </w:p>
    <w:p w:rsidR="00F2798D" w:rsidRDefault="00F2798D" w:rsidP="00221A82">
      <w:pPr>
        <w:pStyle w:val="a3"/>
        <w:numPr>
          <w:ilvl w:val="0"/>
          <w:numId w:val="2"/>
        </w:numPr>
        <w:spacing w:after="0" w:line="360" w:lineRule="auto"/>
        <w:jc w:val="both"/>
        <w:rPr>
          <w:rFonts w:cs="David"/>
          <w:sz w:val="28"/>
          <w:szCs w:val="28"/>
        </w:rPr>
      </w:pPr>
      <w:r w:rsidRPr="00F2798D">
        <w:rPr>
          <w:rFonts w:cs="David" w:hint="cs"/>
          <w:sz w:val="28"/>
          <w:szCs w:val="28"/>
          <w:rtl/>
        </w:rPr>
        <w:lastRenderedPageBreak/>
        <w:t>יעד אינפלציה חיובי מאפשר שינויי מחירים יחסיים בתנאים של קשיחות מחירים ו/או שכר כלפי מטה.</w:t>
      </w:r>
      <w:r>
        <w:rPr>
          <w:rFonts w:cs="David" w:hint="cs"/>
          <w:sz w:val="28"/>
          <w:szCs w:val="28"/>
          <w:rtl/>
        </w:rPr>
        <w:t xml:space="preserve"> </w:t>
      </w:r>
    </w:p>
    <w:p w:rsidR="00F2798D" w:rsidRDefault="00F2798D" w:rsidP="00B846AD">
      <w:pPr>
        <w:pStyle w:val="a3"/>
        <w:numPr>
          <w:ilvl w:val="0"/>
          <w:numId w:val="2"/>
        </w:numPr>
        <w:spacing w:after="0" w:line="360" w:lineRule="auto"/>
        <w:jc w:val="both"/>
        <w:rPr>
          <w:rFonts w:cs="David"/>
          <w:sz w:val="28"/>
          <w:szCs w:val="28"/>
        </w:rPr>
      </w:pPr>
      <w:r w:rsidRPr="00F2798D">
        <w:rPr>
          <w:rFonts w:cs="David" w:hint="cs"/>
          <w:sz w:val="28"/>
          <w:szCs w:val="28"/>
          <w:rtl/>
        </w:rPr>
        <w:t xml:space="preserve">טעויות מדידה: חלק מעליית המחירים הנמדדת היא כנראה תוצאה של שיפור באיכות המוצרים ולכן האינפלציה בפועל מעט נמוכה מהאינפלציה הרשמית. </w:t>
      </w:r>
    </w:p>
    <w:p w:rsidR="00F2798D" w:rsidRDefault="00F2798D" w:rsidP="00246895">
      <w:pPr>
        <w:pStyle w:val="a3"/>
        <w:numPr>
          <w:ilvl w:val="0"/>
          <w:numId w:val="2"/>
        </w:numPr>
        <w:spacing w:after="0" w:line="360" w:lineRule="auto"/>
        <w:jc w:val="both"/>
        <w:rPr>
          <w:rFonts w:cs="David"/>
          <w:sz w:val="28"/>
          <w:szCs w:val="28"/>
        </w:rPr>
      </w:pPr>
      <w:r w:rsidRPr="00F2798D">
        <w:rPr>
          <w:rFonts w:cs="David" w:hint="cs"/>
          <w:sz w:val="28"/>
          <w:szCs w:val="28"/>
          <w:rtl/>
        </w:rPr>
        <w:t>יעד אינפלציה אפסי עלול להוביל לתקופות בהן האינפלציה בפועל שלילית, ובשל מגבלת רצפת הריבית (</w:t>
      </w:r>
      <w:r w:rsidRPr="00F2798D">
        <w:rPr>
          <w:rFonts w:cs="David" w:hint="cs"/>
          <w:sz w:val="28"/>
          <w:szCs w:val="28"/>
        </w:rPr>
        <w:t>ZLB</w:t>
      </w:r>
      <w:r w:rsidRPr="00F2798D">
        <w:rPr>
          <w:rFonts w:cs="David" w:hint="cs"/>
          <w:sz w:val="28"/>
          <w:szCs w:val="28"/>
          <w:rtl/>
        </w:rPr>
        <w:t xml:space="preserve">) היכולת של הבנק המרכזי להחזיר את האינפלציה אל היעד מוגבלת. </w:t>
      </w:r>
    </w:p>
    <w:p w:rsidR="00A97BE2" w:rsidRDefault="00A97BE2" w:rsidP="00A97BE2">
      <w:pPr>
        <w:spacing w:after="0" w:line="360" w:lineRule="auto"/>
        <w:jc w:val="both"/>
        <w:rPr>
          <w:rFonts w:cs="David"/>
          <w:sz w:val="28"/>
          <w:szCs w:val="28"/>
          <w:rtl/>
        </w:rPr>
      </w:pPr>
    </w:p>
    <w:p w:rsidR="00A97BE2" w:rsidRDefault="00A97BE2" w:rsidP="00A97BE2">
      <w:pPr>
        <w:spacing w:after="0" w:line="360" w:lineRule="auto"/>
        <w:jc w:val="both"/>
        <w:rPr>
          <w:rFonts w:cs="David" w:hint="cs"/>
          <w:sz w:val="28"/>
          <w:szCs w:val="28"/>
          <w:rtl/>
        </w:rPr>
      </w:pPr>
      <w:r>
        <w:rPr>
          <w:rFonts w:cs="David" w:hint="cs"/>
          <w:sz w:val="28"/>
          <w:szCs w:val="28"/>
          <w:rtl/>
        </w:rPr>
        <w:t xml:space="preserve">מרווח התמרון בריבית מוגבל </w:t>
      </w:r>
      <w:r>
        <w:rPr>
          <w:rFonts w:cs="David"/>
          <w:sz w:val="28"/>
          <w:szCs w:val="28"/>
          <w:rtl/>
        </w:rPr>
        <w:t>–</w:t>
      </w:r>
      <w:r>
        <w:rPr>
          <w:rFonts w:cs="David" w:hint="cs"/>
          <w:sz w:val="28"/>
          <w:szCs w:val="28"/>
          <w:rtl/>
        </w:rPr>
        <w:t xml:space="preserve"> בעיית ה-</w:t>
      </w:r>
      <w:r>
        <w:rPr>
          <w:rFonts w:cs="David"/>
          <w:sz w:val="28"/>
          <w:szCs w:val="28"/>
        </w:rPr>
        <w:t>zero lower bound</w:t>
      </w:r>
      <w:r>
        <w:rPr>
          <w:rFonts w:cs="David" w:hint="cs"/>
          <w:sz w:val="28"/>
          <w:szCs w:val="28"/>
          <w:rtl/>
        </w:rPr>
        <w:t xml:space="preserve">: </w:t>
      </w:r>
    </w:p>
    <w:p w:rsidR="00A97BE2" w:rsidRDefault="00A97BE2" w:rsidP="00A97BE2">
      <w:pPr>
        <w:spacing w:after="0" w:line="360" w:lineRule="auto"/>
        <w:jc w:val="both"/>
        <w:rPr>
          <w:rFonts w:cs="David"/>
          <w:sz w:val="28"/>
          <w:szCs w:val="28"/>
          <w:rtl/>
        </w:rPr>
      </w:pPr>
    </w:p>
    <w:p w:rsidR="00A97BE2" w:rsidRDefault="00A97BE2" w:rsidP="00A97BE2">
      <w:pPr>
        <w:pStyle w:val="a3"/>
        <w:numPr>
          <w:ilvl w:val="0"/>
          <w:numId w:val="3"/>
        </w:numPr>
        <w:spacing w:after="0" w:line="360" w:lineRule="auto"/>
        <w:jc w:val="both"/>
        <w:rPr>
          <w:rFonts w:cs="David"/>
          <w:sz w:val="28"/>
          <w:szCs w:val="28"/>
        </w:rPr>
      </w:pPr>
      <w:r>
        <w:rPr>
          <w:rFonts w:cs="David" w:hint="cs"/>
          <w:sz w:val="28"/>
          <w:szCs w:val="28"/>
          <w:rtl/>
        </w:rPr>
        <w:t xml:space="preserve">בעת האטה בנקים מרכזיים משתמשים בריבית נמוכה על מנת לעודד השקעה וצריכה. </w:t>
      </w:r>
    </w:p>
    <w:p w:rsidR="00A97BE2" w:rsidRDefault="00A97BE2" w:rsidP="00A97BE2">
      <w:pPr>
        <w:pStyle w:val="a3"/>
        <w:numPr>
          <w:ilvl w:val="0"/>
          <w:numId w:val="3"/>
        </w:numPr>
        <w:spacing w:after="0" w:line="360" w:lineRule="auto"/>
        <w:jc w:val="both"/>
        <w:rPr>
          <w:rFonts w:cs="David"/>
          <w:sz w:val="28"/>
          <w:szCs w:val="28"/>
        </w:rPr>
      </w:pPr>
      <w:r>
        <w:rPr>
          <w:rFonts w:cs="David" w:hint="cs"/>
          <w:sz w:val="28"/>
          <w:szCs w:val="28"/>
          <w:rtl/>
        </w:rPr>
        <w:t>הבנק המרכזי מוגבל ביכולתו להוריד את הריבית:  אם יקבע ריבית שלילית, פרטים יעדיפו להחזיק את הכסף "מתחת לרצפה". זו בעיית ה-</w:t>
      </w:r>
      <w:proofErr w:type="spellStart"/>
      <w:r>
        <w:rPr>
          <w:rFonts w:cs="David"/>
          <w:sz w:val="28"/>
          <w:szCs w:val="28"/>
        </w:rPr>
        <w:t>zlb</w:t>
      </w:r>
      <w:proofErr w:type="spellEnd"/>
      <w:r>
        <w:rPr>
          <w:rFonts w:cs="David" w:hint="cs"/>
          <w:sz w:val="28"/>
          <w:szCs w:val="28"/>
          <w:rtl/>
        </w:rPr>
        <w:t xml:space="preserve">. </w:t>
      </w:r>
    </w:p>
    <w:p w:rsidR="00A97BE2" w:rsidRDefault="00A97BE2" w:rsidP="00A97BE2">
      <w:pPr>
        <w:pStyle w:val="a3"/>
        <w:numPr>
          <w:ilvl w:val="0"/>
          <w:numId w:val="3"/>
        </w:numPr>
        <w:spacing w:after="0" w:line="360" w:lineRule="auto"/>
        <w:jc w:val="both"/>
        <w:rPr>
          <w:rFonts w:cs="David" w:hint="cs"/>
          <w:sz w:val="28"/>
          <w:szCs w:val="28"/>
        </w:rPr>
      </w:pPr>
      <w:r>
        <w:rPr>
          <w:rFonts w:cs="David" w:hint="cs"/>
          <w:sz w:val="28"/>
          <w:szCs w:val="28"/>
          <w:rtl/>
        </w:rPr>
        <w:t>כיצד התמודדו בנקים מרכזיים עם ה-</w:t>
      </w:r>
      <w:proofErr w:type="spellStart"/>
      <w:r>
        <w:rPr>
          <w:rFonts w:cs="David"/>
          <w:sz w:val="28"/>
          <w:szCs w:val="28"/>
        </w:rPr>
        <w:t>zlb</w:t>
      </w:r>
      <w:proofErr w:type="spellEnd"/>
      <w:r>
        <w:rPr>
          <w:rFonts w:cs="David" w:hint="cs"/>
          <w:sz w:val="28"/>
          <w:szCs w:val="28"/>
          <w:rtl/>
        </w:rPr>
        <w:t xml:space="preserve">: </w:t>
      </w:r>
    </w:p>
    <w:p w:rsidR="00A97BE2" w:rsidRDefault="00A97BE2" w:rsidP="00A97BE2">
      <w:pPr>
        <w:pStyle w:val="a3"/>
        <w:spacing w:after="0" w:line="360" w:lineRule="auto"/>
        <w:jc w:val="both"/>
        <w:rPr>
          <w:rFonts w:cs="David"/>
          <w:sz w:val="28"/>
          <w:szCs w:val="28"/>
          <w:rtl/>
        </w:rPr>
      </w:pPr>
      <w:r>
        <w:rPr>
          <w:rFonts w:cs="David" w:hint="cs"/>
          <w:sz w:val="28"/>
          <w:szCs w:val="28"/>
          <w:rtl/>
        </w:rPr>
        <w:t xml:space="preserve">ריבית מעט מתחת ה-0 ללקוחות גדולים בלבד, אשר מעדיפים להחזיק את  כספם אצל מוסדות פיננסיים, גם בעלות של ריבית שלילית. </w:t>
      </w:r>
    </w:p>
    <w:p w:rsidR="00A97BE2" w:rsidRDefault="00A97BE2" w:rsidP="00A97BE2">
      <w:pPr>
        <w:pStyle w:val="a3"/>
        <w:spacing w:after="0" w:line="360" w:lineRule="auto"/>
        <w:jc w:val="both"/>
        <w:rPr>
          <w:rFonts w:cs="David" w:hint="cs"/>
          <w:sz w:val="28"/>
          <w:szCs w:val="28"/>
          <w:rtl/>
        </w:rPr>
      </w:pPr>
      <w:r>
        <w:rPr>
          <w:rFonts w:cs="David" w:hint="cs"/>
          <w:sz w:val="28"/>
          <w:szCs w:val="28"/>
          <w:rtl/>
        </w:rPr>
        <w:t xml:space="preserve">התערבות בשוק </w:t>
      </w:r>
      <w:proofErr w:type="spellStart"/>
      <w:r>
        <w:rPr>
          <w:rFonts w:cs="David" w:hint="cs"/>
          <w:sz w:val="28"/>
          <w:szCs w:val="28"/>
          <w:rtl/>
        </w:rPr>
        <w:t>המט"ח</w:t>
      </w:r>
      <w:proofErr w:type="spellEnd"/>
      <w:r>
        <w:rPr>
          <w:rFonts w:cs="David" w:hint="cs"/>
          <w:sz w:val="28"/>
          <w:szCs w:val="28"/>
          <w:rtl/>
        </w:rPr>
        <w:t xml:space="preserve">. </w:t>
      </w:r>
    </w:p>
    <w:p w:rsidR="00A97BE2" w:rsidRDefault="00A97BE2" w:rsidP="00A97BE2">
      <w:pPr>
        <w:pStyle w:val="a3"/>
        <w:spacing w:after="0" w:line="360" w:lineRule="auto"/>
        <w:jc w:val="both"/>
        <w:rPr>
          <w:rFonts w:cs="David"/>
          <w:sz w:val="28"/>
          <w:szCs w:val="28"/>
          <w:rtl/>
        </w:rPr>
      </w:pPr>
      <w:proofErr w:type="spellStart"/>
      <w:r>
        <w:rPr>
          <w:rFonts w:cs="David"/>
          <w:sz w:val="28"/>
          <w:szCs w:val="28"/>
        </w:rPr>
        <w:t>Qe</w:t>
      </w:r>
      <w:proofErr w:type="spellEnd"/>
      <w:r>
        <w:rPr>
          <w:rFonts w:cs="David" w:hint="cs"/>
          <w:sz w:val="28"/>
          <w:szCs w:val="28"/>
          <w:rtl/>
        </w:rPr>
        <w:t xml:space="preserve"> </w:t>
      </w:r>
      <w:r>
        <w:rPr>
          <w:rFonts w:cs="David"/>
          <w:sz w:val="28"/>
          <w:szCs w:val="28"/>
          <w:rtl/>
        </w:rPr>
        <w:t>–</w:t>
      </w:r>
      <w:r>
        <w:rPr>
          <w:rFonts w:cs="David" w:hint="cs"/>
          <w:sz w:val="28"/>
          <w:szCs w:val="28"/>
          <w:rtl/>
        </w:rPr>
        <w:t xml:space="preserve"> הרחבה כמותית. זהו כלי שבו בנק ישראל לא השתמש באופן ישיר. המשמעות היא שינוי במאזן של הבנק שבו הבנק עצמו קונה נכסים פיננסיים ובכך הוא מבצע הרחבה כמותית שהיא שונה משינוי הריבית קצרת הטווח. זה נעשה גם בארה"ב וגם באירופה. </w:t>
      </w:r>
    </w:p>
    <w:p w:rsidR="00A97BE2" w:rsidRDefault="00A97BE2" w:rsidP="00A97BE2">
      <w:pPr>
        <w:spacing w:after="0" w:line="360" w:lineRule="auto"/>
        <w:jc w:val="both"/>
        <w:rPr>
          <w:rFonts w:cs="David"/>
          <w:sz w:val="28"/>
          <w:szCs w:val="28"/>
          <w:rtl/>
        </w:rPr>
      </w:pPr>
    </w:p>
    <w:p w:rsidR="00A97BE2" w:rsidRDefault="00A97BE2" w:rsidP="00A97BE2">
      <w:pPr>
        <w:spacing w:after="0" w:line="360" w:lineRule="auto"/>
        <w:jc w:val="both"/>
        <w:rPr>
          <w:rFonts w:cs="David"/>
          <w:sz w:val="28"/>
          <w:szCs w:val="28"/>
          <w:rtl/>
        </w:rPr>
      </w:pPr>
      <w:r>
        <w:rPr>
          <w:rFonts w:cs="David" w:hint="cs"/>
          <w:sz w:val="28"/>
          <w:szCs w:val="28"/>
          <w:rtl/>
        </w:rPr>
        <w:t xml:space="preserve">האם יש בהכרח קשר בין אינפלציה ליוקר מחיה? התשובה שלילית. </w:t>
      </w:r>
    </w:p>
    <w:p w:rsidR="00A97BE2" w:rsidRDefault="00A97BE2" w:rsidP="00A97BE2">
      <w:pPr>
        <w:spacing w:after="0" w:line="360" w:lineRule="auto"/>
        <w:jc w:val="both"/>
        <w:rPr>
          <w:rFonts w:cs="David"/>
          <w:sz w:val="28"/>
          <w:szCs w:val="28"/>
          <w:rtl/>
        </w:rPr>
      </w:pPr>
      <w:r>
        <w:rPr>
          <w:rFonts w:cs="David" w:hint="cs"/>
          <w:sz w:val="28"/>
          <w:szCs w:val="28"/>
          <w:rtl/>
        </w:rPr>
        <w:t xml:space="preserve">האם קביעת יעד אינפלציה חיובי משמעה הגדלת יוקר המחיה על ידי הבנק המרכזי? התשובה שלילית. </w:t>
      </w:r>
    </w:p>
    <w:p w:rsidR="00A97BE2" w:rsidRDefault="00A97BE2" w:rsidP="00A97BE2">
      <w:pPr>
        <w:spacing w:after="0" w:line="360" w:lineRule="auto"/>
        <w:jc w:val="both"/>
        <w:rPr>
          <w:rFonts w:cs="David"/>
          <w:sz w:val="28"/>
          <w:szCs w:val="28"/>
          <w:rtl/>
        </w:rPr>
      </w:pPr>
      <w:r>
        <w:rPr>
          <w:rFonts w:cs="David" w:hint="cs"/>
          <w:sz w:val="28"/>
          <w:szCs w:val="28"/>
          <w:rtl/>
        </w:rPr>
        <w:t xml:space="preserve">אינפלציה היא תופעה שבה כל הגדלים הנומינליים עולים בממוצע באותו שיעור (מחירים, שכר, שער חליפין) ואין שינוי ריאלי ביכולת של הצרכנים לקנות מוצרים. </w:t>
      </w:r>
    </w:p>
    <w:p w:rsidR="00A97BE2" w:rsidRDefault="00A97BE2" w:rsidP="00A97BE2">
      <w:pPr>
        <w:spacing w:after="0" w:line="360" w:lineRule="auto"/>
        <w:jc w:val="both"/>
        <w:rPr>
          <w:rFonts w:cs="David"/>
          <w:sz w:val="28"/>
          <w:szCs w:val="28"/>
          <w:rtl/>
        </w:rPr>
      </w:pPr>
      <w:r>
        <w:rPr>
          <w:rFonts w:cs="David" w:hint="cs"/>
          <w:sz w:val="28"/>
          <w:szCs w:val="28"/>
          <w:rtl/>
        </w:rPr>
        <w:t xml:space="preserve">לראיה יש מדינות עם אינפלציה מאוד נמוכה אבל יוקר מחיה מאוד גבוה (שוויץ) ולהיפך (זימבבואה). </w:t>
      </w:r>
    </w:p>
    <w:p w:rsidR="00A97BE2" w:rsidRDefault="00A97BE2" w:rsidP="00A97BE2">
      <w:pPr>
        <w:spacing w:after="0" w:line="360" w:lineRule="auto"/>
        <w:jc w:val="both"/>
        <w:rPr>
          <w:rFonts w:cs="David"/>
          <w:sz w:val="28"/>
          <w:szCs w:val="28"/>
          <w:rtl/>
        </w:rPr>
      </w:pPr>
      <w:r>
        <w:rPr>
          <w:rFonts w:cs="David" w:hint="cs"/>
          <w:sz w:val="28"/>
          <w:szCs w:val="28"/>
          <w:rtl/>
        </w:rPr>
        <w:lastRenderedPageBreak/>
        <w:t xml:space="preserve">בסופו של דבר יוקר המחיה ירד אם השכר יעלה יותר מהר מהמחירים </w:t>
      </w:r>
      <w:r>
        <w:rPr>
          <w:rFonts w:cs="David"/>
          <w:sz w:val="28"/>
          <w:szCs w:val="28"/>
          <w:rtl/>
        </w:rPr>
        <w:t>–</w:t>
      </w:r>
      <w:r>
        <w:rPr>
          <w:rFonts w:cs="David" w:hint="cs"/>
          <w:sz w:val="28"/>
          <w:szCs w:val="28"/>
          <w:rtl/>
        </w:rPr>
        <w:t xml:space="preserve"> תהליך שאכן התרחש בשנים האחרונות בישראל, כשראינו עלייה נאה של השכר הריאלי. </w:t>
      </w:r>
    </w:p>
    <w:p w:rsidR="004B2B80" w:rsidRDefault="004B2B80" w:rsidP="00A97BE2">
      <w:pPr>
        <w:spacing w:after="0" w:line="360" w:lineRule="auto"/>
        <w:jc w:val="both"/>
        <w:rPr>
          <w:rFonts w:cs="David"/>
          <w:sz w:val="28"/>
          <w:szCs w:val="28"/>
          <w:rtl/>
        </w:rPr>
      </w:pPr>
    </w:p>
    <w:p w:rsidR="004B2B80" w:rsidRDefault="004B2B80" w:rsidP="00A97BE2">
      <w:pPr>
        <w:spacing w:after="0" w:line="360" w:lineRule="auto"/>
        <w:jc w:val="both"/>
        <w:rPr>
          <w:rFonts w:cs="David"/>
          <w:sz w:val="28"/>
          <w:szCs w:val="28"/>
          <w:rtl/>
        </w:rPr>
      </w:pPr>
      <w:r>
        <w:rPr>
          <w:rFonts w:cs="David" w:hint="cs"/>
          <w:sz w:val="28"/>
          <w:szCs w:val="28"/>
          <w:rtl/>
        </w:rPr>
        <w:t xml:space="preserve">בעולם יש תפיסות מגוונות בנוגע ליעד האינפלציה. בישראל </w:t>
      </w:r>
      <w:r>
        <w:rPr>
          <w:rFonts w:cs="David"/>
          <w:sz w:val="28"/>
          <w:szCs w:val="28"/>
          <w:rtl/>
        </w:rPr>
        <w:t>–</w:t>
      </w:r>
      <w:r>
        <w:rPr>
          <w:rFonts w:cs="David" w:hint="cs"/>
          <w:sz w:val="28"/>
          <w:szCs w:val="28"/>
          <w:rtl/>
        </w:rPr>
        <w:t xml:space="preserve"> בשל כל סיבות ההטיה של האינפלציה, שהיא בפועל יותר נמוכה מהאינפלציה שנרשמת, ועל מנת לעגן את ציפיות האינפלציה, כן חשוב לנסות לכוון את האינפלציה לא רק בין 1 ל-3 אלא יותר למרכז היעד. </w:t>
      </w:r>
    </w:p>
    <w:p w:rsidR="004B2B80" w:rsidRDefault="004B2B80" w:rsidP="00A97BE2">
      <w:pPr>
        <w:spacing w:after="0" w:line="360" w:lineRule="auto"/>
        <w:jc w:val="both"/>
        <w:rPr>
          <w:rFonts w:cs="David"/>
          <w:sz w:val="28"/>
          <w:szCs w:val="28"/>
          <w:rtl/>
        </w:rPr>
      </w:pPr>
    </w:p>
    <w:p w:rsidR="004B2B80" w:rsidRDefault="004B2B80" w:rsidP="00A97BE2">
      <w:pPr>
        <w:spacing w:after="0" w:line="360" w:lineRule="auto"/>
        <w:jc w:val="both"/>
        <w:rPr>
          <w:rFonts w:cs="David"/>
          <w:sz w:val="28"/>
          <w:szCs w:val="28"/>
          <w:rtl/>
        </w:rPr>
      </w:pPr>
      <w:r>
        <w:rPr>
          <w:rFonts w:cs="David" w:hint="cs"/>
          <w:sz w:val="28"/>
          <w:szCs w:val="28"/>
          <w:rtl/>
        </w:rPr>
        <w:t xml:space="preserve">במדינות מתועשות רבות, היחס בין אינפלציה לאבטלה מעט השתבש אחרי שנת 2008. יש מדינות שבהן למרות ההרחבה המוניטרית האינפלציה לא מתפרצת. יש לכך כמה אסכולות. אחת מהן אומרת שיש גלובליזציה, שיוצרת לחץ מחירים כלפי מטה. יש מי שטוען שהתמסורת של הבנקים המרכזיים השתנתה, ועוד. כתוצאה מכך </w:t>
      </w:r>
      <w:r>
        <w:rPr>
          <w:rFonts w:cs="David"/>
          <w:sz w:val="28"/>
          <w:szCs w:val="28"/>
          <w:rtl/>
        </w:rPr>
        <w:t>–</w:t>
      </w:r>
      <w:r>
        <w:rPr>
          <w:rFonts w:cs="David" w:hint="cs"/>
          <w:sz w:val="28"/>
          <w:szCs w:val="28"/>
          <w:rtl/>
        </w:rPr>
        <w:t xml:space="preserve"> למרות שהבנקים המרכזיים בעולם דומים זה לזה, הרי שגם הבנק המרכזי בארה"ב  (שם יעד האינפלציה הקיים הוא 2%) בוחן את האפשרות להפוך את יעד האינפלציה ליעד ממוצע בטווח הבינוני. זאת כחלק מהתחייבות לפצות על חריגה כלפי מטה מיעד האינפלציה בחריגה של האינפלציה בעתיד מעל היעד. ה"פיצוי" מעל 2% גם תומך בציפיות אינפלציוניות ועקומת פיליפס יותר תלולה. ככלל הבנק לא משנה את היעד של 2%, אך מבקש ליצור מצב שאם האינפלציה תרד פחות מ-2% הוא יפעל להעלותה מעל ל-2%. </w:t>
      </w:r>
    </w:p>
    <w:p w:rsidR="007F216D" w:rsidRDefault="004B2B80" w:rsidP="00A97BE2">
      <w:pPr>
        <w:spacing w:after="0" w:line="360" w:lineRule="auto"/>
        <w:jc w:val="both"/>
        <w:rPr>
          <w:rFonts w:cs="David"/>
          <w:sz w:val="28"/>
          <w:szCs w:val="28"/>
          <w:rtl/>
        </w:rPr>
      </w:pPr>
      <w:r>
        <w:rPr>
          <w:rFonts w:cs="David" w:hint="cs"/>
          <w:sz w:val="28"/>
          <w:szCs w:val="28"/>
          <w:rtl/>
        </w:rPr>
        <w:t>בקנדה, הבנק המרכזי אחראי לא רק על עמידה ביעד האינפלציה, אלא גם מנהל תהליך בחינה של יעד האינפלציה עצמה.</w:t>
      </w:r>
    </w:p>
    <w:p w:rsidR="007F216D" w:rsidRDefault="007F216D" w:rsidP="00A97BE2">
      <w:pPr>
        <w:spacing w:after="0" w:line="360" w:lineRule="auto"/>
        <w:jc w:val="both"/>
        <w:rPr>
          <w:rFonts w:cs="David"/>
          <w:sz w:val="28"/>
          <w:szCs w:val="28"/>
          <w:rtl/>
        </w:rPr>
      </w:pPr>
    </w:p>
    <w:p w:rsidR="007F216D" w:rsidRDefault="007F216D" w:rsidP="00A97BE2">
      <w:pPr>
        <w:spacing w:after="0" w:line="360" w:lineRule="auto"/>
        <w:jc w:val="both"/>
        <w:rPr>
          <w:rFonts w:cs="David" w:hint="cs"/>
          <w:sz w:val="28"/>
          <w:szCs w:val="28"/>
          <w:rtl/>
        </w:rPr>
      </w:pPr>
      <w:r>
        <w:rPr>
          <w:rFonts w:cs="David" w:hint="cs"/>
          <w:sz w:val="28"/>
          <w:szCs w:val="28"/>
          <w:rtl/>
        </w:rPr>
        <w:t xml:space="preserve">הורדה של הריבית הריאלית לטווח קצר גורמת לכך שההשקעה העולה, הצריכה עולה, הדולר אטרקטיבי יותר ונגרם מעין פיחות, שמשפיע על היצוא ובאופן ישיר על האינפלציה. כך שלפי המודל התיאורטי </w:t>
      </w:r>
      <w:r>
        <w:rPr>
          <w:rFonts w:cs="David"/>
          <w:sz w:val="28"/>
          <w:szCs w:val="28"/>
          <w:rtl/>
        </w:rPr>
        <w:t>–</w:t>
      </w:r>
      <w:r>
        <w:rPr>
          <w:rFonts w:cs="David" w:hint="cs"/>
          <w:sz w:val="28"/>
          <w:szCs w:val="28"/>
          <w:rtl/>
        </w:rPr>
        <w:t xml:space="preserve"> נדרש לראות גידול בפעילות הריאלית ובאינפלציה. </w:t>
      </w:r>
    </w:p>
    <w:p w:rsidR="007F216D" w:rsidRDefault="007F216D" w:rsidP="00A97BE2">
      <w:pPr>
        <w:spacing w:after="0" w:line="360" w:lineRule="auto"/>
        <w:jc w:val="both"/>
        <w:rPr>
          <w:rFonts w:cs="David" w:hint="cs"/>
          <w:sz w:val="28"/>
          <w:szCs w:val="28"/>
          <w:rtl/>
        </w:rPr>
      </w:pPr>
      <w:r>
        <w:rPr>
          <w:rFonts w:cs="David" w:hint="cs"/>
          <w:sz w:val="28"/>
          <w:szCs w:val="28"/>
          <w:rtl/>
        </w:rPr>
        <w:t xml:space="preserve">עם זאת המציאות מסובכת יותר, כי הריבית הריאלית היא המשפיעה ולא הנומינלית. לטווח ארוך במצב של יציבות, הריבית הריאלית הטבעית נקבעת על ידי גורמי צמיחה ארוכי טווח כגון דמוגרפיה ופריון ולא ממדיניות ריבית. לטווח הקצר </w:t>
      </w:r>
      <w:r>
        <w:rPr>
          <w:rFonts w:cs="David"/>
          <w:sz w:val="28"/>
          <w:szCs w:val="28"/>
          <w:rtl/>
        </w:rPr>
        <w:t>–</w:t>
      </w:r>
      <w:r>
        <w:rPr>
          <w:rFonts w:cs="David" w:hint="cs"/>
          <w:sz w:val="28"/>
          <w:szCs w:val="28"/>
          <w:rtl/>
        </w:rPr>
        <w:t xml:space="preserve"> הריבית הריאלית הרבה יותר מתונה מהנומינלית, ונמצאת בטווחים שליליים בתקופות מסוימות. </w:t>
      </w:r>
    </w:p>
    <w:p w:rsidR="007F216D" w:rsidRDefault="007F216D" w:rsidP="00A97BE2">
      <w:pPr>
        <w:spacing w:after="0" w:line="360" w:lineRule="auto"/>
        <w:jc w:val="both"/>
        <w:rPr>
          <w:rFonts w:cs="David" w:hint="cs"/>
          <w:sz w:val="28"/>
          <w:szCs w:val="28"/>
          <w:rtl/>
        </w:rPr>
      </w:pPr>
      <w:r>
        <w:rPr>
          <w:rFonts w:cs="David" w:hint="cs"/>
          <w:sz w:val="28"/>
          <w:szCs w:val="28"/>
          <w:rtl/>
        </w:rPr>
        <w:t xml:space="preserve">למעשה אנשים מסתכלים על פעילויות שונות בטווחים שונים (משכנתא, מול רכישות אחרות למשל). </w:t>
      </w:r>
    </w:p>
    <w:p w:rsidR="007F216D" w:rsidRDefault="007F216D" w:rsidP="00A97BE2">
      <w:pPr>
        <w:spacing w:after="0" w:line="360" w:lineRule="auto"/>
        <w:jc w:val="both"/>
        <w:rPr>
          <w:rFonts w:cs="David" w:hint="cs"/>
          <w:sz w:val="28"/>
          <w:szCs w:val="28"/>
          <w:rtl/>
        </w:rPr>
      </w:pPr>
      <w:r>
        <w:rPr>
          <w:rFonts w:cs="David" w:hint="cs"/>
          <w:sz w:val="28"/>
          <w:szCs w:val="28"/>
          <w:rtl/>
        </w:rPr>
        <w:lastRenderedPageBreak/>
        <w:t xml:space="preserve">הריבית ארוכת הטווח ולא קצרת הטווח היא שמשפיעה על חלק גדול מהחלטות הצריכה וההשקעה. </w:t>
      </w:r>
    </w:p>
    <w:p w:rsidR="004B2B80" w:rsidRDefault="007F216D" w:rsidP="00A97BE2">
      <w:pPr>
        <w:spacing w:after="0" w:line="360" w:lineRule="auto"/>
        <w:jc w:val="both"/>
        <w:rPr>
          <w:rFonts w:cs="David"/>
          <w:sz w:val="28"/>
          <w:szCs w:val="28"/>
          <w:rtl/>
        </w:rPr>
      </w:pPr>
      <w:r>
        <w:rPr>
          <w:rFonts w:cs="David" w:hint="cs"/>
          <w:sz w:val="28"/>
          <w:szCs w:val="28"/>
          <w:rtl/>
        </w:rPr>
        <w:t xml:space="preserve">בנק ישראל קובע את הריבית קצרת הטווח, אבל הריבית ארוכת הטווח מושפעת ממגוון גורמים נוספים: הריבית הריאלית הטבעית שעליה, לפי התיאוריה, למדיניות המוניטרית אין כל השפעה וכן גורמים קצרי טווח כמו ציפיות לאינפלציה ולריבית הבנק המרכזי. </w:t>
      </w:r>
      <w:r w:rsidR="004B2B80">
        <w:rPr>
          <w:rFonts w:cs="David" w:hint="cs"/>
          <w:sz w:val="28"/>
          <w:szCs w:val="28"/>
          <w:rtl/>
        </w:rPr>
        <w:t xml:space="preserve"> </w:t>
      </w:r>
    </w:p>
    <w:p w:rsidR="007F216D" w:rsidRDefault="007F216D" w:rsidP="00A97BE2">
      <w:pPr>
        <w:spacing w:after="0" w:line="360" w:lineRule="auto"/>
        <w:jc w:val="both"/>
        <w:rPr>
          <w:rFonts w:cs="David"/>
          <w:sz w:val="28"/>
          <w:szCs w:val="28"/>
          <w:rtl/>
        </w:rPr>
      </w:pPr>
      <w:r>
        <w:rPr>
          <w:rFonts w:cs="David" w:hint="cs"/>
          <w:sz w:val="28"/>
          <w:szCs w:val="28"/>
          <w:rtl/>
        </w:rPr>
        <w:t xml:space="preserve">בעוד שההשפעה של המדיניות המוניטרית על התשואות הריאליות ניכרת לטווחים קצרים, בטווחים הארוכים היא מתמתנת. </w:t>
      </w:r>
    </w:p>
    <w:p w:rsidR="007F216D" w:rsidRDefault="007F216D" w:rsidP="00A97BE2">
      <w:pPr>
        <w:spacing w:after="0" w:line="360" w:lineRule="auto"/>
        <w:jc w:val="both"/>
        <w:rPr>
          <w:rFonts w:cs="David"/>
          <w:sz w:val="28"/>
          <w:szCs w:val="28"/>
          <w:rtl/>
        </w:rPr>
      </w:pPr>
    </w:p>
    <w:p w:rsidR="007F216D" w:rsidRDefault="007F216D" w:rsidP="00A97BE2">
      <w:pPr>
        <w:spacing w:after="0" w:line="360" w:lineRule="auto"/>
        <w:jc w:val="both"/>
        <w:rPr>
          <w:rFonts w:cs="David"/>
          <w:sz w:val="28"/>
          <w:szCs w:val="28"/>
          <w:rtl/>
        </w:rPr>
      </w:pPr>
      <w:r>
        <w:rPr>
          <w:rFonts w:cs="David" w:hint="cs"/>
          <w:sz w:val="28"/>
          <w:szCs w:val="28"/>
          <w:rtl/>
        </w:rPr>
        <w:t xml:space="preserve">כיצד בנקים מרכזיים מנסים להשפיע על הריבית לאורך העקום? </w:t>
      </w:r>
    </w:p>
    <w:p w:rsidR="007F216D" w:rsidRDefault="007F216D" w:rsidP="007F216D">
      <w:pPr>
        <w:spacing w:after="0" w:line="360" w:lineRule="auto"/>
        <w:jc w:val="both"/>
        <w:rPr>
          <w:rFonts w:cs="David"/>
          <w:sz w:val="28"/>
          <w:szCs w:val="28"/>
          <w:rtl/>
        </w:rPr>
      </w:pPr>
      <w:r>
        <w:rPr>
          <w:rFonts w:cs="David" w:hint="cs"/>
          <w:sz w:val="28"/>
          <w:szCs w:val="28"/>
          <w:rtl/>
        </w:rPr>
        <w:t xml:space="preserve">בנקים מרכזיים עשו שימוש נרחב בהרחבה כמותית </w:t>
      </w:r>
      <w:r>
        <w:rPr>
          <w:rFonts w:cs="David"/>
          <w:sz w:val="28"/>
          <w:szCs w:val="28"/>
          <w:rtl/>
        </w:rPr>
        <w:t>–</w:t>
      </w:r>
      <w:r>
        <w:rPr>
          <w:rFonts w:cs="David" w:hint="cs"/>
          <w:sz w:val="28"/>
          <w:szCs w:val="28"/>
          <w:rtl/>
        </w:rPr>
        <w:t xml:space="preserve"> </w:t>
      </w:r>
      <w:proofErr w:type="spellStart"/>
      <w:r>
        <w:rPr>
          <w:rFonts w:cs="David"/>
          <w:sz w:val="28"/>
          <w:szCs w:val="28"/>
        </w:rPr>
        <w:t>qe</w:t>
      </w:r>
      <w:proofErr w:type="spellEnd"/>
      <w:r>
        <w:rPr>
          <w:rFonts w:cs="David" w:hint="cs"/>
          <w:sz w:val="28"/>
          <w:szCs w:val="28"/>
          <w:rtl/>
        </w:rPr>
        <w:t xml:space="preserve">. זה קרה בארה"ב. באירופה לקח להם יותר זמן להרחיב את המאזן. </w:t>
      </w:r>
    </w:p>
    <w:p w:rsidR="007F216D" w:rsidRDefault="007F216D" w:rsidP="007F216D">
      <w:pPr>
        <w:spacing w:after="0" w:line="360" w:lineRule="auto"/>
        <w:jc w:val="both"/>
        <w:rPr>
          <w:rFonts w:cs="David"/>
          <w:sz w:val="28"/>
          <w:szCs w:val="28"/>
          <w:rtl/>
        </w:rPr>
      </w:pPr>
      <w:r>
        <w:rPr>
          <w:rFonts w:cs="David" w:hint="cs"/>
          <w:sz w:val="28"/>
          <w:szCs w:val="28"/>
          <w:rtl/>
        </w:rPr>
        <w:t>כדי להשפיע על הריבית ארוכת הטווח משתמש הבנק המרכזי גם ב-</w:t>
      </w:r>
      <w:r>
        <w:rPr>
          <w:rFonts w:cs="David"/>
          <w:sz w:val="28"/>
          <w:szCs w:val="28"/>
        </w:rPr>
        <w:t>forward guidance</w:t>
      </w:r>
      <w:r>
        <w:rPr>
          <w:rFonts w:cs="David" w:hint="cs"/>
          <w:sz w:val="28"/>
          <w:szCs w:val="28"/>
          <w:rtl/>
        </w:rPr>
        <w:t xml:space="preserve"> שמשפיע על הציפיות. למשל </w:t>
      </w:r>
      <w:r>
        <w:rPr>
          <w:rFonts w:cs="David"/>
          <w:sz w:val="28"/>
          <w:szCs w:val="28"/>
          <w:rtl/>
        </w:rPr>
        <w:t>–</w:t>
      </w:r>
      <w:r>
        <w:rPr>
          <w:rFonts w:cs="David" w:hint="cs"/>
          <w:sz w:val="28"/>
          <w:szCs w:val="28"/>
          <w:rtl/>
        </w:rPr>
        <w:t xml:space="preserve"> בנובמבר 2015 לאור התפתחויות בסביבת האינפלציה, בצמיחה בישראל ובכלכלה העולמית, בשער החליפין, וכן במדיניות המוניטרית של הבנקים המרכזיים העיקריים, הוועדה המוניטרית מעריכה שהמדיניות המוניטרית תיוותר מרחיבה למשך זמן רב. </w:t>
      </w:r>
    </w:p>
    <w:p w:rsidR="007F216D" w:rsidRDefault="007F216D" w:rsidP="007F216D">
      <w:pPr>
        <w:spacing w:after="0" w:line="360" w:lineRule="auto"/>
        <w:jc w:val="both"/>
        <w:rPr>
          <w:rFonts w:cs="David"/>
          <w:sz w:val="28"/>
          <w:szCs w:val="28"/>
          <w:rtl/>
        </w:rPr>
      </w:pPr>
      <w:r>
        <w:rPr>
          <w:rFonts w:cs="David" w:hint="cs"/>
          <w:sz w:val="28"/>
          <w:szCs w:val="28"/>
          <w:rtl/>
        </w:rPr>
        <w:t>בחינה אמפירי</w:t>
      </w:r>
      <w:r w:rsidR="0078679C">
        <w:rPr>
          <w:rFonts w:cs="David" w:hint="cs"/>
          <w:sz w:val="28"/>
          <w:szCs w:val="28"/>
          <w:rtl/>
        </w:rPr>
        <w:t>ת מעלה שעצם ההצהרה (ה-</w:t>
      </w:r>
      <w:r w:rsidR="0078679C">
        <w:rPr>
          <w:rFonts w:cs="David"/>
          <w:sz w:val="28"/>
          <w:szCs w:val="28"/>
        </w:rPr>
        <w:t>forward guidance</w:t>
      </w:r>
      <w:r w:rsidR="0078679C">
        <w:rPr>
          <w:rFonts w:cs="David" w:hint="cs"/>
          <w:sz w:val="28"/>
          <w:szCs w:val="28"/>
          <w:rtl/>
        </w:rPr>
        <w:t xml:space="preserve">) היא אפקטיבית בהשפעה על התשואות ארוכות הטווח. </w:t>
      </w:r>
    </w:p>
    <w:p w:rsidR="0078679C" w:rsidRDefault="0078679C" w:rsidP="007F216D">
      <w:pPr>
        <w:spacing w:after="0" w:line="360" w:lineRule="auto"/>
        <w:jc w:val="both"/>
        <w:rPr>
          <w:rFonts w:cs="David"/>
          <w:sz w:val="28"/>
          <w:szCs w:val="28"/>
          <w:rtl/>
        </w:rPr>
      </w:pPr>
    </w:p>
    <w:p w:rsidR="0078679C" w:rsidRDefault="0078679C" w:rsidP="007F216D">
      <w:pPr>
        <w:spacing w:after="0" w:line="360" w:lineRule="auto"/>
        <w:jc w:val="both"/>
        <w:rPr>
          <w:rFonts w:cs="David"/>
          <w:sz w:val="28"/>
          <w:szCs w:val="28"/>
          <w:rtl/>
        </w:rPr>
      </w:pPr>
      <w:r>
        <w:rPr>
          <w:rFonts w:cs="David" w:hint="cs"/>
          <w:sz w:val="28"/>
          <w:szCs w:val="28"/>
          <w:rtl/>
        </w:rPr>
        <w:t xml:space="preserve">לאחר המשבר הפיננסי של שנת 2008 בנק ישראל כמו בנקים מרכזיים רבים אחרים, הוריד את הריבית לרמות אפסיות. </w:t>
      </w:r>
    </w:p>
    <w:p w:rsidR="0078679C" w:rsidRDefault="0078679C" w:rsidP="007F216D">
      <w:pPr>
        <w:spacing w:after="0" w:line="360" w:lineRule="auto"/>
        <w:jc w:val="both"/>
        <w:rPr>
          <w:rFonts w:cs="David"/>
          <w:sz w:val="28"/>
          <w:szCs w:val="28"/>
          <w:rtl/>
        </w:rPr>
      </w:pPr>
      <w:r>
        <w:rPr>
          <w:rFonts w:cs="David" w:hint="cs"/>
          <w:sz w:val="28"/>
          <w:szCs w:val="28"/>
          <w:rtl/>
        </w:rPr>
        <w:t xml:space="preserve">אולם הריבית הריאלית בישראל גבוהה בהשוואה בין לאומית וחיובית בטווח הארוך. אנחנו פחות או יותר בין ארה"ב לאירופה. מבחינת הריבית הריאלית אנחנו יותר קרובים לארה"ב מאשר לסביבה האירופאית. </w:t>
      </w:r>
    </w:p>
    <w:p w:rsidR="0078679C" w:rsidRDefault="0078679C" w:rsidP="007F216D">
      <w:pPr>
        <w:spacing w:after="0" w:line="360" w:lineRule="auto"/>
        <w:jc w:val="both"/>
        <w:rPr>
          <w:rFonts w:cs="David"/>
          <w:sz w:val="28"/>
          <w:szCs w:val="28"/>
          <w:rtl/>
        </w:rPr>
      </w:pPr>
    </w:p>
    <w:p w:rsidR="0078679C" w:rsidRDefault="0078679C" w:rsidP="007F216D">
      <w:pPr>
        <w:spacing w:after="0" w:line="360" w:lineRule="auto"/>
        <w:jc w:val="both"/>
        <w:rPr>
          <w:rFonts w:cs="David" w:hint="cs"/>
          <w:sz w:val="28"/>
          <w:szCs w:val="28"/>
          <w:rtl/>
        </w:rPr>
      </w:pPr>
      <w:r>
        <w:rPr>
          <w:rFonts w:cs="David" w:hint="cs"/>
          <w:sz w:val="28"/>
          <w:szCs w:val="28"/>
          <w:rtl/>
        </w:rPr>
        <w:t xml:space="preserve">סביבת ריבית נמוכה עשויה ליצור תנאים להתגברות הסיכונים הפיננסיים, ולכן בנק ישראל משתמש בצעדים מקרו </w:t>
      </w:r>
      <w:proofErr w:type="spellStart"/>
      <w:r>
        <w:rPr>
          <w:rFonts w:cs="David" w:hint="cs"/>
          <w:sz w:val="28"/>
          <w:szCs w:val="28"/>
          <w:rtl/>
        </w:rPr>
        <w:t>יציבותיים</w:t>
      </w:r>
      <w:proofErr w:type="spellEnd"/>
      <w:r>
        <w:rPr>
          <w:rFonts w:cs="David" w:hint="cs"/>
          <w:sz w:val="28"/>
          <w:szCs w:val="28"/>
          <w:rtl/>
        </w:rPr>
        <w:t xml:space="preserve">: </w:t>
      </w:r>
    </w:p>
    <w:p w:rsidR="0078679C" w:rsidRDefault="0078679C" w:rsidP="007F216D">
      <w:pPr>
        <w:spacing w:after="0" w:line="360" w:lineRule="auto"/>
        <w:jc w:val="both"/>
        <w:rPr>
          <w:rFonts w:cs="David"/>
          <w:sz w:val="28"/>
          <w:szCs w:val="28"/>
          <w:rtl/>
        </w:rPr>
      </w:pPr>
      <w:r>
        <w:rPr>
          <w:rFonts w:cs="David" w:hint="cs"/>
          <w:sz w:val="28"/>
          <w:szCs w:val="28"/>
          <w:rtl/>
        </w:rPr>
        <w:t xml:space="preserve">לאור הגידול בהיקף המשכנתאות, החל בנק ישראל ליישם המכונים "מקרו </w:t>
      </w:r>
      <w:proofErr w:type="spellStart"/>
      <w:r>
        <w:rPr>
          <w:rFonts w:cs="David" w:hint="cs"/>
          <w:sz w:val="28"/>
          <w:szCs w:val="28"/>
          <w:rtl/>
        </w:rPr>
        <w:t>יציבותיים</w:t>
      </w:r>
      <w:proofErr w:type="spellEnd"/>
      <w:r>
        <w:rPr>
          <w:rFonts w:cs="David" w:hint="cs"/>
          <w:sz w:val="28"/>
          <w:szCs w:val="28"/>
          <w:rtl/>
        </w:rPr>
        <w:t xml:space="preserve">" במטרה להפחית את הסיכון ליציבות המערכת הפיננסית שנשקף משוק האשראי לדיור. כתוצאה מכך הצליחו למנוע מינוף יתר בשוק המשכנתאות חרף הריבית הנמוכה. </w:t>
      </w:r>
    </w:p>
    <w:p w:rsidR="002F0409" w:rsidRDefault="002F0409" w:rsidP="007F216D">
      <w:pPr>
        <w:spacing w:after="0" w:line="360" w:lineRule="auto"/>
        <w:jc w:val="both"/>
        <w:rPr>
          <w:rFonts w:cs="David"/>
          <w:sz w:val="28"/>
          <w:szCs w:val="28"/>
          <w:rtl/>
        </w:rPr>
      </w:pPr>
      <w:r>
        <w:rPr>
          <w:rFonts w:cs="David" w:hint="cs"/>
          <w:sz w:val="28"/>
          <w:szCs w:val="28"/>
          <w:rtl/>
        </w:rPr>
        <w:lastRenderedPageBreak/>
        <w:t xml:space="preserve">כלל טיילור הוא כלי המסייע בקביעת מדיניות מוניטרית. זהו כלי הוא שהוא אומדן סטטיסטי לתיאור מדיניות מוניטרית. הכלל מאזן בין שתי המטרות של המדיניות: תמיכה בצמיחה לצד שמירה על יציבות מחירים. </w:t>
      </w:r>
    </w:p>
    <w:p w:rsidR="002F0409" w:rsidRDefault="002F0409" w:rsidP="002F0409">
      <w:pPr>
        <w:spacing w:after="0" w:line="360" w:lineRule="auto"/>
        <w:jc w:val="both"/>
        <w:rPr>
          <w:rFonts w:cs="David"/>
          <w:sz w:val="28"/>
          <w:szCs w:val="28"/>
          <w:rtl/>
        </w:rPr>
      </w:pPr>
      <w:r>
        <w:rPr>
          <w:rFonts w:cs="David" w:hint="cs"/>
          <w:sz w:val="28"/>
          <w:szCs w:val="28"/>
          <w:rtl/>
        </w:rPr>
        <w:t xml:space="preserve">בזמן אמת אין לנו אומדנים </w:t>
      </w:r>
      <w:proofErr w:type="spellStart"/>
      <w:r>
        <w:rPr>
          <w:rFonts w:cs="David" w:hint="cs"/>
          <w:sz w:val="28"/>
          <w:szCs w:val="28"/>
          <w:rtl/>
        </w:rPr>
        <w:t>מדוייקים</w:t>
      </w:r>
      <w:proofErr w:type="spellEnd"/>
      <w:r>
        <w:rPr>
          <w:rFonts w:cs="David" w:hint="cs"/>
          <w:sz w:val="28"/>
          <w:szCs w:val="28"/>
          <w:rtl/>
        </w:rPr>
        <w:t xml:space="preserve"> של רבים מהמשתנים הרלוונטיים. לכן בדיוני הוועדה המוניטרית  משתמשים במודלים ובאומדנים לגדלים הללו. </w:t>
      </w:r>
    </w:p>
    <w:p w:rsidR="002F0409" w:rsidRDefault="002F0409" w:rsidP="007F216D">
      <w:pPr>
        <w:spacing w:after="0" w:line="360" w:lineRule="auto"/>
        <w:jc w:val="both"/>
        <w:rPr>
          <w:rFonts w:cs="David"/>
          <w:sz w:val="28"/>
          <w:szCs w:val="28"/>
          <w:rtl/>
        </w:rPr>
      </w:pPr>
      <w:r>
        <w:rPr>
          <w:rFonts w:cs="David" w:hint="cs"/>
          <w:sz w:val="28"/>
          <w:szCs w:val="28"/>
          <w:rtl/>
        </w:rPr>
        <w:t xml:space="preserve">כלל טיילור במשק קטן ופתוח, כמו ישראל תלוי במשתנים נוספים. </w:t>
      </w:r>
    </w:p>
    <w:p w:rsidR="002F0409" w:rsidRDefault="002F0409" w:rsidP="007F216D">
      <w:pPr>
        <w:spacing w:after="0" w:line="360" w:lineRule="auto"/>
        <w:jc w:val="both"/>
        <w:rPr>
          <w:rFonts w:cs="David" w:hint="cs"/>
          <w:sz w:val="28"/>
          <w:szCs w:val="28"/>
          <w:rtl/>
        </w:rPr>
      </w:pPr>
    </w:p>
    <w:p w:rsidR="002F0409" w:rsidRDefault="002F0409" w:rsidP="002F0409">
      <w:pPr>
        <w:spacing w:after="0" w:line="360" w:lineRule="auto"/>
        <w:jc w:val="both"/>
        <w:rPr>
          <w:rFonts w:cs="David"/>
          <w:sz w:val="28"/>
          <w:szCs w:val="28"/>
          <w:rtl/>
        </w:rPr>
      </w:pPr>
      <w:r>
        <w:rPr>
          <w:rFonts w:cs="David" w:hint="cs"/>
          <w:sz w:val="28"/>
          <w:szCs w:val="28"/>
          <w:rtl/>
        </w:rPr>
        <w:t xml:space="preserve">כדי להבין את הדינמיקה של האינפלציה בוחנים גם את מרכיביה. האינפלציה הנמוכה נובעת במידה רבה מהשפעות חיצוניות למשק. </w:t>
      </w:r>
    </w:p>
    <w:p w:rsidR="002F0409" w:rsidRDefault="002F0409" w:rsidP="002F0409">
      <w:pPr>
        <w:spacing w:after="0" w:line="360" w:lineRule="auto"/>
        <w:jc w:val="both"/>
        <w:rPr>
          <w:rFonts w:cs="David"/>
          <w:sz w:val="28"/>
          <w:szCs w:val="28"/>
          <w:rtl/>
        </w:rPr>
      </w:pPr>
    </w:p>
    <w:p w:rsidR="002F0409" w:rsidRDefault="002F0409" w:rsidP="002F0409">
      <w:pPr>
        <w:spacing w:after="0" w:line="360" w:lineRule="auto"/>
        <w:jc w:val="both"/>
        <w:rPr>
          <w:rFonts w:cs="David"/>
          <w:sz w:val="28"/>
          <w:szCs w:val="28"/>
          <w:rtl/>
        </w:rPr>
      </w:pPr>
      <w:r>
        <w:rPr>
          <w:rFonts w:cs="David" w:hint="cs"/>
          <w:sz w:val="28"/>
          <w:szCs w:val="28"/>
          <w:rtl/>
        </w:rPr>
        <w:t xml:space="preserve">האינפלציה והפעילות הריאלית מושפעות גם משער החליפין. </w:t>
      </w:r>
    </w:p>
    <w:p w:rsidR="002F0409" w:rsidRDefault="002F0409" w:rsidP="002F0409">
      <w:pPr>
        <w:spacing w:after="0" w:line="360" w:lineRule="auto"/>
        <w:jc w:val="both"/>
        <w:rPr>
          <w:rFonts w:cs="David"/>
          <w:sz w:val="28"/>
          <w:szCs w:val="28"/>
          <w:rtl/>
        </w:rPr>
      </w:pPr>
      <w:r>
        <w:rPr>
          <w:rFonts w:cs="David" w:hint="cs"/>
          <w:sz w:val="28"/>
          <w:szCs w:val="28"/>
          <w:rtl/>
        </w:rPr>
        <w:t xml:space="preserve">ההחלטה מתבססת בין היתר על מצבו של שוק העבודה שהוא איתן בשנים האחרונות. כמו כן הבנק בוחן גם את תחזיות הצמיחה בעולם. גם התחזית להתפתחות התנאים הכלכליים נלקחת בחשבון. </w:t>
      </w:r>
    </w:p>
    <w:p w:rsidR="002F0409" w:rsidRDefault="002F0409" w:rsidP="002F0409">
      <w:pPr>
        <w:spacing w:after="0" w:line="360" w:lineRule="auto"/>
        <w:jc w:val="both"/>
        <w:rPr>
          <w:rFonts w:cs="David"/>
          <w:sz w:val="28"/>
          <w:szCs w:val="28"/>
          <w:rtl/>
        </w:rPr>
      </w:pPr>
    </w:p>
    <w:p w:rsidR="002F0409" w:rsidRDefault="002F0409" w:rsidP="002F0409">
      <w:pPr>
        <w:spacing w:after="0" w:line="360" w:lineRule="auto"/>
        <w:jc w:val="both"/>
        <w:rPr>
          <w:rFonts w:cs="David" w:hint="cs"/>
          <w:sz w:val="28"/>
          <w:szCs w:val="28"/>
          <w:rtl/>
        </w:rPr>
      </w:pPr>
      <w:r>
        <w:rPr>
          <w:rFonts w:cs="David" w:hint="cs"/>
          <w:sz w:val="28"/>
          <w:szCs w:val="28"/>
          <w:rtl/>
        </w:rPr>
        <w:t xml:space="preserve">מספר נושאים נוספים שנמצאים על שולחנו של בנק ישראל: </w:t>
      </w:r>
    </w:p>
    <w:p w:rsidR="002F0409" w:rsidRDefault="002F0409" w:rsidP="002F0409">
      <w:pPr>
        <w:spacing w:after="0" w:line="360" w:lineRule="auto"/>
        <w:jc w:val="both"/>
        <w:rPr>
          <w:rFonts w:cs="David"/>
          <w:sz w:val="28"/>
          <w:szCs w:val="28"/>
          <w:rtl/>
        </w:rPr>
      </w:pPr>
      <w:r>
        <w:rPr>
          <w:rFonts w:cs="David" w:hint="cs"/>
          <w:sz w:val="28"/>
          <w:szCs w:val="28"/>
          <w:rtl/>
        </w:rPr>
        <w:t xml:space="preserve">ייעוץ כלכלי לממשלה </w:t>
      </w:r>
      <w:r>
        <w:rPr>
          <w:rFonts w:cs="David"/>
          <w:sz w:val="28"/>
          <w:szCs w:val="28"/>
          <w:rtl/>
        </w:rPr>
        <w:t>–</w:t>
      </w:r>
      <w:r>
        <w:rPr>
          <w:rFonts w:cs="David" w:hint="cs"/>
          <w:sz w:val="28"/>
          <w:szCs w:val="28"/>
          <w:rtl/>
        </w:rPr>
        <w:t xml:space="preserve"> המלצות לממשלה בנושא הצעדים התקציביים הנדרשים. </w:t>
      </w:r>
      <w:r w:rsidR="007D5B73">
        <w:rPr>
          <w:rFonts w:cs="David" w:hint="cs"/>
          <w:sz w:val="28"/>
          <w:szCs w:val="28"/>
          <w:rtl/>
        </w:rPr>
        <w:t xml:space="preserve">זהו אחד מהנושאים האקוטיים היום. חשוב מאוד לא לתת לתקציב וליחס חוב </w:t>
      </w:r>
      <w:r w:rsidR="007D5B73">
        <w:rPr>
          <w:rFonts w:cs="David"/>
          <w:sz w:val="28"/>
          <w:szCs w:val="28"/>
          <w:rtl/>
        </w:rPr>
        <w:t>–</w:t>
      </w:r>
      <w:r w:rsidR="007D5B73">
        <w:rPr>
          <w:rFonts w:cs="David" w:hint="cs"/>
          <w:sz w:val="28"/>
          <w:szCs w:val="28"/>
          <w:rtl/>
        </w:rPr>
        <w:t xml:space="preserve"> תוצר להתבדר, בעיקר במצב של גירעון מצטבר של כ-20 מיליארד. </w:t>
      </w:r>
    </w:p>
    <w:p w:rsidR="002F0409" w:rsidRDefault="002F0409" w:rsidP="002F0409">
      <w:pPr>
        <w:spacing w:after="0" w:line="360" w:lineRule="auto"/>
        <w:jc w:val="both"/>
        <w:rPr>
          <w:rFonts w:cs="David"/>
          <w:sz w:val="28"/>
          <w:szCs w:val="28"/>
          <w:rtl/>
        </w:rPr>
      </w:pPr>
      <w:r>
        <w:rPr>
          <w:rFonts w:cs="David" w:hint="cs"/>
          <w:sz w:val="28"/>
          <w:szCs w:val="28"/>
          <w:rtl/>
        </w:rPr>
        <w:t xml:space="preserve">הגברת התחברות במערכת הפיננסית </w:t>
      </w:r>
      <w:r>
        <w:rPr>
          <w:rFonts w:cs="David"/>
          <w:sz w:val="28"/>
          <w:szCs w:val="28"/>
          <w:rtl/>
        </w:rPr>
        <w:t>–</w:t>
      </w:r>
      <w:r>
        <w:rPr>
          <w:rFonts w:cs="David" w:hint="cs"/>
          <w:sz w:val="28"/>
          <w:szCs w:val="28"/>
          <w:rtl/>
        </w:rPr>
        <w:t xml:space="preserve"> המערכת לשיתוף נתוני אשראי עלתה לאוויר. </w:t>
      </w:r>
    </w:p>
    <w:p w:rsidR="002F0409" w:rsidRDefault="002F0409" w:rsidP="002F0409">
      <w:pPr>
        <w:spacing w:after="0" w:line="360" w:lineRule="auto"/>
        <w:jc w:val="both"/>
        <w:rPr>
          <w:rFonts w:cs="David"/>
          <w:sz w:val="28"/>
          <w:szCs w:val="28"/>
          <w:rtl/>
        </w:rPr>
      </w:pPr>
      <w:r>
        <w:rPr>
          <w:rFonts w:cs="David" w:hint="cs"/>
          <w:sz w:val="28"/>
          <w:szCs w:val="28"/>
          <w:rtl/>
        </w:rPr>
        <w:t xml:space="preserve">שמירה על יציבות המערכת הפיננסית </w:t>
      </w:r>
      <w:r>
        <w:rPr>
          <w:rFonts w:cs="David"/>
          <w:sz w:val="28"/>
          <w:szCs w:val="28"/>
          <w:rtl/>
        </w:rPr>
        <w:t>–</w:t>
      </w:r>
      <w:r>
        <w:rPr>
          <w:rFonts w:cs="David" w:hint="cs"/>
          <w:sz w:val="28"/>
          <w:szCs w:val="28"/>
          <w:rtl/>
        </w:rPr>
        <w:t xml:space="preserve"> הוועדה ליציבות פיננסית. </w:t>
      </w:r>
    </w:p>
    <w:p w:rsidR="002F0409" w:rsidRDefault="002F0409" w:rsidP="002F0409">
      <w:pPr>
        <w:spacing w:after="0" w:line="360" w:lineRule="auto"/>
        <w:jc w:val="both"/>
        <w:rPr>
          <w:rFonts w:cs="David"/>
          <w:sz w:val="28"/>
          <w:szCs w:val="28"/>
          <w:rtl/>
        </w:rPr>
      </w:pPr>
    </w:p>
    <w:p w:rsidR="007F216D" w:rsidRPr="00A97BE2" w:rsidRDefault="007D5B73" w:rsidP="00A97BE2">
      <w:pPr>
        <w:spacing w:after="0" w:line="360" w:lineRule="auto"/>
        <w:jc w:val="both"/>
        <w:rPr>
          <w:rFonts w:cs="David" w:hint="cs"/>
          <w:sz w:val="28"/>
          <w:szCs w:val="28"/>
          <w:rtl/>
        </w:rPr>
      </w:pPr>
      <w:r>
        <w:rPr>
          <w:rFonts w:cs="David" w:hint="cs"/>
          <w:sz w:val="28"/>
          <w:szCs w:val="28"/>
          <w:rtl/>
        </w:rPr>
        <w:t xml:space="preserve">נושא הפריון </w:t>
      </w:r>
      <w:r>
        <w:rPr>
          <w:rFonts w:cs="David"/>
          <w:sz w:val="28"/>
          <w:szCs w:val="28"/>
          <w:rtl/>
        </w:rPr>
        <w:t>–</w:t>
      </w:r>
      <w:r>
        <w:rPr>
          <w:rFonts w:cs="David" w:hint="cs"/>
          <w:sz w:val="28"/>
          <w:szCs w:val="28"/>
          <w:rtl/>
        </w:rPr>
        <w:t xml:space="preserve"> אחד מהנושאים החשובים ביותר במדינת ישראל. הצמיחה במדינת ישראל היא של 3%, אך הצמיחה לנפש נמוכה וירדה מתחת לצמיחה לנפש באירופה. כדי לתקן זאת חייבים לטפל בנושא הפריון. כאן יש שלושה פרמטרים: תשתיות, הון אנושי והפחתת הביורוקרטיה. המתח הוא מבני. </w:t>
      </w:r>
      <w:bookmarkStart w:id="0" w:name="_GoBack"/>
      <w:bookmarkEnd w:id="0"/>
    </w:p>
    <w:p w:rsidR="00A97BE2" w:rsidRPr="00A97BE2" w:rsidRDefault="00A97BE2" w:rsidP="00A97BE2">
      <w:pPr>
        <w:pStyle w:val="a3"/>
        <w:spacing w:after="0" w:line="360" w:lineRule="auto"/>
        <w:jc w:val="both"/>
        <w:rPr>
          <w:rFonts w:cs="David" w:hint="cs"/>
          <w:sz w:val="28"/>
          <w:szCs w:val="28"/>
          <w:rtl/>
        </w:rPr>
      </w:pPr>
    </w:p>
    <w:p w:rsidR="00D10196" w:rsidRDefault="00D10196" w:rsidP="00D10196">
      <w:pPr>
        <w:spacing w:after="0" w:line="360" w:lineRule="auto"/>
        <w:jc w:val="both"/>
        <w:rPr>
          <w:rFonts w:cs="David" w:hint="cs"/>
          <w:sz w:val="28"/>
          <w:szCs w:val="28"/>
          <w:rtl/>
        </w:rPr>
      </w:pPr>
    </w:p>
    <w:p w:rsidR="00F2798D" w:rsidRDefault="00F2798D" w:rsidP="00D10196">
      <w:pPr>
        <w:spacing w:after="0" w:line="360" w:lineRule="auto"/>
        <w:jc w:val="both"/>
        <w:rPr>
          <w:rFonts w:cs="David"/>
          <w:sz w:val="28"/>
          <w:szCs w:val="28"/>
          <w:rtl/>
        </w:rPr>
      </w:pPr>
    </w:p>
    <w:p w:rsidR="00F2798D" w:rsidRPr="00F2798D" w:rsidRDefault="00F2798D" w:rsidP="00D10196">
      <w:pPr>
        <w:spacing w:after="0" w:line="360" w:lineRule="auto"/>
        <w:jc w:val="both"/>
        <w:rPr>
          <w:rFonts w:cs="David" w:hint="cs"/>
          <w:sz w:val="28"/>
          <w:szCs w:val="28"/>
        </w:rPr>
      </w:pPr>
    </w:p>
    <w:sectPr w:rsidR="00F2798D" w:rsidRPr="00F2798D"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059F"/>
    <w:multiLevelType w:val="hybridMultilevel"/>
    <w:tmpl w:val="8946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76A06"/>
    <w:multiLevelType w:val="hybridMultilevel"/>
    <w:tmpl w:val="5B54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35AF5"/>
    <w:multiLevelType w:val="hybridMultilevel"/>
    <w:tmpl w:val="794A6792"/>
    <w:lvl w:ilvl="0" w:tplc="7A8A8D54">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E9"/>
    <w:rsid w:val="002F0409"/>
    <w:rsid w:val="004B2B80"/>
    <w:rsid w:val="0078679C"/>
    <w:rsid w:val="007D5B73"/>
    <w:rsid w:val="007F216D"/>
    <w:rsid w:val="009155E9"/>
    <w:rsid w:val="00A97BE2"/>
    <w:rsid w:val="00D10196"/>
    <w:rsid w:val="00E57F01"/>
    <w:rsid w:val="00F2798D"/>
    <w:rsid w:val="00F349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EDC0"/>
  <w15:chartTrackingRefBased/>
  <w15:docId w15:val="{B0179BCE-24A5-4E31-8551-EC6FD7A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1280</Words>
  <Characters>6404</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2019-06-11T05:51:00Z</dcterms:created>
  <dcterms:modified xsi:type="dcterms:W3CDTF">2019-06-11T07:09:00Z</dcterms:modified>
</cp:coreProperties>
</file>