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5F5" w:rsidRDefault="009B75F5" w:rsidP="009B75F5">
      <w:pPr>
        <w:jc w:val="center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סיכום מפגש מדינת ישראל </w:t>
      </w:r>
      <w:r>
        <w:rPr>
          <w:b/>
          <w:bCs/>
          <w:sz w:val="32"/>
          <w:szCs w:val="32"/>
          <w:u w:val="single"/>
          <w:rtl/>
        </w:rPr>
        <w:t>–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"מערכת המערכות"</w:t>
      </w:r>
    </w:p>
    <w:p w:rsidR="0028506A" w:rsidRDefault="0028506A" w:rsidP="0028506A">
      <w:pPr>
        <w:pStyle w:val="a4"/>
        <w:rPr>
          <w:b/>
          <w:bCs/>
          <w:sz w:val="28"/>
          <w:szCs w:val="28"/>
          <w:u w:val="single"/>
        </w:rPr>
      </w:pPr>
    </w:p>
    <w:p w:rsidR="009B75F5" w:rsidRPr="003E2EC1" w:rsidRDefault="009B75F5" w:rsidP="009B75F5">
      <w:pPr>
        <w:pStyle w:val="a4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3E2EC1">
        <w:rPr>
          <w:rFonts w:hint="cs"/>
          <w:b/>
          <w:bCs/>
          <w:sz w:val="28"/>
          <w:szCs w:val="28"/>
          <w:u w:val="single"/>
          <w:rtl/>
        </w:rPr>
        <w:t>מטרות:</w:t>
      </w:r>
    </w:p>
    <w:p w:rsidR="009B75F5" w:rsidRPr="003E2EC1" w:rsidRDefault="009B75F5" w:rsidP="009B75F5">
      <w:pPr>
        <w:pStyle w:val="a4"/>
        <w:numPr>
          <w:ilvl w:val="1"/>
          <w:numId w:val="1"/>
        </w:numPr>
        <w:rPr>
          <w:rFonts w:hint="cs"/>
          <w:sz w:val="28"/>
          <w:szCs w:val="28"/>
        </w:rPr>
      </w:pPr>
      <w:r w:rsidRPr="003E2EC1">
        <w:rPr>
          <w:rFonts w:hint="cs"/>
          <w:sz w:val="28"/>
          <w:szCs w:val="28"/>
          <w:rtl/>
        </w:rPr>
        <w:t>סקירת סטאטוס תהליך הלמידה.</w:t>
      </w:r>
    </w:p>
    <w:p w:rsidR="009B75F5" w:rsidRPr="003E2EC1" w:rsidRDefault="009B75F5" w:rsidP="009B75F5">
      <w:pPr>
        <w:pStyle w:val="a4"/>
        <w:numPr>
          <w:ilvl w:val="1"/>
          <w:numId w:val="1"/>
        </w:numPr>
        <w:rPr>
          <w:sz w:val="28"/>
          <w:szCs w:val="28"/>
        </w:rPr>
      </w:pPr>
      <w:r w:rsidRPr="003E2EC1">
        <w:rPr>
          <w:rFonts w:hint="cs"/>
          <w:sz w:val="28"/>
          <w:szCs w:val="28"/>
          <w:rtl/>
        </w:rPr>
        <w:t>מיפוי האינטרס הישראלי בהקשר הפלסטיני.</w:t>
      </w:r>
    </w:p>
    <w:p w:rsidR="0028506A" w:rsidRPr="003E2EC1" w:rsidRDefault="0028506A" w:rsidP="0028506A">
      <w:pPr>
        <w:pStyle w:val="a4"/>
        <w:rPr>
          <w:b/>
          <w:bCs/>
          <w:sz w:val="28"/>
          <w:szCs w:val="28"/>
          <w:u w:val="single"/>
        </w:rPr>
      </w:pPr>
    </w:p>
    <w:p w:rsidR="009B75F5" w:rsidRPr="003E2EC1" w:rsidRDefault="009B75F5" w:rsidP="009B75F5">
      <w:pPr>
        <w:pStyle w:val="a4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3E2EC1">
        <w:rPr>
          <w:rFonts w:hint="cs"/>
          <w:b/>
          <w:bCs/>
          <w:sz w:val="28"/>
          <w:szCs w:val="28"/>
          <w:u w:val="single"/>
          <w:rtl/>
        </w:rPr>
        <w:t>משימות:</w:t>
      </w:r>
    </w:p>
    <w:p w:rsidR="009B75F5" w:rsidRPr="003E2EC1" w:rsidRDefault="009B75F5" w:rsidP="009B75F5">
      <w:pPr>
        <w:pStyle w:val="a4"/>
        <w:numPr>
          <w:ilvl w:val="1"/>
          <w:numId w:val="1"/>
        </w:numPr>
        <w:rPr>
          <w:rFonts w:hint="cs"/>
          <w:sz w:val="28"/>
          <w:szCs w:val="28"/>
        </w:rPr>
      </w:pPr>
      <w:r w:rsidRPr="003E2EC1">
        <w:rPr>
          <w:rFonts w:hint="cs"/>
          <w:sz w:val="28"/>
          <w:szCs w:val="28"/>
          <w:rtl/>
        </w:rPr>
        <w:t xml:space="preserve">משימה אחידה של כל חברי המדינה </w:t>
      </w:r>
      <w:r w:rsidRPr="003E2EC1">
        <w:rPr>
          <w:sz w:val="28"/>
          <w:szCs w:val="28"/>
          <w:rtl/>
        </w:rPr>
        <w:t>–</w:t>
      </w:r>
      <w:r w:rsidRPr="003E2EC1">
        <w:rPr>
          <w:rFonts w:hint="cs"/>
          <w:sz w:val="28"/>
          <w:szCs w:val="28"/>
          <w:rtl/>
        </w:rPr>
        <w:t xml:space="preserve"> </w:t>
      </w:r>
    </w:p>
    <w:p w:rsidR="009B75F5" w:rsidRPr="003E2EC1" w:rsidRDefault="009B75F5" w:rsidP="009B75F5">
      <w:pPr>
        <w:pStyle w:val="a4"/>
        <w:numPr>
          <w:ilvl w:val="2"/>
          <w:numId w:val="1"/>
        </w:numPr>
        <w:rPr>
          <w:rFonts w:hint="cs"/>
          <w:sz w:val="28"/>
          <w:szCs w:val="28"/>
        </w:rPr>
      </w:pPr>
      <w:r w:rsidRPr="003E2EC1">
        <w:rPr>
          <w:rFonts w:hint="cs"/>
          <w:sz w:val="28"/>
          <w:szCs w:val="28"/>
          <w:rtl/>
        </w:rPr>
        <w:t xml:space="preserve">צפייה ב"שומרי הסף" </w:t>
      </w:r>
      <w:r w:rsidRPr="003E2EC1">
        <w:rPr>
          <w:sz w:val="28"/>
          <w:szCs w:val="28"/>
          <w:rtl/>
        </w:rPr>
        <w:t>–</w:t>
      </w:r>
      <w:r w:rsidRPr="003E2EC1">
        <w:rPr>
          <w:rFonts w:hint="cs"/>
          <w:sz w:val="28"/>
          <w:szCs w:val="28"/>
          <w:rtl/>
        </w:rPr>
        <w:t xml:space="preserve"> פרקים 5,7.</w:t>
      </w:r>
    </w:p>
    <w:p w:rsidR="009B75F5" w:rsidRPr="003E2EC1" w:rsidRDefault="009B75F5" w:rsidP="009B75F5">
      <w:pPr>
        <w:pStyle w:val="a4"/>
        <w:numPr>
          <w:ilvl w:val="2"/>
          <w:numId w:val="1"/>
        </w:numPr>
        <w:rPr>
          <w:rFonts w:hint="cs"/>
          <w:sz w:val="28"/>
          <w:szCs w:val="28"/>
        </w:rPr>
      </w:pPr>
      <w:r w:rsidRPr="003E2EC1">
        <w:rPr>
          <w:rFonts w:hint="cs"/>
          <w:sz w:val="28"/>
          <w:szCs w:val="28"/>
          <w:rtl/>
        </w:rPr>
        <w:t>מעבר על מצגות 1,2,3,9, באתר של שאול אריאלי.</w:t>
      </w:r>
    </w:p>
    <w:p w:rsidR="009B75F5" w:rsidRPr="003E2EC1" w:rsidRDefault="0028506A" w:rsidP="009B75F5">
      <w:pPr>
        <w:pStyle w:val="a4"/>
        <w:numPr>
          <w:ilvl w:val="1"/>
          <w:numId w:val="1"/>
        </w:numPr>
        <w:rPr>
          <w:sz w:val="28"/>
          <w:szCs w:val="28"/>
        </w:rPr>
      </w:pPr>
      <w:r w:rsidRPr="003E2EC1">
        <w:rPr>
          <w:rFonts w:hint="cs"/>
          <w:sz w:val="28"/>
          <w:szCs w:val="28"/>
          <w:rtl/>
        </w:rPr>
        <w:t>הרחבת הניתוח ופירוט האינטרס הישראלי לפי המתואר בטבלה, לידי 10 מרכיבים מפורטים.</w:t>
      </w:r>
    </w:p>
    <w:p w:rsidR="003E2EC1" w:rsidRPr="003E2EC1" w:rsidRDefault="003E2EC1" w:rsidP="003E2EC1">
      <w:pPr>
        <w:pStyle w:val="a4"/>
        <w:rPr>
          <w:b/>
          <w:bCs/>
          <w:sz w:val="28"/>
          <w:szCs w:val="28"/>
          <w:u w:val="single"/>
        </w:rPr>
      </w:pPr>
    </w:p>
    <w:p w:rsidR="0028506A" w:rsidRPr="003E2EC1" w:rsidRDefault="0028506A" w:rsidP="0028506A">
      <w:pPr>
        <w:pStyle w:val="a4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3E2EC1">
        <w:rPr>
          <w:rFonts w:hint="cs"/>
          <w:b/>
          <w:bCs/>
          <w:sz w:val="28"/>
          <w:szCs w:val="28"/>
          <w:u w:val="single"/>
          <w:rtl/>
        </w:rPr>
        <w:t>עיקרי התובנות:</w:t>
      </w:r>
    </w:p>
    <w:p w:rsidR="003E2EC1" w:rsidRPr="003E2EC1" w:rsidRDefault="0028506A" w:rsidP="003E2EC1">
      <w:pPr>
        <w:pStyle w:val="a4"/>
        <w:numPr>
          <w:ilvl w:val="1"/>
          <w:numId w:val="1"/>
        </w:numPr>
        <w:rPr>
          <w:rFonts w:hint="cs"/>
          <w:sz w:val="28"/>
          <w:szCs w:val="28"/>
        </w:rPr>
      </w:pPr>
      <w:r w:rsidRPr="003E2EC1">
        <w:rPr>
          <w:rFonts w:hint="cs"/>
          <w:sz w:val="28"/>
          <w:szCs w:val="28"/>
          <w:rtl/>
        </w:rPr>
        <w:t xml:space="preserve">גזירת האינטרס הישראלי בהקשר הפלסטיני, מתוך האינטרסים הלאומיים </w:t>
      </w:r>
      <w:r w:rsidR="003E2EC1" w:rsidRPr="003E2EC1">
        <w:rPr>
          <w:rFonts w:hint="cs"/>
          <w:sz w:val="28"/>
          <w:szCs w:val="28"/>
          <w:rtl/>
        </w:rPr>
        <w:t xml:space="preserve">שנותחו בעבודת הפתיחה </w:t>
      </w:r>
      <w:proofErr w:type="spellStart"/>
      <w:r w:rsidR="003E2EC1" w:rsidRPr="003E2EC1">
        <w:rPr>
          <w:rFonts w:hint="cs"/>
          <w:sz w:val="28"/>
          <w:szCs w:val="28"/>
          <w:rtl/>
        </w:rPr>
        <w:t>במב"ל</w:t>
      </w:r>
      <w:proofErr w:type="spellEnd"/>
      <w:r w:rsidR="003E2EC1" w:rsidRPr="003E2EC1">
        <w:rPr>
          <w:rFonts w:hint="cs"/>
          <w:sz w:val="28"/>
          <w:szCs w:val="28"/>
          <w:rtl/>
        </w:rPr>
        <w:t xml:space="preserve"> </w:t>
      </w:r>
      <w:r w:rsidR="003E2EC1" w:rsidRPr="003E2EC1">
        <w:rPr>
          <w:sz w:val="28"/>
          <w:szCs w:val="28"/>
          <w:rtl/>
        </w:rPr>
        <w:t>–</w:t>
      </w:r>
      <w:r w:rsidR="003E2EC1" w:rsidRPr="003E2EC1">
        <w:rPr>
          <w:rFonts w:hint="cs"/>
          <w:sz w:val="28"/>
          <w:szCs w:val="28"/>
          <w:rtl/>
        </w:rPr>
        <w:t xml:space="preserve"> </w:t>
      </w:r>
    </w:p>
    <w:p w:rsidR="003E2EC1" w:rsidRPr="003E2EC1" w:rsidRDefault="002167FB" w:rsidP="003E2EC1">
      <w:pPr>
        <w:pStyle w:val="a4"/>
        <w:numPr>
          <w:ilvl w:val="2"/>
          <w:numId w:val="1"/>
        </w:numPr>
        <w:rPr>
          <w:sz w:val="28"/>
          <w:szCs w:val="28"/>
        </w:rPr>
      </w:pPr>
      <w:r w:rsidRPr="003E2EC1">
        <w:rPr>
          <w:rFonts w:hint="cs"/>
          <w:sz w:val="28"/>
          <w:szCs w:val="28"/>
          <w:rtl/>
        </w:rPr>
        <w:t>קיום</w:t>
      </w:r>
      <w:r w:rsidR="003E2EC1" w:rsidRPr="003E2EC1">
        <w:rPr>
          <w:rFonts w:hint="cs"/>
          <w:sz w:val="28"/>
          <w:szCs w:val="28"/>
          <w:rtl/>
        </w:rPr>
        <w:t>.</w:t>
      </w:r>
    </w:p>
    <w:p w:rsidR="003E2EC1" w:rsidRPr="003E2EC1" w:rsidRDefault="00C316D5" w:rsidP="003E2EC1">
      <w:pPr>
        <w:pStyle w:val="a4"/>
        <w:numPr>
          <w:ilvl w:val="2"/>
          <w:numId w:val="1"/>
        </w:numPr>
        <w:rPr>
          <w:sz w:val="28"/>
          <w:szCs w:val="28"/>
        </w:rPr>
      </w:pPr>
      <w:r w:rsidRPr="003E2EC1">
        <w:rPr>
          <w:rFonts w:hint="cs"/>
          <w:sz w:val="28"/>
          <w:szCs w:val="28"/>
          <w:rtl/>
        </w:rPr>
        <w:t>דמוקרטית</w:t>
      </w:r>
      <w:r w:rsidR="003E2EC1" w:rsidRPr="003E2EC1">
        <w:rPr>
          <w:rFonts w:hint="cs"/>
          <w:sz w:val="28"/>
          <w:szCs w:val="28"/>
          <w:rtl/>
        </w:rPr>
        <w:t>.</w:t>
      </w:r>
    </w:p>
    <w:p w:rsidR="003E2EC1" w:rsidRPr="003E2EC1" w:rsidRDefault="00C316D5" w:rsidP="003E2EC1">
      <w:pPr>
        <w:pStyle w:val="a4"/>
        <w:numPr>
          <w:ilvl w:val="2"/>
          <w:numId w:val="1"/>
        </w:numPr>
        <w:rPr>
          <w:sz w:val="28"/>
          <w:szCs w:val="28"/>
        </w:rPr>
      </w:pPr>
      <w:r w:rsidRPr="003E2EC1">
        <w:rPr>
          <w:rFonts w:hint="cs"/>
          <w:sz w:val="28"/>
          <w:szCs w:val="28"/>
          <w:rtl/>
        </w:rPr>
        <w:t>יהודית</w:t>
      </w:r>
      <w:r w:rsidR="003E2EC1" w:rsidRPr="003E2EC1">
        <w:rPr>
          <w:rFonts w:hint="cs"/>
          <w:sz w:val="28"/>
          <w:szCs w:val="28"/>
          <w:rtl/>
        </w:rPr>
        <w:t>.</w:t>
      </w:r>
    </w:p>
    <w:p w:rsidR="003E2EC1" w:rsidRPr="003E2EC1" w:rsidRDefault="00C316D5" w:rsidP="003E2EC1">
      <w:pPr>
        <w:pStyle w:val="a4"/>
        <w:numPr>
          <w:ilvl w:val="2"/>
          <w:numId w:val="1"/>
        </w:numPr>
        <w:rPr>
          <w:sz w:val="28"/>
          <w:szCs w:val="28"/>
        </w:rPr>
      </w:pPr>
      <w:r w:rsidRPr="003E2EC1">
        <w:rPr>
          <w:rFonts w:hint="cs"/>
          <w:sz w:val="28"/>
          <w:szCs w:val="28"/>
          <w:rtl/>
        </w:rPr>
        <w:t>משגשגת</w:t>
      </w:r>
      <w:r w:rsidR="002167FB" w:rsidRPr="003E2EC1">
        <w:rPr>
          <w:rFonts w:hint="cs"/>
          <w:sz w:val="28"/>
          <w:szCs w:val="28"/>
          <w:rtl/>
        </w:rPr>
        <w:t>/כלכ</w:t>
      </w:r>
      <w:r w:rsidR="003E2EC1" w:rsidRPr="003E2EC1">
        <w:rPr>
          <w:rFonts w:hint="cs"/>
          <w:sz w:val="28"/>
          <w:szCs w:val="28"/>
          <w:rtl/>
        </w:rPr>
        <w:t>ל</w:t>
      </w:r>
      <w:r w:rsidR="002167FB" w:rsidRPr="003E2EC1">
        <w:rPr>
          <w:rFonts w:hint="cs"/>
          <w:sz w:val="28"/>
          <w:szCs w:val="28"/>
          <w:rtl/>
        </w:rPr>
        <w:t>ה</w:t>
      </w:r>
      <w:r w:rsidR="003E2EC1" w:rsidRPr="003E2EC1">
        <w:rPr>
          <w:rFonts w:hint="cs"/>
          <w:sz w:val="28"/>
          <w:szCs w:val="28"/>
          <w:rtl/>
        </w:rPr>
        <w:t>.</w:t>
      </w:r>
    </w:p>
    <w:p w:rsidR="003E2EC1" w:rsidRPr="003E2EC1" w:rsidRDefault="002167FB" w:rsidP="003E2EC1">
      <w:pPr>
        <w:pStyle w:val="a4"/>
        <w:numPr>
          <w:ilvl w:val="2"/>
          <w:numId w:val="1"/>
        </w:numPr>
        <w:rPr>
          <w:sz w:val="28"/>
          <w:szCs w:val="28"/>
        </w:rPr>
      </w:pPr>
      <w:r w:rsidRPr="003E2EC1">
        <w:rPr>
          <w:rFonts w:hint="cs"/>
          <w:sz w:val="28"/>
          <w:szCs w:val="28"/>
          <w:rtl/>
        </w:rPr>
        <w:t>מדיני</w:t>
      </w:r>
    </w:p>
    <w:p w:rsidR="003E2EC1" w:rsidRPr="003E2EC1" w:rsidRDefault="003E2EC1" w:rsidP="003E2EC1">
      <w:pPr>
        <w:pStyle w:val="a4"/>
        <w:rPr>
          <w:sz w:val="28"/>
          <w:szCs w:val="28"/>
        </w:rPr>
      </w:pPr>
    </w:p>
    <w:p w:rsidR="003E2EC1" w:rsidRPr="003E2EC1" w:rsidRDefault="003E2EC1" w:rsidP="003E2EC1">
      <w:pPr>
        <w:pStyle w:val="a4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3E2EC1">
        <w:rPr>
          <w:rFonts w:hint="cs"/>
          <w:b/>
          <w:bCs/>
          <w:sz w:val="28"/>
          <w:szCs w:val="28"/>
          <w:u w:val="single"/>
          <w:rtl/>
        </w:rPr>
        <w:t xml:space="preserve">האינטרס הישראלי בהקשר הפלסטיני </w:t>
      </w:r>
      <w:r w:rsidRPr="003E2EC1">
        <w:rPr>
          <w:b/>
          <w:bCs/>
          <w:sz w:val="28"/>
          <w:szCs w:val="28"/>
          <w:u w:val="single"/>
          <w:rtl/>
        </w:rPr>
        <w:t>–</w:t>
      </w:r>
      <w:r w:rsidRPr="003E2EC1"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:rsidR="003E2EC1" w:rsidRPr="003E2EC1" w:rsidRDefault="003E2EC1" w:rsidP="003E2EC1">
      <w:pPr>
        <w:pStyle w:val="a4"/>
        <w:numPr>
          <w:ilvl w:val="1"/>
          <w:numId w:val="1"/>
        </w:numPr>
        <w:rPr>
          <w:rFonts w:hint="cs"/>
          <w:sz w:val="28"/>
          <w:szCs w:val="28"/>
        </w:rPr>
      </w:pPr>
      <w:r w:rsidRPr="003E2EC1">
        <w:rPr>
          <w:rFonts w:hint="cs"/>
          <w:sz w:val="28"/>
          <w:szCs w:val="28"/>
          <w:rtl/>
        </w:rPr>
        <w:t>מפורט בטבלה הבאה.</w:t>
      </w:r>
    </w:p>
    <w:p w:rsidR="003E2EC1" w:rsidRPr="003E2EC1" w:rsidRDefault="003E2EC1" w:rsidP="003E2EC1">
      <w:pPr>
        <w:pStyle w:val="a4"/>
        <w:numPr>
          <w:ilvl w:val="1"/>
          <w:numId w:val="1"/>
        </w:numPr>
        <w:rPr>
          <w:sz w:val="28"/>
          <w:szCs w:val="28"/>
        </w:rPr>
      </w:pPr>
      <w:r w:rsidRPr="003E2EC1">
        <w:rPr>
          <w:rFonts w:hint="cs"/>
          <w:sz w:val="28"/>
          <w:szCs w:val="28"/>
          <w:rtl/>
        </w:rPr>
        <w:t>מחולק מתודולוגית לקטגוריות.</w:t>
      </w:r>
    </w:p>
    <w:p w:rsidR="003E2EC1" w:rsidRPr="003E2EC1" w:rsidRDefault="003E2EC1" w:rsidP="003E2EC1">
      <w:pPr>
        <w:pStyle w:val="a4"/>
        <w:numPr>
          <w:ilvl w:val="1"/>
          <w:numId w:val="1"/>
        </w:numPr>
        <w:rPr>
          <w:rFonts w:hint="cs"/>
          <w:sz w:val="28"/>
          <w:szCs w:val="28"/>
        </w:rPr>
      </w:pPr>
      <w:r w:rsidRPr="003E2EC1">
        <w:rPr>
          <w:rFonts w:hint="cs"/>
          <w:sz w:val="28"/>
          <w:szCs w:val="28"/>
          <w:rtl/>
        </w:rPr>
        <w:t>נדרשת העמקה בסוגיות "נוספים".</w:t>
      </w:r>
    </w:p>
    <w:p w:rsidR="003E2EC1" w:rsidRPr="003E2EC1" w:rsidRDefault="003E2EC1" w:rsidP="003E2EC1">
      <w:pPr>
        <w:pStyle w:val="a4"/>
        <w:ind w:left="1440"/>
        <w:rPr>
          <w:sz w:val="28"/>
          <w:szCs w:val="28"/>
        </w:rPr>
      </w:pPr>
    </w:p>
    <w:p w:rsidR="003E2EC1" w:rsidRPr="003E2EC1" w:rsidRDefault="003E2EC1" w:rsidP="003E2EC1">
      <w:pPr>
        <w:pStyle w:val="a4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 w:rsidRPr="003E2EC1">
        <w:rPr>
          <w:rFonts w:hint="cs"/>
          <w:b/>
          <w:bCs/>
          <w:sz w:val="28"/>
          <w:szCs w:val="28"/>
          <w:u w:val="single"/>
          <w:rtl/>
        </w:rPr>
        <w:t xml:space="preserve">השלב הבא </w:t>
      </w:r>
      <w:r w:rsidRPr="003E2EC1">
        <w:rPr>
          <w:b/>
          <w:bCs/>
          <w:sz w:val="28"/>
          <w:szCs w:val="28"/>
          <w:u w:val="single"/>
          <w:rtl/>
        </w:rPr>
        <w:t>–</w:t>
      </w:r>
      <w:r w:rsidRPr="003E2EC1">
        <w:rPr>
          <w:rFonts w:hint="cs"/>
          <w:b/>
          <w:bCs/>
          <w:sz w:val="28"/>
          <w:szCs w:val="28"/>
          <w:u w:val="single"/>
          <w:rtl/>
        </w:rPr>
        <w:t xml:space="preserve"> ניתוח "</w:t>
      </w:r>
      <w:r w:rsidR="008A658B" w:rsidRPr="003E2EC1">
        <w:rPr>
          <w:rFonts w:hint="cs"/>
          <w:b/>
          <w:bCs/>
          <w:sz w:val="28"/>
          <w:szCs w:val="28"/>
          <w:u w:val="single"/>
          <w:rtl/>
        </w:rPr>
        <w:t>מהו ההיסט</w:t>
      </w:r>
      <w:r w:rsidRPr="003E2EC1">
        <w:rPr>
          <w:rFonts w:hint="cs"/>
          <w:b/>
          <w:bCs/>
          <w:sz w:val="28"/>
          <w:szCs w:val="28"/>
          <w:u w:val="single"/>
          <w:rtl/>
        </w:rPr>
        <w:t xml:space="preserve">?" </w:t>
      </w:r>
      <w:r w:rsidRPr="003E2EC1">
        <w:rPr>
          <w:b/>
          <w:bCs/>
          <w:sz w:val="28"/>
          <w:szCs w:val="28"/>
          <w:u w:val="single"/>
          <w:rtl/>
        </w:rPr>
        <w:t>–</w:t>
      </w:r>
      <w:r w:rsidRPr="003E2EC1">
        <w:rPr>
          <w:rFonts w:hint="cs"/>
          <w:b/>
          <w:bCs/>
          <w:sz w:val="28"/>
          <w:szCs w:val="28"/>
          <w:u w:val="single"/>
          <w:rtl/>
        </w:rPr>
        <w:t xml:space="preserve"> </w:t>
      </w:r>
    </w:p>
    <w:p w:rsidR="008A658B" w:rsidRPr="003E2EC1" w:rsidRDefault="008A658B" w:rsidP="003E2EC1">
      <w:pPr>
        <w:pStyle w:val="a4"/>
        <w:numPr>
          <w:ilvl w:val="1"/>
          <w:numId w:val="1"/>
        </w:numPr>
        <w:rPr>
          <w:sz w:val="28"/>
          <w:szCs w:val="28"/>
        </w:rPr>
      </w:pPr>
      <w:r w:rsidRPr="003E2EC1">
        <w:rPr>
          <w:rFonts w:hint="cs"/>
          <w:sz w:val="28"/>
          <w:szCs w:val="28"/>
          <w:rtl/>
        </w:rPr>
        <w:t>הפער בין המדיניות הנ</w:t>
      </w:r>
      <w:r w:rsidR="003E2EC1" w:rsidRPr="003E2EC1">
        <w:rPr>
          <w:rFonts w:hint="cs"/>
          <w:sz w:val="28"/>
          <w:szCs w:val="28"/>
          <w:rtl/>
        </w:rPr>
        <w:t>ו</w:t>
      </w:r>
      <w:r w:rsidRPr="003E2EC1">
        <w:rPr>
          <w:rFonts w:hint="cs"/>
          <w:sz w:val="28"/>
          <w:szCs w:val="28"/>
          <w:rtl/>
        </w:rPr>
        <w:t>כחית שלנו ( כיצד אנחנו מאורגנים וערוכים ) ובין המצב במציאות בשטח</w:t>
      </w:r>
      <w:r w:rsidR="003E2EC1" w:rsidRPr="003E2EC1">
        <w:rPr>
          <w:rFonts w:hint="cs"/>
          <w:sz w:val="28"/>
          <w:szCs w:val="28"/>
          <w:rtl/>
        </w:rPr>
        <w:t>.</w:t>
      </w:r>
    </w:p>
    <w:p w:rsidR="003E2EC1" w:rsidRPr="003E2EC1" w:rsidRDefault="003E2EC1" w:rsidP="003E2EC1">
      <w:pPr>
        <w:pStyle w:val="a4"/>
        <w:ind w:left="1440"/>
        <w:rPr>
          <w:sz w:val="28"/>
          <w:szCs w:val="28"/>
          <w:rtl/>
        </w:rPr>
      </w:pPr>
    </w:p>
    <w:p w:rsidR="00C316D5" w:rsidRPr="003E2EC1" w:rsidRDefault="00C316D5">
      <w:pPr>
        <w:rPr>
          <w:sz w:val="28"/>
          <w:szCs w:val="28"/>
          <w:rtl/>
        </w:rPr>
      </w:pPr>
    </w:p>
    <w:tbl>
      <w:tblPr>
        <w:tblStyle w:val="a3"/>
        <w:tblpPr w:leftFromText="180" w:rightFromText="180" w:vertAnchor="page" w:horzAnchor="margin" w:tblpXSpec="center" w:tblpY="511"/>
        <w:bidiVisual/>
        <w:tblW w:w="10639" w:type="dxa"/>
        <w:tblLayout w:type="fixed"/>
        <w:tblLook w:val="04A0" w:firstRow="1" w:lastRow="0" w:firstColumn="1" w:lastColumn="0" w:noHBand="0" w:noVBand="1"/>
      </w:tblPr>
      <w:tblGrid>
        <w:gridCol w:w="1726"/>
        <w:gridCol w:w="1726"/>
        <w:gridCol w:w="1233"/>
        <w:gridCol w:w="1133"/>
        <w:gridCol w:w="1476"/>
        <w:gridCol w:w="1246"/>
        <w:gridCol w:w="1130"/>
        <w:gridCol w:w="969"/>
      </w:tblGrid>
      <w:tr w:rsidR="009B75F5" w:rsidRPr="002167FB" w:rsidTr="003E2EC1">
        <w:trPr>
          <w:trHeight w:val="547"/>
        </w:trPr>
        <w:tc>
          <w:tcPr>
            <w:tcW w:w="1726" w:type="dxa"/>
            <w:shd w:val="clear" w:color="auto" w:fill="BFBFBF" w:themeFill="background1" w:themeFillShade="BF"/>
          </w:tcPr>
          <w:p w:rsidR="009B75F5" w:rsidRPr="002167FB" w:rsidRDefault="009B75F5" w:rsidP="003E2EC1">
            <w:pPr>
              <w:jc w:val="center"/>
              <w:rPr>
                <w:rtl/>
              </w:rPr>
            </w:pPr>
          </w:p>
        </w:tc>
        <w:tc>
          <w:tcPr>
            <w:tcW w:w="1726" w:type="dxa"/>
            <w:shd w:val="clear" w:color="auto" w:fill="BFBFBF" w:themeFill="background1" w:themeFillShade="BF"/>
          </w:tcPr>
          <w:p w:rsidR="009B75F5" w:rsidRDefault="009B75F5" w:rsidP="003E2EC1">
            <w:pPr>
              <w:jc w:val="center"/>
              <w:rPr>
                <w:b/>
                <w:bCs/>
                <w:rtl/>
              </w:rPr>
            </w:pPr>
            <w:r w:rsidRPr="002167FB">
              <w:rPr>
                <w:rFonts w:hint="cs"/>
                <w:b/>
                <w:bCs/>
                <w:rtl/>
              </w:rPr>
              <w:t>גבולות</w:t>
            </w:r>
          </w:p>
          <w:p w:rsidR="009B75F5" w:rsidRPr="002167FB" w:rsidRDefault="009B75F5" w:rsidP="003E2EC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(דודו)</w:t>
            </w:r>
          </w:p>
        </w:tc>
        <w:tc>
          <w:tcPr>
            <w:tcW w:w="1233" w:type="dxa"/>
            <w:shd w:val="clear" w:color="auto" w:fill="BFBFBF" w:themeFill="background1" w:themeFillShade="BF"/>
          </w:tcPr>
          <w:p w:rsidR="009B75F5" w:rsidRDefault="009B75F5" w:rsidP="003E2EC1">
            <w:pPr>
              <w:jc w:val="center"/>
              <w:rPr>
                <w:b/>
                <w:bCs/>
                <w:rtl/>
              </w:rPr>
            </w:pPr>
            <w:r w:rsidRPr="002167FB">
              <w:rPr>
                <w:rFonts w:hint="cs"/>
                <w:b/>
                <w:bCs/>
                <w:rtl/>
              </w:rPr>
              <w:t>ירושלים</w:t>
            </w:r>
          </w:p>
          <w:p w:rsidR="009B75F5" w:rsidRPr="002167FB" w:rsidRDefault="009B75F5" w:rsidP="003E2EC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(אילן)</w:t>
            </w:r>
          </w:p>
        </w:tc>
        <w:tc>
          <w:tcPr>
            <w:tcW w:w="1133" w:type="dxa"/>
            <w:shd w:val="clear" w:color="auto" w:fill="BFBFBF" w:themeFill="background1" w:themeFillShade="BF"/>
          </w:tcPr>
          <w:p w:rsidR="009B75F5" w:rsidRDefault="009B75F5" w:rsidP="003E2EC1">
            <w:pPr>
              <w:jc w:val="center"/>
              <w:rPr>
                <w:b/>
                <w:bCs/>
                <w:rtl/>
              </w:rPr>
            </w:pPr>
            <w:r w:rsidRPr="002167FB">
              <w:rPr>
                <w:rFonts w:hint="cs"/>
                <w:b/>
                <w:bCs/>
                <w:rtl/>
              </w:rPr>
              <w:t>פליטים</w:t>
            </w:r>
          </w:p>
          <w:p w:rsidR="009B75F5" w:rsidRPr="002167FB" w:rsidRDefault="009B75F5" w:rsidP="003E2EC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(זיאד)</w:t>
            </w:r>
          </w:p>
        </w:tc>
        <w:tc>
          <w:tcPr>
            <w:tcW w:w="1476" w:type="dxa"/>
            <w:shd w:val="clear" w:color="auto" w:fill="BFBFBF" w:themeFill="background1" w:themeFillShade="BF"/>
          </w:tcPr>
          <w:p w:rsidR="009B75F5" w:rsidRDefault="009B75F5" w:rsidP="003E2EC1">
            <w:pPr>
              <w:jc w:val="center"/>
              <w:rPr>
                <w:b/>
                <w:bCs/>
                <w:rtl/>
              </w:rPr>
            </w:pPr>
            <w:r w:rsidRPr="002167FB">
              <w:rPr>
                <w:rFonts w:hint="cs"/>
                <w:b/>
                <w:bCs/>
                <w:rtl/>
              </w:rPr>
              <w:t>בטחון</w:t>
            </w:r>
          </w:p>
          <w:p w:rsidR="009B75F5" w:rsidRPr="002167FB" w:rsidRDefault="009B75F5" w:rsidP="003E2EC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(איציק)</w:t>
            </w:r>
          </w:p>
        </w:tc>
        <w:tc>
          <w:tcPr>
            <w:tcW w:w="1246" w:type="dxa"/>
            <w:shd w:val="clear" w:color="auto" w:fill="BFBFBF" w:themeFill="background1" w:themeFillShade="BF"/>
          </w:tcPr>
          <w:p w:rsidR="009B75F5" w:rsidRDefault="009B75F5" w:rsidP="003E2EC1">
            <w:pPr>
              <w:jc w:val="center"/>
              <w:rPr>
                <w:b/>
                <w:bCs/>
                <w:rtl/>
              </w:rPr>
            </w:pPr>
            <w:r w:rsidRPr="002167FB">
              <w:rPr>
                <w:rFonts w:hint="cs"/>
                <w:b/>
                <w:bCs/>
                <w:rtl/>
              </w:rPr>
              <w:t>בינ"ל</w:t>
            </w:r>
          </w:p>
          <w:p w:rsidR="009B75F5" w:rsidRPr="002167FB" w:rsidRDefault="009B75F5" w:rsidP="003E2EC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(זיו)</w:t>
            </w:r>
          </w:p>
        </w:tc>
        <w:tc>
          <w:tcPr>
            <w:tcW w:w="1130" w:type="dxa"/>
            <w:shd w:val="clear" w:color="auto" w:fill="BFBFBF" w:themeFill="background1" w:themeFillShade="BF"/>
          </w:tcPr>
          <w:p w:rsidR="009B75F5" w:rsidRDefault="009B75F5" w:rsidP="003E2EC1">
            <w:pPr>
              <w:jc w:val="center"/>
              <w:rPr>
                <w:b/>
                <w:bCs/>
                <w:rtl/>
              </w:rPr>
            </w:pPr>
            <w:r w:rsidRPr="002167FB">
              <w:rPr>
                <w:rFonts w:hint="cs"/>
                <w:b/>
                <w:bCs/>
                <w:rtl/>
              </w:rPr>
              <w:t>ישות פלסטינית</w:t>
            </w:r>
          </w:p>
          <w:p w:rsidR="009B75F5" w:rsidRPr="002167FB" w:rsidRDefault="009B75F5" w:rsidP="003E2EC1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(נתן</w:t>
            </w:r>
            <w:r w:rsidR="0028506A">
              <w:rPr>
                <w:rFonts w:hint="cs"/>
                <w:b/>
                <w:bCs/>
                <w:rtl/>
              </w:rPr>
              <w:t>)</w:t>
            </w:r>
          </w:p>
        </w:tc>
        <w:tc>
          <w:tcPr>
            <w:tcW w:w="969" w:type="dxa"/>
            <w:shd w:val="clear" w:color="auto" w:fill="BFBFBF" w:themeFill="background1" w:themeFillShade="BF"/>
          </w:tcPr>
          <w:p w:rsidR="009B75F5" w:rsidRPr="002167FB" w:rsidRDefault="009B75F5" w:rsidP="003E2EC1">
            <w:pPr>
              <w:jc w:val="center"/>
              <w:rPr>
                <w:b/>
                <w:bCs/>
                <w:rtl/>
              </w:rPr>
            </w:pPr>
            <w:r w:rsidRPr="002167FB">
              <w:rPr>
                <w:rFonts w:hint="cs"/>
                <w:b/>
                <w:bCs/>
                <w:rtl/>
              </w:rPr>
              <w:t>נוספים</w:t>
            </w:r>
          </w:p>
        </w:tc>
      </w:tr>
      <w:tr w:rsidR="009B75F5" w:rsidRPr="002167FB" w:rsidTr="003E2EC1">
        <w:trPr>
          <w:trHeight w:val="408"/>
        </w:trPr>
        <w:tc>
          <w:tcPr>
            <w:tcW w:w="1726" w:type="dxa"/>
          </w:tcPr>
          <w:p w:rsidR="009B75F5" w:rsidRPr="002167FB" w:rsidRDefault="009B75F5" w:rsidP="003E2EC1">
            <w:pPr>
              <w:rPr>
                <w:b/>
                <w:bCs/>
                <w:rtl/>
              </w:rPr>
            </w:pPr>
            <w:r w:rsidRPr="002167FB">
              <w:rPr>
                <w:rFonts w:hint="cs"/>
                <w:b/>
                <w:bCs/>
                <w:rtl/>
              </w:rPr>
              <w:t>מצב נ</w:t>
            </w:r>
            <w:r w:rsidR="003E2EC1">
              <w:rPr>
                <w:rFonts w:hint="cs"/>
                <w:b/>
                <w:bCs/>
                <w:rtl/>
              </w:rPr>
              <w:t>ו</w:t>
            </w:r>
            <w:r w:rsidRPr="002167FB">
              <w:rPr>
                <w:rFonts w:hint="cs"/>
                <w:b/>
                <w:bCs/>
                <w:rtl/>
              </w:rPr>
              <w:t>כחי</w:t>
            </w:r>
          </w:p>
        </w:tc>
        <w:tc>
          <w:tcPr>
            <w:tcW w:w="1726" w:type="dxa"/>
          </w:tcPr>
          <w:p w:rsidR="009B75F5" w:rsidRDefault="009B75F5" w:rsidP="003E2EC1">
            <w:pPr>
              <w:rPr>
                <w:rtl/>
              </w:rPr>
            </w:pPr>
            <w:r>
              <w:rPr>
                <w:rFonts w:hint="cs"/>
                <w:rtl/>
              </w:rPr>
              <w:t>לא מוכרים</w:t>
            </w:r>
          </w:p>
          <w:p w:rsidR="009B75F5" w:rsidRDefault="009B75F5" w:rsidP="003E2EC1">
            <w:pPr>
              <w:rPr>
                <w:rtl/>
              </w:rPr>
            </w:pPr>
          </w:p>
          <w:p w:rsidR="009B75F5" w:rsidRDefault="009B75F5" w:rsidP="003E2EC1">
            <w:pPr>
              <w:rPr>
                <w:rtl/>
              </w:rPr>
            </w:pPr>
            <w:r>
              <w:rPr>
                <w:rFonts w:hint="cs"/>
                <w:rtl/>
              </w:rPr>
              <w:t>לא מוסכמים פנימית</w:t>
            </w:r>
          </w:p>
          <w:p w:rsidR="009B75F5" w:rsidRDefault="009B75F5" w:rsidP="003E2EC1">
            <w:pPr>
              <w:rPr>
                <w:rtl/>
              </w:rPr>
            </w:pPr>
          </w:p>
          <w:p w:rsidR="009B75F5" w:rsidRDefault="009B75F5" w:rsidP="003E2EC1">
            <w:pPr>
              <w:rPr>
                <w:rtl/>
              </w:rPr>
            </w:pPr>
            <w:r>
              <w:rPr>
                <w:rFonts w:hint="cs"/>
                <w:rtl/>
              </w:rPr>
              <w:t>ללא חזון</w:t>
            </w:r>
          </w:p>
          <w:p w:rsidR="009B75F5" w:rsidRDefault="009B75F5" w:rsidP="003E2EC1">
            <w:pPr>
              <w:rPr>
                <w:rtl/>
              </w:rPr>
            </w:pPr>
          </w:p>
          <w:p w:rsidR="009B75F5" w:rsidRPr="002167FB" w:rsidRDefault="009B75F5" w:rsidP="003E2EC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דמוגרפיה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דו לאומית</w:t>
            </w:r>
          </w:p>
        </w:tc>
        <w:tc>
          <w:tcPr>
            <w:tcW w:w="1233" w:type="dxa"/>
          </w:tcPr>
          <w:p w:rsidR="009B75F5" w:rsidRDefault="009B75F5" w:rsidP="003E2EC1">
            <w:pPr>
              <w:rPr>
                <w:rtl/>
              </w:rPr>
            </w:pPr>
            <w:r>
              <w:rPr>
                <w:rFonts w:hint="cs"/>
                <w:rtl/>
              </w:rPr>
              <w:t>ללא הסכמה בינ"ל</w:t>
            </w:r>
          </w:p>
          <w:p w:rsidR="009B75F5" w:rsidRDefault="009B75F5" w:rsidP="003E2EC1">
            <w:pPr>
              <w:rPr>
                <w:rtl/>
              </w:rPr>
            </w:pPr>
          </w:p>
          <w:p w:rsidR="009B75F5" w:rsidRDefault="009B75F5" w:rsidP="003E2EC1">
            <w:pPr>
              <w:rPr>
                <w:rtl/>
              </w:rPr>
            </w:pPr>
            <w:r>
              <w:rPr>
                <w:rFonts w:hint="cs"/>
                <w:rtl/>
              </w:rPr>
              <w:t>אין חופש פולחן הר הבית</w:t>
            </w:r>
          </w:p>
          <w:p w:rsidR="009B75F5" w:rsidRDefault="009B75F5" w:rsidP="003E2EC1">
            <w:pPr>
              <w:rPr>
                <w:rtl/>
              </w:rPr>
            </w:pPr>
          </w:p>
          <w:p w:rsidR="009B75F5" w:rsidRPr="002167FB" w:rsidRDefault="009B75F5" w:rsidP="003E2EC1">
            <w:pPr>
              <w:rPr>
                <w:rtl/>
              </w:rPr>
            </w:pPr>
            <w:r>
              <w:rPr>
                <w:rFonts w:hint="cs"/>
                <w:rtl/>
              </w:rPr>
              <w:t>ריבונות</w:t>
            </w:r>
          </w:p>
        </w:tc>
        <w:tc>
          <w:tcPr>
            <w:tcW w:w="1133" w:type="dxa"/>
          </w:tcPr>
          <w:p w:rsidR="009B75F5" w:rsidRPr="002167FB" w:rsidRDefault="009B75F5" w:rsidP="003E2EC1">
            <w:pPr>
              <w:rPr>
                <w:rtl/>
              </w:rPr>
            </w:pPr>
            <w:r>
              <w:rPr>
                <w:rFonts w:hint="cs"/>
                <w:rtl/>
              </w:rPr>
              <w:t>בעיה לא פתורה</w:t>
            </w:r>
          </w:p>
        </w:tc>
        <w:tc>
          <w:tcPr>
            <w:tcW w:w="1476" w:type="dxa"/>
          </w:tcPr>
          <w:p w:rsidR="009B75F5" w:rsidRDefault="009B75F5" w:rsidP="003E2EC1">
            <w:pPr>
              <w:rPr>
                <w:rtl/>
              </w:rPr>
            </w:pPr>
            <w:r>
              <w:rPr>
                <w:rFonts w:hint="cs"/>
                <w:rtl/>
              </w:rPr>
              <w:t>ישות אחראית</w:t>
            </w:r>
          </w:p>
          <w:p w:rsidR="009B75F5" w:rsidRDefault="009B75F5" w:rsidP="003E2EC1">
            <w:pPr>
              <w:rPr>
                <w:rtl/>
              </w:rPr>
            </w:pPr>
          </w:p>
          <w:p w:rsidR="009B75F5" w:rsidRDefault="009B75F5" w:rsidP="003E2EC1">
            <w:pPr>
              <w:rPr>
                <w:rtl/>
              </w:rPr>
            </w:pPr>
            <w:r>
              <w:rPr>
                <w:rFonts w:hint="cs"/>
                <w:rtl/>
              </w:rPr>
              <w:t>תאום ביטחוני</w:t>
            </w:r>
          </w:p>
          <w:p w:rsidR="009B75F5" w:rsidRDefault="009B75F5" w:rsidP="003E2EC1">
            <w:pPr>
              <w:rPr>
                <w:rtl/>
              </w:rPr>
            </w:pPr>
          </w:p>
          <w:p w:rsidR="009B75F5" w:rsidRDefault="009B75F5" w:rsidP="003E2EC1">
            <w:pPr>
              <w:rPr>
                <w:rtl/>
              </w:rPr>
            </w:pPr>
            <w:r>
              <w:rPr>
                <w:rFonts w:hint="cs"/>
                <w:rtl/>
              </w:rPr>
              <w:t>שליטה מבצעית</w:t>
            </w:r>
          </w:p>
          <w:p w:rsidR="009B75F5" w:rsidRDefault="009B75F5" w:rsidP="003E2EC1">
            <w:pPr>
              <w:rPr>
                <w:rtl/>
              </w:rPr>
            </w:pPr>
          </w:p>
          <w:p w:rsidR="009B75F5" w:rsidRDefault="009B75F5" w:rsidP="003E2EC1">
            <w:pPr>
              <w:rPr>
                <w:rtl/>
              </w:rPr>
            </w:pPr>
            <w:r>
              <w:rPr>
                <w:rFonts w:hint="cs"/>
                <w:rtl/>
              </w:rPr>
              <w:t>איום מתגבר</w:t>
            </w:r>
          </w:p>
          <w:p w:rsidR="009B75F5" w:rsidRDefault="009B75F5" w:rsidP="003E2EC1">
            <w:pPr>
              <w:rPr>
                <w:rtl/>
              </w:rPr>
            </w:pPr>
          </w:p>
          <w:p w:rsidR="009B75F5" w:rsidRDefault="009B75F5" w:rsidP="003E2EC1">
            <w:pPr>
              <w:rPr>
                <w:rtl/>
              </w:rPr>
            </w:pPr>
            <w:r>
              <w:rPr>
                <w:rFonts w:hint="cs"/>
                <w:rtl/>
              </w:rPr>
              <w:t>התגברות איום גבולות</w:t>
            </w:r>
          </w:p>
          <w:p w:rsidR="009B75F5" w:rsidRDefault="009B75F5" w:rsidP="003E2EC1">
            <w:pPr>
              <w:rPr>
                <w:rtl/>
              </w:rPr>
            </w:pPr>
          </w:p>
          <w:p w:rsidR="009B75F5" w:rsidRPr="002167FB" w:rsidRDefault="009B75F5" w:rsidP="003E2EC1">
            <w:pPr>
              <w:rPr>
                <w:rtl/>
              </w:rPr>
            </w:pPr>
          </w:p>
        </w:tc>
        <w:tc>
          <w:tcPr>
            <w:tcW w:w="1246" w:type="dxa"/>
          </w:tcPr>
          <w:p w:rsidR="009B75F5" w:rsidRDefault="009B75F5" w:rsidP="003E2EC1">
            <w:pPr>
              <w:rPr>
                <w:rtl/>
              </w:rPr>
            </w:pPr>
            <w:r>
              <w:rPr>
                <w:rFonts w:hint="cs"/>
                <w:rtl/>
              </w:rPr>
              <w:t>נסיגה במעמדה המדיני</w:t>
            </w:r>
          </w:p>
          <w:p w:rsidR="009B75F5" w:rsidRDefault="009B75F5" w:rsidP="003E2EC1">
            <w:pPr>
              <w:rPr>
                <w:rtl/>
              </w:rPr>
            </w:pPr>
          </w:p>
          <w:p w:rsidR="009B75F5" w:rsidRDefault="009B75F5" w:rsidP="003E2EC1">
            <w:pPr>
              <w:rPr>
                <w:rtl/>
              </w:rPr>
            </w:pPr>
            <w:r>
              <w:rPr>
                <w:rFonts w:hint="cs"/>
                <w:rtl/>
              </w:rPr>
              <w:t>ירדן ומצרים- שלום</w:t>
            </w:r>
          </w:p>
          <w:p w:rsidR="009B75F5" w:rsidRDefault="009B75F5" w:rsidP="003E2EC1">
            <w:pPr>
              <w:rPr>
                <w:rtl/>
              </w:rPr>
            </w:pPr>
          </w:p>
          <w:p w:rsidR="009B75F5" w:rsidRPr="002167FB" w:rsidRDefault="009B75F5" w:rsidP="003E2EC1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קפאון</w:t>
            </w:r>
            <w:proofErr w:type="spellEnd"/>
            <w:r>
              <w:rPr>
                <w:rFonts w:hint="cs"/>
                <w:rtl/>
              </w:rPr>
              <w:t xml:space="preserve"> בינלאומי ומזה"ת</w:t>
            </w:r>
          </w:p>
        </w:tc>
        <w:tc>
          <w:tcPr>
            <w:tcW w:w="1130" w:type="dxa"/>
          </w:tcPr>
          <w:p w:rsidR="009B75F5" w:rsidRDefault="009B75F5" w:rsidP="003E2EC1">
            <w:pPr>
              <w:rPr>
                <w:rtl/>
              </w:rPr>
            </w:pPr>
            <w:r>
              <w:rPr>
                <w:rFonts w:hint="cs"/>
                <w:rtl/>
              </w:rPr>
              <w:t>התפוררות פנימית</w:t>
            </w:r>
          </w:p>
          <w:p w:rsidR="009B75F5" w:rsidRDefault="009B75F5" w:rsidP="003E2EC1">
            <w:pPr>
              <w:rPr>
                <w:rtl/>
              </w:rPr>
            </w:pPr>
          </w:p>
          <w:p w:rsidR="009B75F5" w:rsidRDefault="009B75F5" w:rsidP="003E2EC1">
            <w:pPr>
              <w:rPr>
                <w:rtl/>
              </w:rPr>
            </w:pPr>
            <w:r>
              <w:rPr>
                <w:rFonts w:hint="cs"/>
                <w:rtl/>
              </w:rPr>
              <w:t>עליית מעמד בינ"ל</w:t>
            </w:r>
          </w:p>
          <w:p w:rsidR="009B75F5" w:rsidRDefault="009B75F5" w:rsidP="003E2EC1">
            <w:pPr>
              <w:rPr>
                <w:rtl/>
              </w:rPr>
            </w:pPr>
          </w:p>
          <w:p w:rsidR="009B75F5" w:rsidRPr="002167FB" w:rsidRDefault="009B75F5" w:rsidP="003E2EC1">
            <w:pPr>
              <w:rPr>
                <w:rtl/>
              </w:rPr>
            </w:pPr>
            <w:r>
              <w:rPr>
                <w:rFonts w:hint="cs"/>
                <w:rtl/>
              </w:rPr>
              <w:t>כלכלה תלותית ולא יציבה</w:t>
            </w:r>
          </w:p>
        </w:tc>
        <w:tc>
          <w:tcPr>
            <w:tcW w:w="969" w:type="dxa"/>
          </w:tcPr>
          <w:p w:rsidR="009B75F5" w:rsidRPr="002167FB" w:rsidRDefault="009B75F5" w:rsidP="003E2EC1">
            <w:pPr>
              <w:rPr>
                <w:rtl/>
              </w:rPr>
            </w:pPr>
          </w:p>
        </w:tc>
      </w:tr>
      <w:tr w:rsidR="009B75F5" w:rsidRPr="002167FB" w:rsidTr="003E2EC1">
        <w:trPr>
          <w:trHeight w:val="408"/>
        </w:trPr>
        <w:tc>
          <w:tcPr>
            <w:tcW w:w="1726" w:type="dxa"/>
          </w:tcPr>
          <w:p w:rsidR="009B75F5" w:rsidRPr="002167FB" w:rsidRDefault="009B75F5" w:rsidP="003E2EC1">
            <w:pPr>
              <w:rPr>
                <w:b/>
                <w:bCs/>
                <w:rtl/>
              </w:rPr>
            </w:pPr>
            <w:r w:rsidRPr="002167FB">
              <w:rPr>
                <w:rFonts w:hint="cs"/>
                <w:b/>
                <w:bCs/>
                <w:rtl/>
              </w:rPr>
              <w:t>היסט</w:t>
            </w:r>
          </w:p>
        </w:tc>
        <w:tc>
          <w:tcPr>
            <w:tcW w:w="1726" w:type="dxa"/>
          </w:tcPr>
          <w:p w:rsidR="009B75F5" w:rsidRPr="002167FB" w:rsidRDefault="009B75F5" w:rsidP="003E2EC1">
            <w:pPr>
              <w:rPr>
                <w:rtl/>
              </w:rPr>
            </w:pPr>
          </w:p>
        </w:tc>
        <w:tc>
          <w:tcPr>
            <w:tcW w:w="1233" w:type="dxa"/>
          </w:tcPr>
          <w:p w:rsidR="009B75F5" w:rsidRPr="002167FB" w:rsidRDefault="009B75F5" w:rsidP="003E2EC1">
            <w:pPr>
              <w:rPr>
                <w:rtl/>
              </w:rPr>
            </w:pPr>
          </w:p>
        </w:tc>
        <w:tc>
          <w:tcPr>
            <w:tcW w:w="1133" w:type="dxa"/>
          </w:tcPr>
          <w:p w:rsidR="009B75F5" w:rsidRPr="002167FB" w:rsidRDefault="009B75F5" w:rsidP="003E2EC1">
            <w:pPr>
              <w:rPr>
                <w:rtl/>
              </w:rPr>
            </w:pPr>
          </w:p>
        </w:tc>
        <w:tc>
          <w:tcPr>
            <w:tcW w:w="1476" w:type="dxa"/>
          </w:tcPr>
          <w:p w:rsidR="009B75F5" w:rsidRPr="002167FB" w:rsidRDefault="009B75F5" w:rsidP="003E2EC1">
            <w:pPr>
              <w:rPr>
                <w:rtl/>
              </w:rPr>
            </w:pPr>
          </w:p>
        </w:tc>
        <w:tc>
          <w:tcPr>
            <w:tcW w:w="1246" w:type="dxa"/>
          </w:tcPr>
          <w:p w:rsidR="009B75F5" w:rsidRPr="002167FB" w:rsidRDefault="009B75F5" w:rsidP="003E2EC1">
            <w:pPr>
              <w:rPr>
                <w:rtl/>
              </w:rPr>
            </w:pPr>
          </w:p>
        </w:tc>
        <w:tc>
          <w:tcPr>
            <w:tcW w:w="1130" w:type="dxa"/>
          </w:tcPr>
          <w:p w:rsidR="009B75F5" w:rsidRPr="002167FB" w:rsidRDefault="009B75F5" w:rsidP="003E2EC1">
            <w:pPr>
              <w:rPr>
                <w:rtl/>
              </w:rPr>
            </w:pPr>
          </w:p>
        </w:tc>
        <w:tc>
          <w:tcPr>
            <w:tcW w:w="969" w:type="dxa"/>
          </w:tcPr>
          <w:p w:rsidR="009B75F5" w:rsidRPr="002167FB" w:rsidRDefault="009B75F5" w:rsidP="003E2EC1">
            <w:pPr>
              <w:rPr>
                <w:rtl/>
              </w:rPr>
            </w:pPr>
          </w:p>
        </w:tc>
      </w:tr>
      <w:tr w:rsidR="009B75F5" w:rsidRPr="002167FB" w:rsidTr="003E2EC1">
        <w:trPr>
          <w:trHeight w:val="3795"/>
        </w:trPr>
        <w:tc>
          <w:tcPr>
            <w:tcW w:w="1726" w:type="dxa"/>
          </w:tcPr>
          <w:p w:rsidR="009B75F5" w:rsidRPr="002167FB" w:rsidRDefault="009B75F5" w:rsidP="003E2EC1">
            <w:pPr>
              <w:rPr>
                <w:b/>
                <w:bCs/>
                <w:rtl/>
              </w:rPr>
            </w:pPr>
            <w:r w:rsidRPr="002167FB">
              <w:rPr>
                <w:rFonts w:hint="cs"/>
                <w:b/>
                <w:bCs/>
                <w:rtl/>
              </w:rPr>
              <w:t>מצב ר</w:t>
            </w:r>
            <w:bookmarkStart w:id="0" w:name="_GoBack"/>
            <w:bookmarkEnd w:id="0"/>
            <w:r w:rsidRPr="002167FB">
              <w:rPr>
                <w:rFonts w:hint="cs"/>
                <w:b/>
                <w:bCs/>
                <w:rtl/>
              </w:rPr>
              <w:t>צוי</w:t>
            </w:r>
          </w:p>
        </w:tc>
        <w:tc>
          <w:tcPr>
            <w:tcW w:w="1726" w:type="dxa"/>
          </w:tcPr>
          <w:p w:rsidR="009B75F5" w:rsidRPr="002167FB" w:rsidRDefault="009B75F5" w:rsidP="003E2EC1">
            <w:pPr>
              <w:rPr>
                <w:rtl/>
              </w:rPr>
            </w:pPr>
            <w:r w:rsidRPr="002167FB">
              <w:rPr>
                <w:rFonts w:hint="cs"/>
                <w:rtl/>
              </w:rPr>
              <w:t>ברורים ומוכרים</w:t>
            </w:r>
          </w:p>
          <w:p w:rsidR="009B75F5" w:rsidRPr="002167FB" w:rsidRDefault="009B75F5" w:rsidP="003E2EC1">
            <w:pPr>
              <w:rPr>
                <w:rtl/>
              </w:rPr>
            </w:pPr>
          </w:p>
          <w:p w:rsidR="009B75F5" w:rsidRPr="002167FB" w:rsidRDefault="009B75F5" w:rsidP="003E2EC1">
            <w:pPr>
              <w:rPr>
                <w:rtl/>
              </w:rPr>
            </w:pPr>
            <w:r w:rsidRPr="002167FB">
              <w:rPr>
                <w:rFonts w:hint="cs"/>
                <w:rtl/>
              </w:rPr>
              <w:t>ברי הגנה</w:t>
            </w:r>
          </w:p>
          <w:p w:rsidR="009B75F5" w:rsidRPr="002167FB" w:rsidRDefault="009B75F5" w:rsidP="003E2EC1">
            <w:pPr>
              <w:rPr>
                <w:rtl/>
              </w:rPr>
            </w:pPr>
          </w:p>
          <w:p w:rsidR="009B75F5" w:rsidRPr="002167FB" w:rsidRDefault="009B75F5" w:rsidP="003E2EC1">
            <w:pPr>
              <w:rPr>
                <w:rtl/>
              </w:rPr>
            </w:pPr>
            <w:r w:rsidRPr="002167FB">
              <w:rPr>
                <w:rFonts w:hint="cs"/>
                <w:rtl/>
              </w:rPr>
              <w:t>תומכי דמוגרפיה</w:t>
            </w:r>
          </w:p>
          <w:p w:rsidR="009B75F5" w:rsidRPr="002167FB" w:rsidRDefault="009B75F5" w:rsidP="003E2EC1">
            <w:pPr>
              <w:rPr>
                <w:rtl/>
              </w:rPr>
            </w:pPr>
          </w:p>
          <w:p w:rsidR="009B75F5" w:rsidRPr="002167FB" w:rsidRDefault="009B75F5" w:rsidP="003E2EC1">
            <w:pPr>
              <w:rPr>
                <w:rtl/>
              </w:rPr>
            </w:pPr>
            <w:r w:rsidRPr="002167FB">
              <w:rPr>
                <w:rFonts w:hint="cs"/>
                <w:rtl/>
              </w:rPr>
              <w:t>קשר/ריבונות מקומות קדושים</w:t>
            </w:r>
          </w:p>
        </w:tc>
        <w:tc>
          <w:tcPr>
            <w:tcW w:w="1233" w:type="dxa"/>
          </w:tcPr>
          <w:p w:rsidR="009B75F5" w:rsidRPr="002167FB" w:rsidRDefault="009B75F5" w:rsidP="003E2EC1">
            <w:pPr>
              <w:rPr>
                <w:rtl/>
              </w:rPr>
            </w:pPr>
            <w:r w:rsidRPr="002167FB">
              <w:rPr>
                <w:rFonts w:hint="cs"/>
                <w:rtl/>
              </w:rPr>
              <w:t>ריבונות ישראלית</w:t>
            </w:r>
          </w:p>
          <w:p w:rsidR="009B75F5" w:rsidRPr="002167FB" w:rsidRDefault="009B75F5" w:rsidP="003E2EC1">
            <w:pPr>
              <w:rPr>
                <w:rtl/>
              </w:rPr>
            </w:pPr>
          </w:p>
          <w:p w:rsidR="009B75F5" w:rsidRPr="002167FB" w:rsidRDefault="009B75F5" w:rsidP="003E2EC1">
            <w:pPr>
              <w:rPr>
                <w:rtl/>
              </w:rPr>
            </w:pPr>
            <w:r w:rsidRPr="002167FB">
              <w:rPr>
                <w:rFonts w:hint="cs"/>
                <w:rtl/>
              </w:rPr>
              <w:t>רוב יהודי</w:t>
            </w:r>
          </w:p>
          <w:p w:rsidR="009B75F5" w:rsidRPr="002167FB" w:rsidRDefault="009B75F5" w:rsidP="003E2EC1">
            <w:pPr>
              <w:rPr>
                <w:rtl/>
              </w:rPr>
            </w:pPr>
          </w:p>
          <w:p w:rsidR="009B75F5" w:rsidRPr="002167FB" w:rsidRDefault="009B75F5" w:rsidP="003E2EC1">
            <w:pPr>
              <w:rPr>
                <w:rtl/>
              </w:rPr>
            </w:pPr>
            <w:r w:rsidRPr="002167FB">
              <w:rPr>
                <w:rFonts w:hint="cs"/>
                <w:rtl/>
              </w:rPr>
              <w:t xml:space="preserve">הר הבית </w:t>
            </w:r>
            <w:r w:rsidRPr="002167FB">
              <w:rPr>
                <w:rtl/>
              </w:rPr>
              <w:t>–</w:t>
            </w:r>
            <w:r w:rsidRPr="002167FB">
              <w:rPr>
                <w:rFonts w:hint="cs"/>
                <w:rtl/>
              </w:rPr>
              <w:t xml:space="preserve"> חופש פולחן</w:t>
            </w:r>
          </w:p>
          <w:p w:rsidR="009B75F5" w:rsidRPr="002167FB" w:rsidRDefault="009B75F5" w:rsidP="003E2EC1">
            <w:pPr>
              <w:rPr>
                <w:rtl/>
              </w:rPr>
            </w:pPr>
          </w:p>
          <w:p w:rsidR="009B75F5" w:rsidRPr="002167FB" w:rsidRDefault="009B75F5" w:rsidP="003E2EC1">
            <w:pPr>
              <w:rPr>
                <w:rtl/>
              </w:rPr>
            </w:pPr>
            <w:r w:rsidRPr="002167FB">
              <w:rPr>
                <w:rFonts w:hint="cs"/>
                <w:rtl/>
              </w:rPr>
              <w:t>הסכמה בינ"ל</w:t>
            </w:r>
          </w:p>
        </w:tc>
        <w:tc>
          <w:tcPr>
            <w:tcW w:w="1133" w:type="dxa"/>
          </w:tcPr>
          <w:p w:rsidR="009B75F5" w:rsidRPr="002167FB" w:rsidRDefault="009B75F5" w:rsidP="003E2EC1">
            <w:pPr>
              <w:rPr>
                <w:rtl/>
              </w:rPr>
            </w:pPr>
            <w:r w:rsidRPr="002167FB">
              <w:rPr>
                <w:rFonts w:hint="cs"/>
                <w:rtl/>
              </w:rPr>
              <w:t>רוב יהודי מובהק במדינת ישראל</w:t>
            </w:r>
          </w:p>
          <w:p w:rsidR="009B75F5" w:rsidRPr="002167FB" w:rsidRDefault="009B75F5" w:rsidP="003E2EC1">
            <w:pPr>
              <w:rPr>
                <w:rtl/>
              </w:rPr>
            </w:pPr>
          </w:p>
          <w:p w:rsidR="009B75F5" w:rsidRPr="002167FB" w:rsidRDefault="009B75F5" w:rsidP="003E2EC1">
            <w:pPr>
              <w:rPr>
                <w:rtl/>
              </w:rPr>
            </w:pPr>
            <w:r w:rsidRPr="002167FB">
              <w:rPr>
                <w:rFonts w:hint="cs"/>
                <w:rtl/>
              </w:rPr>
              <w:t>פתרון בינ"ל לפליטים</w:t>
            </w:r>
          </w:p>
          <w:p w:rsidR="009B75F5" w:rsidRPr="002167FB" w:rsidRDefault="009B75F5" w:rsidP="003E2EC1">
            <w:pPr>
              <w:rPr>
                <w:rtl/>
              </w:rPr>
            </w:pPr>
          </w:p>
          <w:p w:rsidR="009B75F5" w:rsidRPr="002167FB" w:rsidRDefault="009B75F5" w:rsidP="003E2EC1">
            <w:pPr>
              <w:rPr>
                <w:rtl/>
              </w:rPr>
            </w:pPr>
            <w:r w:rsidRPr="002167FB">
              <w:rPr>
                <w:rFonts w:hint="cs"/>
                <w:rtl/>
              </w:rPr>
              <w:t>מניעת/הגבלת כניסת פליטים</w:t>
            </w:r>
          </w:p>
        </w:tc>
        <w:tc>
          <w:tcPr>
            <w:tcW w:w="1476" w:type="dxa"/>
          </w:tcPr>
          <w:p w:rsidR="009B75F5" w:rsidRPr="002167FB" w:rsidRDefault="009B75F5" w:rsidP="003E2EC1">
            <w:pPr>
              <w:rPr>
                <w:rtl/>
              </w:rPr>
            </w:pPr>
            <w:r w:rsidRPr="002167FB">
              <w:rPr>
                <w:rFonts w:hint="cs"/>
                <w:rtl/>
              </w:rPr>
              <w:t>אורח חיים תקין במדינת ישראל</w:t>
            </w:r>
          </w:p>
          <w:p w:rsidR="009B75F5" w:rsidRPr="002167FB" w:rsidRDefault="009B75F5" w:rsidP="003E2EC1">
            <w:pPr>
              <w:rPr>
                <w:rtl/>
              </w:rPr>
            </w:pPr>
          </w:p>
          <w:p w:rsidR="009B75F5" w:rsidRPr="002167FB" w:rsidRDefault="009B75F5" w:rsidP="003E2EC1">
            <w:pPr>
              <w:rPr>
                <w:rtl/>
              </w:rPr>
            </w:pPr>
            <w:r w:rsidRPr="002167FB">
              <w:rPr>
                <w:rFonts w:hint="cs"/>
                <w:rtl/>
              </w:rPr>
              <w:t>רמת ביטחון גבוהה</w:t>
            </w:r>
          </w:p>
          <w:p w:rsidR="009B75F5" w:rsidRPr="002167FB" w:rsidRDefault="009B75F5" w:rsidP="003E2EC1">
            <w:pPr>
              <w:rPr>
                <w:rtl/>
              </w:rPr>
            </w:pPr>
          </w:p>
          <w:p w:rsidR="009B75F5" w:rsidRPr="002167FB" w:rsidRDefault="009B75F5" w:rsidP="003E2EC1">
            <w:pPr>
              <w:rPr>
                <w:rtl/>
              </w:rPr>
            </w:pPr>
            <w:r w:rsidRPr="002167FB">
              <w:rPr>
                <w:rFonts w:hint="cs"/>
                <w:rtl/>
              </w:rPr>
              <w:t>שימור עוצמה/יכולות</w:t>
            </w:r>
          </w:p>
          <w:p w:rsidR="009B75F5" w:rsidRPr="002167FB" w:rsidRDefault="009B75F5" w:rsidP="003E2EC1">
            <w:pPr>
              <w:rPr>
                <w:rtl/>
              </w:rPr>
            </w:pPr>
          </w:p>
          <w:p w:rsidR="009B75F5" w:rsidRPr="002167FB" w:rsidRDefault="009B75F5" w:rsidP="003E2EC1">
            <w:pPr>
              <w:rPr>
                <w:rtl/>
              </w:rPr>
            </w:pPr>
            <w:r w:rsidRPr="002167FB">
              <w:rPr>
                <w:rFonts w:hint="cs"/>
                <w:rtl/>
              </w:rPr>
              <w:t xml:space="preserve">מניעת טרור , </w:t>
            </w:r>
            <w:proofErr w:type="spellStart"/>
            <w:r w:rsidRPr="002167FB">
              <w:rPr>
                <w:rFonts w:hint="cs"/>
                <w:rtl/>
              </w:rPr>
              <w:t>תמ"ס</w:t>
            </w:r>
            <w:proofErr w:type="spellEnd"/>
            <w:r w:rsidRPr="002167FB">
              <w:rPr>
                <w:rFonts w:hint="cs"/>
                <w:rtl/>
              </w:rPr>
              <w:t>, מגבלת אש</w:t>
            </w:r>
          </w:p>
        </w:tc>
        <w:tc>
          <w:tcPr>
            <w:tcW w:w="1246" w:type="dxa"/>
          </w:tcPr>
          <w:p w:rsidR="009B75F5" w:rsidRPr="002167FB" w:rsidRDefault="009B75F5" w:rsidP="003E2EC1">
            <w:pPr>
              <w:rPr>
                <w:rtl/>
              </w:rPr>
            </w:pPr>
            <w:r w:rsidRPr="002167FB">
              <w:rPr>
                <w:rFonts w:hint="cs"/>
                <w:rtl/>
              </w:rPr>
              <w:t>נורמליזציה מול העולם הערבי</w:t>
            </w:r>
          </w:p>
          <w:p w:rsidR="009B75F5" w:rsidRPr="002167FB" w:rsidRDefault="009B75F5" w:rsidP="003E2EC1">
            <w:pPr>
              <w:rPr>
                <w:rtl/>
              </w:rPr>
            </w:pPr>
          </w:p>
          <w:p w:rsidR="009B75F5" w:rsidRPr="002167FB" w:rsidRDefault="009B75F5" w:rsidP="003E2EC1">
            <w:pPr>
              <w:rPr>
                <w:rtl/>
              </w:rPr>
            </w:pPr>
            <w:r w:rsidRPr="002167FB">
              <w:rPr>
                <w:rFonts w:hint="cs"/>
                <w:rtl/>
              </w:rPr>
              <w:t xml:space="preserve">מצריים וירדן </w:t>
            </w:r>
            <w:r w:rsidRPr="002167FB">
              <w:rPr>
                <w:rtl/>
              </w:rPr>
              <w:t>–</w:t>
            </w:r>
            <w:r w:rsidRPr="002167FB">
              <w:rPr>
                <w:rFonts w:hint="cs"/>
                <w:rtl/>
              </w:rPr>
              <w:t xml:space="preserve"> שיפור ההסכם</w:t>
            </w:r>
          </w:p>
          <w:p w:rsidR="009B75F5" w:rsidRPr="002167FB" w:rsidRDefault="009B75F5" w:rsidP="003E2EC1">
            <w:pPr>
              <w:rPr>
                <w:rtl/>
              </w:rPr>
            </w:pPr>
          </w:p>
          <w:p w:rsidR="009B75F5" w:rsidRPr="002167FB" w:rsidRDefault="009B75F5" w:rsidP="003E2EC1">
            <w:pPr>
              <w:rPr>
                <w:rtl/>
              </w:rPr>
            </w:pPr>
            <w:r w:rsidRPr="002167FB">
              <w:rPr>
                <w:rFonts w:hint="cs"/>
                <w:rtl/>
              </w:rPr>
              <w:t xml:space="preserve">ישראל כמעצמה </w:t>
            </w:r>
            <w:proofErr w:type="spellStart"/>
            <w:r w:rsidRPr="002167FB">
              <w:rPr>
                <w:rFonts w:hint="cs"/>
                <w:rtl/>
              </w:rPr>
              <w:t>איזורית</w:t>
            </w:r>
            <w:proofErr w:type="spellEnd"/>
          </w:p>
          <w:p w:rsidR="009B75F5" w:rsidRPr="002167FB" w:rsidRDefault="009B75F5" w:rsidP="003E2EC1">
            <w:pPr>
              <w:rPr>
                <w:rtl/>
              </w:rPr>
            </w:pPr>
          </w:p>
          <w:p w:rsidR="009B75F5" w:rsidRDefault="009B75F5" w:rsidP="003E2EC1">
            <w:pPr>
              <w:rPr>
                <w:rtl/>
              </w:rPr>
            </w:pPr>
            <w:r w:rsidRPr="002167FB">
              <w:rPr>
                <w:rFonts w:hint="cs"/>
                <w:rtl/>
              </w:rPr>
              <w:t>שיפור לגיטימציה</w:t>
            </w:r>
          </w:p>
          <w:p w:rsidR="009B75F5" w:rsidRDefault="009B75F5" w:rsidP="003E2EC1">
            <w:pPr>
              <w:rPr>
                <w:rtl/>
              </w:rPr>
            </w:pPr>
          </w:p>
          <w:p w:rsidR="009B75F5" w:rsidRPr="002167FB" w:rsidRDefault="009B75F5" w:rsidP="003E2EC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מניעת הכרה במדינה </w:t>
            </w:r>
            <w:proofErr w:type="spellStart"/>
            <w:r>
              <w:rPr>
                <w:rFonts w:hint="cs"/>
                <w:rtl/>
              </w:rPr>
              <w:t>פלסטיית</w:t>
            </w:r>
            <w:proofErr w:type="spellEnd"/>
            <w:r>
              <w:rPr>
                <w:rFonts w:hint="cs"/>
                <w:rtl/>
              </w:rPr>
              <w:t xml:space="preserve"> ללא תאום עם ישראל</w:t>
            </w:r>
          </w:p>
        </w:tc>
        <w:tc>
          <w:tcPr>
            <w:tcW w:w="1130" w:type="dxa"/>
          </w:tcPr>
          <w:p w:rsidR="009B75F5" w:rsidRPr="002167FB" w:rsidRDefault="009B75F5" w:rsidP="003E2EC1">
            <w:pPr>
              <w:rPr>
                <w:rtl/>
              </w:rPr>
            </w:pPr>
            <w:r w:rsidRPr="002167FB">
              <w:rPr>
                <w:rFonts w:hint="cs"/>
                <w:rtl/>
              </w:rPr>
              <w:t>מדינה ?</w:t>
            </w:r>
          </w:p>
          <w:p w:rsidR="009B75F5" w:rsidRPr="002167FB" w:rsidRDefault="009B75F5" w:rsidP="003E2EC1">
            <w:pPr>
              <w:rPr>
                <w:rtl/>
              </w:rPr>
            </w:pPr>
          </w:p>
          <w:p w:rsidR="009B75F5" w:rsidRPr="002167FB" w:rsidRDefault="009B75F5" w:rsidP="003E2EC1">
            <w:pPr>
              <w:rPr>
                <w:rtl/>
              </w:rPr>
            </w:pPr>
            <w:r w:rsidRPr="002167FB">
              <w:rPr>
                <w:rFonts w:hint="cs"/>
                <w:rtl/>
              </w:rPr>
              <w:t>כלכלה מספקת</w:t>
            </w:r>
          </w:p>
          <w:p w:rsidR="009B75F5" w:rsidRPr="002167FB" w:rsidRDefault="009B75F5" w:rsidP="003E2EC1">
            <w:pPr>
              <w:rPr>
                <w:rtl/>
              </w:rPr>
            </w:pPr>
          </w:p>
          <w:p w:rsidR="009B75F5" w:rsidRPr="002167FB" w:rsidRDefault="009B75F5" w:rsidP="003E2EC1">
            <w:pPr>
              <w:rPr>
                <w:rtl/>
              </w:rPr>
            </w:pPr>
            <w:r w:rsidRPr="002167FB">
              <w:rPr>
                <w:rFonts w:hint="cs"/>
                <w:rtl/>
              </w:rPr>
              <w:t>משילות עצמאית פלסטינית</w:t>
            </w:r>
          </w:p>
          <w:p w:rsidR="009B75F5" w:rsidRPr="002167FB" w:rsidRDefault="009B75F5" w:rsidP="003E2EC1">
            <w:pPr>
              <w:rPr>
                <w:rtl/>
              </w:rPr>
            </w:pPr>
          </w:p>
          <w:p w:rsidR="009B75F5" w:rsidRPr="002167FB" w:rsidRDefault="009B75F5" w:rsidP="003E2EC1">
            <w:pPr>
              <w:rPr>
                <w:rtl/>
              </w:rPr>
            </w:pPr>
            <w:r w:rsidRPr="002167FB">
              <w:rPr>
                <w:rFonts w:hint="cs"/>
                <w:rtl/>
              </w:rPr>
              <w:t xml:space="preserve">יכולות </w:t>
            </w:r>
            <w:proofErr w:type="spellStart"/>
            <w:r w:rsidRPr="002167FB">
              <w:rPr>
                <w:rFonts w:hint="cs"/>
                <w:rtl/>
              </w:rPr>
              <w:t>בט"פ</w:t>
            </w:r>
            <w:proofErr w:type="spellEnd"/>
          </w:p>
          <w:p w:rsidR="009B75F5" w:rsidRPr="002167FB" w:rsidRDefault="009B75F5" w:rsidP="003E2EC1">
            <w:pPr>
              <w:rPr>
                <w:rtl/>
              </w:rPr>
            </w:pPr>
          </w:p>
          <w:p w:rsidR="009B75F5" w:rsidRDefault="009B75F5" w:rsidP="003E2EC1">
            <w:pPr>
              <w:rPr>
                <w:rtl/>
              </w:rPr>
            </w:pPr>
            <w:r w:rsidRPr="002167FB">
              <w:rPr>
                <w:rFonts w:hint="cs"/>
                <w:rtl/>
              </w:rPr>
              <w:t>תלות ( תשתיות )בישראל</w:t>
            </w:r>
          </w:p>
          <w:p w:rsidR="009B75F5" w:rsidRDefault="009B75F5" w:rsidP="003E2EC1">
            <w:pPr>
              <w:rPr>
                <w:rtl/>
              </w:rPr>
            </w:pPr>
          </w:p>
          <w:p w:rsidR="009B75F5" w:rsidRPr="002167FB" w:rsidRDefault="009B75F5" w:rsidP="003E2EC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חיבור רצועת עזה </w:t>
            </w:r>
            <w:proofErr w:type="spellStart"/>
            <w:r>
              <w:rPr>
                <w:rFonts w:hint="cs"/>
                <w:rtl/>
              </w:rPr>
              <w:t>לאיו"ש</w:t>
            </w:r>
            <w:proofErr w:type="spellEnd"/>
          </w:p>
        </w:tc>
        <w:tc>
          <w:tcPr>
            <w:tcW w:w="969" w:type="dxa"/>
          </w:tcPr>
          <w:p w:rsidR="009B75F5" w:rsidRPr="002167FB" w:rsidRDefault="009B75F5" w:rsidP="003E2EC1">
            <w:pPr>
              <w:rPr>
                <w:rtl/>
              </w:rPr>
            </w:pPr>
            <w:r w:rsidRPr="002167FB">
              <w:rPr>
                <w:rFonts w:hint="cs"/>
                <w:rtl/>
              </w:rPr>
              <w:t>מים</w:t>
            </w:r>
          </w:p>
          <w:p w:rsidR="009B75F5" w:rsidRPr="002167FB" w:rsidRDefault="009B75F5" w:rsidP="003E2EC1">
            <w:pPr>
              <w:rPr>
                <w:rtl/>
              </w:rPr>
            </w:pPr>
          </w:p>
          <w:p w:rsidR="009B75F5" w:rsidRPr="002167FB" w:rsidRDefault="009B75F5" w:rsidP="003E2EC1">
            <w:pPr>
              <w:rPr>
                <w:rtl/>
              </w:rPr>
            </w:pPr>
            <w:r w:rsidRPr="002167FB">
              <w:rPr>
                <w:rFonts w:hint="cs"/>
                <w:rtl/>
              </w:rPr>
              <w:t>מרחב אווירי</w:t>
            </w:r>
          </w:p>
          <w:p w:rsidR="009B75F5" w:rsidRPr="002167FB" w:rsidRDefault="009B75F5" w:rsidP="003E2EC1">
            <w:pPr>
              <w:rPr>
                <w:rtl/>
              </w:rPr>
            </w:pPr>
          </w:p>
          <w:p w:rsidR="009B75F5" w:rsidRDefault="009B75F5" w:rsidP="003E2EC1">
            <w:pPr>
              <w:rPr>
                <w:rtl/>
              </w:rPr>
            </w:pPr>
            <w:proofErr w:type="spellStart"/>
            <w:r w:rsidRPr="002167FB">
              <w:rPr>
                <w:rFonts w:hint="cs"/>
                <w:rtl/>
              </w:rPr>
              <w:t>תאלמ"ג</w:t>
            </w:r>
            <w:proofErr w:type="spellEnd"/>
          </w:p>
          <w:p w:rsidR="009B75F5" w:rsidRDefault="009B75F5" w:rsidP="003E2EC1">
            <w:pPr>
              <w:rPr>
                <w:rtl/>
              </w:rPr>
            </w:pPr>
          </w:p>
          <w:p w:rsidR="009B75F5" w:rsidRPr="002167FB" w:rsidRDefault="009B75F5" w:rsidP="003E2EC1">
            <w:pPr>
              <w:rPr>
                <w:rtl/>
              </w:rPr>
            </w:pPr>
            <w:r>
              <w:rPr>
                <w:rFonts w:hint="cs"/>
                <w:rtl/>
              </w:rPr>
              <w:t>עזה</w:t>
            </w:r>
          </w:p>
        </w:tc>
      </w:tr>
    </w:tbl>
    <w:p w:rsidR="00C316D5" w:rsidRDefault="00C316D5"/>
    <w:sectPr w:rsidR="00C316D5" w:rsidSect="00EC043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E59A1"/>
    <w:multiLevelType w:val="hybridMultilevel"/>
    <w:tmpl w:val="DF7EA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F12"/>
    <w:rsid w:val="002167FB"/>
    <w:rsid w:val="0028506A"/>
    <w:rsid w:val="002E6D13"/>
    <w:rsid w:val="003E2EC1"/>
    <w:rsid w:val="00553C20"/>
    <w:rsid w:val="005550A9"/>
    <w:rsid w:val="00736E21"/>
    <w:rsid w:val="008A658B"/>
    <w:rsid w:val="009B75F5"/>
    <w:rsid w:val="00A51F12"/>
    <w:rsid w:val="00B67476"/>
    <w:rsid w:val="00C316D5"/>
    <w:rsid w:val="00CC272D"/>
    <w:rsid w:val="00DF2391"/>
    <w:rsid w:val="00EC043D"/>
    <w:rsid w:val="00F9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F6EE8-22EB-4059-B0F8-A87CF1C7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2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7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287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test2</dc:creator>
  <cp:keywords/>
  <dc:description/>
  <cp:lastModifiedBy>test2</cp:lastModifiedBy>
  <cp:revision>9</cp:revision>
  <dcterms:created xsi:type="dcterms:W3CDTF">2016-01-12T12:14:00Z</dcterms:created>
  <dcterms:modified xsi:type="dcterms:W3CDTF">2016-01-13T11:18:00Z</dcterms:modified>
</cp:coreProperties>
</file>